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7BFC9" w14:textId="77777777" w:rsidR="00934317" w:rsidRPr="003912D8" w:rsidRDefault="00934317" w:rsidP="00934317">
      <w:pPr>
        <w:spacing w:before="0"/>
        <w:jc w:val="left"/>
        <w:rPr>
          <w:rFonts w:ascii="Verdana" w:hAnsi="Verdana"/>
          <w:b/>
          <w:sz w:val="40"/>
          <w:szCs w:val="40"/>
        </w:rPr>
      </w:pPr>
      <w:bookmarkStart w:id="0" w:name="_Ref491742389"/>
      <w:r w:rsidRPr="003912D8">
        <w:rPr>
          <w:rFonts w:ascii="Verdana" w:hAnsi="Verdana"/>
          <w:b/>
          <w:sz w:val="40"/>
          <w:szCs w:val="40"/>
        </w:rPr>
        <w:t>FH Aachen</w:t>
      </w:r>
    </w:p>
    <w:p w14:paraId="10C56B86" w14:textId="77777777" w:rsidR="00934317" w:rsidRPr="003912D8" w:rsidRDefault="00934317" w:rsidP="00934317">
      <w:pPr>
        <w:jc w:val="left"/>
        <w:rPr>
          <w:rFonts w:ascii="Verdana" w:hAnsi="Verdana"/>
          <w:b/>
          <w:sz w:val="28"/>
          <w:szCs w:val="28"/>
        </w:rPr>
      </w:pPr>
      <w:r w:rsidRPr="003912D8">
        <w:rPr>
          <w:rFonts w:ascii="Verdana" w:hAnsi="Verdana"/>
          <w:b/>
          <w:sz w:val="28"/>
          <w:szCs w:val="28"/>
        </w:rPr>
        <w:t>Fachbereich Elektrotechnik und Informationstechnik</w:t>
      </w:r>
    </w:p>
    <w:p w14:paraId="00BA9D92" w14:textId="77777777" w:rsidR="00934317" w:rsidRPr="003912D8" w:rsidRDefault="00934317" w:rsidP="00934317">
      <w:pPr>
        <w:jc w:val="left"/>
        <w:rPr>
          <w:rFonts w:ascii="Verdana" w:hAnsi="Verdana"/>
          <w:sz w:val="28"/>
        </w:rPr>
      </w:pPr>
      <w:r w:rsidRPr="003912D8">
        <w:rPr>
          <w:rFonts w:ascii="Verdana" w:hAnsi="Verdana"/>
          <w:sz w:val="28"/>
        </w:rPr>
        <w:t>Lehrgebiet Datennetze und Grundlagen der Informatik</w:t>
      </w:r>
    </w:p>
    <w:p w14:paraId="123B8BC3" w14:textId="77777777" w:rsidR="00934317" w:rsidRPr="003912D8" w:rsidRDefault="00934317" w:rsidP="00934317">
      <w:pPr>
        <w:jc w:val="center"/>
        <w:rPr>
          <w:rFonts w:ascii="Verdana" w:hAnsi="Verdana"/>
        </w:rPr>
      </w:pPr>
    </w:p>
    <w:p w14:paraId="116D6148" w14:textId="77777777" w:rsidR="00934317" w:rsidRPr="003912D8" w:rsidRDefault="00934317" w:rsidP="00934317">
      <w:pPr>
        <w:jc w:val="center"/>
        <w:rPr>
          <w:rFonts w:ascii="Verdana" w:hAnsi="Verdana"/>
        </w:rPr>
      </w:pPr>
    </w:p>
    <w:p w14:paraId="2C39B0EE" w14:textId="77777777" w:rsidR="00934317" w:rsidRPr="003912D8" w:rsidRDefault="00934317" w:rsidP="00934317">
      <w:pPr>
        <w:jc w:val="center"/>
        <w:rPr>
          <w:rFonts w:ascii="Verdana" w:hAnsi="Verdana"/>
        </w:rPr>
      </w:pPr>
    </w:p>
    <w:p w14:paraId="3C456B46" w14:textId="7B79ED74" w:rsidR="00934317" w:rsidRPr="003912D8" w:rsidRDefault="00934317" w:rsidP="00934317">
      <w:pPr>
        <w:jc w:val="center"/>
        <w:rPr>
          <w:rFonts w:ascii="Verdana" w:hAnsi="Verdana"/>
          <w:b/>
          <w:sz w:val="40"/>
          <w:szCs w:val="40"/>
        </w:rPr>
      </w:pPr>
      <w:r w:rsidRPr="003912D8">
        <w:rPr>
          <w:rFonts w:ascii="Verdana" w:hAnsi="Verdana"/>
          <w:b/>
          <w:sz w:val="40"/>
          <w:szCs w:val="40"/>
        </w:rPr>
        <w:t>Bachelorarbeit</w:t>
      </w:r>
    </w:p>
    <w:p w14:paraId="4E311F3A" w14:textId="443022B3" w:rsidR="00934317" w:rsidRPr="003912D8" w:rsidRDefault="00934317" w:rsidP="00934317">
      <w:pPr>
        <w:jc w:val="center"/>
        <w:rPr>
          <w:rFonts w:ascii="Verdana" w:hAnsi="Verdana"/>
        </w:rPr>
      </w:pPr>
      <w:r w:rsidRPr="003912D8">
        <w:rPr>
          <w:rFonts w:ascii="Verdana" w:hAnsi="Verdana"/>
          <w:noProof/>
        </w:rPr>
        <w:drawing>
          <wp:anchor distT="0" distB="0" distL="114300" distR="114300" simplePos="0" relativeHeight="251659264" behindDoc="1" locked="0" layoutInCell="1" allowOverlap="1" wp14:anchorId="5B5B4375" wp14:editId="189FC408">
            <wp:simplePos x="0" y="0"/>
            <wp:positionH relativeFrom="page">
              <wp:posOffset>6769100</wp:posOffset>
            </wp:positionH>
            <wp:positionV relativeFrom="page">
              <wp:posOffset>288290</wp:posOffset>
            </wp:positionV>
            <wp:extent cx="504825" cy="1743075"/>
            <wp:effectExtent l="0" t="0" r="9525" b="9525"/>
            <wp:wrapTight wrapText="bothSides">
              <wp:wrapPolygon edited="0">
                <wp:start x="3260" y="0"/>
                <wp:lineTo x="3260" y="11567"/>
                <wp:lineTo x="0" y="14636"/>
                <wp:lineTo x="0" y="21482"/>
                <wp:lineTo x="21192" y="21482"/>
                <wp:lineTo x="21192" y="0"/>
                <wp:lineTo x="3260" y="0"/>
              </wp:wrapPolygon>
            </wp:wrapTight>
            <wp:docPr id="1021885283" name="Grafik 2" descr="FHAAC_oBR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 5" descr="FHAAC_oBR_rgb"/>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4825" cy="1743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87DE78" w14:textId="77777777" w:rsidR="00934317" w:rsidRPr="003912D8" w:rsidRDefault="00934317" w:rsidP="00934317">
      <w:pPr>
        <w:rPr>
          <w:rFonts w:ascii="Verdana" w:hAnsi="Verdana"/>
        </w:rPr>
      </w:pPr>
    </w:p>
    <w:p w14:paraId="706E78BC" w14:textId="77777777" w:rsidR="00934317" w:rsidRPr="003912D8" w:rsidRDefault="00934317" w:rsidP="00934317">
      <w:pPr>
        <w:jc w:val="center"/>
        <w:rPr>
          <w:rFonts w:ascii="Verdana" w:hAnsi="Verdana"/>
        </w:rPr>
      </w:pPr>
    </w:p>
    <w:p w14:paraId="2317F124" w14:textId="77777777" w:rsidR="00BD450F" w:rsidRDefault="00BB1BB2" w:rsidP="00934317">
      <w:pPr>
        <w:jc w:val="center"/>
        <w:rPr>
          <w:rFonts w:ascii="Verdana" w:hAnsi="Verdana"/>
          <w:b/>
          <w:sz w:val="40"/>
          <w:szCs w:val="40"/>
        </w:rPr>
      </w:pPr>
      <w:r w:rsidRPr="00BB1BB2">
        <w:rPr>
          <w:rFonts w:ascii="Verdana" w:hAnsi="Verdana"/>
          <w:b/>
          <w:sz w:val="40"/>
          <w:szCs w:val="40"/>
        </w:rPr>
        <w:t>Implementierung eines</w:t>
      </w:r>
    </w:p>
    <w:p w14:paraId="141A9D3E" w14:textId="6F79A54C" w:rsidR="00BD450F" w:rsidRDefault="00BB1BB2" w:rsidP="00934317">
      <w:pPr>
        <w:jc w:val="center"/>
        <w:rPr>
          <w:rFonts w:ascii="Verdana" w:hAnsi="Verdana"/>
          <w:b/>
          <w:sz w:val="40"/>
          <w:szCs w:val="40"/>
        </w:rPr>
      </w:pPr>
      <w:r w:rsidRPr="00BB1BB2">
        <w:rPr>
          <w:rFonts w:ascii="Verdana" w:hAnsi="Verdana"/>
          <w:b/>
          <w:sz w:val="40"/>
          <w:szCs w:val="40"/>
        </w:rPr>
        <w:t>Zero-Trust-Netzwerks in einem</w:t>
      </w:r>
    </w:p>
    <w:p w14:paraId="6E9E861C" w14:textId="42BAD217" w:rsidR="00934317" w:rsidRPr="003912D8" w:rsidRDefault="00BB1BB2" w:rsidP="00934317">
      <w:pPr>
        <w:jc w:val="center"/>
        <w:rPr>
          <w:rFonts w:ascii="Verdana" w:hAnsi="Verdana"/>
          <w:b/>
        </w:rPr>
      </w:pPr>
      <w:r w:rsidRPr="00BB1BB2">
        <w:rPr>
          <w:rFonts w:ascii="Verdana" w:hAnsi="Verdana"/>
          <w:b/>
          <w:sz w:val="40"/>
          <w:szCs w:val="40"/>
        </w:rPr>
        <w:t>beispielhaften Unternehmensnetzwerk</w:t>
      </w:r>
    </w:p>
    <w:p w14:paraId="528BD536" w14:textId="77777777" w:rsidR="00934317" w:rsidRPr="003912D8" w:rsidRDefault="00934317" w:rsidP="00934317">
      <w:pPr>
        <w:jc w:val="center"/>
        <w:rPr>
          <w:rFonts w:ascii="Verdana" w:hAnsi="Verdana"/>
          <w:b/>
        </w:rPr>
      </w:pPr>
    </w:p>
    <w:p w14:paraId="597F47F7" w14:textId="77777777" w:rsidR="00934317" w:rsidRPr="003912D8" w:rsidRDefault="00934317" w:rsidP="00934317">
      <w:pPr>
        <w:jc w:val="center"/>
        <w:rPr>
          <w:rFonts w:ascii="Verdana" w:hAnsi="Verdana"/>
          <w:b/>
        </w:rPr>
      </w:pPr>
    </w:p>
    <w:p w14:paraId="02F8B649" w14:textId="77777777" w:rsidR="00934317" w:rsidRPr="003912D8" w:rsidRDefault="00934317" w:rsidP="00934317">
      <w:pPr>
        <w:jc w:val="center"/>
        <w:rPr>
          <w:rFonts w:ascii="Verdana" w:hAnsi="Verdana"/>
        </w:rPr>
      </w:pPr>
      <w:r w:rsidRPr="003912D8">
        <w:rPr>
          <w:rFonts w:ascii="Verdana" w:hAnsi="Verdana"/>
        </w:rPr>
        <w:t>Eingereicht von:</w:t>
      </w:r>
    </w:p>
    <w:p w14:paraId="1A75C30C" w14:textId="08257062" w:rsidR="00934317" w:rsidRPr="003912D8" w:rsidRDefault="00934317" w:rsidP="00934317">
      <w:pPr>
        <w:jc w:val="center"/>
        <w:rPr>
          <w:rFonts w:ascii="Verdana" w:hAnsi="Verdana"/>
        </w:rPr>
      </w:pPr>
      <w:r w:rsidRPr="003912D8">
        <w:rPr>
          <w:rFonts w:ascii="Verdana" w:hAnsi="Verdana"/>
        </w:rPr>
        <w:t>Marc Reuschenberg</w:t>
      </w:r>
    </w:p>
    <w:p w14:paraId="32C86380" w14:textId="29EAAA33" w:rsidR="00934317" w:rsidRPr="003912D8" w:rsidRDefault="00934317" w:rsidP="00934317">
      <w:pPr>
        <w:jc w:val="center"/>
        <w:rPr>
          <w:rFonts w:ascii="Verdana" w:hAnsi="Verdana"/>
        </w:rPr>
      </w:pPr>
      <w:r w:rsidRPr="003912D8">
        <w:rPr>
          <w:rFonts w:ascii="Verdana" w:hAnsi="Verdana"/>
        </w:rPr>
        <w:t>Matrikelnummer: 3515426</w:t>
      </w:r>
    </w:p>
    <w:p w14:paraId="4C9E028F" w14:textId="77777777" w:rsidR="00934317" w:rsidRPr="003912D8" w:rsidRDefault="00934317" w:rsidP="00934317">
      <w:pPr>
        <w:jc w:val="center"/>
        <w:rPr>
          <w:rFonts w:ascii="Verdana" w:hAnsi="Verdana"/>
        </w:rPr>
      </w:pPr>
    </w:p>
    <w:p w14:paraId="64D518B7" w14:textId="77777777" w:rsidR="00934317" w:rsidRPr="003912D8" w:rsidRDefault="00934317" w:rsidP="00934317">
      <w:pPr>
        <w:jc w:val="center"/>
        <w:rPr>
          <w:rFonts w:ascii="Verdana" w:hAnsi="Verdana"/>
        </w:rPr>
      </w:pPr>
      <w:r w:rsidRPr="003912D8">
        <w:rPr>
          <w:rFonts w:ascii="Verdana" w:hAnsi="Verdana"/>
        </w:rPr>
        <w:t>Studienrichtung: Informatik</w:t>
      </w:r>
    </w:p>
    <w:p w14:paraId="5E220C7B" w14:textId="77777777" w:rsidR="00934317" w:rsidRPr="003912D8" w:rsidRDefault="00934317" w:rsidP="00934317">
      <w:pPr>
        <w:jc w:val="center"/>
        <w:rPr>
          <w:rFonts w:ascii="Verdana" w:hAnsi="Verdana"/>
        </w:rPr>
      </w:pPr>
    </w:p>
    <w:p w14:paraId="5B45A904" w14:textId="77777777" w:rsidR="00934317" w:rsidRPr="003912D8" w:rsidRDefault="00934317" w:rsidP="00934317">
      <w:pPr>
        <w:jc w:val="center"/>
        <w:rPr>
          <w:rFonts w:ascii="Verdana" w:hAnsi="Verdana"/>
        </w:rPr>
      </w:pPr>
    </w:p>
    <w:p w14:paraId="1A71F298" w14:textId="77777777" w:rsidR="00934317" w:rsidRPr="003912D8" w:rsidRDefault="00934317" w:rsidP="00934317">
      <w:pPr>
        <w:jc w:val="center"/>
        <w:rPr>
          <w:rFonts w:ascii="Verdana" w:hAnsi="Verdana"/>
          <w:szCs w:val="22"/>
        </w:rPr>
      </w:pPr>
      <w:r w:rsidRPr="003912D8">
        <w:rPr>
          <w:rFonts w:ascii="Verdana" w:hAnsi="Verdana"/>
          <w:szCs w:val="22"/>
        </w:rPr>
        <w:t>&lt;&lt;Datum&gt;&gt;</w:t>
      </w:r>
    </w:p>
    <w:p w14:paraId="20747987" w14:textId="77777777" w:rsidR="00934317" w:rsidRPr="003912D8" w:rsidRDefault="00934317" w:rsidP="00934317">
      <w:pPr>
        <w:rPr>
          <w:rFonts w:ascii="Verdana" w:hAnsi="Verdana"/>
        </w:rPr>
      </w:pPr>
    </w:p>
    <w:p w14:paraId="52B35B72" w14:textId="77777777" w:rsidR="00934317" w:rsidRPr="003912D8" w:rsidRDefault="00934317" w:rsidP="00934317">
      <w:pPr>
        <w:rPr>
          <w:rFonts w:ascii="Verdana" w:hAnsi="Verdana"/>
        </w:rPr>
      </w:pPr>
    </w:p>
    <w:p w14:paraId="45C80299" w14:textId="77777777" w:rsidR="00934317" w:rsidRPr="003912D8" w:rsidRDefault="00934317" w:rsidP="00934317">
      <w:pPr>
        <w:jc w:val="center"/>
        <w:rPr>
          <w:rFonts w:ascii="Verdana" w:hAnsi="Verdana"/>
        </w:rPr>
      </w:pPr>
      <w:r w:rsidRPr="003912D8">
        <w:rPr>
          <w:rFonts w:ascii="Verdana" w:hAnsi="Verdana"/>
        </w:rPr>
        <w:t>Betreuer:</w:t>
      </w:r>
      <w:r w:rsidRPr="003912D8">
        <w:rPr>
          <w:rFonts w:ascii="Verdana" w:hAnsi="Verdana"/>
        </w:rPr>
        <w:tab/>
      </w:r>
      <w:r w:rsidRPr="003912D8">
        <w:rPr>
          <w:rFonts w:ascii="Verdana" w:hAnsi="Verdana"/>
        </w:rPr>
        <w:tab/>
        <w:t>Prof. Dr. Marko Schuba</w:t>
      </w:r>
    </w:p>
    <w:p w14:paraId="25188DC9" w14:textId="75923DFD" w:rsidR="00934317" w:rsidRPr="003912D8" w:rsidRDefault="00934317" w:rsidP="00934317">
      <w:pPr>
        <w:jc w:val="center"/>
        <w:rPr>
          <w:rFonts w:ascii="Verdana" w:hAnsi="Verdana"/>
        </w:rPr>
      </w:pPr>
      <w:r w:rsidRPr="003912D8">
        <w:rPr>
          <w:rFonts w:ascii="Verdana" w:hAnsi="Verdana"/>
        </w:rPr>
        <w:t>Korreferent:</w:t>
      </w:r>
      <w:r w:rsidR="000763BC">
        <w:rPr>
          <w:rFonts w:ascii="Verdana" w:hAnsi="Verdana"/>
        </w:rPr>
        <w:tab/>
      </w:r>
      <w:r w:rsidRPr="003912D8">
        <w:rPr>
          <w:rFonts w:ascii="Verdana" w:hAnsi="Verdana"/>
        </w:rPr>
        <w:t>Jürgen Güsting</w:t>
      </w:r>
    </w:p>
    <w:p w14:paraId="1FA9EC6A" w14:textId="77777777" w:rsidR="00297F08" w:rsidRPr="003912D8" w:rsidRDefault="00297F08">
      <w:pPr>
        <w:pStyle w:val="berschrift1"/>
        <w:numPr>
          <w:ilvl w:val="0"/>
          <w:numId w:val="0"/>
        </w:numPr>
      </w:pPr>
      <w:bookmarkStart w:id="1" w:name="_Toc203992376"/>
      <w:r w:rsidRPr="003912D8">
        <w:lastRenderedPageBreak/>
        <w:t>Kurzfassung</w:t>
      </w:r>
      <w:bookmarkEnd w:id="0"/>
      <w:bookmarkEnd w:id="1"/>
    </w:p>
    <w:p w14:paraId="54DF5521" w14:textId="77777777" w:rsidR="005C7967" w:rsidRPr="003912D8" w:rsidRDefault="005C7967" w:rsidP="005C7967">
      <w:r w:rsidRPr="003912D8">
        <w:t>&lt;&lt;text&gt;&gt;</w:t>
      </w:r>
    </w:p>
    <w:p w14:paraId="16D1BCCA" w14:textId="77777777" w:rsidR="00297F08" w:rsidRPr="003912D8" w:rsidRDefault="00297F08">
      <w:r w:rsidRPr="003912D8">
        <w:rPr>
          <w:b/>
        </w:rPr>
        <w:t>Schlagwörter</w:t>
      </w:r>
      <w:r w:rsidRPr="003912D8">
        <w:t xml:space="preserve">: </w:t>
      </w:r>
      <w:r w:rsidR="005C7967" w:rsidRPr="003912D8">
        <w:t>&lt;&lt;text&gt;&gt;</w:t>
      </w:r>
    </w:p>
    <w:p w14:paraId="07445725" w14:textId="77777777" w:rsidR="00297F08" w:rsidRPr="003912D8" w:rsidRDefault="00297F08">
      <w:pPr>
        <w:pStyle w:val="berschrift1"/>
        <w:pageBreakBefore w:val="0"/>
        <w:numPr>
          <w:ilvl w:val="0"/>
          <w:numId w:val="0"/>
        </w:numPr>
      </w:pPr>
      <w:bookmarkStart w:id="2" w:name="_Ref491691319"/>
      <w:bookmarkStart w:id="3" w:name="_Toc203992377"/>
      <w:r w:rsidRPr="003912D8">
        <w:t>Abstract</w:t>
      </w:r>
      <w:bookmarkEnd w:id="2"/>
      <w:bookmarkEnd w:id="3"/>
      <w:r w:rsidRPr="003912D8">
        <w:t xml:space="preserve"> </w:t>
      </w:r>
    </w:p>
    <w:p w14:paraId="63CFDE09" w14:textId="77777777" w:rsidR="00297F08" w:rsidRPr="003912D8" w:rsidRDefault="005C7967">
      <w:r w:rsidRPr="003912D8">
        <w:t>&lt;&lt;text&gt;&gt;</w:t>
      </w:r>
    </w:p>
    <w:p w14:paraId="3885F6EE" w14:textId="198F0145" w:rsidR="00297F08" w:rsidRPr="003912D8" w:rsidRDefault="00297F08">
      <w:r w:rsidRPr="003912D8">
        <w:rPr>
          <w:b/>
        </w:rPr>
        <w:t>Keywords:</w:t>
      </w:r>
      <w:r w:rsidRPr="003912D8">
        <w:t xml:space="preserve"> </w:t>
      </w:r>
      <w:r w:rsidR="005C7967" w:rsidRPr="003912D8">
        <w:t>&lt;&lt;text&gt;&gt;</w:t>
      </w:r>
    </w:p>
    <w:p w14:paraId="065EE560" w14:textId="77777777" w:rsidR="00297F08" w:rsidRPr="003912D8" w:rsidRDefault="00297F08">
      <w:pPr>
        <w:pStyle w:val="berschrift1"/>
        <w:numPr>
          <w:ilvl w:val="0"/>
          <w:numId w:val="0"/>
        </w:numPr>
      </w:pPr>
      <w:bookmarkStart w:id="4" w:name="_Toc203992378"/>
      <w:r w:rsidRPr="003912D8">
        <w:lastRenderedPageBreak/>
        <w:t>Inhaltsverzeichnis</w:t>
      </w:r>
      <w:bookmarkEnd w:id="4"/>
    </w:p>
    <w:p w14:paraId="5B8D351D" w14:textId="42A97965" w:rsidR="006A2E4C" w:rsidRDefault="00297F08">
      <w:pPr>
        <w:pStyle w:val="Verzeichnis1"/>
        <w:rPr>
          <w:rFonts w:asciiTheme="minorHAnsi" w:eastAsiaTheme="minorEastAsia" w:hAnsiTheme="minorHAnsi" w:cstheme="minorBidi"/>
          <w:b w:val="0"/>
          <w:kern w:val="2"/>
          <w:sz w:val="24"/>
          <w:szCs w:val="24"/>
          <w14:ligatures w14:val="standardContextual"/>
        </w:rPr>
      </w:pPr>
      <w:r w:rsidRPr="003912D8">
        <w:rPr>
          <w:noProof w:val="0"/>
        </w:rPr>
        <w:fldChar w:fldCharType="begin"/>
      </w:r>
      <w:r w:rsidRPr="003912D8">
        <w:rPr>
          <w:noProof w:val="0"/>
        </w:rPr>
        <w:instrText xml:space="preserve"> TOC \o "1-3" \t "Agenda;1" </w:instrText>
      </w:r>
      <w:r w:rsidRPr="003912D8">
        <w:rPr>
          <w:noProof w:val="0"/>
        </w:rPr>
        <w:fldChar w:fldCharType="separate"/>
      </w:r>
      <w:r w:rsidR="006A2E4C">
        <w:t>Kurzfassung</w:t>
      </w:r>
      <w:r w:rsidR="006A2E4C">
        <w:tab/>
      </w:r>
      <w:r w:rsidR="006A2E4C">
        <w:fldChar w:fldCharType="begin"/>
      </w:r>
      <w:r w:rsidR="006A2E4C">
        <w:instrText xml:space="preserve"> PAGEREF _Toc203992376 \h </w:instrText>
      </w:r>
      <w:r w:rsidR="006A2E4C">
        <w:fldChar w:fldCharType="separate"/>
      </w:r>
      <w:r w:rsidR="006A2E4C">
        <w:t>2</w:t>
      </w:r>
      <w:r w:rsidR="006A2E4C">
        <w:fldChar w:fldCharType="end"/>
      </w:r>
    </w:p>
    <w:p w14:paraId="533B7087" w14:textId="5874BBF0" w:rsidR="006A2E4C" w:rsidRDefault="006A2E4C">
      <w:pPr>
        <w:pStyle w:val="Verzeichnis1"/>
        <w:rPr>
          <w:rFonts w:asciiTheme="minorHAnsi" w:eastAsiaTheme="minorEastAsia" w:hAnsiTheme="minorHAnsi" w:cstheme="minorBidi"/>
          <w:b w:val="0"/>
          <w:kern w:val="2"/>
          <w:sz w:val="24"/>
          <w:szCs w:val="24"/>
          <w14:ligatures w14:val="standardContextual"/>
        </w:rPr>
      </w:pPr>
      <w:r>
        <w:t>Abstract</w:t>
      </w:r>
      <w:r>
        <w:tab/>
      </w:r>
      <w:r>
        <w:fldChar w:fldCharType="begin"/>
      </w:r>
      <w:r>
        <w:instrText xml:space="preserve"> PAGEREF _Toc203992377 \h </w:instrText>
      </w:r>
      <w:r>
        <w:fldChar w:fldCharType="separate"/>
      </w:r>
      <w:r>
        <w:t>2</w:t>
      </w:r>
      <w:r>
        <w:fldChar w:fldCharType="end"/>
      </w:r>
    </w:p>
    <w:p w14:paraId="2A58C076" w14:textId="64B5F97C" w:rsidR="006A2E4C" w:rsidRDefault="006A2E4C">
      <w:pPr>
        <w:pStyle w:val="Verzeichnis1"/>
        <w:rPr>
          <w:rFonts w:asciiTheme="minorHAnsi" w:eastAsiaTheme="minorEastAsia" w:hAnsiTheme="minorHAnsi" w:cstheme="minorBidi"/>
          <w:b w:val="0"/>
          <w:kern w:val="2"/>
          <w:sz w:val="24"/>
          <w:szCs w:val="24"/>
          <w14:ligatures w14:val="standardContextual"/>
        </w:rPr>
      </w:pPr>
      <w:r>
        <w:t>Inhaltsverzeichnis</w:t>
      </w:r>
      <w:r>
        <w:tab/>
      </w:r>
      <w:r>
        <w:fldChar w:fldCharType="begin"/>
      </w:r>
      <w:r>
        <w:instrText xml:space="preserve"> PAGEREF _Toc203992378 \h </w:instrText>
      </w:r>
      <w:r>
        <w:fldChar w:fldCharType="separate"/>
      </w:r>
      <w:r>
        <w:t>3</w:t>
      </w:r>
      <w:r>
        <w:fldChar w:fldCharType="end"/>
      </w:r>
    </w:p>
    <w:p w14:paraId="29DC4B68" w14:textId="55666D52" w:rsidR="006A2E4C" w:rsidRDefault="006A2E4C">
      <w:pPr>
        <w:pStyle w:val="Verzeichnis1"/>
        <w:rPr>
          <w:rFonts w:asciiTheme="minorHAnsi" w:eastAsiaTheme="minorEastAsia" w:hAnsiTheme="minorHAnsi" w:cstheme="minorBidi"/>
          <w:b w:val="0"/>
          <w:kern w:val="2"/>
          <w:sz w:val="24"/>
          <w:szCs w:val="24"/>
          <w14:ligatures w14:val="standardContextual"/>
        </w:rPr>
      </w:pPr>
      <w:r>
        <w:t>Abbildungsverzeichnis</w:t>
      </w:r>
      <w:r>
        <w:tab/>
      </w:r>
      <w:r>
        <w:fldChar w:fldCharType="begin"/>
      </w:r>
      <w:r>
        <w:instrText xml:space="preserve"> PAGEREF _Toc203992379 \h </w:instrText>
      </w:r>
      <w:r>
        <w:fldChar w:fldCharType="separate"/>
      </w:r>
      <w:r>
        <w:t>6</w:t>
      </w:r>
      <w:r>
        <w:fldChar w:fldCharType="end"/>
      </w:r>
    </w:p>
    <w:p w14:paraId="034594C6" w14:textId="309918EA" w:rsidR="006A2E4C" w:rsidRDefault="006A2E4C">
      <w:pPr>
        <w:pStyle w:val="Verzeichnis1"/>
        <w:rPr>
          <w:rFonts w:asciiTheme="minorHAnsi" w:eastAsiaTheme="minorEastAsia" w:hAnsiTheme="minorHAnsi" w:cstheme="minorBidi"/>
          <w:b w:val="0"/>
          <w:kern w:val="2"/>
          <w:sz w:val="24"/>
          <w:szCs w:val="24"/>
          <w14:ligatures w14:val="standardContextual"/>
        </w:rPr>
      </w:pPr>
      <w:r>
        <w:t>Tabellenverzeichnis</w:t>
      </w:r>
      <w:r>
        <w:tab/>
      </w:r>
      <w:r>
        <w:fldChar w:fldCharType="begin"/>
      </w:r>
      <w:r>
        <w:instrText xml:space="preserve"> PAGEREF _Toc203992380 \h </w:instrText>
      </w:r>
      <w:r>
        <w:fldChar w:fldCharType="separate"/>
      </w:r>
      <w:r>
        <w:t>6</w:t>
      </w:r>
      <w:r>
        <w:fldChar w:fldCharType="end"/>
      </w:r>
    </w:p>
    <w:p w14:paraId="1F69280E" w14:textId="2F87ED25" w:rsidR="006A2E4C" w:rsidRDefault="006A2E4C">
      <w:pPr>
        <w:pStyle w:val="Verzeichnis1"/>
        <w:rPr>
          <w:rFonts w:asciiTheme="minorHAnsi" w:eastAsiaTheme="minorEastAsia" w:hAnsiTheme="minorHAnsi" w:cstheme="minorBidi"/>
          <w:b w:val="0"/>
          <w:kern w:val="2"/>
          <w:sz w:val="24"/>
          <w:szCs w:val="24"/>
          <w14:ligatures w14:val="standardContextual"/>
        </w:rPr>
      </w:pPr>
      <w:r>
        <w:t>Abkürzungsverzeichnis</w:t>
      </w:r>
      <w:r>
        <w:tab/>
      </w:r>
      <w:r>
        <w:fldChar w:fldCharType="begin"/>
      </w:r>
      <w:r>
        <w:instrText xml:space="preserve"> PAGEREF _Toc203992381 \h </w:instrText>
      </w:r>
      <w:r>
        <w:fldChar w:fldCharType="separate"/>
      </w:r>
      <w:r>
        <w:t>7</w:t>
      </w:r>
      <w:r>
        <w:fldChar w:fldCharType="end"/>
      </w:r>
    </w:p>
    <w:p w14:paraId="20325671" w14:textId="25D6171D" w:rsidR="006A2E4C" w:rsidRDefault="006A2E4C">
      <w:pPr>
        <w:pStyle w:val="Verzeichnis1"/>
        <w:rPr>
          <w:rFonts w:asciiTheme="minorHAnsi" w:eastAsiaTheme="minorEastAsia" w:hAnsiTheme="minorHAnsi" w:cstheme="minorBidi"/>
          <w:b w:val="0"/>
          <w:kern w:val="2"/>
          <w:sz w:val="24"/>
          <w:szCs w:val="24"/>
          <w14:ligatures w14:val="standardContextual"/>
        </w:rPr>
      </w:pPr>
      <w:r>
        <w:t>1</w:t>
      </w:r>
      <w:r>
        <w:rPr>
          <w:rFonts w:asciiTheme="minorHAnsi" w:eastAsiaTheme="minorEastAsia" w:hAnsiTheme="minorHAnsi" w:cstheme="minorBidi"/>
          <w:b w:val="0"/>
          <w:kern w:val="2"/>
          <w:sz w:val="24"/>
          <w:szCs w:val="24"/>
          <w14:ligatures w14:val="standardContextual"/>
        </w:rPr>
        <w:tab/>
      </w:r>
      <w:r>
        <w:t>Einleitung</w:t>
      </w:r>
      <w:r>
        <w:tab/>
      </w:r>
      <w:r>
        <w:fldChar w:fldCharType="begin"/>
      </w:r>
      <w:r>
        <w:instrText xml:space="preserve"> PAGEREF _Toc203992382 \h </w:instrText>
      </w:r>
      <w:r>
        <w:fldChar w:fldCharType="separate"/>
      </w:r>
      <w:r>
        <w:t>8</w:t>
      </w:r>
      <w:r>
        <w:fldChar w:fldCharType="end"/>
      </w:r>
    </w:p>
    <w:p w14:paraId="462ADDC1" w14:textId="6683DF77" w:rsidR="006A2E4C" w:rsidRDefault="006A2E4C">
      <w:pPr>
        <w:pStyle w:val="Verzeichnis1"/>
        <w:rPr>
          <w:rFonts w:asciiTheme="minorHAnsi" w:eastAsiaTheme="minorEastAsia" w:hAnsiTheme="minorHAnsi" w:cstheme="minorBidi"/>
          <w:b w:val="0"/>
          <w:kern w:val="2"/>
          <w:sz w:val="24"/>
          <w:szCs w:val="24"/>
          <w14:ligatures w14:val="standardContextual"/>
        </w:rPr>
      </w:pPr>
      <w:r>
        <w:t>2</w:t>
      </w:r>
      <w:r>
        <w:rPr>
          <w:rFonts w:asciiTheme="minorHAnsi" w:eastAsiaTheme="minorEastAsia" w:hAnsiTheme="minorHAnsi" w:cstheme="minorBidi"/>
          <w:b w:val="0"/>
          <w:kern w:val="2"/>
          <w:sz w:val="24"/>
          <w:szCs w:val="24"/>
          <w14:ligatures w14:val="standardContextual"/>
        </w:rPr>
        <w:tab/>
      </w:r>
      <w:r>
        <w:t>Theoretischer Rahmen</w:t>
      </w:r>
      <w:r>
        <w:tab/>
      </w:r>
      <w:r>
        <w:fldChar w:fldCharType="begin"/>
      </w:r>
      <w:r>
        <w:instrText xml:space="preserve"> PAGEREF _Toc203992383 \h </w:instrText>
      </w:r>
      <w:r>
        <w:fldChar w:fldCharType="separate"/>
      </w:r>
      <w:r>
        <w:t>9</w:t>
      </w:r>
      <w:r>
        <w:fldChar w:fldCharType="end"/>
      </w:r>
    </w:p>
    <w:p w14:paraId="758A117F" w14:textId="3FF71035" w:rsidR="006A2E4C" w:rsidRDefault="006A2E4C">
      <w:pPr>
        <w:pStyle w:val="Verzeichnis2"/>
        <w:rPr>
          <w:rFonts w:asciiTheme="minorHAnsi" w:eastAsiaTheme="minorEastAsia" w:hAnsiTheme="minorHAnsi" w:cstheme="minorBidi"/>
          <w:kern w:val="2"/>
          <w:sz w:val="24"/>
          <w:szCs w:val="24"/>
          <w14:ligatures w14:val="standardContextual"/>
        </w:rPr>
      </w:pPr>
      <w:r>
        <w:t>2.1</w:t>
      </w:r>
      <w:r>
        <w:rPr>
          <w:rFonts w:asciiTheme="minorHAnsi" w:eastAsiaTheme="minorEastAsia" w:hAnsiTheme="minorHAnsi" w:cstheme="minorBidi"/>
          <w:kern w:val="2"/>
          <w:sz w:val="24"/>
          <w:szCs w:val="24"/>
          <w14:ligatures w14:val="standardContextual"/>
        </w:rPr>
        <w:tab/>
      </w:r>
      <w:r>
        <w:t>Begriffsdefinition</w:t>
      </w:r>
      <w:r>
        <w:tab/>
      </w:r>
      <w:r>
        <w:fldChar w:fldCharType="begin"/>
      </w:r>
      <w:r>
        <w:instrText xml:space="preserve"> PAGEREF _Toc203992384 \h </w:instrText>
      </w:r>
      <w:r>
        <w:fldChar w:fldCharType="separate"/>
      </w:r>
      <w:r>
        <w:t>9</w:t>
      </w:r>
      <w:r>
        <w:fldChar w:fldCharType="end"/>
      </w:r>
    </w:p>
    <w:p w14:paraId="4CCE33EA" w14:textId="17F334BD" w:rsidR="006A2E4C" w:rsidRDefault="006A2E4C">
      <w:pPr>
        <w:pStyle w:val="Verzeichnis3"/>
        <w:rPr>
          <w:rFonts w:asciiTheme="minorHAnsi" w:eastAsiaTheme="minorEastAsia" w:hAnsiTheme="minorHAnsi" w:cstheme="minorBidi"/>
          <w:kern w:val="2"/>
          <w:sz w:val="24"/>
          <w:szCs w:val="24"/>
          <w14:ligatures w14:val="standardContextual"/>
        </w:rPr>
      </w:pPr>
      <w:r>
        <w:t>2.1.1</w:t>
      </w:r>
      <w:r>
        <w:rPr>
          <w:rFonts w:asciiTheme="minorHAnsi" w:eastAsiaTheme="minorEastAsia" w:hAnsiTheme="minorHAnsi" w:cstheme="minorBidi"/>
          <w:kern w:val="2"/>
          <w:sz w:val="24"/>
          <w:szCs w:val="24"/>
          <w14:ligatures w14:val="standardContextual"/>
        </w:rPr>
        <w:tab/>
      </w:r>
      <w:r>
        <w:t>Netzwerk</w:t>
      </w:r>
      <w:r>
        <w:tab/>
      </w:r>
      <w:r>
        <w:fldChar w:fldCharType="begin"/>
      </w:r>
      <w:r>
        <w:instrText xml:space="preserve"> PAGEREF _Toc203992385 \h </w:instrText>
      </w:r>
      <w:r>
        <w:fldChar w:fldCharType="separate"/>
      </w:r>
      <w:r>
        <w:t>9</w:t>
      </w:r>
      <w:r>
        <w:fldChar w:fldCharType="end"/>
      </w:r>
    </w:p>
    <w:p w14:paraId="1DAA7EBD" w14:textId="37E74A5F" w:rsidR="006A2E4C" w:rsidRDefault="006A2E4C">
      <w:pPr>
        <w:pStyle w:val="Verzeichnis2"/>
        <w:rPr>
          <w:rFonts w:asciiTheme="minorHAnsi" w:eastAsiaTheme="minorEastAsia" w:hAnsiTheme="minorHAnsi" w:cstheme="minorBidi"/>
          <w:kern w:val="2"/>
          <w:sz w:val="24"/>
          <w:szCs w:val="24"/>
          <w14:ligatures w14:val="standardContextual"/>
        </w:rPr>
      </w:pPr>
      <w:r>
        <w:t>2.2</w:t>
      </w:r>
      <w:r>
        <w:rPr>
          <w:rFonts w:asciiTheme="minorHAnsi" w:eastAsiaTheme="minorEastAsia" w:hAnsiTheme="minorHAnsi" w:cstheme="minorBidi"/>
          <w:kern w:val="2"/>
          <w:sz w:val="24"/>
          <w:szCs w:val="24"/>
          <w14:ligatures w14:val="standardContextual"/>
        </w:rPr>
        <w:tab/>
      </w:r>
      <w:r>
        <w:t>Zero Trust</w:t>
      </w:r>
      <w:r>
        <w:tab/>
      </w:r>
      <w:r>
        <w:fldChar w:fldCharType="begin"/>
      </w:r>
      <w:r>
        <w:instrText xml:space="preserve"> PAGEREF _Toc203992386 \h </w:instrText>
      </w:r>
      <w:r>
        <w:fldChar w:fldCharType="separate"/>
      </w:r>
      <w:r>
        <w:t>9</w:t>
      </w:r>
      <w:r>
        <w:fldChar w:fldCharType="end"/>
      </w:r>
    </w:p>
    <w:p w14:paraId="30CCCD43" w14:textId="519392DB" w:rsidR="006A2E4C" w:rsidRDefault="006A2E4C">
      <w:pPr>
        <w:pStyle w:val="Verzeichnis3"/>
        <w:rPr>
          <w:rFonts w:asciiTheme="minorHAnsi" w:eastAsiaTheme="minorEastAsia" w:hAnsiTheme="minorHAnsi" w:cstheme="minorBidi"/>
          <w:kern w:val="2"/>
          <w:sz w:val="24"/>
          <w:szCs w:val="24"/>
          <w14:ligatures w14:val="standardContextual"/>
        </w:rPr>
      </w:pPr>
      <w:r>
        <w:t>2.2.1</w:t>
      </w:r>
      <w:r>
        <w:rPr>
          <w:rFonts w:asciiTheme="minorHAnsi" w:eastAsiaTheme="minorEastAsia" w:hAnsiTheme="minorHAnsi" w:cstheme="minorBidi"/>
          <w:kern w:val="2"/>
          <w:sz w:val="24"/>
          <w:szCs w:val="24"/>
          <w14:ligatures w14:val="standardContextual"/>
        </w:rPr>
        <w:tab/>
      </w:r>
      <w:r>
        <w:t>Entstehung und Entwicklung</w:t>
      </w:r>
      <w:r>
        <w:tab/>
      </w:r>
      <w:r>
        <w:fldChar w:fldCharType="begin"/>
      </w:r>
      <w:r>
        <w:instrText xml:space="preserve"> PAGEREF _Toc203992387 \h </w:instrText>
      </w:r>
      <w:r>
        <w:fldChar w:fldCharType="separate"/>
      </w:r>
      <w:r>
        <w:t>9</w:t>
      </w:r>
      <w:r>
        <w:fldChar w:fldCharType="end"/>
      </w:r>
    </w:p>
    <w:p w14:paraId="3BEB4A73" w14:textId="2F669F9C" w:rsidR="006A2E4C" w:rsidRDefault="006A2E4C">
      <w:pPr>
        <w:pStyle w:val="Verzeichnis3"/>
        <w:rPr>
          <w:rFonts w:asciiTheme="minorHAnsi" w:eastAsiaTheme="minorEastAsia" w:hAnsiTheme="minorHAnsi" w:cstheme="minorBidi"/>
          <w:kern w:val="2"/>
          <w:sz w:val="24"/>
          <w:szCs w:val="24"/>
          <w14:ligatures w14:val="standardContextual"/>
        </w:rPr>
      </w:pPr>
      <w:r>
        <w:t>2.2.2</w:t>
      </w:r>
      <w:r>
        <w:rPr>
          <w:rFonts w:asciiTheme="minorHAnsi" w:eastAsiaTheme="minorEastAsia" w:hAnsiTheme="minorHAnsi" w:cstheme="minorBidi"/>
          <w:kern w:val="2"/>
          <w:sz w:val="24"/>
          <w:szCs w:val="24"/>
          <w14:ligatures w14:val="standardContextual"/>
        </w:rPr>
        <w:tab/>
      </w:r>
      <w:r>
        <w:t>Grundlagen</w:t>
      </w:r>
      <w:r>
        <w:tab/>
      </w:r>
      <w:r>
        <w:fldChar w:fldCharType="begin"/>
      </w:r>
      <w:r>
        <w:instrText xml:space="preserve"> PAGEREF _Toc203992388 \h </w:instrText>
      </w:r>
      <w:r>
        <w:fldChar w:fldCharType="separate"/>
      </w:r>
      <w:r>
        <w:t>11</w:t>
      </w:r>
      <w:r>
        <w:fldChar w:fldCharType="end"/>
      </w:r>
    </w:p>
    <w:p w14:paraId="4C93DFB7" w14:textId="6F521082" w:rsidR="006A2E4C" w:rsidRDefault="006A2E4C">
      <w:pPr>
        <w:pStyle w:val="Verzeichnis3"/>
        <w:rPr>
          <w:rFonts w:asciiTheme="minorHAnsi" w:eastAsiaTheme="minorEastAsia" w:hAnsiTheme="minorHAnsi" w:cstheme="minorBidi"/>
          <w:kern w:val="2"/>
          <w:sz w:val="24"/>
          <w:szCs w:val="24"/>
          <w14:ligatures w14:val="standardContextual"/>
        </w:rPr>
      </w:pPr>
      <w:r>
        <w:t>2.2.3</w:t>
      </w:r>
      <w:r>
        <w:rPr>
          <w:rFonts w:asciiTheme="minorHAnsi" w:eastAsiaTheme="minorEastAsia" w:hAnsiTheme="minorHAnsi" w:cstheme="minorBidi"/>
          <w:kern w:val="2"/>
          <w:sz w:val="24"/>
          <w:szCs w:val="24"/>
          <w14:ligatures w14:val="standardContextual"/>
        </w:rPr>
        <w:tab/>
      </w:r>
      <w:r>
        <w:t>Stand der Technik</w:t>
      </w:r>
      <w:r>
        <w:tab/>
      </w:r>
      <w:r>
        <w:fldChar w:fldCharType="begin"/>
      </w:r>
      <w:r>
        <w:instrText xml:space="preserve"> PAGEREF _Toc203992389 \h </w:instrText>
      </w:r>
      <w:r>
        <w:fldChar w:fldCharType="separate"/>
      </w:r>
      <w:r>
        <w:t>12</w:t>
      </w:r>
      <w:r>
        <w:fldChar w:fldCharType="end"/>
      </w:r>
    </w:p>
    <w:p w14:paraId="5FFA4353" w14:textId="31E3F551" w:rsidR="006A2E4C" w:rsidRDefault="006A2E4C">
      <w:pPr>
        <w:pStyle w:val="Verzeichnis3"/>
        <w:rPr>
          <w:rFonts w:asciiTheme="minorHAnsi" w:eastAsiaTheme="minorEastAsia" w:hAnsiTheme="minorHAnsi" w:cstheme="minorBidi"/>
          <w:kern w:val="2"/>
          <w:sz w:val="24"/>
          <w:szCs w:val="24"/>
          <w14:ligatures w14:val="standardContextual"/>
        </w:rPr>
      </w:pPr>
      <w:r>
        <w:t>2.2.4</w:t>
      </w:r>
      <w:r>
        <w:rPr>
          <w:rFonts w:asciiTheme="minorHAnsi" w:eastAsiaTheme="minorEastAsia" w:hAnsiTheme="minorHAnsi" w:cstheme="minorBidi"/>
          <w:kern w:val="2"/>
          <w:sz w:val="24"/>
          <w:szCs w:val="24"/>
          <w14:ligatures w14:val="standardContextual"/>
        </w:rPr>
        <w:tab/>
      </w:r>
      <w:r>
        <w:t>Integrationsmodell nach BSI</w:t>
      </w:r>
      <w:r>
        <w:tab/>
      </w:r>
      <w:r>
        <w:fldChar w:fldCharType="begin"/>
      </w:r>
      <w:r>
        <w:instrText xml:space="preserve"> PAGEREF _Toc203992390 \h </w:instrText>
      </w:r>
      <w:r>
        <w:fldChar w:fldCharType="separate"/>
      </w:r>
      <w:r>
        <w:t>13</w:t>
      </w:r>
      <w:r>
        <w:fldChar w:fldCharType="end"/>
      </w:r>
    </w:p>
    <w:p w14:paraId="1EF5AACF" w14:textId="6B02AEF8" w:rsidR="006A2E4C" w:rsidRDefault="006A2E4C">
      <w:pPr>
        <w:pStyle w:val="Verzeichnis1"/>
        <w:rPr>
          <w:rFonts w:asciiTheme="minorHAnsi" w:eastAsiaTheme="minorEastAsia" w:hAnsiTheme="minorHAnsi" w:cstheme="minorBidi"/>
          <w:b w:val="0"/>
          <w:kern w:val="2"/>
          <w:sz w:val="24"/>
          <w:szCs w:val="24"/>
          <w14:ligatures w14:val="standardContextual"/>
        </w:rPr>
      </w:pPr>
      <w:r>
        <w:t>3</w:t>
      </w:r>
      <w:r>
        <w:rPr>
          <w:rFonts w:asciiTheme="minorHAnsi" w:eastAsiaTheme="minorEastAsia" w:hAnsiTheme="minorHAnsi" w:cstheme="minorBidi"/>
          <w:b w:val="0"/>
          <w:kern w:val="2"/>
          <w:sz w:val="24"/>
          <w:szCs w:val="24"/>
          <w14:ligatures w14:val="standardContextual"/>
        </w:rPr>
        <w:tab/>
      </w:r>
      <w:r>
        <w:t>Eigener Zero Trust Ansatz</w:t>
      </w:r>
      <w:r>
        <w:tab/>
      </w:r>
      <w:r>
        <w:fldChar w:fldCharType="begin"/>
      </w:r>
      <w:r>
        <w:instrText xml:space="preserve"> PAGEREF _Toc203992391 \h </w:instrText>
      </w:r>
      <w:r>
        <w:fldChar w:fldCharType="separate"/>
      </w:r>
      <w:r>
        <w:t>18</w:t>
      </w:r>
      <w:r>
        <w:fldChar w:fldCharType="end"/>
      </w:r>
    </w:p>
    <w:p w14:paraId="51A69101" w14:textId="3D0D58BD" w:rsidR="006A2E4C" w:rsidRDefault="006A2E4C">
      <w:pPr>
        <w:pStyle w:val="Verzeichnis2"/>
        <w:rPr>
          <w:rFonts w:asciiTheme="minorHAnsi" w:eastAsiaTheme="minorEastAsia" w:hAnsiTheme="minorHAnsi" w:cstheme="minorBidi"/>
          <w:kern w:val="2"/>
          <w:sz w:val="24"/>
          <w:szCs w:val="24"/>
          <w14:ligatures w14:val="standardContextual"/>
        </w:rPr>
      </w:pPr>
      <w:r>
        <w:t>3.1</w:t>
      </w:r>
      <w:r>
        <w:rPr>
          <w:rFonts w:asciiTheme="minorHAnsi" w:eastAsiaTheme="minorEastAsia" w:hAnsiTheme="minorHAnsi" w:cstheme="minorBidi"/>
          <w:kern w:val="2"/>
          <w:sz w:val="24"/>
          <w:szCs w:val="24"/>
          <w14:ligatures w14:val="standardContextual"/>
        </w:rPr>
        <w:tab/>
      </w:r>
      <w:r>
        <w:t>Zielsetzung und Rahmenbedingungen</w:t>
      </w:r>
      <w:r>
        <w:tab/>
      </w:r>
      <w:r>
        <w:fldChar w:fldCharType="begin"/>
      </w:r>
      <w:r>
        <w:instrText xml:space="preserve"> PAGEREF _Toc203992392 \h </w:instrText>
      </w:r>
      <w:r>
        <w:fldChar w:fldCharType="separate"/>
      </w:r>
      <w:r>
        <w:t>18</w:t>
      </w:r>
      <w:r>
        <w:fldChar w:fldCharType="end"/>
      </w:r>
    </w:p>
    <w:p w14:paraId="7E15A9FA" w14:textId="0534C984" w:rsidR="006A2E4C" w:rsidRDefault="006A2E4C">
      <w:pPr>
        <w:pStyle w:val="Verzeichnis2"/>
        <w:rPr>
          <w:rFonts w:asciiTheme="minorHAnsi" w:eastAsiaTheme="minorEastAsia" w:hAnsiTheme="minorHAnsi" w:cstheme="minorBidi"/>
          <w:kern w:val="2"/>
          <w:sz w:val="24"/>
          <w:szCs w:val="24"/>
          <w14:ligatures w14:val="standardContextual"/>
        </w:rPr>
      </w:pPr>
      <w:r>
        <w:t>3.2</w:t>
      </w:r>
      <w:r>
        <w:rPr>
          <w:rFonts w:asciiTheme="minorHAnsi" w:eastAsiaTheme="minorEastAsia" w:hAnsiTheme="minorHAnsi" w:cstheme="minorBidi"/>
          <w:kern w:val="2"/>
          <w:sz w:val="24"/>
          <w:szCs w:val="24"/>
          <w14:ligatures w14:val="standardContextual"/>
        </w:rPr>
        <w:tab/>
      </w:r>
      <w:r>
        <w:t>Konzeptioneller Aufbau</w:t>
      </w:r>
      <w:r>
        <w:tab/>
      </w:r>
      <w:r>
        <w:fldChar w:fldCharType="begin"/>
      </w:r>
      <w:r>
        <w:instrText xml:space="preserve"> PAGEREF _Toc203992393 \h </w:instrText>
      </w:r>
      <w:r>
        <w:fldChar w:fldCharType="separate"/>
      </w:r>
      <w:r>
        <w:t>18</w:t>
      </w:r>
      <w:r>
        <w:fldChar w:fldCharType="end"/>
      </w:r>
    </w:p>
    <w:p w14:paraId="2026DB20" w14:textId="4C5C40A5" w:rsidR="006A2E4C" w:rsidRDefault="006A2E4C">
      <w:pPr>
        <w:pStyle w:val="Verzeichnis2"/>
        <w:rPr>
          <w:rFonts w:asciiTheme="minorHAnsi" w:eastAsiaTheme="minorEastAsia" w:hAnsiTheme="minorHAnsi" w:cstheme="minorBidi"/>
          <w:kern w:val="2"/>
          <w:sz w:val="24"/>
          <w:szCs w:val="24"/>
          <w14:ligatures w14:val="standardContextual"/>
        </w:rPr>
      </w:pPr>
      <w:r>
        <w:t>3.3</w:t>
      </w:r>
      <w:r>
        <w:rPr>
          <w:rFonts w:asciiTheme="minorHAnsi" w:eastAsiaTheme="minorEastAsia" w:hAnsiTheme="minorHAnsi" w:cstheme="minorBidi"/>
          <w:kern w:val="2"/>
          <w:sz w:val="24"/>
          <w:szCs w:val="24"/>
          <w14:ligatures w14:val="standardContextual"/>
        </w:rPr>
        <w:tab/>
      </w:r>
      <w:r>
        <w:t>Besonderheiten und Abweichungen</w:t>
      </w:r>
      <w:r>
        <w:tab/>
      </w:r>
      <w:r>
        <w:fldChar w:fldCharType="begin"/>
      </w:r>
      <w:r>
        <w:instrText xml:space="preserve"> PAGEREF _Toc203992394 \h </w:instrText>
      </w:r>
      <w:r>
        <w:fldChar w:fldCharType="separate"/>
      </w:r>
      <w:r>
        <w:t>18</w:t>
      </w:r>
      <w:r>
        <w:fldChar w:fldCharType="end"/>
      </w:r>
    </w:p>
    <w:p w14:paraId="0DB1257B" w14:textId="5A0C9FF1" w:rsidR="006A2E4C" w:rsidRDefault="006A2E4C">
      <w:pPr>
        <w:pStyle w:val="Verzeichnis1"/>
        <w:rPr>
          <w:rFonts w:asciiTheme="minorHAnsi" w:eastAsiaTheme="minorEastAsia" w:hAnsiTheme="minorHAnsi" w:cstheme="minorBidi"/>
          <w:b w:val="0"/>
          <w:kern w:val="2"/>
          <w:sz w:val="24"/>
          <w:szCs w:val="24"/>
          <w14:ligatures w14:val="standardContextual"/>
        </w:rPr>
      </w:pPr>
      <w:r>
        <w:t>4</w:t>
      </w:r>
      <w:r>
        <w:rPr>
          <w:rFonts w:asciiTheme="minorHAnsi" w:eastAsiaTheme="minorEastAsia" w:hAnsiTheme="minorHAnsi" w:cstheme="minorBidi"/>
          <w:b w:val="0"/>
          <w:kern w:val="2"/>
          <w:sz w:val="24"/>
          <w:szCs w:val="24"/>
          <w14:ligatures w14:val="standardContextual"/>
        </w:rPr>
        <w:tab/>
      </w:r>
      <w:r>
        <w:t>Technische Umsetzung</w:t>
      </w:r>
      <w:r>
        <w:tab/>
      </w:r>
      <w:r>
        <w:fldChar w:fldCharType="begin"/>
      </w:r>
      <w:r>
        <w:instrText xml:space="preserve"> PAGEREF _Toc203992395 \h </w:instrText>
      </w:r>
      <w:r>
        <w:fldChar w:fldCharType="separate"/>
      </w:r>
      <w:r>
        <w:t>19</w:t>
      </w:r>
      <w:r>
        <w:fldChar w:fldCharType="end"/>
      </w:r>
    </w:p>
    <w:p w14:paraId="5FF7A4C4" w14:textId="67963797" w:rsidR="006A2E4C" w:rsidRDefault="006A2E4C">
      <w:pPr>
        <w:pStyle w:val="Verzeichnis2"/>
        <w:rPr>
          <w:rFonts w:asciiTheme="minorHAnsi" w:eastAsiaTheme="minorEastAsia" w:hAnsiTheme="minorHAnsi" w:cstheme="minorBidi"/>
          <w:kern w:val="2"/>
          <w:sz w:val="24"/>
          <w:szCs w:val="24"/>
          <w14:ligatures w14:val="standardContextual"/>
        </w:rPr>
      </w:pPr>
      <w:r>
        <w:t>4.1</w:t>
      </w:r>
      <w:r>
        <w:rPr>
          <w:rFonts w:asciiTheme="minorHAnsi" w:eastAsiaTheme="minorEastAsia" w:hAnsiTheme="minorHAnsi" w:cstheme="minorBidi"/>
          <w:kern w:val="2"/>
          <w:sz w:val="24"/>
          <w:szCs w:val="24"/>
          <w14:ligatures w14:val="standardContextual"/>
        </w:rPr>
        <w:tab/>
      </w:r>
      <w:r>
        <w:t>Architektur der Testumgebung</w:t>
      </w:r>
      <w:r>
        <w:tab/>
      </w:r>
      <w:r>
        <w:fldChar w:fldCharType="begin"/>
      </w:r>
      <w:r>
        <w:instrText xml:space="preserve"> PAGEREF _Toc203992396 \h </w:instrText>
      </w:r>
      <w:r>
        <w:fldChar w:fldCharType="separate"/>
      </w:r>
      <w:r>
        <w:t>19</w:t>
      </w:r>
      <w:r>
        <w:fldChar w:fldCharType="end"/>
      </w:r>
    </w:p>
    <w:p w14:paraId="3A78DF2D" w14:textId="057B5CBD" w:rsidR="006A2E4C" w:rsidRDefault="006A2E4C">
      <w:pPr>
        <w:pStyle w:val="Verzeichnis2"/>
        <w:rPr>
          <w:rFonts w:asciiTheme="minorHAnsi" w:eastAsiaTheme="minorEastAsia" w:hAnsiTheme="minorHAnsi" w:cstheme="minorBidi"/>
          <w:kern w:val="2"/>
          <w:sz w:val="24"/>
          <w:szCs w:val="24"/>
          <w14:ligatures w14:val="standardContextual"/>
        </w:rPr>
      </w:pPr>
      <w:r>
        <w:t>4.2</w:t>
      </w:r>
      <w:r>
        <w:rPr>
          <w:rFonts w:asciiTheme="minorHAnsi" w:eastAsiaTheme="minorEastAsia" w:hAnsiTheme="minorHAnsi" w:cstheme="minorBidi"/>
          <w:kern w:val="2"/>
          <w:sz w:val="24"/>
          <w:szCs w:val="24"/>
          <w14:ligatures w14:val="standardContextual"/>
        </w:rPr>
        <w:tab/>
      </w:r>
      <w:r>
        <w:t>Konfiguration der Komponenten</w:t>
      </w:r>
      <w:r>
        <w:tab/>
      </w:r>
      <w:r>
        <w:fldChar w:fldCharType="begin"/>
      </w:r>
      <w:r>
        <w:instrText xml:space="preserve"> PAGEREF _Toc203992397 \h </w:instrText>
      </w:r>
      <w:r>
        <w:fldChar w:fldCharType="separate"/>
      </w:r>
      <w:r>
        <w:t>19</w:t>
      </w:r>
      <w:r>
        <w:fldChar w:fldCharType="end"/>
      </w:r>
    </w:p>
    <w:p w14:paraId="4A16915F" w14:textId="12B8F081" w:rsidR="006A2E4C" w:rsidRDefault="006A2E4C">
      <w:pPr>
        <w:pStyle w:val="Verzeichnis2"/>
        <w:rPr>
          <w:rFonts w:asciiTheme="minorHAnsi" w:eastAsiaTheme="minorEastAsia" w:hAnsiTheme="minorHAnsi" w:cstheme="minorBidi"/>
          <w:kern w:val="2"/>
          <w:sz w:val="24"/>
          <w:szCs w:val="24"/>
          <w14:ligatures w14:val="standardContextual"/>
        </w:rPr>
      </w:pPr>
      <w:r>
        <w:t>4.3</w:t>
      </w:r>
      <w:r>
        <w:rPr>
          <w:rFonts w:asciiTheme="minorHAnsi" w:eastAsiaTheme="minorEastAsia" w:hAnsiTheme="minorHAnsi" w:cstheme="minorBidi"/>
          <w:kern w:val="2"/>
          <w:sz w:val="24"/>
          <w:szCs w:val="24"/>
          <w14:ligatures w14:val="standardContextual"/>
        </w:rPr>
        <w:tab/>
      </w:r>
      <w:r>
        <w:t>Herausforderungen und Lösungen</w:t>
      </w:r>
      <w:r>
        <w:tab/>
      </w:r>
      <w:r>
        <w:fldChar w:fldCharType="begin"/>
      </w:r>
      <w:r>
        <w:instrText xml:space="preserve"> PAGEREF _Toc203992398 \h </w:instrText>
      </w:r>
      <w:r>
        <w:fldChar w:fldCharType="separate"/>
      </w:r>
      <w:r>
        <w:t>19</w:t>
      </w:r>
      <w:r>
        <w:fldChar w:fldCharType="end"/>
      </w:r>
    </w:p>
    <w:p w14:paraId="5ED3C30D" w14:textId="055F3B9D" w:rsidR="006A2E4C" w:rsidRDefault="006A2E4C">
      <w:pPr>
        <w:pStyle w:val="Verzeichnis1"/>
        <w:rPr>
          <w:rFonts w:asciiTheme="minorHAnsi" w:eastAsiaTheme="minorEastAsia" w:hAnsiTheme="minorHAnsi" w:cstheme="minorBidi"/>
          <w:b w:val="0"/>
          <w:kern w:val="2"/>
          <w:sz w:val="24"/>
          <w:szCs w:val="24"/>
          <w14:ligatures w14:val="standardContextual"/>
        </w:rPr>
      </w:pPr>
      <w:r>
        <w:t>5</w:t>
      </w:r>
      <w:r>
        <w:rPr>
          <w:rFonts w:asciiTheme="minorHAnsi" w:eastAsiaTheme="minorEastAsia" w:hAnsiTheme="minorHAnsi" w:cstheme="minorBidi"/>
          <w:b w:val="0"/>
          <w:kern w:val="2"/>
          <w:sz w:val="24"/>
          <w:szCs w:val="24"/>
          <w14:ligatures w14:val="standardContextual"/>
        </w:rPr>
        <w:tab/>
      </w:r>
      <w:r>
        <w:t>Ergebnisse</w:t>
      </w:r>
      <w:r>
        <w:tab/>
      </w:r>
      <w:r>
        <w:fldChar w:fldCharType="begin"/>
      </w:r>
      <w:r>
        <w:instrText xml:space="preserve"> PAGEREF _Toc203992399 \h </w:instrText>
      </w:r>
      <w:r>
        <w:fldChar w:fldCharType="separate"/>
      </w:r>
      <w:r>
        <w:t>20</w:t>
      </w:r>
      <w:r>
        <w:fldChar w:fldCharType="end"/>
      </w:r>
    </w:p>
    <w:p w14:paraId="7CEEA5E2" w14:textId="651FA267" w:rsidR="006A2E4C" w:rsidRDefault="006A2E4C">
      <w:pPr>
        <w:pStyle w:val="Verzeichnis1"/>
        <w:rPr>
          <w:rFonts w:asciiTheme="minorHAnsi" w:eastAsiaTheme="minorEastAsia" w:hAnsiTheme="minorHAnsi" w:cstheme="minorBidi"/>
          <w:b w:val="0"/>
          <w:kern w:val="2"/>
          <w:sz w:val="24"/>
          <w:szCs w:val="24"/>
          <w14:ligatures w14:val="standardContextual"/>
        </w:rPr>
      </w:pPr>
      <w:r>
        <w:t>6</w:t>
      </w:r>
      <w:r>
        <w:rPr>
          <w:rFonts w:asciiTheme="minorHAnsi" w:eastAsiaTheme="minorEastAsia" w:hAnsiTheme="minorHAnsi" w:cstheme="minorBidi"/>
          <w:b w:val="0"/>
          <w:kern w:val="2"/>
          <w:sz w:val="24"/>
          <w:szCs w:val="24"/>
          <w14:ligatures w14:val="standardContextual"/>
        </w:rPr>
        <w:tab/>
      </w:r>
      <w:r>
        <w:t>Diskussion</w:t>
      </w:r>
      <w:r>
        <w:tab/>
      </w:r>
      <w:r>
        <w:fldChar w:fldCharType="begin"/>
      </w:r>
      <w:r>
        <w:instrText xml:space="preserve"> PAGEREF _Toc203992400 \h </w:instrText>
      </w:r>
      <w:r>
        <w:fldChar w:fldCharType="separate"/>
      </w:r>
      <w:r>
        <w:t>21</w:t>
      </w:r>
      <w:r>
        <w:fldChar w:fldCharType="end"/>
      </w:r>
    </w:p>
    <w:p w14:paraId="6A5EB8F9" w14:textId="4A6ED56D" w:rsidR="006A2E4C" w:rsidRDefault="006A2E4C">
      <w:pPr>
        <w:pStyle w:val="Verzeichnis2"/>
        <w:rPr>
          <w:rFonts w:asciiTheme="minorHAnsi" w:eastAsiaTheme="minorEastAsia" w:hAnsiTheme="minorHAnsi" w:cstheme="minorBidi"/>
          <w:kern w:val="2"/>
          <w:sz w:val="24"/>
          <w:szCs w:val="24"/>
          <w14:ligatures w14:val="standardContextual"/>
        </w:rPr>
      </w:pPr>
      <w:r>
        <w:t>6.1</w:t>
      </w:r>
      <w:r>
        <w:rPr>
          <w:rFonts w:asciiTheme="minorHAnsi" w:eastAsiaTheme="minorEastAsia" w:hAnsiTheme="minorHAnsi" w:cstheme="minorBidi"/>
          <w:kern w:val="2"/>
          <w:sz w:val="24"/>
          <w:szCs w:val="24"/>
          <w14:ligatures w14:val="standardContextual"/>
        </w:rPr>
        <w:tab/>
      </w:r>
      <w:r>
        <w:t>Bewertung des eigenen Ansatzes</w:t>
      </w:r>
      <w:r>
        <w:tab/>
      </w:r>
      <w:r>
        <w:fldChar w:fldCharType="begin"/>
      </w:r>
      <w:r>
        <w:instrText xml:space="preserve"> PAGEREF _Toc203992401 \h </w:instrText>
      </w:r>
      <w:r>
        <w:fldChar w:fldCharType="separate"/>
      </w:r>
      <w:r>
        <w:t>21</w:t>
      </w:r>
      <w:r>
        <w:fldChar w:fldCharType="end"/>
      </w:r>
    </w:p>
    <w:p w14:paraId="4EEB1B9F" w14:textId="79A74278" w:rsidR="006A2E4C" w:rsidRDefault="006A2E4C">
      <w:pPr>
        <w:pStyle w:val="Verzeichnis2"/>
        <w:rPr>
          <w:rFonts w:asciiTheme="minorHAnsi" w:eastAsiaTheme="minorEastAsia" w:hAnsiTheme="minorHAnsi" w:cstheme="minorBidi"/>
          <w:kern w:val="2"/>
          <w:sz w:val="24"/>
          <w:szCs w:val="24"/>
          <w14:ligatures w14:val="standardContextual"/>
        </w:rPr>
      </w:pPr>
      <w:r>
        <w:t>6.2</w:t>
      </w:r>
      <w:r>
        <w:rPr>
          <w:rFonts w:asciiTheme="minorHAnsi" w:eastAsiaTheme="minorEastAsia" w:hAnsiTheme="minorHAnsi" w:cstheme="minorBidi"/>
          <w:kern w:val="2"/>
          <w:sz w:val="24"/>
          <w:szCs w:val="24"/>
          <w14:ligatures w14:val="standardContextual"/>
        </w:rPr>
        <w:tab/>
      </w:r>
      <w:r>
        <w:t>Abgleich mit Zielsetzung</w:t>
      </w:r>
      <w:r>
        <w:tab/>
      </w:r>
      <w:r>
        <w:fldChar w:fldCharType="begin"/>
      </w:r>
      <w:r>
        <w:instrText xml:space="preserve"> PAGEREF _Toc203992402 \h </w:instrText>
      </w:r>
      <w:r>
        <w:fldChar w:fldCharType="separate"/>
      </w:r>
      <w:r>
        <w:t>21</w:t>
      </w:r>
      <w:r>
        <w:fldChar w:fldCharType="end"/>
      </w:r>
    </w:p>
    <w:p w14:paraId="2C8F8392" w14:textId="497CAA4E" w:rsidR="006A2E4C" w:rsidRDefault="006A2E4C">
      <w:pPr>
        <w:pStyle w:val="Verzeichnis2"/>
        <w:rPr>
          <w:rFonts w:asciiTheme="minorHAnsi" w:eastAsiaTheme="minorEastAsia" w:hAnsiTheme="minorHAnsi" w:cstheme="minorBidi"/>
          <w:kern w:val="2"/>
          <w:sz w:val="24"/>
          <w:szCs w:val="24"/>
          <w14:ligatures w14:val="standardContextual"/>
        </w:rPr>
      </w:pPr>
      <w:r>
        <w:t>6.3</w:t>
      </w:r>
      <w:r>
        <w:rPr>
          <w:rFonts w:asciiTheme="minorHAnsi" w:eastAsiaTheme="minorEastAsia" w:hAnsiTheme="minorHAnsi" w:cstheme="minorBidi"/>
          <w:kern w:val="2"/>
          <w:sz w:val="24"/>
          <w:szCs w:val="24"/>
          <w14:ligatures w14:val="standardContextual"/>
        </w:rPr>
        <w:tab/>
      </w:r>
      <w:r>
        <w:t>Stärken und Schwächen</w:t>
      </w:r>
      <w:r>
        <w:tab/>
      </w:r>
      <w:r>
        <w:fldChar w:fldCharType="begin"/>
      </w:r>
      <w:r>
        <w:instrText xml:space="preserve"> PAGEREF _Toc203992403 \h </w:instrText>
      </w:r>
      <w:r>
        <w:fldChar w:fldCharType="separate"/>
      </w:r>
      <w:r>
        <w:t>21</w:t>
      </w:r>
      <w:r>
        <w:fldChar w:fldCharType="end"/>
      </w:r>
    </w:p>
    <w:p w14:paraId="18B74598" w14:textId="2C24B1C5" w:rsidR="006A2E4C" w:rsidRDefault="006A2E4C">
      <w:pPr>
        <w:pStyle w:val="Verzeichnis2"/>
        <w:rPr>
          <w:rFonts w:asciiTheme="minorHAnsi" w:eastAsiaTheme="minorEastAsia" w:hAnsiTheme="minorHAnsi" w:cstheme="minorBidi"/>
          <w:kern w:val="2"/>
          <w:sz w:val="24"/>
          <w:szCs w:val="24"/>
          <w14:ligatures w14:val="standardContextual"/>
        </w:rPr>
      </w:pPr>
      <w:r>
        <w:t>6.4</w:t>
      </w:r>
      <w:r>
        <w:rPr>
          <w:rFonts w:asciiTheme="minorHAnsi" w:eastAsiaTheme="minorEastAsia" w:hAnsiTheme="minorHAnsi" w:cstheme="minorBidi"/>
          <w:kern w:val="2"/>
          <w:sz w:val="24"/>
          <w:szCs w:val="24"/>
          <w14:ligatures w14:val="standardContextual"/>
        </w:rPr>
        <w:tab/>
      </w:r>
      <w:r>
        <w:t>Verbesserungen</w:t>
      </w:r>
      <w:r>
        <w:tab/>
      </w:r>
      <w:r>
        <w:fldChar w:fldCharType="begin"/>
      </w:r>
      <w:r>
        <w:instrText xml:space="preserve"> PAGEREF _Toc203992404 \h </w:instrText>
      </w:r>
      <w:r>
        <w:fldChar w:fldCharType="separate"/>
      </w:r>
      <w:r>
        <w:t>21</w:t>
      </w:r>
      <w:r>
        <w:fldChar w:fldCharType="end"/>
      </w:r>
    </w:p>
    <w:p w14:paraId="49F58B9F" w14:textId="0D6279A5" w:rsidR="006A2E4C" w:rsidRDefault="006A2E4C">
      <w:pPr>
        <w:pStyle w:val="Verzeichnis1"/>
        <w:rPr>
          <w:rFonts w:asciiTheme="minorHAnsi" w:eastAsiaTheme="minorEastAsia" w:hAnsiTheme="minorHAnsi" w:cstheme="minorBidi"/>
          <w:b w:val="0"/>
          <w:kern w:val="2"/>
          <w:sz w:val="24"/>
          <w:szCs w:val="24"/>
          <w14:ligatures w14:val="standardContextual"/>
        </w:rPr>
      </w:pPr>
      <w:r>
        <w:t>7</w:t>
      </w:r>
      <w:r>
        <w:rPr>
          <w:rFonts w:asciiTheme="minorHAnsi" w:eastAsiaTheme="minorEastAsia" w:hAnsiTheme="minorHAnsi" w:cstheme="minorBidi"/>
          <w:b w:val="0"/>
          <w:kern w:val="2"/>
          <w:sz w:val="24"/>
          <w:szCs w:val="24"/>
          <w14:ligatures w14:val="standardContextual"/>
        </w:rPr>
        <w:tab/>
      </w:r>
      <w:r>
        <w:t>Fazit</w:t>
      </w:r>
      <w:r>
        <w:tab/>
      </w:r>
      <w:r>
        <w:fldChar w:fldCharType="begin"/>
      </w:r>
      <w:r>
        <w:instrText xml:space="preserve"> PAGEREF _Toc203992405 \h </w:instrText>
      </w:r>
      <w:r>
        <w:fldChar w:fldCharType="separate"/>
      </w:r>
      <w:r>
        <w:t>22</w:t>
      </w:r>
      <w:r>
        <w:fldChar w:fldCharType="end"/>
      </w:r>
    </w:p>
    <w:p w14:paraId="6BFA1D76" w14:textId="028694AD" w:rsidR="006A2E4C" w:rsidRDefault="006A2E4C">
      <w:pPr>
        <w:pStyle w:val="Verzeichnis2"/>
        <w:rPr>
          <w:rFonts w:asciiTheme="minorHAnsi" w:eastAsiaTheme="minorEastAsia" w:hAnsiTheme="minorHAnsi" w:cstheme="minorBidi"/>
          <w:kern w:val="2"/>
          <w:sz w:val="24"/>
          <w:szCs w:val="24"/>
          <w14:ligatures w14:val="standardContextual"/>
        </w:rPr>
      </w:pPr>
      <w:r>
        <w:t>7.1</w:t>
      </w:r>
      <w:r>
        <w:rPr>
          <w:rFonts w:asciiTheme="minorHAnsi" w:eastAsiaTheme="minorEastAsia" w:hAnsiTheme="minorHAnsi" w:cstheme="minorBidi"/>
          <w:kern w:val="2"/>
          <w:sz w:val="24"/>
          <w:szCs w:val="24"/>
          <w14:ligatures w14:val="standardContextual"/>
        </w:rPr>
        <w:tab/>
      </w:r>
      <w:r>
        <w:t>Zusammenfassen der Ergebnisse</w:t>
      </w:r>
      <w:r>
        <w:tab/>
      </w:r>
      <w:r>
        <w:fldChar w:fldCharType="begin"/>
      </w:r>
      <w:r>
        <w:instrText xml:space="preserve"> PAGEREF _Toc203992406 \h </w:instrText>
      </w:r>
      <w:r>
        <w:fldChar w:fldCharType="separate"/>
      </w:r>
      <w:r>
        <w:t>22</w:t>
      </w:r>
      <w:r>
        <w:fldChar w:fldCharType="end"/>
      </w:r>
    </w:p>
    <w:p w14:paraId="75493BBD" w14:textId="775C6F7D" w:rsidR="006A2E4C" w:rsidRDefault="006A2E4C">
      <w:pPr>
        <w:pStyle w:val="Verzeichnis2"/>
        <w:rPr>
          <w:rFonts w:asciiTheme="minorHAnsi" w:eastAsiaTheme="minorEastAsia" w:hAnsiTheme="minorHAnsi" w:cstheme="minorBidi"/>
          <w:kern w:val="2"/>
          <w:sz w:val="24"/>
          <w:szCs w:val="24"/>
          <w14:ligatures w14:val="standardContextual"/>
        </w:rPr>
      </w:pPr>
      <w:r>
        <w:t>7.2</w:t>
      </w:r>
      <w:r>
        <w:rPr>
          <w:rFonts w:asciiTheme="minorHAnsi" w:eastAsiaTheme="minorEastAsia" w:hAnsiTheme="minorHAnsi" w:cstheme="minorBidi"/>
          <w:kern w:val="2"/>
          <w:sz w:val="24"/>
          <w:szCs w:val="24"/>
          <w14:ligatures w14:val="standardContextual"/>
        </w:rPr>
        <w:tab/>
      </w:r>
      <w:r>
        <w:t>Persönliche Bewertung</w:t>
      </w:r>
      <w:r>
        <w:tab/>
      </w:r>
      <w:r>
        <w:fldChar w:fldCharType="begin"/>
      </w:r>
      <w:r>
        <w:instrText xml:space="preserve"> PAGEREF _Toc203992407 \h </w:instrText>
      </w:r>
      <w:r>
        <w:fldChar w:fldCharType="separate"/>
      </w:r>
      <w:r>
        <w:t>22</w:t>
      </w:r>
      <w:r>
        <w:fldChar w:fldCharType="end"/>
      </w:r>
    </w:p>
    <w:p w14:paraId="1585B5E0" w14:textId="6E10A461" w:rsidR="006A2E4C" w:rsidRDefault="006A2E4C">
      <w:pPr>
        <w:pStyle w:val="Verzeichnis2"/>
        <w:rPr>
          <w:rFonts w:asciiTheme="minorHAnsi" w:eastAsiaTheme="minorEastAsia" w:hAnsiTheme="minorHAnsi" w:cstheme="minorBidi"/>
          <w:kern w:val="2"/>
          <w:sz w:val="24"/>
          <w:szCs w:val="24"/>
          <w14:ligatures w14:val="standardContextual"/>
        </w:rPr>
      </w:pPr>
      <w:r>
        <w:t>7.3</w:t>
      </w:r>
      <w:r>
        <w:rPr>
          <w:rFonts w:asciiTheme="minorHAnsi" w:eastAsiaTheme="minorEastAsia" w:hAnsiTheme="minorHAnsi" w:cstheme="minorBidi"/>
          <w:kern w:val="2"/>
          <w:sz w:val="24"/>
          <w:szCs w:val="24"/>
          <w14:ligatures w14:val="standardContextual"/>
        </w:rPr>
        <w:tab/>
      </w:r>
      <w:r>
        <w:t>Ausblick</w:t>
      </w:r>
      <w:r>
        <w:tab/>
      </w:r>
      <w:r>
        <w:fldChar w:fldCharType="begin"/>
      </w:r>
      <w:r>
        <w:instrText xml:space="preserve"> PAGEREF _Toc203992408 \h </w:instrText>
      </w:r>
      <w:r>
        <w:fldChar w:fldCharType="separate"/>
      </w:r>
      <w:r>
        <w:t>22</w:t>
      </w:r>
      <w:r>
        <w:fldChar w:fldCharType="end"/>
      </w:r>
    </w:p>
    <w:p w14:paraId="459F21B9" w14:textId="1896C0E0" w:rsidR="006A2E4C" w:rsidRDefault="006A2E4C">
      <w:pPr>
        <w:pStyle w:val="Verzeichnis1"/>
        <w:rPr>
          <w:rFonts w:asciiTheme="minorHAnsi" w:eastAsiaTheme="minorEastAsia" w:hAnsiTheme="minorHAnsi" w:cstheme="minorBidi"/>
          <w:b w:val="0"/>
          <w:kern w:val="2"/>
          <w:sz w:val="24"/>
          <w:szCs w:val="24"/>
          <w14:ligatures w14:val="standardContextual"/>
        </w:rPr>
      </w:pPr>
      <w:r>
        <w:lastRenderedPageBreak/>
        <w:t>Eingeschlagener Realisierungsweg</w:t>
      </w:r>
      <w:r>
        <w:tab/>
      </w:r>
      <w:r>
        <w:fldChar w:fldCharType="begin"/>
      </w:r>
      <w:r>
        <w:instrText xml:space="preserve"> PAGEREF _Toc203992409 \h </w:instrText>
      </w:r>
      <w:r>
        <w:fldChar w:fldCharType="separate"/>
      </w:r>
      <w:r>
        <w:t>24</w:t>
      </w:r>
      <w:r>
        <w:fldChar w:fldCharType="end"/>
      </w:r>
    </w:p>
    <w:p w14:paraId="04DD9DC3" w14:textId="34700283" w:rsidR="006A2E4C" w:rsidRDefault="006A2E4C">
      <w:pPr>
        <w:pStyle w:val="Verzeichnis2"/>
        <w:rPr>
          <w:rFonts w:asciiTheme="minorHAnsi" w:eastAsiaTheme="minorEastAsia" w:hAnsiTheme="minorHAnsi" w:cstheme="minorBidi"/>
          <w:kern w:val="2"/>
          <w:sz w:val="24"/>
          <w:szCs w:val="24"/>
          <w14:ligatures w14:val="standardContextual"/>
        </w:rPr>
      </w:pPr>
      <w:r>
        <w:t>7.4</w:t>
      </w:r>
      <w:r>
        <w:rPr>
          <w:rFonts w:asciiTheme="minorHAnsi" w:eastAsiaTheme="minorEastAsia" w:hAnsiTheme="minorHAnsi" w:cstheme="minorBidi"/>
          <w:kern w:val="2"/>
          <w:sz w:val="24"/>
          <w:szCs w:val="24"/>
          <w14:ligatures w14:val="standardContextual"/>
        </w:rPr>
        <w:tab/>
      </w:r>
      <w:r>
        <w:t>Formatvorlagen für die Teile wissenschaftlicher Arbeiten</w:t>
      </w:r>
      <w:r>
        <w:tab/>
      </w:r>
      <w:r>
        <w:fldChar w:fldCharType="begin"/>
      </w:r>
      <w:r>
        <w:instrText xml:space="preserve"> PAGEREF _Toc203992410 \h </w:instrText>
      </w:r>
      <w:r>
        <w:fldChar w:fldCharType="separate"/>
      </w:r>
      <w:r>
        <w:t>24</w:t>
      </w:r>
      <w:r>
        <w:fldChar w:fldCharType="end"/>
      </w:r>
    </w:p>
    <w:p w14:paraId="44F9F65D" w14:textId="23F66A5E" w:rsidR="006A2E4C" w:rsidRDefault="006A2E4C">
      <w:pPr>
        <w:pStyle w:val="Verzeichnis2"/>
        <w:rPr>
          <w:rFonts w:asciiTheme="minorHAnsi" w:eastAsiaTheme="minorEastAsia" w:hAnsiTheme="minorHAnsi" w:cstheme="minorBidi"/>
          <w:kern w:val="2"/>
          <w:sz w:val="24"/>
          <w:szCs w:val="24"/>
          <w14:ligatures w14:val="standardContextual"/>
        </w:rPr>
      </w:pPr>
      <w:r>
        <w:t>7.5</w:t>
      </w:r>
      <w:r>
        <w:rPr>
          <w:rFonts w:asciiTheme="minorHAnsi" w:eastAsiaTheme="minorEastAsia" w:hAnsiTheme="minorHAnsi" w:cstheme="minorBidi"/>
          <w:kern w:val="2"/>
          <w:sz w:val="24"/>
          <w:szCs w:val="24"/>
          <w14:ligatures w14:val="standardContextual"/>
        </w:rPr>
        <w:tab/>
      </w:r>
      <w:r>
        <w:t>Muster für die Gliederung wissenschaftlicher Arbeit</w:t>
      </w:r>
      <w:r>
        <w:tab/>
      </w:r>
      <w:r>
        <w:fldChar w:fldCharType="begin"/>
      </w:r>
      <w:r>
        <w:instrText xml:space="preserve"> PAGEREF _Toc203992411 \h </w:instrText>
      </w:r>
      <w:r>
        <w:fldChar w:fldCharType="separate"/>
      </w:r>
      <w:r>
        <w:t>24</w:t>
      </w:r>
      <w:r>
        <w:fldChar w:fldCharType="end"/>
      </w:r>
    </w:p>
    <w:p w14:paraId="446D344A" w14:textId="2EFD8D71" w:rsidR="006A2E4C" w:rsidRDefault="006A2E4C">
      <w:pPr>
        <w:pStyle w:val="Verzeichnis2"/>
        <w:rPr>
          <w:rFonts w:asciiTheme="minorHAnsi" w:eastAsiaTheme="minorEastAsia" w:hAnsiTheme="minorHAnsi" w:cstheme="minorBidi"/>
          <w:kern w:val="2"/>
          <w:sz w:val="24"/>
          <w:szCs w:val="24"/>
          <w14:ligatures w14:val="standardContextual"/>
        </w:rPr>
      </w:pPr>
      <w:r>
        <w:t>7.6</w:t>
      </w:r>
      <w:r>
        <w:rPr>
          <w:rFonts w:asciiTheme="minorHAnsi" w:eastAsiaTheme="minorEastAsia" w:hAnsiTheme="minorHAnsi" w:cstheme="minorBidi"/>
          <w:kern w:val="2"/>
          <w:sz w:val="24"/>
          <w:szCs w:val="24"/>
          <w14:ligatures w14:val="standardContextual"/>
        </w:rPr>
        <w:tab/>
      </w:r>
      <w:r>
        <w:t>Benutzungsfreundliche Bereitstellung als Word-Dokument</w:t>
      </w:r>
      <w:r>
        <w:tab/>
      </w:r>
      <w:r>
        <w:fldChar w:fldCharType="begin"/>
      </w:r>
      <w:r>
        <w:instrText xml:space="preserve"> PAGEREF _Toc203992412 \h </w:instrText>
      </w:r>
      <w:r>
        <w:fldChar w:fldCharType="separate"/>
      </w:r>
      <w:r>
        <w:t>24</w:t>
      </w:r>
      <w:r>
        <w:fldChar w:fldCharType="end"/>
      </w:r>
    </w:p>
    <w:p w14:paraId="2C7BC0F1" w14:textId="2795D3C1" w:rsidR="006A2E4C" w:rsidRDefault="006A2E4C">
      <w:pPr>
        <w:pStyle w:val="Verzeichnis2"/>
        <w:rPr>
          <w:rFonts w:asciiTheme="minorHAnsi" w:eastAsiaTheme="minorEastAsia" w:hAnsiTheme="minorHAnsi" w:cstheme="minorBidi"/>
          <w:kern w:val="2"/>
          <w:sz w:val="24"/>
          <w:szCs w:val="24"/>
          <w14:ligatures w14:val="standardContextual"/>
        </w:rPr>
      </w:pPr>
      <w:r>
        <w:t>7.7</w:t>
      </w:r>
      <w:r>
        <w:rPr>
          <w:rFonts w:asciiTheme="minorHAnsi" w:eastAsiaTheme="minorEastAsia" w:hAnsiTheme="minorHAnsi" w:cstheme="minorBidi"/>
          <w:kern w:val="2"/>
          <w:sz w:val="24"/>
          <w:szCs w:val="24"/>
          <w14:ligatures w14:val="standardContextual"/>
        </w:rPr>
        <w:tab/>
      </w:r>
      <w:r>
        <w:t>Bereitstellung einer Anleitung</w:t>
      </w:r>
      <w:r>
        <w:tab/>
      </w:r>
      <w:r>
        <w:fldChar w:fldCharType="begin"/>
      </w:r>
      <w:r>
        <w:instrText xml:space="preserve"> PAGEREF _Toc203992413 \h </w:instrText>
      </w:r>
      <w:r>
        <w:fldChar w:fldCharType="separate"/>
      </w:r>
      <w:r>
        <w:t>24</w:t>
      </w:r>
      <w:r>
        <w:fldChar w:fldCharType="end"/>
      </w:r>
    </w:p>
    <w:p w14:paraId="22A5B106" w14:textId="49D7CBE4" w:rsidR="006A2E4C" w:rsidRDefault="006A2E4C">
      <w:pPr>
        <w:pStyle w:val="Verzeichnis1"/>
        <w:rPr>
          <w:rFonts w:asciiTheme="minorHAnsi" w:eastAsiaTheme="minorEastAsia" w:hAnsiTheme="minorHAnsi" w:cstheme="minorBidi"/>
          <w:b w:val="0"/>
          <w:kern w:val="2"/>
          <w:sz w:val="24"/>
          <w:szCs w:val="24"/>
          <w14:ligatures w14:val="standardContextual"/>
        </w:rPr>
      </w:pPr>
      <w:r>
        <w:t>8</w:t>
      </w:r>
      <w:r>
        <w:rPr>
          <w:rFonts w:asciiTheme="minorHAnsi" w:eastAsiaTheme="minorEastAsia" w:hAnsiTheme="minorHAnsi" w:cstheme="minorBidi"/>
          <w:b w:val="0"/>
          <w:kern w:val="2"/>
          <w:sz w:val="24"/>
          <w:szCs w:val="24"/>
          <w14:ligatures w14:val="standardContextual"/>
        </w:rPr>
        <w:tab/>
      </w:r>
      <w:r>
        <w:t>Ein Muster für die Gliederung einer wissenschaftlichen Arbeit</w:t>
      </w:r>
      <w:r>
        <w:tab/>
      </w:r>
      <w:r>
        <w:fldChar w:fldCharType="begin"/>
      </w:r>
      <w:r>
        <w:instrText xml:space="preserve"> PAGEREF _Toc203992414 \h </w:instrText>
      </w:r>
      <w:r>
        <w:fldChar w:fldCharType="separate"/>
      </w:r>
      <w:r>
        <w:t>25</w:t>
      </w:r>
      <w:r>
        <w:fldChar w:fldCharType="end"/>
      </w:r>
    </w:p>
    <w:p w14:paraId="4984F3FE" w14:textId="37AA1713" w:rsidR="006A2E4C" w:rsidRDefault="006A2E4C">
      <w:pPr>
        <w:pStyle w:val="Verzeichnis2"/>
        <w:rPr>
          <w:rFonts w:asciiTheme="minorHAnsi" w:eastAsiaTheme="minorEastAsia" w:hAnsiTheme="minorHAnsi" w:cstheme="minorBidi"/>
          <w:kern w:val="2"/>
          <w:sz w:val="24"/>
          <w:szCs w:val="24"/>
          <w14:ligatures w14:val="standardContextual"/>
        </w:rPr>
      </w:pPr>
      <w:r>
        <w:t>8.1</w:t>
      </w:r>
      <w:r>
        <w:rPr>
          <w:rFonts w:asciiTheme="minorHAnsi" w:eastAsiaTheme="minorEastAsia" w:hAnsiTheme="minorHAnsi" w:cstheme="minorBidi"/>
          <w:kern w:val="2"/>
          <w:sz w:val="24"/>
          <w:szCs w:val="24"/>
          <w14:ligatures w14:val="standardContextual"/>
        </w:rPr>
        <w:tab/>
      </w:r>
      <w:r>
        <w:t>Verwendung des bereitgestellten Musters für die Gliederung einer wissenschaftlichen Arbeit</w:t>
      </w:r>
      <w:r>
        <w:tab/>
      </w:r>
      <w:r>
        <w:fldChar w:fldCharType="begin"/>
      </w:r>
      <w:r>
        <w:instrText xml:space="preserve"> PAGEREF _Toc203992415 \h </w:instrText>
      </w:r>
      <w:r>
        <w:fldChar w:fldCharType="separate"/>
      </w:r>
      <w:r>
        <w:t>25</w:t>
      </w:r>
      <w:r>
        <w:fldChar w:fldCharType="end"/>
      </w:r>
    </w:p>
    <w:p w14:paraId="0C9135B0" w14:textId="36627197" w:rsidR="006A2E4C" w:rsidRDefault="006A2E4C">
      <w:pPr>
        <w:pStyle w:val="Verzeichnis2"/>
        <w:rPr>
          <w:rFonts w:asciiTheme="minorHAnsi" w:eastAsiaTheme="minorEastAsia" w:hAnsiTheme="minorHAnsi" w:cstheme="minorBidi"/>
          <w:kern w:val="2"/>
          <w:sz w:val="24"/>
          <w:szCs w:val="24"/>
          <w14:ligatures w14:val="standardContextual"/>
        </w:rPr>
      </w:pPr>
      <w:r>
        <w:t>8.2</w:t>
      </w:r>
      <w:r>
        <w:rPr>
          <w:rFonts w:asciiTheme="minorHAnsi" w:eastAsiaTheme="minorEastAsia" w:hAnsiTheme="minorHAnsi" w:cstheme="minorBidi"/>
          <w:kern w:val="2"/>
          <w:sz w:val="24"/>
          <w:szCs w:val="24"/>
          <w14:ligatures w14:val="standardContextual"/>
        </w:rPr>
        <w:tab/>
      </w:r>
      <w:r>
        <w:t>Die unnummerierten Teile zu Beginn der Arbeit</w:t>
      </w:r>
      <w:r>
        <w:tab/>
      </w:r>
      <w:r>
        <w:fldChar w:fldCharType="begin"/>
      </w:r>
      <w:r>
        <w:instrText xml:space="preserve"> PAGEREF _Toc203992416 \h </w:instrText>
      </w:r>
      <w:r>
        <w:fldChar w:fldCharType="separate"/>
      </w:r>
      <w:r>
        <w:t>26</w:t>
      </w:r>
      <w:r>
        <w:fldChar w:fldCharType="end"/>
      </w:r>
    </w:p>
    <w:p w14:paraId="39C54F52" w14:textId="6A93CCB2" w:rsidR="006A2E4C" w:rsidRDefault="006A2E4C">
      <w:pPr>
        <w:pStyle w:val="Verzeichnis3"/>
        <w:rPr>
          <w:rFonts w:asciiTheme="minorHAnsi" w:eastAsiaTheme="minorEastAsia" w:hAnsiTheme="minorHAnsi" w:cstheme="minorBidi"/>
          <w:kern w:val="2"/>
          <w:sz w:val="24"/>
          <w:szCs w:val="24"/>
          <w14:ligatures w14:val="standardContextual"/>
        </w:rPr>
      </w:pPr>
      <w:r>
        <w:t>8.2.1</w:t>
      </w:r>
      <w:r>
        <w:rPr>
          <w:rFonts w:asciiTheme="minorHAnsi" w:eastAsiaTheme="minorEastAsia" w:hAnsiTheme="minorHAnsi" w:cstheme="minorBidi"/>
          <w:kern w:val="2"/>
          <w:sz w:val="24"/>
          <w:szCs w:val="24"/>
          <w14:ligatures w14:val="standardContextual"/>
        </w:rPr>
        <w:tab/>
      </w:r>
      <w:r>
        <w:t>Das Titelblatt</w:t>
      </w:r>
      <w:r>
        <w:tab/>
      </w:r>
      <w:r>
        <w:fldChar w:fldCharType="begin"/>
      </w:r>
      <w:r>
        <w:instrText xml:space="preserve"> PAGEREF _Toc203992417 \h </w:instrText>
      </w:r>
      <w:r>
        <w:fldChar w:fldCharType="separate"/>
      </w:r>
      <w:r>
        <w:t>26</w:t>
      </w:r>
      <w:r>
        <w:fldChar w:fldCharType="end"/>
      </w:r>
    </w:p>
    <w:p w14:paraId="6180C0F9" w14:textId="5A84CCCE" w:rsidR="006A2E4C" w:rsidRDefault="006A2E4C">
      <w:pPr>
        <w:pStyle w:val="Verzeichnis3"/>
        <w:rPr>
          <w:rFonts w:asciiTheme="minorHAnsi" w:eastAsiaTheme="minorEastAsia" w:hAnsiTheme="minorHAnsi" w:cstheme="minorBidi"/>
          <w:kern w:val="2"/>
          <w:sz w:val="24"/>
          <w:szCs w:val="24"/>
          <w14:ligatures w14:val="standardContextual"/>
        </w:rPr>
      </w:pPr>
      <w:r>
        <w:t>8.2.2</w:t>
      </w:r>
      <w:r>
        <w:rPr>
          <w:rFonts w:asciiTheme="minorHAnsi" w:eastAsiaTheme="minorEastAsia" w:hAnsiTheme="minorHAnsi" w:cstheme="minorBidi"/>
          <w:kern w:val="2"/>
          <w:sz w:val="24"/>
          <w:szCs w:val="24"/>
          <w14:ligatures w14:val="standardContextual"/>
        </w:rPr>
        <w:tab/>
      </w:r>
      <w:r>
        <w:t>Kurzfassung und Abstract</w:t>
      </w:r>
      <w:r>
        <w:tab/>
      </w:r>
      <w:r>
        <w:fldChar w:fldCharType="begin"/>
      </w:r>
      <w:r>
        <w:instrText xml:space="preserve"> PAGEREF _Toc203992418 \h </w:instrText>
      </w:r>
      <w:r>
        <w:fldChar w:fldCharType="separate"/>
      </w:r>
      <w:r>
        <w:t>26</w:t>
      </w:r>
      <w:r>
        <w:fldChar w:fldCharType="end"/>
      </w:r>
    </w:p>
    <w:p w14:paraId="2377F58A" w14:textId="4855813A" w:rsidR="006A2E4C" w:rsidRDefault="006A2E4C">
      <w:pPr>
        <w:pStyle w:val="Verzeichnis3"/>
        <w:rPr>
          <w:rFonts w:asciiTheme="minorHAnsi" w:eastAsiaTheme="minorEastAsia" w:hAnsiTheme="minorHAnsi" w:cstheme="minorBidi"/>
          <w:kern w:val="2"/>
          <w:sz w:val="24"/>
          <w:szCs w:val="24"/>
          <w14:ligatures w14:val="standardContextual"/>
        </w:rPr>
      </w:pPr>
      <w:r>
        <w:t>8.2.3</w:t>
      </w:r>
      <w:r>
        <w:rPr>
          <w:rFonts w:asciiTheme="minorHAnsi" w:eastAsiaTheme="minorEastAsia" w:hAnsiTheme="minorHAnsi" w:cstheme="minorBidi"/>
          <w:kern w:val="2"/>
          <w:sz w:val="24"/>
          <w:szCs w:val="24"/>
          <w14:ligatures w14:val="standardContextual"/>
        </w:rPr>
        <w:tab/>
      </w:r>
      <w:r>
        <w:t>Inhaltsverzeichnis</w:t>
      </w:r>
      <w:r>
        <w:tab/>
      </w:r>
      <w:r>
        <w:fldChar w:fldCharType="begin"/>
      </w:r>
      <w:r>
        <w:instrText xml:space="preserve"> PAGEREF _Toc203992419 \h </w:instrText>
      </w:r>
      <w:r>
        <w:fldChar w:fldCharType="separate"/>
      </w:r>
      <w:r>
        <w:t>26</w:t>
      </w:r>
      <w:r>
        <w:fldChar w:fldCharType="end"/>
      </w:r>
    </w:p>
    <w:p w14:paraId="4C1363E2" w14:textId="4E5FAD02" w:rsidR="006A2E4C" w:rsidRDefault="006A2E4C">
      <w:pPr>
        <w:pStyle w:val="Verzeichnis3"/>
        <w:rPr>
          <w:rFonts w:asciiTheme="minorHAnsi" w:eastAsiaTheme="minorEastAsia" w:hAnsiTheme="minorHAnsi" w:cstheme="minorBidi"/>
          <w:kern w:val="2"/>
          <w:sz w:val="24"/>
          <w:szCs w:val="24"/>
          <w14:ligatures w14:val="standardContextual"/>
        </w:rPr>
      </w:pPr>
      <w:r>
        <w:t>8.2.4</w:t>
      </w:r>
      <w:r>
        <w:rPr>
          <w:rFonts w:asciiTheme="minorHAnsi" w:eastAsiaTheme="minorEastAsia" w:hAnsiTheme="minorHAnsi" w:cstheme="minorBidi"/>
          <w:kern w:val="2"/>
          <w:sz w:val="24"/>
          <w:szCs w:val="24"/>
          <w14:ligatures w14:val="standardContextual"/>
        </w:rPr>
        <w:tab/>
      </w:r>
      <w:r>
        <w:t>Abbildungsverzeichnis und Tabellenverzeichnis</w:t>
      </w:r>
      <w:r>
        <w:tab/>
      </w:r>
      <w:r>
        <w:fldChar w:fldCharType="begin"/>
      </w:r>
      <w:r>
        <w:instrText xml:space="preserve"> PAGEREF _Toc203992420 \h </w:instrText>
      </w:r>
      <w:r>
        <w:fldChar w:fldCharType="separate"/>
      </w:r>
      <w:r>
        <w:t>27</w:t>
      </w:r>
      <w:r>
        <w:fldChar w:fldCharType="end"/>
      </w:r>
    </w:p>
    <w:p w14:paraId="1EEBAA26" w14:textId="1FC1823B" w:rsidR="006A2E4C" w:rsidRDefault="006A2E4C">
      <w:pPr>
        <w:pStyle w:val="Verzeichnis3"/>
        <w:rPr>
          <w:rFonts w:asciiTheme="minorHAnsi" w:eastAsiaTheme="minorEastAsia" w:hAnsiTheme="minorHAnsi" w:cstheme="minorBidi"/>
          <w:kern w:val="2"/>
          <w:sz w:val="24"/>
          <w:szCs w:val="24"/>
          <w14:ligatures w14:val="standardContextual"/>
        </w:rPr>
      </w:pPr>
      <w:r>
        <w:t>8.2.5</w:t>
      </w:r>
      <w:r>
        <w:rPr>
          <w:rFonts w:asciiTheme="minorHAnsi" w:eastAsiaTheme="minorEastAsia" w:hAnsiTheme="minorHAnsi" w:cstheme="minorBidi"/>
          <w:kern w:val="2"/>
          <w:sz w:val="24"/>
          <w:szCs w:val="24"/>
          <w14:ligatures w14:val="standardContextual"/>
        </w:rPr>
        <w:tab/>
      </w:r>
      <w:r>
        <w:t>Abkürzungsverzeichnis</w:t>
      </w:r>
      <w:r>
        <w:tab/>
      </w:r>
      <w:r>
        <w:fldChar w:fldCharType="begin"/>
      </w:r>
      <w:r>
        <w:instrText xml:space="preserve"> PAGEREF _Toc203992421 \h </w:instrText>
      </w:r>
      <w:r>
        <w:fldChar w:fldCharType="separate"/>
      </w:r>
      <w:r>
        <w:t>27</w:t>
      </w:r>
      <w:r>
        <w:fldChar w:fldCharType="end"/>
      </w:r>
    </w:p>
    <w:p w14:paraId="51EB2D80" w14:textId="7244C3D3" w:rsidR="006A2E4C" w:rsidRDefault="006A2E4C">
      <w:pPr>
        <w:pStyle w:val="Verzeichnis3"/>
        <w:rPr>
          <w:rFonts w:asciiTheme="minorHAnsi" w:eastAsiaTheme="minorEastAsia" w:hAnsiTheme="minorHAnsi" w:cstheme="minorBidi"/>
          <w:kern w:val="2"/>
          <w:sz w:val="24"/>
          <w:szCs w:val="24"/>
          <w14:ligatures w14:val="standardContextual"/>
        </w:rPr>
      </w:pPr>
      <w:r>
        <w:t>8.2.6</w:t>
      </w:r>
      <w:r>
        <w:rPr>
          <w:rFonts w:asciiTheme="minorHAnsi" w:eastAsiaTheme="minorEastAsia" w:hAnsiTheme="minorHAnsi" w:cstheme="minorBidi"/>
          <w:kern w:val="2"/>
          <w:sz w:val="24"/>
          <w:szCs w:val="24"/>
          <w14:ligatures w14:val="standardContextual"/>
        </w:rPr>
        <w:tab/>
      </w:r>
      <w:r>
        <w:t>Vorwort</w:t>
      </w:r>
      <w:r>
        <w:tab/>
      </w:r>
      <w:r>
        <w:fldChar w:fldCharType="begin"/>
      </w:r>
      <w:r>
        <w:instrText xml:space="preserve"> PAGEREF _Toc203992422 \h </w:instrText>
      </w:r>
      <w:r>
        <w:fldChar w:fldCharType="separate"/>
      </w:r>
      <w:r>
        <w:t>27</w:t>
      </w:r>
      <w:r>
        <w:fldChar w:fldCharType="end"/>
      </w:r>
    </w:p>
    <w:p w14:paraId="463D5C18" w14:textId="12FEE1FB" w:rsidR="006A2E4C" w:rsidRDefault="006A2E4C">
      <w:pPr>
        <w:pStyle w:val="Verzeichnis2"/>
        <w:rPr>
          <w:rFonts w:asciiTheme="minorHAnsi" w:eastAsiaTheme="minorEastAsia" w:hAnsiTheme="minorHAnsi" w:cstheme="minorBidi"/>
          <w:kern w:val="2"/>
          <w:sz w:val="24"/>
          <w:szCs w:val="24"/>
          <w14:ligatures w14:val="standardContextual"/>
        </w:rPr>
      </w:pPr>
      <w:r>
        <w:t>8.3</w:t>
      </w:r>
      <w:r>
        <w:rPr>
          <w:rFonts w:asciiTheme="minorHAnsi" w:eastAsiaTheme="minorEastAsia" w:hAnsiTheme="minorHAnsi" w:cstheme="minorBidi"/>
          <w:kern w:val="2"/>
          <w:sz w:val="24"/>
          <w:szCs w:val="24"/>
          <w14:ligatures w14:val="standardContextual"/>
        </w:rPr>
        <w:tab/>
      </w:r>
      <w:r>
        <w:t>Die nummerierten Teile in der Mitte der Arbeit</w:t>
      </w:r>
      <w:r>
        <w:tab/>
      </w:r>
      <w:r>
        <w:fldChar w:fldCharType="begin"/>
      </w:r>
      <w:r>
        <w:instrText xml:space="preserve"> PAGEREF _Toc203992423 \h </w:instrText>
      </w:r>
      <w:r>
        <w:fldChar w:fldCharType="separate"/>
      </w:r>
      <w:r>
        <w:t>27</w:t>
      </w:r>
      <w:r>
        <w:fldChar w:fldCharType="end"/>
      </w:r>
    </w:p>
    <w:p w14:paraId="3B02E155" w14:textId="6AE4AE6A" w:rsidR="006A2E4C" w:rsidRDefault="006A2E4C">
      <w:pPr>
        <w:pStyle w:val="Verzeichnis2"/>
        <w:rPr>
          <w:rFonts w:asciiTheme="minorHAnsi" w:eastAsiaTheme="minorEastAsia" w:hAnsiTheme="minorHAnsi" w:cstheme="minorBidi"/>
          <w:kern w:val="2"/>
          <w:sz w:val="24"/>
          <w:szCs w:val="24"/>
          <w14:ligatures w14:val="standardContextual"/>
        </w:rPr>
      </w:pPr>
      <w:r>
        <w:t>8.4</w:t>
      </w:r>
      <w:r>
        <w:rPr>
          <w:rFonts w:asciiTheme="minorHAnsi" w:eastAsiaTheme="minorEastAsia" w:hAnsiTheme="minorHAnsi" w:cstheme="minorBidi"/>
          <w:kern w:val="2"/>
          <w:sz w:val="24"/>
          <w:szCs w:val="24"/>
          <w14:ligatures w14:val="standardContextual"/>
        </w:rPr>
        <w:tab/>
      </w:r>
      <w:r>
        <w:t>Die Teile am Ende der Arbeit</w:t>
      </w:r>
      <w:r>
        <w:tab/>
      </w:r>
      <w:r>
        <w:fldChar w:fldCharType="begin"/>
      </w:r>
      <w:r>
        <w:instrText xml:space="preserve"> PAGEREF _Toc203992424 \h </w:instrText>
      </w:r>
      <w:r>
        <w:fldChar w:fldCharType="separate"/>
      </w:r>
      <w:r>
        <w:t>27</w:t>
      </w:r>
      <w:r>
        <w:fldChar w:fldCharType="end"/>
      </w:r>
    </w:p>
    <w:p w14:paraId="788B40D5" w14:textId="52267096" w:rsidR="006A2E4C" w:rsidRDefault="006A2E4C">
      <w:pPr>
        <w:pStyle w:val="Verzeichnis3"/>
        <w:rPr>
          <w:rFonts w:asciiTheme="minorHAnsi" w:eastAsiaTheme="minorEastAsia" w:hAnsiTheme="minorHAnsi" w:cstheme="minorBidi"/>
          <w:kern w:val="2"/>
          <w:sz w:val="24"/>
          <w:szCs w:val="24"/>
          <w14:ligatures w14:val="standardContextual"/>
        </w:rPr>
      </w:pPr>
      <w:r>
        <w:t>8.4.1</w:t>
      </w:r>
      <w:r>
        <w:rPr>
          <w:rFonts w:asciiTheme="minorHAnsi" w:eastAsiaTheme="minorEastAsia" w:hAnsiTheme="minorHAnsi" w:cstheme="minorBidi"/>
          <w:kern w:val="2"/>
          <w:sz w:val="24"/>
          <w:szCs w:val="24"/>
          <w14:ligatures w14:val="standardContextual"/>
        </w:rPr>
        <w:tab/>
      </w:r>
      <w:r>
        <w:t>Anhänge</w:t>
      </w:r>
      <w:r>
        <w:tab/>
      </w:r>
      <w:r>
        <w:fldChar w:fldCharType="begin"/>
      </w:r>
      <w:r>
        <w:instrText xml:space="preserve"> PAGEREF _Toc203992425 \h </w:instrText>
      </w:r>
      <w:r>
        <w:fldChar w:fldCharType="separate"/>
      </w:r>
      <w:r>
        <w:t>27</w:t>
      </w:r>
      <w:r>
        <w:fldChar w:fldCharType="end"/>
      </w:r>
    </w:p>
    <w:p w14:paraId="11432C1C" w14:textId="25A129ED" w:rsidR="006A2E4C" w:rsidRDefault="006A2E4C">
      <w:pPr>
        <w:pStyle w:val="Verzeichnis3"/>
        <w:rPr>
          <w:rFonts w:asciiTheme="minorHAnsi" w:eastAsiaTheme="minorEastAsia" w:hAnsiTheme="minorHAnsi" w:cstheme="minorBidi"/>
          <w:kern w:val="2"/>
          <w:sz w:val="24"/>
          <w:szCs w:val="24"/>
          <w14:ligatures w14:val="standardContextual"/>
        </w:rPr>
      </w:pPr>
      <w:r>
        <w:t>8.4.2</w:t>
      </w:r>
      <w:r>
        <w:rPr>
          <w:rFonts w:asciiTheme="minorHAnsi" w:eastAsiaTheme="minorEastAsia" w:hAnsiTheme="minorHAnsi" w:cstheme="minorBidi"/>
          <w:kern w:val="2"/>
          <w:sz w:val="24"/>
          <w:szCs w:val="24"/>
          <w14:ligatures w14:val="standardContextual"/>
        </w:rPr>
        <w:tab/>
      </w:r>
      <w:r>
        <w:t>Glossar</w:t>
      </w:r>
      <w:r>
        <w:tab/>
      </w:r>
      <w:r>
        <w:fldChar w:fldCharType="begin"/>
      </w:r>
      <w:r>
        <w:instrText xml:space="preserve"> PAGEREF _Toc203992426 \h </w:instrText>
      </w:r>
      <w:r>
        <w:fldChar w:fldCharType="separate"/>
      </w:r>
      <w:r>
        <w:t>28</w:t>
      </w:r>
      <w:r>
        <w:fldChar w:fldCharType="end"/>
      </w:r>
    </w:p>
    <w:p w14:paraId="58FFE40B" w14:textId="4242DDB4" w:rsidR="006A2E4C" w:rsidRDefault="006A2E4C">
      <w:pPr>
        <w:pStyle w:val="Verzeichnis3"/>
        <w:rPr>
          <w:rFonts w:asciiTheme="minorHAnsi" w:eastAsiaTheme="minorEastAsia" w:hAnsiTheme="minorHAnsi" w:cstheme="minorBidi"/>
          <w:kern w:val="2"/>
          <w:sz w:val="24"/>
          <w:szCs w:val="24"/>
          <w14:ligatures w14:val="standardContextual"/>
        </w:rPr>
      </w:pPr>
      <w:r>
        <w:t>8.4.3</w:t>
      </w:r>
      <w:r>
        <w:rPr>
          <w:rFonts w:asciiTheme="minorHAnsi" w:eastAsiaTheme="minorEastAsia" w:hAnsiTheme="minorHAnsi" w:cstheme="minorBidi"/>
          <w:kern w:val="2"/>
          <w:sz w:val="24"/>
          <w:szCs w:val="24"/>
          <w14:ligatures w14:val="standardContextual"/>
        </w:rPr>
        <w:tab/>
      </w:r>
      <w:r>
        <w:t>Das Literaturverzeichnis</w:t>
      </w:r>
      <w:r>
        <w:tab/>
      </w:r>
      <w:r>
        <w:fldChar w:fldCharType="begin"/>
      </w:r>
      <w:r>
        <w:instrText xml:space="preserve"> PAGEREF _Toc203992427 \h </w:instrText>
      </w:r>
      <w:r>
        <w:fldChar w:fldCharType="separate"/>
      </w:r>
      <w:r>
        <w:t>28</w:t>
      </w:r>
      <w:r>
        <w:fldChar w:fldCharType="end"/>
      </w:r>
    </w:p>
    <w:p w14:paraId="6BDC6AD6" w14:textId="27C17E08" w:rsidR="006A2E4C" w:rsidRDefault="006A2E4C">
      <w:pPr>
        <w:pStyle w:val="Verzeichnis3"/>
        <w:rPr>
          <w:rFonts w:asciiTheme="minorHAnsi" w:eastAsiaTheme="minorEastAsia" w:hAnsiTheme="minorHAnsi" w:cstheme="minorBidi"/>
          <w:kern w:val="2"/>
          <w:sz w:val="24"/>
          <w:szCs w:val="24"/>
          <w14:ligatures w14:val="standardContextual"/>
        </w:rPr>
      </w:pPr>
      <w:r>
        <w:t>8.4.4</w:t>
      </w:r>
      <w:r>
        <w:rPr>
          <w:rFonts w:asciiTheme="minorHAnsi" w:eastAsiaTheme="minorEastAsia" w:hAnsiTheme="minorHAnsi" w:cstheme="minorBidi"/>
          <w:kern w:val="2"/>
          <w:sz w:val="24"/>
          <w:szCs w:val="24"/>
          <w14:ligatures w14:val="standardContextual"/>
        </w:rPr>
        <w:tab/>
      </w:r>
      <w:r>
        <w:t>Erklärung</w:t>
      </w:r>
      <w:r>
        <w:tab/>
      </w:r>
      <w:r>
        <w:fldChar w:fldCharType="begin"/>
      </w:r>
      <w:r>
        <w:instrText xml:space="preserve"> PAGEREF _Toc203992428 \h </w:instrText>
      </w:r>
      <w:r>
        <w:fldChar w:fldCharType="separate"/>
      </w:r>
      <w:r>
        <w:t>28</w:t>
      </w:r>
      <w:r>
        <w:fldChar w:fldCharType="end"/>
      </w:r>
    </w:p>
    <w:p w14:paraId="01FB82B7" w14:textId="148B42C4" w:rsidR="006A2E4C" w:rsidRDefault="006A2E4C">
      <w:pPr>
        <w:pStyle w:val="Verzeichnis3"/>
        <w:rPr>
          <w:rFonts w:asciiTheme="minorHAnsi" w:eastAsiaTheme="minorEastAsia" w:hAnsiTheme="minorHAnsi" w:cstheme="minorBidi"/>
          <w:kern w:val="2"/>
          <w:sz w:val="24"/>
          <w:szCs w:val="24"/>
          <w14:ligatures w14:val="standardContextual"/>
        </w:rPr>
      </w:pPr>
      <w:r>
        <w:t>8.4.5</w:t>
      </w:r>
      <w:r>
        <w:rPr>
          <w:rFonts w:asciiTheme="minorHAnsi" w:eastAsiaTheme="minorEastAsia" w:hAnsiTheme="minorHAnsi" w:cstheme="minorBidi"/>
          <w:kern w:val="2"/>
          <w:sz w:val="24"/>
          <w:szCs w:val="24"/>
          <w14:ligatures w14:val="standardContextual"/>
        </w:rPr>
        <w:tab/>
      </w:r>
      <w:r>
        <w:t>Stichwortverzeichnis</w:t>
      </w:r>
      <w:r>
        <w:tab/>
      </w:r>
      <w:r>
        <w:fldChar w:fldCharType="begin"/>
      </w:r>
      <w:r>
        <w:instrText xml:space="preserve"> PAGEREF _Toc203992429 \h </w:instrText>
      </w:r>
      <w:r>
        <w:fldChar w:fldCharType="separate"/>
      </w:r>
      <w:r>
        <w:t>28</w:t>
      </w:r>
      <w:r>
        <w:fldChar w:fldCharType="end"/>
      </w:r>
    </w:p>
    <w:p w14:paraId="28D25A68" w14:textId="66FB6314" w:rsidR="006A2E4C" w:rsidRDefault="006A2E4C">
      <w:pPr>
        <w:pStyle w:val="Verzeichnis1"/>
        <w:rPr>
          <w:rFonts w:asciiTheme="minorHAnsi" w:eastAsiaTheme="minorEastAsia" w:hAnsiTheme="minorHAnsi" w:cstheme="minorBidi"/>
          <w:b w:val="0"/>
          <w:kern w:val="2"/>
          <w:sz w:val="24"/>
          <w:szCs w:val="24"/>
          <w14:ligatures w14:val="standardContextual"/>
        </w:rPr>
      </w:pPr>
      <w:r>
        <w:t>9</w:t>
      </w:r>
      <w:r>
        <w:rPr>
          <w:rFonts w:asciiTheme="minorHAnsi" w:eastAsiaTheme="minorEastAsia" w:hAnsiTheme="minorHAnsi" w:cstheme="minorBidi"/>
          <w:b w:val="0"/>
          <w:kern w:val="2"/>
          <w:sz w:val="24"/>
          <w:szCs w:val="24"/>
          <w14:ligatures w14:val="standardContextual"/>
        </w:rPr>
        <w:tab/>
      </w:r>
      <w:r>
        <w:t>Formatvorlagen für die Layout-Gestaltung wissenschaftlicher Arbeiten</w:t>
      </w:r>
      <w:r>
        <w:tab/>
      </w:r>
      <w:r>
        <w:fldChar w:fldCharType="begin"/>
      </w:r>
      <w:r>
        <w:instrText xml:space="preserve"> PAGEREF _Toc203992430 \h </w:instrText>
      </w:r>
      <w:r>
        <w:fldChar w:fldCharType="separate"/>
      </w:r>
      <w:r>
        <w:t>30</w:t>
      </w:r>
      <w:r>
        <w:fldChar w:fldCharType="end"/>
      </w:r>
    </w:p>
    <w:p w14:paraId="28E31CE7" w14:textId="1F2F178E" w:rsidR="006A2E4C" w:rsidRDefault="006A2E4C">
      <w:pPr>
        <w:pStyle w:val="Verzeichnis2"/>
        <w:rPr>
          <w:rFonts w:asciiTheme="minorHAnsi" w:eastAsiaTheme="minorEastAsia" w:hAnsiTheme="minorHAnsi" w:cstheme="minorBidi"/>
          <w:kern w:val="2"/>
          <w:sz w:val="24"/>
          <w:szCs w:val="24"/>
          <w14:ligatures w14:val="standardContextual"/>
        </w:rPr>
      </w:pPr>
      <w:r>
        <w:t>9.1</w:t>
      </w:r>
      <w:r>
        <w:rPr>
          <w:rFonts w:asciiTheme="minorHAnsi" w:eastAsiaTheme="minorEastAsia" w:hAnsiTheme="minorHAnsi" w:cstheme="minorBidi"/>
          <w:kern w:val="2"/>
          <w:sz w:val="24"/>
          <w:szCs w:val="24"/>
          <w14:ligatures w14:val="standardContextual"/>
        </w:rPr>
        <w:tab/>
      </w:r>
      <w:r>
        <w:t>Formatvorlagen</w:t>
      </w:r>
      <w:r>
        <w:tab/>
      </w:r>
      <w:r>
        <w:fldChar w:fldCharType="begin"/>
      </w:r>
      <w:r>
        <w:instrText xml:space="preserve"> PAGEREF _Toc203992431 \h </w:instrText>
      </w:r>
      <w:r>
        <w:fldChar w:fldCharType="separate"/>
      </w:r>
      <w:r>
        <w:t>30</w:t>
      </w:r>
      <w:r>
        <w:fldChar w:fldCharType="end"/>
      </w:r>
    </w:p>
    <w:p w14:paraId="2BD8A196" w14:textId="6BBA08AE" w:rsidR="006A2E4C" w:rsidRDefault="006A2E4C">
      <w:pPr>
        <w:pStyle w:val="Verzeichnis2"/>
        <w:rPr>
          <w:rFonts w:asciiTheme="minorHAnsi" w:eastAsiaTheme="minorEastAsia" w:hAnsiTheme="minorHAnsi" w:cstheme="minorBidi"/>
          <w:kern w:val="2"/>
          <w:sz w:val="24"/>
          <w:szCs w:val="24"/>
          <w14:ligatures w14:val="standardContextual"/>
        </w:rPr>
      </w:pPr>
      <w:r>
        <w:t>9.2</w:t>
      </w:r>
      <w:r>
        <w:rPr>
          <w:rFonts w:asciiTheme="minorHAnsi" w:eastAsiaTheme="minorEastAsia" w:hAnsiTheme="minorHAnsi" w:cstheme="minorBidi"/>
          <w:kern w:val="2"/>
          <w:sz w:val="24"/>
          <w:szCs w:val="24"/>
          <w14:ligatures w14:val="standardContextual"/>
        </w:rPr>
        <w:tab/>
      </w:r>
      <w:r>
        <w:t>Allgemeine Einstellungen</w:t>
      </w:r>
      <w:r>
        <w:tab/>
      </w:r>
      <w:r>
        <w:fldChar w:fldCharType="begin"/>
      </w:r>
      <w:r>
        <w:instrText xml:space="preserve"> PAGEREF _Toc203992432 \h </w:instrText>
      </w:r>
      <w:r>
        <w:fldChar w:fldCharType="separate"/>
      </w:r>
      <w:r>
        <w:t>31</w:t>
      </w:r>
      <w:r>
        <w:fldChar w:fldCharType="end"/>
      </w:r>
    </w:p>
    <w:p w14:paraId="30BBBEE6" w14:textId="26644DEF" w:rsidR="006A2E4C" w:rsidRDefault="006A2E4C">
      <w:pPr>
        <w:pStyle w:val="Verzeichnis2"/>
        <w:rPr>
          <w:rFonts w:asciiTheme="minorHAnsi" w:eastAsiaTheme="minorEastAsia" w:hAnsiTheme="minorHAnsi" w:cstheme="minorBidi"/>
          <w:kern w:val="2"/>
          <w:sz w:val="24"/>
          <w:szCs w:val="24"/>
          <w14:ligatures w14:val="standardContextual"/>
        </w:rPr>
      </w:pPr>
      <w:r>
        <w:t>9.3</w:t>
      </w:r>
      <w:r>
        <w:rPr>
          <w:rFonts w:asciiTheme="minorHAnsi" w:eastAsiaTheme="minorEastAsia" w:hAnsiTheme="minorHAnsi" w:cstheme="minorBidi"/>
          <w:kern w:val="2"/>
          <w:sz w:val="24"/>
          <w:szCs w:val="24"/>
          <w14:ligatures w14:val="standardContextual"/>
        </w:rPr>
        <w:tab/>
      </w:r>
      <w:r>
        <w:t>Schreiben von normalem Fließtext</w:t>
      </w:r>
      <w:r>
        <w:tab/>
      </w:r>
      <w:r>
        <w:fldChar w:fldCharType="begin"/>
      </w:r>
      <w:r>
        <w:instrText xml:space="preserve"> PAGEREF _Toc203992433 \h </w:instrText>
      </w:r>
      <w:r>
        <w:fldChar w:fldCharType="separate"/>
      </w:r>
      <w:r>
        <w:t>32</w:t>
      </w:r>
      <w:r>
        <w:fldChar w:fldCharType="end"/>
      </w:r>
    </w:p>
    <w:p w14:paraId="2D975B5E" w14:textId="5778FBA6" w:rsidR="006A2E4C" w:rsidRDefault="006A2E4C">
      <w:pPr>
        <w:pStyle w:val="Verzeichnis2"/>
        <w:rPr>
          <w:rFonts w:asciiTheme="minorHAnsi" w:eastAsiaTheme="minorEastAsia" w:hAnsiTheme="minorHAnsi" w:cstheme="minorBidi"/>
          <w:kern w:val="2"/>
          <w:sz w:val="24"/>
          <w:szCs w:val="24"/>
          <w14:ligatures w14:val="standardContextual"/>
        </w:rPr>
      </w:pPr>
      <w:r>
        <w:t>9.4</w:t>
      </w:r>
      <w:r>
        <w:rPr>
          <w:rFonts w:asciiTheme="minorHAnsi" w:eastAsiaTheme="minorEastAsia" w:hAnsiTheme="minorHAnsi" w:cstheme="minorBidi"/>
          <w:kern w:val="2"/>
          <w:sz w:val="24"/>
          <w:szCs w:val="24"/>
          <w14:ligatures w14:val="standardContextual"/>
        </w:rPr>
        <w:tab/>
      </w:r>
      <w:r>
        <w:t>Fußnoten</w:t>
      </w:r>
      <w:r>
        <w:tab/>
      </w:r>
      <w:r>
        <w:fldChar w:fldCharType="begin"/>
      </w:r>
      <w:r>
        <w:instrText xml:space="preserve"> PAGEREF _Toc203992434 \h </w:instrText>
      </w:r>
      <w:r>
        <w:fldChar w:fldCharType="separate"/>
      </w:r>
      <w:r>
        <w:t>33</w:t>
      </w:r>
      <w:r>
        <w:fldChar w:fldCharType="end"/>
      </w:r>
    </w:p>
    <w:p w14:paraId="2298E883" w14:textId="55530640" w:rsidR="006A2E4C" w:rsidRDefault="006A2E4C">
      <w:pPr>
        <w:pStyle w:val="Verzeichnis2"/>
        <w:rPr>
          <w:rFonts w:asciiTheme="minorHAnsi" w:eastAsiaTheme="minorEastAsia" w:hAnsiTheme="minorHAnsi" w:cstheme="minorBidi"/>
          <w:kern w:val="2"/>
          <w:sz w:val="24"/>
          <w:szCs w:val="24"/>
          <w14:ligatures w14:val="standardContextual"/>
        </w:rPr>
      </w:pPr>
      <w:r>
        <w:t>9.5</w:t>
      </w:r>
      <w:r>
        <w:rPr>
          <w:rFonts w:asciiTheme="minorHAnsi" w:eastAsiaTheme="minorEastAsia" w:hAnsiTheme="minorHAnsi" w:cstheme="minorBidi"/>
          <w:kern w:val="2"/>
          <w:sz w:val="24"/>
          <w:szCs w:val="24"/>
          <w14:ligatures w14:val="standardContextual"/>
        </w:rPr>
        <w:tab/>
      </w:r>
      <w:r>
        <w:t>Abbildungen</w:t>
      </w:r>
      <w:r>
        <w:tab/>
      </w:r>
      <w:r>
        <w:fldChar w:fldCharType="begin"/>
      </w:r>
      <w:r>
        <w:instrText xml:space="preserve"> PAGEREF _Toc203992435 \h </w:instrText>
      </w:r>
      <w:r>
        <w:fldChar w:fldCharType="separate"/>
      </w:r>
      <w:r>
        <w:t>33</w:t>
      </w:r>
      <w:r>
        <w:fldChar w:fldCharType="end"/>
      </w:r>
    </w:p>
    <w:p w14:paraId="5F1CA861" w14:textId="0D0DAAD6" w:rsidR="006A2E4C" w:rsidRDefault="006A2E4C">
      <w:pPr>
        <w:pStyle w:val="Verzeichnis2"/>
        <w:rPr>
          <w:rFonts w:asciiTheme="minorHAnsi" w:eastAsiaTheme="minorEastAsia" w:hAnsiTheme="minorHAnsi" w:cstheme="minorBidi"/>
          <w:kern w:val="2"/>
          <w:sz w:val="24"/>
          <w:szCs w:val="24"/>
          <w14:ligatures w14:val="standardContextual"/>
        </w:rPr>
      </w:pPr>
      <w:r>
        <w:t>9.6</w:t>
      </w:r>
      <w:r>
        <w:rPr>
          <w:rFonts w:asciiTheme="minorHAnsi" w:eastAsiaTheme="minorEastAsia" w:hAnsiTheme="minorHAnsi" w:cstheme="minorBidi"/>
          <w:kern w:val="2"/>
          <w:sz w:val="24"/>
          <w:szCs w:val="24"/>
          <w14:ligatures w14:val="standardContextual"/>
        </w:rPr>
        <w:tab/>
      </w:r>
      <w:r>
        <w:t>Tabellen</w:t>
      </w:r>
      <w:r>
        <w:tab/>
      </w:r>
      <w:r>
        <w:fldChar w:fldCharType="begin"/>
      </w:r>
      <w:r>
        <w:instrText xml:space="preserve"> PAGEREF _Toc203992436 \h </w:instrText>
      </w:r>
      <w:r>
        <w:fldChar w:fldCharType="separate"/>
      </w:r>
      <w:r>
        <w:t>35</w:t>
      </w:r>
      <w:r>
        <w:fldChar w:fldCharType="end"/>
      </w:r>
    </w:p>
    <w:p w14:paraId="69747351" w14:textId="4F1A9B40" w:rsidR="006A2E4C" w:rsidRDefault="006A2E4C">
      <w:pPr>
        <w:pStyle w:val="Verzeichnis2"/>
        <w:rPr>
          <w:rFonts w:asciiTheme="minorHAnsi" w:eastAsiaTheme="minorEastAsia" w:hAnsiTheme="minorHAnsi" w:cstheme="minorBidi"/>
          <w:kern w:val="2"/>
          <w:sz w:val="24"/>
          <w:szCs w:val="24"/>
          <w14:ligatures w14:val="standardContextual"/>
        </w:rPr>
      </w:pPr>
      <w:r>
        <w:t>9.7</w:t>
      </w:r>
      <w:r>
        <w:rPr>
          <w:rFonts w:asciiTheme="minorHAnsi" w:eastAsiaTheme="minorEastAsia" w:hAnsiTheme="minorHAnsi" w:cstheme="minorBidi"/>
          <w:kern w:val="2"/>
          <w:sz w:val="24"/>
          <w:szCs w:val="24"/>
          <w14:ligatures w14:val="standardContextual"/>
        </w:rPr>
        <w:tab/>
      </w:r>
      <w:r>
        <w:t>Zitate</w:t>
      </w:r>
      <w:r>
        <w:tab/>
      </w:r>
      <w:r>
        <w:fldChar w:fldCharType="begin"/>
      </w:r>
      <w:r>
        <w:instrText xml:space="preserve"> PAGEREF _Toc203992437 \h </w:instrText>
      </w:r>
      <w:r>
        <w:fldChar w:fldCharType="separate"/>
      </w:r>
      <w:r>
        <w:t>35</w:t>
      </w:r>
      <w:r>
        <w:fldChar w:fldCharType="end"/>
      </w:r>
    </w:p>
    <w:p w14:paraId="3378E1B6" w14:textId="2FE21AE7" w:rsidR="006A2E4C" w:rsidRDefault="006A2E4C">
      <w:pPr>
        <w:pStyle w:val="Verzeichnis3"/>
        <w:rPr>
          <w:rFonts w:asciiTheme="minorHAnsi" w:eastAsiaTheme="minorEastAsia" w:hAnsiTheme="minorHAnsi" w:cstheme="minorBidi"/>
          <w:kern w:val="2"/>
          <w:sz w:val="24"/>
          <w:szCs w:val="24"/>
          <w14:ligatures w14:val="standardContextual"/>
        </w:rPr>
      </w:pPr>
      <w:r>
        <w:t>9.7.1</w:t>
      </w:r>
      <w:r>
        <w:rPr>
          <w:rFonts w:asciiTheme="minorHAnsi" w:eastAsiaTheme="minorEastAsia" w:hAnsiTheme="minorHAnsi" w:cstheme="minorBidi"/>
          <w:kern w:val="2"/>
          <w:sz w:val="24"/>
          <w:szCs w:val="24"/>
          <w14:ligatures w14:val="standardContextual"/>
        </w:rPr>
        <w:tab/>
      </w:r>
      <w:r>
        <w:t>Wörtliche Zitate</w:t>
      </w:r>
      <w:r>
        <w:tab/>
      </w:r>
      <w:r>
        <w:fldChar w:fldCharType="begin"/>
      </w:r>
      <w:r>
        <w:instrText xml:space="preserve"> PAGEREF _Toc203992438 \h </w:instrText>
      </w:r>
      <w:r>
        <w:fldChar w:fldCharType="separate"/>
      </w:r>
      <w:r>
        <w:t>35</w:t>
      </w:r>
      <w:r>
        <w:fldChar w:fldCharType="end"/>
      </w:r>
    </w:p>
    <w:p w14:paraId="3F77E38D" w14:textId="71CD9487" w:rsidR="006A2E4C" w:rsidRDefault="006A2E4C">
      <w:pPr>
        <w:pStyle w:val="Verzeichnis3"/>
        <w:rPr>
          <w:rFonts w:asciiTheme="minorHAnsi" w:eastAsiaTheme="minorEastAsia" w:hAnsiTheme="minorHAnsi" w:cstheme="minorBidi"/>
          <w:kern w:val="2"/>
          <w:sz w:val="24"/>
          <w:szCs w:val="24"/>
          <w14:ligatures w14:val="standardContextual"/>
        </w:rPr>
      </w:pPr>
      <w:r>
        <w:t>9.7.2</w:t>
      </w:r>
      <w:r>
        <w:rPr>
          <w:rFonts w:asciiTheme="minorHAnsi" w:eastAsiaTheme="minorEastAsia" w:hAnsiTheme="minorHAnsi" w:cstheme="minorBidi"/>
          <w:kern w:val="2"/>
          <w:sz w:val="24"/>
          <w:szCs w:val="24"/>
          <w14:ligatures w14:val="standardContextual"/>
        </w:rPr>
        <w:tab/>
      </w:r>
      <w:r>
        <w:t>Sinngemäße Zitate</w:t>
      </w:r>
      <w:r>
        <w:tab/>
      </w:r>
      <w:r>
        <w:fldChar w:fldCharType="begin"/>
      </w:r>
      <w:r>
        <w:instrText xml:space="preserve"> PAGEREF _Toc203992439 \h </w:instrText>
      </w:r>
      <w:r>
        <w:fldChar w:fldCharType="separate"/>
      </w:r>
      <w:r>
        <w:t>36</w:t>
      </w:r>
      <w:r>
        <w:fldChar w:fldCharType="end"/>
      </w:r>
    </w:p>
    <w:p w14:paraId="7561694B" w14:textId="6E61CA9E" w:rsidR="006A2E4C" w:rsidRDefault="006A2E4C">
      <w:pPr>
        <w:pStyle w:val="Verzeichnis3"/>
        <w:rPr>
          <w:rFonts w:asciiTheme="minorHAnsi" w:eastAsiaTheme="minorEastAsia" w:hAnsiTheme="minorHAnsi" w:cstheme="minorBidi"/>
          <w:kern w:val="2"/>
          <w:sz w:val="24"/>
          <w:szCs w:val="24"/>
          <w14:ligatures w14:val="standardContextual"/>
        </w:rPr>
      </w:pPr>
      <w:r>
        <w:t>9.7.3</w:t>
      </w:r>
      <w:r>
        <w:rPr>
          <w:rFonts w:asciiTheme="minorHAnsi" w:eastAsiaTheme="minorEastAsia" w:hAnsiTheme="minorHAnsi" w:cstheme="minorBidi"/>
          <w:kern w:val="2"/>
          <w:sz w:val="24"/>
          <w:szCs w:val="24"/>
          <w14:ligatures w14:val="standardContextual"/>
        </w:rPr>
        <w:tab/>
      </w:r>
      <w:r>
        <w:t>Quellenangaben</w:t>
      </w:r>
      <w:r>
        <w:tab/>
      </w:r>
      <w:r>
        <w:fldChar w:fldCharType="begin"/>
      </w:r>
      <w:r>
        <w:instrText xml:space="preserve"> PAGEREF _Toc203992440 \h </w:instrText>
      </w:r>
      <w:r>
        <w:fldChar w:fldCharType="separate"/>
      </w:r>
      <w:r>
        <w:t>36</w:t>
      </w:r>
      <w:r>
        <w:fldChar w:fldCharType="end"/>
      </w:r>
    </w:p>
    <w:p w14:paraId="3511509E" w14:textId="7B731FAC" w:rsidR="006A2E4C" w:rsidRDefault="006A2E4C">
      <w:pPr>
        <w:pStyle w:val="Verzeichnis2"/>
        <w:rPr>
          <w:rFonts w:asciiTheme="minorHAnsi" w:eastAsiaTheme="minorEastAsia" w:hAnsiTheme="minorHAnsi" w:cstheme="minorBidi"/>
          <w:kern w:val="2"/>
          <w:sz w:val="24"/>
          <w:szCs w:val="24"/>
          <w14:ligatures w14:val="standardContextual"/>
        </w:rPr>
      </w:pPr>
      <w:r>
        <w:t>9.8</w:t>
      </w:r>
      <w:r>
        <w:rPr>
          <w:rFonts w:asciiTheme="minorHAnsi" w:eastAsiaTheme="minorEastAsia" w:hAnsiTheme="minorHAnsi" w:cstheme="minorBidi"/>
          <w:kern w:val="2"/>
          <w:sz w:val="24"/>
          <w:szCs w:val="24"/>
          <w14:ligatures w14:val="standardContextual"/>
        </w:rPr>
        <w:tab/>
      </w:r>
      <w:r>
        <w:t>Computerprogramme</w:t>
      </w:r>
      <w:r>
        <w:tab/>
      </w:r>
      <w:r>
        <w:fldChar w:fldCharType="begin"/>
      </w:r>
      <w:r>
        <w:instrText xml:space="preserve"> PAGEREF _Toc203992441 \h </w:instrText>
      </w:r>
      <w:r>
        <w:fldChar w:fldCharType="separate"/>
      </w:r>
      <w:r>
        <w:t>36</w:t>
      </w:r>
      <w:r>
        <w:fldChar w:fldCharType="end"/>
      </w:r>
    </w:p>
    <w:p w14:paraId="744E864D" w14:textId="45BC588D" w:rsidR="006A2E4C" w:rsidRDefault="006A2E4C">
      <w:pPr>
        <w:pStyle w:val="Verzeichnis2"/>
        <w:rPr>
          <w:rFonts w:asciiTheme="minorHAnsi" w:eastAsiaTheme="minorEastAsia" w:hAnsiTheme="minorHAnsi" w:cstheme="minorBidi"/>
          <w:kern w:val="2"/>
          <w:sz w:val="24"/>
          <w:szCs w:val="24"/>
          <w14:ligatures w14:val="standardContextual"/>
        </w:rPr>
      </w:pPr>
      <w:r>
        <w:t>9.9</w:t>
      </w:r>
      <w:r>
        <w:rPr>
          <w:rFonts w:asciiTheme="minorHAnsi" w:eastAsiaTheme="minorEastAsia" w:hAnsiTheme="minorHAnsi" w:cstheme="minorBidi"/>
          <w:kern w:val="2"/>
          <w:sz w:val="24"/>
          <w:szCs w:val="24"/>
          <w14:ligatures w14:val="standardContextual"/>
        </w:rPr>
        <w:tab/>
      </w:r>
      <w:r>
        <w:t>Nummerierungen, Aufzählungen und Einrückungen</w:t>
      </w:r>
      <w:r>
        <w:tab/>
      </w:r>
      <w:r>
        <w:fldChar w:fldCharType="begin"/>
      </w:r>
      <w:r>
        <w:instrText xml:space="preserve"> PAGEREF _Toc203992442 \h </w:instrText>
      </w:r>
      <w:r>
        <w:fldChar w:fldCharType="separate"/>
      </w:r>
      <w:r>
        <w:t>37</w:t>
      </w:r>
      <w:r>
        <w:fldChar w:fldCharType="end"/>
      </w:r>
    </w:p>
    <w:p w14:paraId="03832E10" w14:textId="753538FE" w:rsidR="006A2E4C" w:rsidRDefault="006A2E4C">
      <w:pPr>
        <w:pStyle w:val="Verzeichnis2"/>
        <w:rPr>
          <w:rFonts w:asciiTheme="minorHAnsi" w:eastAsiaTheme="minorEastAsia" w:hAnsiTheme="minorHAnsi" w:cstheme="minorBidi"/>
          <w:kern w:val="2"/>
          <w:sz w:val="24"/>
          <w:szCs w:val="24"/>
          <w14:ligatures w14:val="standardContextual"/>
        </w:rPr>
      </w:pPr>
      <w:r>
        <w:t>9.10</w:t>
      </w:r>
      <w:r>
        <w:rPr>
          <w:rFonts w:asciiTheme="minorHAnsi" w:eastAsiaTheme="minorEastAsia" w:hAnsiTheme="minorHAnsi" w:cstheme="minorBidi"/>
          <w:kern w:val="2"/>
          <w:sz w:val="24"/>
          <w:szCs w:val="24"/>
          <w14:ligatures w14:val="standardContextual"/>
        </w:rPr>
        <w:tab/>
      </w:r>
      <w:r>
        <w:t>Überschriften</w:t>
      </w:r>
      <w:r>
        <w:tab/>
      </w:r>
      <w:r>
        <w:fldChar w:fldCharType="begin"/>
      </w:r>
      <w:r>
        <w:instrText xml:space="preserve"> PAGEREF _Toc203992443 \h </w:instrText>
      </w:r>
      <w:r>
        <w:fldChar w:fldCharType="separate"/>
      </w:r>
      <w:r>
        <w:t>39</w:t>
      </w:r>
      <w:r>
        <w:fldChar w:fldCharType="end"/>
      </w:r>
    </w:p>
    <w:p w14:paraId="5A8AD97A" w14:textId="2A3B4159" w:rsidR="006A2E4C" w:rsidRDefault="006A2E4C">
      <w:pPr>
        <w:pStyle w:val="Verzeichnis2"/>
        <w:rPr>
          <w:rFonts w:asciiTheme="minorHAnsi" w:eastAsiaTheme="minorEastAsia" w:hAnsiTheme="minorHAnsi" w:cstheme="minorBidi"/>
          <w:kern w:val="2"/>
          <w:sz w:val="24"/>
          <w:szCs w:val="24"/>
          <w14:ligatures w14:val="standardContextual"/>
        </w:rPr>
      </w:pPr>
      <w:r>
        <w:t>9.11</w:t>
      </w:r>
      <w:r>
        <w:rPr>
          <w:rFonts w:asciiTheme="minorHAnsi" w:eastAsiaTheme="minorEastAsia" w:hAnsiTheme="minorHAnsi" w:cstheme="minorBidi"/>
          <w:kern w:val="2"/>
          <w:sz w:val="24"/>
          <w:szCs w:val="24"/>
          <w14:ligatures w14:val="standardContextual"/>
        </w:rPr>
        <w:tab/>
      </w:r>
      <w:r>
        <w:t>Literaturverzeichnis</w:t>
      </w:r>
      <w:r>
        <w:tab/>
      </w:r>
      <w:r>
        <w:fldChar w:fldCharType="begin"/>
      </w:r>
      <w:r>
        <w:instrText xml:space="preserve"> PAGEREF _Toc203992444 \h </w:instrText>
      </w:r>
      <w:r>
        <w:fldChar w:fldCharType="separate"/>
      </w:r>
      <w:r>
        <w:t>40</w:t>
      </w:r>
      <w:r>
        <w:fldChar w:fldCharType="end"/>
      </w:r>
    </w:p>
    <w:p w14:paraId="1BC609F8" w14:textId="3A1226FF" w:rsidR="006A2E4C" w:rsidRDefault="006A2E4C">
      <w:pPr>
        <w:pStyle w:val="Verzeichnis2"/>
        <w:rPr>
          <w:rFonts w:asciiTheme="minorHAnsi" w:eastAsiaTheme="minorEastAsia" w:hAnsiTheme="minorHAnsi" w:cstheme="minorBidi"/>
          <w:kern w:val="2"/>
          <w:sz w:val="24"/>
          <w:szCs w:val="24"/>
          <w14:ligatures w14:val="standardContextual"/>
        </w:rPr>
      </w:pPr>
      <w:r>
        <w:t>9.12</w:t>
      </w:r>
      <w:r>
        <w:rPr>
          <w:rFonts w:asciiTheme="minorHAnsi" w:eastAsiaTheme="minorEastAsia" w:hAnsiTheme="minorHAnsi" w:cstheme="minorBidi"/>
          <w:kern w:val="2"/>
          <w:sz w:val="24"/>
          <w:szCs w:val="24"/>
          <w14:ligatures w14:val="standardContextual"/>
        </w:rPr>
        <w:tab/>
      </w:r>
      <w:r>
        <w:t>Verwendung von echten Word-Dokumentvorlagen</w:t>
      </w:r>
      <w:r>
        <w:tab/>
      </w:r>
      <w:r>
        <w:fldChar w:fldCharType="begin"/>
      </w:r>
      <w:r>
        <w:instrText xml:space="preserve"> PAGEREF _Toc203992445 \h </w:instrText>
      </w:r>
      <w:r>
        <w:fldChar w:fldCharType="separate"/>
      </w:r>
      <w:r>
        <w:t>40</w:t>
      </w:r>
      <w:r>
        <w:fldChar w:fldCharType="end"/>
      </w:r>
    </w:p>
    <w:p w14:paraId="1779311C" w14:textId="6A59947B" w:rsidR="006A2E4C" w:rsidRDefault="006A2E4C">
      <w:pPr>
        <w:pStyle w:val="Verzeichnis1"/>
        <w:rPr>
          <w:rFonts w:asciiTheme="minorHAnsi" w:eastAsiaTheme="minorEastAsia" w:hAnsiTheme="minorHAnsi" w:cstheme="minorBidi"/>
          <w:b w:val="0"/>
          <w:kern w:val="2"/>
          <w:sz w:val="24"/>
          <w:szCs w:val="24"/>
          <w14:ligatures w14:val="standardContextual"/>
        </w:rPr>
      </w:pPr>
      <w:r>
        <w:t>10</w:t>
      </w:r>
      <w:r>
        <w:rPr>
          <w:rFonts w:asciiTheme="minorHAnsi" w:eastAsiaTheme="minorEastAsia" w:hAnsiTheme="minorHAnsi" w:cstheme="minorBidi"/>
          <w:b w:val="0"/>
          <w:kern w:val="2"/>
          <w:sz w:val="24"/>
          <w:szCs w:val="24"/>
          <w14:ligatures w14:val="standardContextual"/>
        </w:rPr>
        <w:tab/>
      </w:r>
      <w:r>
        <w:t>Allgemeine Hinweise zur Nutzung von Microsoft Word für die Erstellung wissenschaftlicher Arbeiten</w:t>
      </w:r>
      <w:r>
        <w:tab/>
      </w:r>
      <w:r>
        <w:fldChar w:fldCharType="begin"/>
      </w:r>
      <w:r>
        <w:instrText xml:space="preserve"> PAGEREF _Toc203992446 \h </w:instrText>
      </w:r>
      <w:r>
        <w:fldChar w:fldCharType="separate"/>
      </w:r>
      <w:r>
        <w:t>42</w:t>
      </w:r>
      <w:r>
        <w:fldChar w:fldCharType="end"/>
      </w:r>
    </w:p>
    <w:p w14:paraId="1F5DB3A0" w14:textId="2B3CC608" w:rsidR="006A2E4C" w:rsidRDefault="006A2E4C">
      <w:pPr>
        <w:pStyle w:val="Verzeichnis2"/>
        <w:rPr>
          <w:rFonts w:asciiTheme="minorHAnsi" w:eastAsiaTheme="minorEastAsia" w:hAnsiTheme="minorHAnsi" w:cstheme="minorBidi"/>
          <w:kern w:val="2"/>
          <w:sz w:val="24"/>
          <w:szCs w:val="24"/>
          <w14:ligatures w14:val="standardContextual"/>
        </w:rPr>
      </w:pPr>
      <w:r>
        <w:lastRenderedPageBreak/>
        <w:t>10.1</w:t>
      </w:r>
      <w:r>
        <w:rPr>
          <w:rFonts w:asciiTheme="minorHAnsi" w:eastAsiaTheme="minorEastAsia" w:hAnsiTheme="minorHAnsi" w:cstheme="minorBidi"/>
          <w:kern w:val="2"/>
          <w:sz w:val="24"/>
          <w:szCs w:val="24"/>
          <w14:ligatures w14:val="standardContextual"/>
        </w:rPr>
        <w:tab/>
      </w:r>
      <w:r>
        <w:t>Formatierung von Absätzen</w:t>
      </w:r>
      <w:r>
        <w:tab/>
      </w:r>
      <w:r>
        <w:fldChar w:fldCharType="begin"/>
      </w:r>
      <w:r>
        <w:instrText xml:space="preserve"> PAGEREF _Toc203992447 \h </w:instrText>
      </w:r>
      <w:r>
        <w:fldChar w:fldCharType="separate"/>
      </w:r>
      <w:r>
        <w:t>42</w:t>
      </w:r>
      <w:r>
        <w:fldChar w:fldCharType="end"/>
      </w:r>
    </w:p>
    <w:p w14:paraId="68C0BA4B" w14:textId="0CDAC6A0" w:rsidR="006A2E4C" w:rsidRDefault="006A2E4C">
      <w:pPr>
        <w:pStyle w:val="Verzeichnis2"/>
        <w:rPr>
          <w:rFonts w:asciiTheme="minorHAnsi" w:eastAsiaTheme="minorEastAsia" w:hAnsiTheme="minorHAnsi" w:cstheme="minorBidi"/>
          <w:kern w:val="2"/>
          <w:sz w:val="24"/>
          <w:szCs w:val="24"/>
          <w14:ligatures w14:val="standardContextual"/>
        </w:rPr>
      </w:pPr>
      <w:r>
        <w:t>10.2</w:t>
      </w:r>
      <w:r>
        <w:rPr>
          <w:rFonts w:asciiTheme="minorHAnsi" w:eastAsiaTheme="minorEastAsia" w:hAnsiTheme="minorHAnsi" w:cstheme="minorBidi"/>
          <w:kern w:val="2"/>
          <w:sz w:val="24"/>
          <w:szCs w:val="24"/>
          <w14:ligatures w14:val="standardContextual"/>
        </w:rPr>
        <w:tab/>
      </w:r>
      <w:r>
        <w:t>Rechtschreibprüfung</w:t>
      </w:r>
      <w:r>
        <w:tab/>
      </w:r>
      <w:r>
        <w:fldChar w:fldCharType="begin"/>
      </w:r>
      <w:r>
        <w:instrText xml:space="preserve"> PAGEREF _Toc203992448 \h </w:instrText>
      </w:r>
      <w:r>
        <w:fldChar w:fldCharType="separate"/>
      </w:r>
      <w:r>
        <w:t>42</w:t>
      </w:r>
      <w:r>
        <w:fldChar w:fldCharType="end"/>
      </w:r>
    </w:p>
    <w:p w14:paraId="44B7BFCA" w14:textId="42233192" w:rsidR="006A2E4C" w:rsidRDefault="006A2E4C">
      <w:pPr>
        <w:pStyle w:val="Verzeichnis2"/>
        <w:rPr>
          <w:rFonts w:asciiTheme="minorHAnsi" w:eastAsiaTheme="minorEastAsia" w:hAnsiTheme="minorHAnsi" w:cstheme="minorBidi"/>
          <w:kern w:val="2"/>
          <w:sz w:val="24"/>
          <w:szCs w:val="24"/>
          <w14:ligatures w14:val="standardContextual"/>
        </w:rPr>
      </w:pPr>
      <w:r>
        <w:t>10.3</w:t>
      </w:r>
      <w:r>
        <w:rPr>
          <w:rFonts w:asciiTheme="minorHAnsi" w:eastAsiaTheme="minorEastAsia" w:hAnsiTheme="minorHAnsi" w:cstheme="minorBidi"/>
          <w:kern w:val="2"/>
          <w:sz w:val="24"/>
          <w:szCs w:val="24"/>
          <w14:ligatures w14:val="standardContextual"/>
        </w:rPr>
        <w:tab/>
      </w:r>
      <w:r>
        <w:t>Silbentrennung</w:t>
      </w:r>
      <w:r>
        <w:tab/>
      </w:r>
      <w:r>
        <w:fldChar w:fldCharType="begin"/>
      </w:r>
      <w:r>
        <w:instrText xml:space="preserve"> PAGEREF _Toc203992449 \h </w:instrText>
      </w:r>
      <w:r>
        <w:fldChar w:fldCharType="separate"/>
      </w:r>
      <w:r>
        <w:t>42</w:t>
      </w:r>
      <w:r>
        <w:fldChar w:fldCharType="end"/>
      </w:r>
    </w:p>
    <w:p w14:paraId="58457B7A" w14:textId="15817C90" w:rsidR="006A2E4C" w:rsidRDefault="006A2E4C">
      <w:pPr>
        <w:pStyle w:val="Verzeichnis2"/>
        <w:rPr>
          <w:rFonts w:asciiTheme="minorHAnsi" w:eastAsiaTheme="minorEastAsia" w:hAnsiTheme="minorHAnsi" w:cstheme="minorBidi"/>
          <w:kern w:val="2"/>
          <w:sz w:val="24"/>
          <w:szCs w:val="24"/>
          <w14:ligatures w14:val="standardContextual"/>
        </w:rPr>
      </w:pPr>
      <w:r>
        <w:t>10.4</w:t>
      </w:r>
      <w:r>
        <w:rPr>
          <w:rFonts w:asciiTheme="minorHAnsi" w:eastAsiaTheme="minorEastAsia" w:hAnsiTheme="minorHAnsi" w:cstheme="minorBidi"/>
          <w:kern w:val="2"/>
          <w:sz w:val="24"/>
          <w:szCs w:val="24"/>
          <w14:ligatures w14:val="standardContextual"/>
        </w:rPr>
        <w:tab/>
      </w:r>
      <w:r>
        <w:t>Nicht druckbare Zeichen eines Word-Dokuments</w:t>
      </w:r>
      <w:r>
        <w:tab/>
      </w:r>
      <w:r>
        <w:fldChar w:fldCharType="begin"/>
      </w:r>
      <w:r>
        <w:instrText xml:space="preserve"> PAGEREF _Toc203992450 \h </w:instrText>
      </w:r>
      <w:r>
        <w:fldChar w:fldCharType="separate"/>
      </w:r>
      <w:r>
        <w:t>43</w:t>
      </w:r>
      <w:r>
        <w:fldChar w:fldCharType="end"/>
      </w:r>
    </w:p>
    <w:p w14:paraId="7C9EE204" w14:textId="0AF7EE39" w:rsidR="006A2E4C" w:rsidRDefault="006A2E4C">
      <w:pPr>
        <w:pStyle w:val="Verzeichnis2"/>
        <w:rPr>
          <w:rFonts w:asciiTheme="minorHAnsi" w:eastAsiaTheme="minorEastAsia" w:hAnsiTheme="minorHAnsi" w:cstheme="minorBidi"/>
          <w:kern w:val="2"/>
          <w:sz w:val="24"/>
          <w:szCs w:val="24"/>
          <w14:ligatures w14:val="standardContextual"/>
        </w:rPr>
      </w:pPr>
      <w:r>
        <w:t>10.5</w:t>
      </w:r>
      <w:r>
        <w:rPr>
          <w:rFonts w:asciiTheme="minorHAnsi" w:eastAsiaTheme="minorEastAsia" w:hAnsiTheme="minorHAnsi" w:cstheme="minorBidi"/>
          <w:kern w:val="2"/>
          <w:sz w:val="24"/>
          <w:szCs w:val="24"/>
          <w14:ligatures w14:val="standardContextual"/>
        </w:rPr>
        <w:tab/>
      </w:r>
      <w:r>
        <w:t>Keine Panik</w:t>
      </w:r>
      <w:r>
        <w:tab/>
      </w:r>
      <w:r>
        <w:fldChar w:fldCharType="begin"/>
      </w:r>
      <w:r>
        <w:instrText xml:space="preserve"> PAGEREF _Toc203992451 \h </w:instrText>
      </w:r>
      <w:r>
        <w:fldChar w:fldCharType="separate"/>
      </w:r>
      <w:r>
        <w:t>44</w:t>
      </w:r>
      <w:r>
        <w:fldChar w:fldCharType="end"/>
      </w:r>
    </w:p>
    <w:p w14:paraId="7651A677" w14:textId="54C38533" w:rsidR="006A2E4C" w:rsidRDefault="006A2E4C">
      <w:pPr>
        <w:pStyle w:val="Verzeichnis2"/>
        <w:rPr>
          <w:rFonts w:asciiTheme="minorHAnsi" w:eastAsiaTheme="minorEastAsia" w:hAnsiTheme="minorHAnsi" w:cstheme="minorBidi"/>
          <w:kern w:val="2"/>
          <w:sz w:val="24"/>
          <w:szCs w:val="24"/>
          <w14:ligatures w14:val="standardContextual"/>
        </w:rPr>
      </w:pPr>
      <w:r>
        <w:t>10.6</w:t>
      </w:r>
      <w:r>
        <w:rPr>
          <w:rFonts w:asciiTheme="minorHAnsi" w:eastAsiaTheme="minorEastAsia" w:hAnsiTheme="minorHAnsi" w:cstheme="minorBidi"/>
          <w:kern w:val="2"/>
          <w:sz w:val="24"/>
          <w:szCs w:val="24"/>
          <w14:ligatures w14:val="standardContextual"/>
        </w:rPr>
        <w:tab/>
      </w:r>
      <w:r>
        <w:t>Abspeichern der Arbeit</w:t>
      </w:r>
      <w:r>
        <w:tab/>
      </w:r>
      <w:r>
        <w:fldChar w:fldCharType="begin"/>
      </w:r>
      <w:r>
        <w:instrText xml:space="preserve"> PAGEREF _Toc203992452 \h </w:instrText>
      </w:r>
      <w:r>
        <w:fldChar w:fldCharType="separate"/>
      </w:r>
      <w:r>
        <w:t>44</w:t>
      </w:r>
      <w:r>
        <w:fldChar w:fldCharType="end"/>
      </w:r>
    </w:p>
    <w:p w14:paraId="356C1C8A" w14:textId="1E9333B6" w:rsidR="006A2E4C" w:rsidRDefault="006A2E4C">
      <w:pPr>
        <w:pStyle w:val="Verzeichnis2"/>
        <w:rPr>
          <w:rFonts w:asciiTheme="minorHAnsi" w:eastAsiaTheme="minorEastAsia" w:hAnsiTheme="minorHAnsi" w:cstheme="minorBidi"/>
          <w:kern w:val="2"/>
          <w:sz w:val="24"/>
          <w:szCs w:val="24"/>
          <w14:ligatures w14:val="standardContextual"/>
        </w:rPr>
      </w:pPr>
      <w:r>
        <w:t>10.7</w:t>
      </w:r>
      <w:r>
        <w:rPr>
          <w:rFonts w:asciiTheme="minorHAnsi" w:eastAsiaTheme="minorEastAsia" w:hAnsiTheme="minorHAnsi" w:cstheme="minorBidi"/>
          <w:kern w:val="2"/>
          <w:sz w:val="24"/>
          <w:szCs w:val="24"/>
          <w14:ligatures w14:val="standardContextual"/>
        </w:rPr>
        <w:tab/>
      </w:r>
      <w:r>
        <w:t>Abschließende Arbeiten</w:t>
      </w:r>
      <w:r>
        <w:tab/>
      </w:r>
      <w:r>
        <w:fldChar w:fldCharType="begin"/>
      </w:r>
      <w:r>
        <w:instrText xml:space="preserve"> PAGEREF _Toc203992453 \h </w:instrText>
      </w:r>
      <w:r>
        <w:fldChar w:fldCharType="separate"/>
      </w:r>
      <w:r>
        <w:t>45</w:t>
      </w:r>
      <w:r>
        <w:fldChar w:fldCharType="end"/>
      </w:r>
    </w:p>
    <w:p w14:paraId="0F8FB6F9" w14:textId="2351D376" w:rsidR="006A2E4C" w:rsidRDefault="006A2E4C">
      <w:pPr>
        <w:pStyle w:val="Verzeichnis1"/>
        <w:rPr>
          <w:rFonts w:asciiTheme="minorHAnsi" w:eastAsiaTheme="minorEastAsia" w:hAnsiTheme="minorHAnsi" w:cstheme="minorBidi"/>
          <w:b w:val="0"/>
          <w:kern w:val="2"/>
          <w:sz w:val="24"/>
          <w:szCs w:val="24"/>
          <w14:ligatures w14:val="standardContextual"/>
        </w:rPr>
      </w:pPr>
      <w:r>
        <w:t>11</w:t>
      </w:r>
      <w:r>
        <w:rPr>
          <w:rFonts w:asciiTheme="minorHAnsi" w:eastAsiaTheme="minorEastAsia" w:hAnsiTheme="minorHAnsi" w:cstheme="minorBidi"/>
          <w:b w:val="0"/>
          <w:kern w:val="2"/>
          <w:sz w:val="24"/>
          <w:szCs w:val="24"/>
          <w14:ligatures w14:val="standardContextual"/>
        </w:rPr>
        <w:tab/>
      </w:r>
      <w:r>
        <w:t>Zusammenfassung und Ausblick</w:t>
      </w:r>
      <w:r>
        <w:tab/>
      </w:r>
      <w:r>
        <w:fldChar w:fldCharType="begin"/>
      </w:r>
      <w:r>
        <w:instrText xml:space="preserve"> PAGEREF _Toc203992454 \h </w:instrText>
      </w:r>
      <w:r>
        <w:fldChar w:fldCharType="separate"/>
      </w:r>
      <w:r>
        <w:t>46</w:t>
      </w:r>
      <w:r>
        <w:fldChar w:fldCharType="end"/>
      </w:r>
    </w:p>
    <w:p w14:paraId="176B23F5" w14:textId="0B72A717" w:rsidR="006A2E4C" w:rsidRDefault="006A2E4C">
      <w:pPr>
        <w:pStyle w:val="Verzeichnis1"/>
        <w:rPr>
          <w:rFonts w:asciiTheme="minorHAnsi" w:eastAsiaTheme="minorEastAsia" w:hAnsiTheme="minorHAnsi" w:cstheme="minorBidi"/>
          <w:b w:val="0"/>
          <w:kern w:val="2"/>
          <w:sz w:val="24"/>
          <w:szCs w:val="24"/>
          <w14:ligatures w14:val="standardContextual"/>
        </w:rPr>
      </w:pPr>
      <w:r>
        <w:t>Anhang A: Beispiele für die Gliederung von Diplomarbeiten</w:t>
      </w:r>
      <w:r>
        <w:tab/>
      </w:r>
      <w:r>
        <w:fldChar w:fldCharType="begin"/>
      </w:r>
      <w:r>
        <w:instrText xml:space="preserve"> PAGEREF _Toc203992455 \h </w:instrText>
      </w:r>
      <w:r>
        <w:fldChar w:fldCharType="separate"/>
      </w:r>
      <w:r>
        <w:t>47</w:t>
      </w:r>
      <w:r>
        <w:fldChar w:fldCharType="end"/>
      </w:r>
    </w:p>
    <w:p w14:paraId="044F3C02" w14:textId="0F909BCC" w:rsidR="006A2E4C" w:rsidRDefault="006A2E4C">
      <w:pPr>
        <w:pStyle w:val="Verzeichnis2"/>
        <w:rPr>
          <w:rFonts w:asciiTheme="minorHAnsi" w:eastAsiaTheme="minorEastAsia" w:hAnsiTheme="minorHAnsi" w:cstheme="minorBidi"/>
          <w:kern w:val="2"/>
          <w:sz w:val="24"/>
          <w:szCs w:val="24"/>
          <w14:ligatures w14:val="standardContextual"/>
        </w:rPr>
      </w:pPr>
      <w:r>
        <w:t>A.1 Literaturarbeiten</w:t>
      </w:r>
      <w:r>
        <w:tab/>
      </w:r>
      <w:r>
        <w:fldChar w:fldCharType="begin"/>
      </w:r>
      <w:r>
        <w:instrText xml:space="preserve"> PAGEREF _Toc203992456 \h </w:instrText>
      </w:r>
      <w:r>
        <w:fldChar w:fldCharType="separate"/>
      </w:r>
      <w:r>
        <w:t>47</w:t>
      </w:r>
      <w:r>
        <w:fldChar w:fldCharType="end"/>
      </w:r>
    </w:p>
    <w:p w14:paraId="6EBDCF92" w14:textId="076B00A6" w:rsidR="006A2E4C" w:rsidRDefault="006A2E4C">
      <w:pPr>
        <w:pStyle w:val="Verzeichnis2"/>
        <w:rPr>
          <w:rFonts w:asciiTheme="minorHAnsi" w:eastAsiaTheme="minorEastAsia" w:hAnsiTheme="minorHAnsi" w:cstheme="minorBidi"/>
          <w:kern w:val="2"/>
          <w:sz w:val="24"/>
          <w:szCs w:val="24"/>
          <w14:ligatures w14:val="standardContextual"/>
        </w:rPr>
      </w:pPr>
      <w:r>
        <w:t>A.2 Systementwicklungen</w:t>
      </w:r>
      <w:r>
        <w:tab/>
      </w:r>
      <w:r>
        <w:fldChar w:fldCharType="begin"/>
      </w:r>
      <w:r>
        <w:instrText xml:space="preserve"> PAGEREF _Toc203992457 \h </w:instrText>
      </w:r>
      <w:r>
        <w:fldChar w:fldCharType="separate"/>
      </w:r>
      <w:r>
        <w:t>47</w:t>
      </w:r>
      <w:r>
        <w:fldChar w:fldCharType="end"/>
      </w:r>
    </w:p>
    <w:p w14:paraId="02D112BF" w14:textId="5E35EADC" w:rsidR="006A2E4C" w:rsidRDefault="006A2E4C">
      <w:pPr>
        <w:pStyle w:val="Verzeichnis1"/>
        <w:rPr>
          <w:rFonts w:asciiTheme="minorHAnsi" w:eastAsiaTheme="minorEastAsia" w:hAnsiTheme="minorHAnsi" w:cstheme="minorBidi"/>
          <w:b w:val="0"/>
          <w:kern w:val="2"/>
          <w:sz w:val="24"/>
          <w:szCs w:val="24"/>
          <w14:ligatures w14:val="standardContextual"/>
        </w:rPr>
      </w:pPr>
      <w:r>
        <w:t>Anhang B: Formatvorlagen</w:t>
      </w:r>
      <w:r>
        <w:tab/>
      </w:r>
      <w:r>
        <w:fldChar w:fldCharType="begin"/>
      </w:r>
      <w:r>
        <w:instrText xml:space="preserve"> PAGEREF _Toc203992458 \h </w:instrText>
      </w:r>
      <w:r>
        <w:fldChar w:fldCharType="separate"/>
      </w:r>
      <w:r>
        <w:t>48</w:t>
      </w:r>
      <w:r>
        <w:fldChar w:fldCharType="end"/>
      </w:r>
    </w:p>
    <w:p w14:paraId="29C8E2DC" w14:textId="277808A6" w:rsidR="006A2E4C" w:rsidRDefault="006A2E4C">
      <w:pPr>
        <w:pStyle w:val="Verzeichnis1"/>
        <w:rPr>
          <w:rFonts w:asciiTheme="minorHAnsi" w:eastAsiaTheme="minorEastAsia" w:hAnsiTheme="minorHAnsi" w:cstheme="minorBidi"/>
          <w:b w:val="0"/>
          <w:kern w:val="2"/>
          <w:sz w:val="24"/>
          <w:szCs w:val="24"/>
          <w14:ligatures w14:val="standardContextual"/>
        </w:rPr>
      </w:pPr>
      <w:r>
        <w:t>Glossar (optional)</w:t>
      </w:r>
      <w:r>
        <w:tab/>
      </w:r>
      <w:r>
        <w:fldChar w:fldCharType="begin"/>
      </w:r>
      <w:r>
        <w:instrText xml:space="preserve"> PAGEREF _Toc203992459 \h </w:instrText>
      </w:r>
      <w:r>
        <w:fldChar w:fldCharType="separate"/>
      </w:r>
      <w:r>
        <w:t>49</w:t>
      </w:r>
      <w:r>
        <w:fldChar w:fldCharType="end"/>
      </w:r>
    </w:p>
    <w:p w14:paraId="1AB3D19E" w14:textId="1F08B67C" w:rsidR="006A2E4C" w:rsidRDefault="006A2E4C">
      <w:pPr>
        <w:pStyle w:val="Verzeichnis1"/>
        <w:rPr>
          <w:rFonts w:asciiTheme="minorHAnsi" w:eastAsiaTheme="minorEastAsia" w:hAnsiTheme="minorHAnsi" w:cstheme="minorBidi"/>
          <w:b w:val="0"/>
          <w:kern w:val="2"/>
          <w:sz w:val="24"/>
          <w:szCs w:val="24"/>
          <w14:ligatures w14:val="standardContextual"/>
        </w:rPr>
      </w:pPr>
      <w:r>
        <w:t>Literaturverzeichnis</w:t>
      </w:r>
      <w:r>
        <w:tab/>
      </w:r>
      <w:r>
        <w:fldChar w:fldCharType="begin"/>
      </w:r>
      <w:r>
        <w:instrText xml:space="preserve"> PAGEREF _Toc203992460 \h </w:instrText>
      </w:r>
      <w:r>
        <w:fldChar w:fldCharType="separate"/>
      </w:r>
      <w:r>
        <w:t>50</w:t>
      </w:r>
      <w:r>
        <w:fldChar w:fldCharType="end"/>
      </w:r>
    </w:p>
    <w:p w14:paraId="7F7D4DA5" w14:textId="33FACAF8" w:rsidR="006A2E4C" w:rsidRDefault="006A2E4C">
      <w:pPr>
        <w:pStyle w:val="Verzeichnis1"/>
        <w:rPr>
          <w:rFonts w:asciiTheme="minorHAnsi" w:eastAsiaTheme="minorEastAsia" w:hAnsiTheme="minorHAnsi" w:cstheme="minorBidi"/>
          <w:b w:val="0"/>
          <w:kern w:val="2"/>
          <w:sz w:val="24"/>
          <w:szCs w:val="24"/>
          <w14:ligatures w14:val="standardContextual"/>
        </w:rPr>
      </w:pPr>
      <w:r>
        <w:t>Erklärung</w:t>
      </w:r>
      <w:r>
        <w:tab/>
      </w:r>
      <w:r>
        <w:fldChar w:fldCharType="begin"/>
      </w:r>
      <w:r>
        <w:instrText xml:space="preserve"> PAGEREF _Toc203992461 \h </w:instrText>
      </w:r>
      <w:r>
        <w:fldChar w:fldCharType="separate"/>
      </w:r>
      <w:r>
        <w:t>51</w:t>
      </w:r>
      <w:r>
        <w:fldChar w:fldCharType="end"/>
      </w:r>
    </w:p>
    <w:p w14:paraId="0518BC70" w14:textId="139F2D1B" w:rsidR="006A2E4C" w:rsidRDefault="006A2E4C">
      <w:pPr>
        <w:pStyle w:val="Verzeichnis1"/>
        <w:rPr>
          <w:rFonts w:asciiTheme="minorHAnsi" w:eastAsiaTheme="minorEastAsia" w:hAnsiTheme="minorHAnsi" w:cstheme="minorBidi"/>
          <w:b w:val="0"/>
          <w:kern w:val="2"/>
          <w:sz w:val="24"/>
          <w:szCs w:val="24"/>
          <w14:ligatures w14:val="standardContextual"/>
        </w:rPr>
      </w:pPr>
      <w:r>
        <w:t>Stichwortverzeichnis (optional)</w:t>
      </w:r>
      <w:r>
        <w:tab/>
      </w:r>
      <w:r>
        <w:fldChar w:fldCharType="begin"/>
      </w:r>
      <w:r>
        <w:instrText xml:space="preserve"> PAGEREF _Toc203992462 \h </w:instrText>
      </w:r>
      <w:r>
        <w:fldChar w:fldCharType="separate"/>
      </w:r>
      <w:r>
        <w:t>52</w:t>
      </w:r>
      <w:r>
        <w:fldChar w:fldCharType="end"/>
      </w:r>
    </w:p>
    <w:p w14:paraId="0BEF3251" w14:textId="2101D427" w:rsidR="00297F08" w:rsidRPr="003912D8" w:rsidRDefault="00297F08">
      <w:pPr>
        <w:pStyle w:val="berschrift1"/>
        <w:numPr>
          <w:ilvl w:val="0"/>
          <w:numId w:val="0"/>
        </w:numPr>
      </w:pPr>
      <w:r w:rsidRPr="003912D8">
        <w:rPr>
          <w:sz w:val="24"/>
        </w:rPr>
        <w:lastRenderedPageBreak/>
        <w:fldChar w:fldCharType="end"/>
      </w:r>
      <w:bookmarkStart w:id="5" w:name="_Toc203992379"/>
      <w:r w:rsidRPr="003912D8">
        <w:t>Abbildungsverzeichnis</w:t>
      </w:r>
      <w:bookmarkEnd w:id="5"/>
    </w:p>
    <w:p w14:paraId="492C2EE7" w14:textId="31BA27A7" w:rsidR="00AA3E77" w:rsidRDefault="00297F08">
      <w:pPr>
        <w:pStyle w:val="Abbildungsverzeichnis"/>
        <w:rPr>
          <w:rFonts w:asciiTheme="minorHAnsi" w:eastAsiaTheme="minorEastAsia" w:hAnsiTheme="minorHAnsi" w:cstheme="minorBidi"/>
          <w:kern w:val="2"/>
          <w:sz w:val="24"/>
          <w:szCs w:val="24"/>
          <w14:ligatures w14:val="standardContextual"/>
        </w:rPr>
      </w:pPr>
      <w:r w:rsidRPr="003912D8">
        <w:rPr>
          <w:noProof w:val="0"/>
        </w:rPr>
        <w:fldChar w:fldCharType="begin"/>
      </w:r>
      <w:r w:rsidRPr="003912D8">
        <w:rPr>
          <w:noProof w:val="0"/>
        </w:rPr>
        <w:instrText xml:space="preserve"> TOC \c "Abbildung" </w:instrText>
      </w:r>
      <w:r w:rsidRPr="003912D8">
        <w:rPr>
          <w:noProof w:val="0"/>
        </w:rPr>
        <w:fldChar w:fldCharType="separate"/>
      </w:r>
      <w:r w:rsidR="00AA3E77">
        <w:t>Abbildung 1: Zeitleiste Zero Trust</w:t>
      </w:r>
      <w:r w:rsidR="00AA3E77">
        <w:tab/>
      </w:r>
      <w:r w:rsidR="00AA3E77">
        <w:fldChar w:fldCharType="begin"/>
      </w:r>
      <w:r w:rsidR="00AA3E77">
        <w:instrText xml:space="preserve"> PAGEREF _Toc203850701 \h </w:instrText>
      </w:r>
      <w:r w:rsidR="00AA3E77">
        <w:fldChar w:fldCharType="separate"/>
      </w:r>
      <w:r w:rsidR="005A0DBB">
        <w:t>11</w:t>
      </w:r>
      <w:r w:rsidR="00AA3E77">
        <w:fldChar w:fldCharType="end"/>
      </w:r>
    </w:p>
    <w:p w14:paraId="3F103720" w14:textId="28F11917" w:rsidR="00AA3E77" w:rsidRDefault="00AA3E77">
      <w:pPr>
        <w:pStyle w:val="Abbildungsverzeichnis"/>
        <w:rPr>
          <w:rFonts w:asciiTheme="minorHAnsi" w:eastAsiaTheme="minorEastAsia" w:hAnsiTheme="minorHAnsi" w:cstheme="minorBidi"/>
          <w:kern w:val="2"/>
          <w:sz w:val="24"/>
          <w:szCs w:val="24"/>
          <w14:ligatures w14:val="standardContextual"/>
        </w:rPr>
      </w:pPr>
      <w:r>
        <w:t>Abbildung 2: Zero-Trust-Architektur nach NIST</w:t>
      </w:r>
      <w:r>
        <w:tab/>
      </w:r>
      <w:r>
        <w:fldChar w:fldCharType="begin"/>
      </w:r>
      <w:r>
        <w:instrText xml:space="preserve"> PAGEREF _Toc203850702 \h </w:instrText>
      </w:r>
      <w:r>
        <w:fldChar w:fldCharType="separate"/>
      </w:r>
      <w:r w:rsidR="005A0DBB">
        <w:t>13</w:t>
      </w:r>
      <w:r>
        <w:fldChar w:fldCharType="end"/>
      </w:r>
    </w:p>
    <w:p w14:paraId="6C1F8CFB" w14:textId="26B91075" w:rsidR="00AA3E77" w:rsidRDefault="00AA3E77">
      <w:pPr>
        <w:pStyle w:val="Abbildungsverzeichnis"/>
        <w:rPr>
          <w:rFonts w:asciiTheme="minorHAnsi" w:eastAsiaTheme="minorEastAsia" w:hAnsiTheme="minorHAnsi" w:cstheme="minorBidi"/>
          <w:kern w:val="2"/>
          <w:sz w:val="24"/>
          <w:szCs w:val="24"/>
          <w14:ligatures w14:val="standardContextual"/>
        </w:rPr>
      </w:pPr>
      <w:r>
        <w:t>Abbildung 4: Verbinden eines Textteils mit einer Formatvorlage</w:t>
      </w:r>
      <w:r>
        <w:tab/>
      </w:r>
      <w:r>
        <w:fldChar w:fldCharType="begin"/>
      </w:r>
      <w:r>
        <w:instrText xml:space="preserve"> PAGEREF _Toc203850703 \h </w:instrText>
      </w:r>
      <w:r>
        <w:fldChar w:fldCharType="separate"/>
      </w:r>
      <w:r w:rsidR="005A0DBB">
        <w:t>29</w:t>
      </w:r>
      <w:r>
        <w:fldChar w:fldCharType="end"/>
      </w:r>
    </w:p>
    <w:p w14:paraId="11706888" w14:textId="6FC76BE6" w:rsidR="00AA3E77" w:rsidRDefault="00AA3E77">
      <w:pPr>
        <w:pStyle w:val="Abbildungsverzeichnis"/>
        <w:rPr>
          <w:rFonts w:asciiTheme="minorHAnsi" w:eastAsiaTheme="minorEastAsia" w:hAnsiTheme="minorHAnsi" w:cstheme="minorBidi"/>
          <w:kern w:val="2"/>
          <w:sz w:val="24"/>
          <w:szCs w:val="24"/>
          <w14:ligatures w14:val="standardContextual"/>
        </w:rPr>
      </w:pPr>
      <w:r>
        <w:t>Abbildung 5: Verschiedene Schriftarten</w:t>
      </w:r>
      <w:r>
        <w:tab/>
      </w:r>
      <w:r>
        <w:fldChar w:fldCharType="begin"/>
      </w:r>
      <w:r>
        <w:instrText xml:space="preserve"> PAGEREF _Toc203850704 \h </w:instrText>
      </w:r>
      <w:r>
        <w:fldChar w:fldCharType="separate"/>
      </w:r>
      <w:r w:rsidR="005A0DBB">
        <w:t>30</w:t>
      </w:r>
      <w:r>
        <w:fldChar w:fldCharType="end"/>
      </w:r>
    </w:p>
    <w:p w14:paraId="2066D9E3" w14:textId="550F56FD" w:rsidR="00AA3E77" w:rsidRDefault="00AA3E77">
      <w:pPr>
        <w:pStyle w:val="Abbildungsverzeichnis"/>
        <w:rPr>
          <w:rFonts w:asciiTheme="minorHAnsi" w:eastAsiaTheme="minorEastAsia" w:hAnsiTheme="minorHAnsi" w:cstheme="minorBidi"/>
          <w:kern w:val="2"/>
          <w:sz w:val="24"/>
          <w:szCs w:val="24"/>
          <w14:ligatures w14:val="standardContextual"/>
        </w:rPr>
      </w:pPr>
      <w:r>
        <w:t>Abbildung 6: Einfügen von Beschriftungen</w:t>
      </w:r>
      <w:r>
        <w:tab/>
      </w:r>
      <w:r>
        <w:fldChar w:fldCharType="begin"/>
      </w:r>
      <w:r>
        <w:instrText xml:space="preserve"> PAGEREF _Toc203850705 \h </w:instrText>
      </w:r>
      <w:r>
        <w:fldChar w:fldCharType="separate"/>
      </w:r>
      <w:r w:rsidR="005A0DBB">
        <w:t>32</w:t>
      </w:r>
      <w:r>
        <w:fldChar w:fldCharType="end"/>
      </w:r>
    </w:p>
    <w:p w14:paraId="24C1A0F3" w14:textId="4B12148D" w:rsidR="00AA3E77" w:rsidRDefault="00AA3E77">
      <w:pPr>
        <w:pStyle w:val="Abbildungsverzeichnis"/>
        <w:rPr>
          <w:rFonts w:asciiTheme="minorHAnsi" w:eastAsiaTheme="minorEastAsia" w:hAnsiTheme="minorHAnsi" w:cstheme="minorBidi"/>
          <w:kern w:val="2"/>
          <w:sz w:val="24"/>
          <w:szCs w:val="24"/>
          <w14:ligatures w14:val="standardContextual"/>
        </w:rPr>
      </w:pPr>
      <w:r>
        <w:t>Abbildung 7: Einfügen eines Querverweises auf eine Abbildung</w:t>
      </w:r>
      <w:r>
        <w:tab/>
      </w:r>
      <w:r>
        <w:fldChar w:fldCharType="begin"/>
      </w:r>
      <w:r>
        <w:instrText xml:space="preserve"> PAGEREF _Toc203850706 \h </w:instrText>
      </w:r>
      <w:r>
        <w:fldChar w:fldCharType="separate"/>
      </w:r>
      <w:r w:rsidR="005A0DBB">
        <w:t>32</w:t>
      </w:r>
      <w:r>
        <w:fldChar w:fldCharType="end"/>
      </w:r>
    </w:p>
    <w:p w14:paraId="334848B2" w14:textId="382BF426" w:rsidR="00AA3E77" w:rsidRDefault="00AA3E77">
      <w:pPr>
        <w:pStyle w:val="Abbildungsverzeichnis"/>
        <w:rPr>
          <w:rFonts w:asciiTheme="minorHAnsi" w:eastAsiaTheme="minorEastAsia" w:hAnsiTheme="minorHAnsi" w:cstheme="minorBidi"/>
          <w:kern w:val="2"/>
          <w:sz w:val="24"/>
          <w:szCs w:val="24"/>
          <w14:ligatures w14:val="standardContextual"/>
        </w:rPr>
      </w:pPr>
      <w:r>
        <w:t>Abbildung 8: Formatierung von Nummerierungen, Aufzählungen und Einrückungen</w:t>
      </w:r>
      <w:r>
        <w:tab/>
      </w:r>
      <w:r>
        <w:fldChar w:fldCharType="begin"/>
      </w:r>
      <w:r>
        <w:instrText xml:space="preserve"> PAGEREF _Toc203850707 \h </w:instrText>
      </w:r>
      <w:r>
        <w:fldChar w:fldCharType="separate"/>
      </w:r>
      <w:r w:rsidR="005A0DBB">
        <w:t>36</w:t>
      </w:r>
      <w:r>
        <w:fldChar w:fldCharType="end"/>
      </w:r>
    </w:p>
    <w:p w14:paraId="2188A667" w14:textId="771993E7" w:rsidR="00297F08" w:rsidRPr="003912D8" w:rsidRDefault="00297F08">
      <w:r w:rsidRPr="003912D8">
        <w:fldChar w:fldCharType="end"/>
      </w:r>
    </w:p>
    <w:p w14:paraId="12648594" w14:textId="77777777" w:rsidR="00297F08" w:rsidRPr="003912D8" w:rsidRDefault="00297F08">
      <w:pPr>
        <w:pStyle w:val="berschrift1"/>
        <w:pageBreakBefore w:val="0"/>
        <w:numPr>
          <w:ilvl w:val="0"/>
          <w:numId w:val="0"/>
        </w:numPr>
      </w:pPr>
      <w:bookmarkStart w:id="6" w:name="_Toc203992380"/>
      <w:r w:rsidRPr="003912D8">
        <w:t>Tabellenverzeichnis</w:t>
      </w:r>
      <w:bookmarkEnd w:id="6"/>
    </w:p>
    <w:p w14:paraId="7CF6F3C3" w14:textId="01266BE9" w:rsidR="00872D62" w:rsidRDefault="00297F08">
      <w:pPr>
        <w:pStyle w:val="Abbildungsverzeichnis"/>
        <w:rPr>
          <w:rFonts w:asciiTheme="minorHAnsi" w:eastAsiaTheme="minorEastAsia" w:hAnsiTheme="minorHAnsi" w:cstheme="minorBidi"/>
          <w:kern w:val="2"/>
          <w:sz w:val="24"/>
          <w:szCs w:val="24"/>
          <w14:ligatures w14:val="standardContextual"/>
        </w:rPr>
      </w:pPr>
      <w:r w:rsidRPr="003912D8">
        <w:rPr>
          <w:noProof w:val="0"/>
        </w:rPr>
        <w:fldChar w:fldCharType="begin"/>
      </w:r>
      <w:r w:rsidRPr="003912D8">
        <w:rPr>
          <w:noProof w:val="0"/>
        </w:rPr>
        <w:instrText xml:space="preserve"> TOC \c "Tabelle" </w:instrText>
      </w:r>
      <w:r w:rsidRPr="003912D8">
        <w:rPr>
          <w:noProof w:val="0"/>
        </w:rPr>
        <w:fldChar w:fldCharType="separate"/>
      </w:r>
      <w:r w:rsidR="00872D62">
        <w:t>Tabelle 1</w:t>
      </w:r>
      <w:r w:rsidR="00872D62">
        <w:tab/>
      </w:r>
      <w:r w:rsidR="00872D62">
        <w:fldChar w:fldCharType="begin"/>
      </w:r>
      <w:r w:rsidR="00872D62">
        <w:instrText xml:space="preserve"> PAGEREF _Toc204074719 \h </w:instrText>
      </w:r>
      <w:r w:rsidR="00872D62">
        <w:fldChar w:fldCharType="separate"/>
      </w:r>
      <w:r w:rsidR="00872D62">
        <w:t>15</w:t>
      </w:r>
      <w:r w:rsidR="00872D62">
        <w:fldChar w:fldCharType="end"/>
      </w:r>
    </w:p>
    <w:p w14:paraId="28F277BA" w14:textId="232C4045" w:rsidR="00872D62" w:rsidRDefault="00872D62">
      <w:pPr>
        <w:pStyle w:val="Abbildungsverzeichnis"/>
        <w:rPr>
          <w:rFonts w:asciiTheme="minorHAnsi" w:eastAsiaTheme="minorEastAsia" w:hAnsiTheme="minorHAnsi" w:cstheme="minorBidi"/>
          <w:kern w:val="2"/>
          <w:sz w:val="24"/>
          <w:szCs w:val="24"/>
          <w14:ligatures w14:val="standardContextual"/>
        </w:rPr>
      </w:pPr>
      <w:r>
        <w:t>Tabelle 2</w:t>
      </w:r>
      <w:r>
        <w:tab/>
      </w:r>
      <w:r>
        <w:fldChar w:fldCharType="begin"/>
      </w:r>
      <w:r>
        <w:instrText xml:space="preserve"> PAGEREF _Toc204074720 \h </w:instrText>
      </w:r>
      <w:r>
        <w:fldChar w:fldCharType="separate"/>
      </w:r>
      <w:r>
        <w:t>16</w:t>
      </w:r>
      <w:r>
        <w:fldChar w:fldCharType="end"/>
      </w:r>
    </w:p>
    <w:p w14:paraId="78E7E605" w14:textId="67CC5EBA" w:rsidR="00872D62" w:rsidRDefault="00872D62">
      <w:pPr>
        <w:pStyle w:val="Abbildungsverzeichnis"/>
        <w:rPr>
          <w:rFonts w:asciiTheme="minorHAnsi" w:eastAsiaTheme="minorEastAsia" w:hAnsiTheme="minorHAnsi" w:cstheme="minorBidi"/>
          <w:kern w:val="2"/>
          <w:sz w:val="24"/>
          <w:szCs w:val="24"/>
          <w14:ligatures w14:val="standardContextual"/>
        </w:rPr>
      </w:pPr>
      <w:r>
        <w:t>Tabelle 3: Unterschiede zwischen Abbildungen und Tabellen</w:t>
      </w:r>
      <w:r>
        <w:tab/>
      </w:r>
      <w:r>
        <w:fldChar w:fldCharType="begin"/>
      </w:r>
      <w:r>
        <w:instrText xml:space="preserve"> PAGEREF _Toc204074721 \h </w:instrText>
      </w:r>
      <w:r>
        <w:fldChar w:fldCharType="separate"/>
      </w:r>
      <w:r>
        <w:t>35</w:t>
      </w:r>
      <w:r>
        <w:fldChar w:fldCharType="end"/>
      </w:r>
    </w:p>
    <w:p w14:paraId="73704AA5" w14:textId="081406FE" w:rsidR="00872D62" w:rsidRDefault="00872D62">
      <w:pPr>
        <w:pStyle w:val="Abbildungsverzeichnis"/>
        <w:rPr>
          <w:rFonts w:asciiTheme="minorHAnsi" w:eastAsiaTheme="minorEastAsia" w:hAnsiTheme="minorHAnsi" w:cstheme="minorBidi"/>
          <w:kern w:val="2"/>
          <w:sz w:val="24"/>
          <w:szCs w:val="24"/>
          <w14:ligatures w14:val="standardContextual"/>
        </w:rPr>
      </w:pPr>
      <w:r>
        <w:t>Tabelle 4: Beispiele für Überschriftebenen</w:t>
      </w:r>
      <w:r>
        <w:tab/>
      </w:r>
      <w:r>
        <w:fldChar w:fldCharType="begin"/>
      </w:r>
      <w:r>
        <w:instrText xml:space="preserve"> PAGEREF _Toc204074722 \h </w:instrText>
      </w:r>
      <w:r>
        <w:fldChar w:fldCharType="separate"/>
      </w:r>
      <w:r>
        <w:t>39</w:t>
      </w:r>
      <w:r>
        <w:fldChar w:fldCharType="end"/>
      </w:r>
    </w:p>
    <w:p w14:paraId="35EC8D75" w14:textId="1EB07010" w:rsidR="00872D62" w:rsidRDefault="00872D62">
      <w:pPr>
        <w:pStyle w:val="Abbildungsverzeichnis"/>
        <w:rPr>
          <w:rFonts w:asciiTheme="minorHAnsi" w:eastAsiaTheme="minorEastAsia" w:hAnsiTheme="minorHAnsi" w:cstheme="minorBidi"/>
          <w:kern w:val="2"/>
          <w:sz w:val="24"/>
          <w:szCs w:val="24"/>
          <w14:ligatures w14:val="standardContextual"/>
        </w:rPr>
      </w:pPr>
      <w:r>
        <w:t>Tabelle 5: Aufstellung der wichtigsten Formatvorlagen der Dokumentvorlage</w:t>
      </w:r>
      <w:r>
        <w:tab/>
      </w:r>
      <w:r>
        <w:fldChar w:fldCharType="begin"/>
      </w:r>
      <w:r>
        <w:instrText xml:space="preserve"> PAGEREF _Toc204074723 \h </w:instrText>
      </w:r>
      <w:r>
        <w:fldChar w:fldCharType="separate"/>
      </w:r>
      <w:r>
        <w:t>49</w:t>
      </w:r>
      <w:r>
        <w:fldChar w:fldCharType="end"/>
      </w:r>
    </w:p>
    <w:p w14:paraId="3A48CE80" w14:textId="4EFBA289" w:rsidR="00297F08" w:rsidRPr="003912D8" w:rsidRDefault="00297F08">
      <w:pPr>
        <w:pStyle w:val="berschrift1"/>
        <w:numPr>
          <w:ilvl w:val="0"/>
          <w:numId w:val="0"/>
        </w:numPr>
      </w:pPr>
      <w:r w:rsidRPr="003912D8">
        <w:lastRenderedPageBreak/>
        <w:fldChar w:fldCharType="end"/>
      </w:r>
      <w:bookmarkStart w:id="7" w:name="_Toc203992381"/>
      <w:r w:rsidRPr="003912D8">
        <w:t>Abkürzungsverzeichnis</w:t>
      </w:r>
      <w:bookmarkEnd w:id="7"/>
    </w:p>
    <w:p w14:paraId="3FD53A40" w14:textId="2B83609E" w:rsidR="00A50A87" w:rsidRDefault="00A50A87">
      <w:pPr>
        <w:tabs>
          <w:tab w:val="left" w:pos="1440"/>
        </w:tabs>
      </w:pPr>
      <w:r>
        <w:t>NIST</w:t>
      </w:r>
      <w:r>
        <w:tab/>
      </w:r>
      <w:r w:rsidRPr="00A50A87">
        <w:t>National Institute of Standards and Technology</w:t>
      </w:r>
    </w:p>
    <w:p w14:paraId="4C347D05" w14:textId="072D7201" w:rsidR="008C29B3" w:rsidRDefault="008C29B3">
      <w:pPr>
        <w:tabs>
          <w:tab w:val="left" w:pos="1440"/>
        </w:tabs>
      </w:pPr>
      <w:r>
        <w:t>BSI</w:t>
      </w:r>
      <w:r>
        <w:tab/>
        <w:t>Bundes</w:t>
      </w:r>
      <w:r w:rsidR="0016572C">
        <w:t>amt für Sicherheit in der Informationstechnik</w:t>
      </w:r>
    </w:p>
    <w:p w14:paraId="187B6556" w14:textId="6EAF96B0" w:rsidR="0016572C" w:rsidRDefault="0016572C">
      <w:pPr>
        <w:tabs>
          <w:tab w:val="left" w:pos="1440"/>
        </w:tabs>
      </w:pPr>
      <w:r>
        <w:t>ZT</w:t>
      </w:r>
      <w:r>
        <w:tab/>
        <w:t>Zero Trust</w:t>
      </w:r>
    </w:p>
    <w:p w14:paraId="4681AD19" w14:textId="47D43302" w:rsidR="0016572C" w:rsidRDefault="0016572C">
      <w:pPr>
        <w:tabs>
          <w:tab w:val="left" w:pos="1440"/>
        </w:tabs>
      </w:pPr>
      <w:r>
        <w:t>ZTA</w:t>
      </w:r>
      <w:r>
        <w:tab/>
        <w:t>Zero</w:t>
      </w:r>
      <w:r w:rsidR="00750E92">
        <w:t>-</w:t>
      </w:r>
      <w:r>
        <w:t>Trust</w:t>
      </w:r>
      <w:r w:rsidR="00750E92">
        <w:t>-</w:t>
      </w:r>
      <w:r>
        <w:t>Architektur</w:t>
      </w:r>
    </w:p>
    <w:p w14:paraId="46EB85B0" w14:textId="565CDAA2" w:rsidR="0016572C" w:rsidRDefault="0016572C">
      <w:pPr>
        <w:tabs>
          <w:tab w:val="left" w:pos="1440"/>
        </w:tabs>
      </w:pPr>
      <w:r>
        <w:t>ZTN</w:t>
      </w:r>
      <w:r>
        <w:tab/>
        <w:t>Zero</w:t>
      </w:r>
      <w:r w:rsidR="00750E92">
        <w:t>-</w:t>
      </w:r>
      <w:r>
        <w:t>Trust</w:t>
      </w:r>
      <w:r w:rsidR="00750E92">
        <w:t>-</w:t>
      </w:r>
      <w:r>
        <w:t>Net</w:t>
      </w:r>
      <w:r w:rsidR="00750E92">
        <w:t>zwerk</w:t>
      </w:r>
    </w:p>
    <w:p w14:paraId="5BABC865" w14:textId="07A53F2D" w:rsidR="00DB27AB" w:rsidRDefault="00DB27AB">
      <w:pPr>
        <w:tabs>
          <w:tab w:val="left" w:pos="1440"/>
        </w:tabs>
      </w:pPr>
      <w:r>
        <w:t>IT</w:t>
      </w:r>
      <w:r>
        <w:tab/>
        <w:t>Informationstechnik</w:t>
      </w:r>
    </w:p>
    <w:p w14:paraId="1B86F55C" w14:textId="7CA04542" w:rsidR="006A2E4C" w:rsidRDefault="006A2E4C">
      <w:pPr>
        <w:tabs>
          <w:tab w:val="left" w:pos="1440"/>
        </w:tabs>
      </w:pPr>
      <w:r>
        <w:t>IDS</w:t>
      </w:r>
      <w:r>
        <w:tab/>
        <w:t>Intrusion Detection System</w:t>
      </w:r>
    </w:p>
    <w:p w14:paraId="2186372F" w14:textId="4F498CB5" w:rsidR="006A2E4C" w:rsidRPr="003912D8" w:rsidRDefault="006A2E4C">
      <w:pPr>
        <w:tabs>
          <w:tab w:val="left" w:pos="1440"/>
        </w:tabs>
      </w:pPr>
      <w:r>
        <w:t>IPS</w:t>
      </w:r>
      <w:r>
        <w:tab/>
        <w:t>Intrusion Prevention System</w:t>
      </w:r>
    </w:p>
    <w:p w14:paraId="0EEF7579" w14:textId="1920FBFC" w:rsidR="00297F08" w:rsidRDefault="00F6244E">
      <w:pPr>
        <w:pStyle w:val="berschrift1"/>
      </w:pPr>
      <w:bookmarkStart w:id="8" w:name="_Toc203992382"/>
      <w:r w:rsidRPr="003912D8">
        <w:lastRenderedPageBreak/>
        <w:t>Einleitung</w:t>
      </w:r>
      <w:bookmarkEnd w:id="8"/>
    </w:p>
    <w:p w14:paraId="7BB99327" w14:textId="240EF5A8" w:rsidR="00297F08" w:rsidRPr="003912D8" w:rsidRDefault="009B3CCC">
      <w:pPr>
        <w:pStyle w:val="berschrift1"/>
      </w:pPr>
      <w:bookmarkStart w:id="9" w:name="_Toc203992383"/>
      <w:r>
        <w:lastRenderedPageBreak/>
        <w:t>Theoretischer Rahmen</w:t>
      </w:r>
      <w:bookmarkEnd w:id="9"/>
    </w:p>
    <w:p w14:paraId="156ED99E" w14:textId="35DE9964" w:rsidR="00F6244E" w:rsidRDefault="00A3127D">
      <w:r w:rsidRPr="003912D8">
        <w:t xml:space="preserve">In diesem Kapitel wird die Geschichte </w:t>
      </w:r>
      <w:r w:rsidR="003B0F49" w:rsidRPr="003912D8">
        <w:t xml:space="preserve">von Zero Trust </w:t>
      </w:r>
      <w:r w:rsidR="00934317" w:rsidRPr="003912D8">
        <w:t>beschrieben</w:t>
      </w:r>
      <w:r w:rsidR="003B0F49" w:rsidRPr="003912D8">
        <w:t xml:space="preserve">. Es wird </w:t>
      </w:r>
      <w:r w:rsidR="00934317" w:rsidRPr="003912D8">
        <w:t>erklärt</w:t>
      </w:r>
      <w:r w:rsidR="003B0F49" w:rsidRPr="003912D8">
        <w:t xml:space="preserve">, wie Zero Trust entstand und wie seine </w:t>
      </w:r>
      <w:r w:rsidR="003C0B63">
        <w:t>Evolution im Laufe der Jahre</w:t>
      </w:r>
      <w:r w:rsidR="003B0F49" w:rsidRPr="003912D8">
        <w:t xml:space="preserve"> vorangeschritten ist.</w:t>
      </w:r>
      <w:r w:rsidR="005075A4">
        <w:t xml:space="preserve"> </w:t>
      </w:r>
      <w:r w:rsidR="00F914D8">
        <w:t>Dieses</w:t>
      </w:r>
      <w:r w:rsidR="005075A4">
        <w:t xml:space="preserve"> Kapitel </w:t>
      </w:r>
      <w:r w:rsidR="00F914D8">
        <w:t>befasst sich außerdem mit dem Grundgedanken</w:t>
      </w:r>
      <w:r w:rsidR="005075A4">
        <w:t xml:space="preserve"> von Zero Trust und </w:t>
      </w:r>
      <w:r w:rsidR="00F914D8">
        <w:t>geht im späteren Verlauf auf den aktuellen Stand der Technik ein</w:t>
      </w:r>
      <w:r w:rsidR="008D37B1">
        <w:t xml:space="preserve">. </w:t>
      </w:r>
      <w:r w:rsidR="0054135A">
        <w:t xml:space="preserve">Am Ende des Kapitels wird auf ein mögliches Integrationsmodell eingegangen, was bei der </w:t>
      </w:r>
      <w:r w:rsidR="00F64FAD">
        <w:t>Einführung</w:t>
      </w:r>
      <w:r w:rsidR="0054135A">
        <w:t xml:space="preserve"> von Zero Trust Prinzipien helfen soll</w:t>
      </w:r>
      <w:r w:rsidR="00F64FAD">
        <w:t>.</w:t>
      </w:r>
    </w:p>
    <w:p w14:paraId="62957861" w14:textId="2C32BE3D" w:rsidR="009B3CCC" w:rsidRDefault="009B3CCC" w:rsidP="009B3CCC">
      <w:pPr>
        <w:pStyle w:val="berschrift2"/>
      </w:pPr>
      <w:bookmarkStart w:id="10" w:name="_Toc203992384"/>
      <w:r>
        <w:t>Begriffsdefinition</w:t>
      </w:r>
      <w:bookmarkEnd w:id="10"/>
    </w:p>
    <w:p w14:paraId="0DD3D718" w14:textId="0CD95336" w:rsidR="009B3CCC" w:rsidRDefault="009B3CCC" w:rsidP="009B3CCC">
      <w:pPr>
        <w:pStyle w:val="berschrift3"/>
      </w:pPr>
      <w:bookmarkStart w:id="11" w:name="_Toc203992385"/>
      <w:r>
        <w:t>Netzwerk</w:t>
      </w:r>
      <w:bookmarkEnd w:id="11"/>
    </w:p>
    <w:p w14:paraId="5A3148A8" w14:textId="4F77A172" w:rsidR="006A2E4C" w:rsidRDefault="006A2E4C" w:rsidP="006A2E4C">
      <w:pPr>
        <w:pStyle w:val="berschrift3"/>
      </w:pPr>
      <w:r>
        <w:t>IDS und IPS</w:t>
      </w:r>
    </w:p>
    <w:p w14:paraId="14A77322" w14:textId="2BA84DF2" w:rsidR="003553AE" w:rsidRDefault="003553AE" w:rsidP="003553AE">
      <w:pPr>
        <w:pStyle w:val="berschrift3"/>
      </w:pPr>
      <w:r>
        <w:t>RBAC</w:t>
      </w:r>
    </w:p>
    <w:p w14:paraId="574C8FA8" w14:textId="74324092" w:rsidR="003553AE" w:rsidRPr="003553AE" w:rsidRDefault="003553AE" w:rsidP="003553AE">
      <w:pPr>
        <w:pStyle w:val="berschrift3"/>
      </w:pPr>
      <w:r>
        <w:t>ABAC</w:t>
      </w:r>
    </w:p>
    <w:p w14:paraId="0C0381B2" w14:textId="6C4683BA" w:rsidR="009B3CCC" w:rsidRPr="009B3CCC" w:rsidRDefault="009B3CCC" w:rsidP="009B3CCC">
      <w:pPr>
        <w:pStyle w:val="berschrift2"/>
      </w:pPr>
      <w:bookmarkStart w:id="12" w:name="_Toc203992386"/>
      <w:r>
        <w:t>Zero Trust</w:t>
      </w:r>
      <w:bookmarkEnd w:id="12"/>
    </w:p>
    <w:p w14:paraId="27151F99" w14:textId="7963D80B" w:rsidR="00F6244E" w:rsidRPr="003912D8" w:rsidRDefault="00A42D93" w:rsidP="009B3CCC">
      <w:pPr>
        <w:pStyle w:val="berschrift3"/>
      </w:pPr>
      <w:bookmarkStart w:id="13" w:name="_Toc203992387"/>
      <w:r>
        <w:t xml:space="preserve">Entstehung und </w:t>
      </w:r>
      <w:commentRangeStart w:id="14"/>
      <w:r>
        <w:t>Entwicklung</w:t>
      </w:r>
      <w:bookmarkEnd w:id="13"/>
      <w:commentRangeEnd w:id="14"/>
      <w:r w:rsidR="006A2E4C">
        <w:rPr>
          <w:rStyle w:val="Kommentarzeichen"/>
          <w:b w:val="0"/>
          <w:kern w:val="0"/>
        </w:rPr>
        <w:commentReference w:id="14"/>
      </w:r>
    </w:p>
    <w:p w14:paraId="263621B9" w14:textId="351D0927" w:rsidR="00BC4590" w:rsidRDefault="003B0F49" w:rsidP="00CC26F4">
      <w:r w:rsidRPr="003912D8">
        <w:t>De</w:t>
      </w:r>
      <w:r w:rsidR="00B962E5" w:rsidRPr="003912D8">
        <w:t>r</w:t>
      </w:r>
      <w:r w:rsidRPr="003912D8">
        <w:t xml:space="preserve"> Begriff Zero Trust </w:t>
      </w:r>
      <w:r w:rsidR="00934317" w:rsidRPr="003912D8">
        <w:t xml:space="preserve">ist bereits seit einiger Zeit in Gebrauch </w:t>
      </w:r>
      <w:sdt>
        <w:sdtPr>
          <w:alias w:val="To edit, see citavi.com/edit"/>
          <w:tag w:val="CitaviPlaceholder#a77d72fc-f2ed-4a5d-81e4-d59514f787a3"/>
          <w:id w:val="-1549592535"/>
          <w:placeholder>
            <w:docPart w:val="DefaultPlaceholder_-1854013440"/>
          </w:placeholder>
        </w:sdtPr>
        <w:sdtEndPr/>
        <w:sdtContent>
          <w:r w:rsidR="007221F1" w:rsidRPr="003912D8">
            <w:fldChar w:fldCharType="begin"/>
          </w:r>
          <w:r w:rsidR="00295A5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mNGU5YzA5LTA3NmMtNDJiOC04ZTNmLTYyNDA3ZTMyZWJmOCIsIlJhbmdlTGVuZ3RoIjoyLCJSZWZlcmVuY2VJZCI6IjA2ODAxNGIzLWE4NDItNGRjMi05NTQ1LWJiNWJkOTEwYz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3MxMTYyMy0wMjMtMTgzMy02IiwiVXJpU3RyaW5nIjoiaHR0cHM6Ly9kb2kub3JnLzEwLjEwMDcvczExNjIzLTAyMy0xODMzLT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}</w:instrText>
          </w:r>
          <w:r w:rsidR="007221F1" w:rsidRPr="003912D8">
            <w:fldChar w:fldCharType="separate"/>
          </w:r>
          <w:r w:rsidR="00295A5F">
            <w:t>[1, 2]</w:t>
          </w:r>
          <w:r w:rsidR="007221F1" w:rsidRPr="003912D8">
            <w:fldChar w:fldCharType="end"/>
          </w:r>
        </w:sdtContent>
      </w:sdt>
      <w:r w:rsidR="007221F1" w:rsidRPr="003912D8">
        <w:t>.</w:t>
      </w:r>
      <w:r w:rsidRPr="003912D8">
        <w:t xml:space="preserve"> </w:t>
      </w:r>
      <w:r w:rsidR="000D0FCF" w:rsidRPr="003912D8">
        <w:t>Die Verwendung des Ausdruckes Zero Trust lässt sich bis in das Jahr 1994 zurückverfolgen. Erstmals publiziert von Stephan Paul Marsh in seiner Doktorarbeit</w:t>
      </w:r>
      <w:r w:rsidR="00851C7A" w:rsidRPr="003912D8">
        <w:t xml:space="preserve"> </w:t>
      </w:r>
      <w:r w:rsidR="00851C7A" w:rsidRPr="003912D8">
        <w:rPr>
          <w:i/>
          <w:iCs/>
        </w:rPr>
        <w:t>Formalising Trust as a Computational Concept</w:t>
      </w:r>
      <w:r w:rsidR="00851C7A" w:rsidRPr="003912D8">
        <w:t xml:space="preserve"> </w:t>
      </w:r>
      <w:sdt>
        <w:sdtPr>
          <w:alias w:val="To edit, see citavi.com/edit"/>
          <w:tag w:val="CitaviPlaceholder#aee2e070-f23d-4f00-a774-b9465d74e50b"/>
          <w:id w:val="-281966012"/>
          <w:placeholder>
            <w:docPart w:val="DefaultPlaceholder_-1854013440"/>
          </w:placeholder>
        </w:sdtPr>
        <w:sdtEndPr/>
        <w:sdtContent>
          <w:r w:rsidR="00851C7A" w:rsidRPr="003912D8">
            <w:fldChar w:fldCharType="begin"/>
          </w:r>
          <w:r w:rsidR="00851C7A" w:rsidRPr="003912D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hMDc5MDZhLTAwNWMtNDRhYy1iZDdiLTU4MDE4ZDRiM2Mx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hZWUyZTA3MC1mMjNkLTRmMDAtYTc3NC1iOTQ2NWQ3NGU1MGIiLCJUZXh0IjoiWzNdIiwiV0FJVmVyc2lvbiI6IjcuMC43LjEifQ==}</w:instrText>
          </w:r>
          <w:r w:rsidR="00851C7A" w:rsidRPr="003912D8">
            <w:fldChar w:fldCharType="separate"/>
          </w:r>
          <w:r w:rsidR="00295A5F">
            <w:t>[3]</w:t>
          </w:r>
          <w:r w:rsidR="00851C7A" w:rsidRPr="003912D8">
            <w:fldChar w:fldCharType="end"/>
          </w:r>
        </w:sdtContent>
      </w:sdt>
      <w:r w:rsidR="00851C7A" w:rsidRPr="003912D8">
        <w:t xml:space="preserve">.In seiner Doktorarbeit </w:t>
      </w:r>
      <w:r w:rsidR="00B962E5" w:rsidRPr="003912D8">
        <w:t>wurde</w:t>
      </w:r>
      <w:r w:rsidR="00851C7A" w:rsidRPr="003912D8">
        <w:t xml:space="preserve"> der Begriff des Vertrauens erklärt, da dieser oft unvollkommen verstanden wurde und es eine Vielzahl an Definitionen gab </w:t>
      </w:r>
      <w:sdt>
        <w:sdtPr>
          <w:alias w:val="To edit, see citavi.com/edit"/>
          <w:tag w:val="CitaviPlaceholder#b15d733b-7033-4be3-a8fa-6a83fb1c7eb1"/>
          <w:id w:val="-412396559"/>
          <w:placeholder>
            <w:docPart w:val="DefaultPlaceholder_-1854013440"/>
          </w:placeholder>
        </w:sdtPr>
        <w:sdtEndPr/>
        <w:sdtContent>
          <w:r w:rsidR="00851C7A" w:rsidRPr="003912D8">
            <w:fldChar w:fldCharType="begin"/>
          </w:r>
          <w:r w:rsidR="00851C7A" w:rsidRPr="003912D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xNDFkMGM2LWMwZjMtNGZmOC05ZGU1LWUyNmY4Y2MyNmY3ZCIsIlJhbmdlTGVuZ3RoIjozLCJSZWZlcmVuY2VJZCI6ImM2ZWEzYTRhLTYxY2EtNGFhMC04ZDgxLTBmMTc4MjcyY2U1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YW5ndWFnZSI6ImVuIiwiTGFuZ3VhZ2VDb2RlIjoiZW4i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aHR0cDovL2RzcGFjZS5zdGlyLmFjLnVrL2hhbmRsZS8xODkzLzIwMTAiLCJVcmlTdHJpbmciOiJodHRwOi8vZHNwYWNlLnN0aXIuYWMudWsvaGFuZGxlLzE4OTMvMjAxMC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}</w:instrText>
          </w:r>
          <w:r w:rsidR="00851C7A" w:rsidRPr="003912D8">
            <w:fldChar w:fldCharType="separate"/>
          </w:r>
          <w:r w:rsidR="00295A5F">
            <w:t>[4]</w:t>
          </w:r>
          <w:r w:rsidR="00851C7A" w:rsidRPr="003912D8">
            <w:fldChar w:fldCharType="end"/>
          </w:r>
        </w:sdtContent>
      </w:sdt>
      <w:r w:rsidR="00851C7A" w:rsidRPr="003912D8">
        <w:t>.</w:t>
      </w:r>
    </w:p>
    <w:p w14:paraId="4260606B" w14:textId="6C1EB9C9" w:rsidR="003A633B" w:rsidRDefault="00851C7A" w:rsidP="00CC26F4">
      <w:r w:rsidRPr="003912D8">
        <w:t xml:space="preserve">Im Jahre 2003 </w:t>
      </w:r>
      <w:r w:rsidR="00934317" w:rsidRPr="003912D8">
        <w:t xml:space="preserve">beschäftigte sich </w:t>
      </w:r>
      <w:r w:rsidR="00B962E5" w:rsidRPr="003912D8">
        <w:t>das Jericho Forum mit dem Problem, dass durch die zunehmende Komplexität der IT-Infrastrukturen, die Netzwerkgrenzen verschwimmen und klassische Sicherheitsmodelle nicht mehr ausreichen</w:t>
      </w:r>
      <w:r w:rsidR="00646D91">
        <w:t>, um Sicherheit in Netzwerken zu schaffen</w:t>
      </w:r>
      <w:r w:rsidR="00B962E5" w:rsidRPr="003912D8">
        <w:t xml:space="preserve"> </w:t>
      </w:r>
      <w:sdt>
        <w:sdtPr>
          <w:alias w:val="To edit, see citavi.com/edit"/>
          <w:tag w:val="CitaviPlaceholder#fd937f88-1a2a-4be9-bbfc-39cae5982b55"/>
          <w:id w:val="-572040461"/>
          <w:placeholder>
            <w:docPart w:val="DefaultPlaceholder_-1854013440"/>
          </w:placeholder>
        </w:sdtPr>
        <w:sdtEndPr/>
        <w:sdtContent>
          <w:r w:rsidR="00B962E5" w:rsidRPr="003912D8">
            <w:fldChar w:fldCharType="begin"/>
          </w:r>
          <w:r w:rsidR="00295A5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jMjZjOGQ4LWQ5OTgtNGRiMi04ZjQ1LTRiZDM4ZDI2MWFiNCIsIlJhbmdlTGVuZ3RoIjoyLCJSZWZlcmVuY2VJZCI6IjA2ODAxNGIzLWE4NDItNGRjMi05NTQ1LWJiNWJkOTEwYz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3MxMTYyMy0wMjMtMTgzMy02IiwiVXJpU3RyaW5nIjoiaHR0cHM6Ly9kb2kub3JnLzEwLjEwMDcvczExNjIzLTAyMy0xODMzLT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zNjUvczM1NzY0LTAyMS0wMDM4MS00IiwiVXJpU3RyaW5nIjoiaHR0cHM6Ly9kb2kub3JnLzEwLjEzNjUvczM1NzY0LTAyMS0wMDM4MS00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}</w:instrText>
          </w:r>
          <w:r w:rsidR="00B962E5" w:rsidRPr="003912D8">
            <w:fldChar w:fldCharType="separate"/>
          </w:r>
          <w:r w:rsidR="00295A5F">
            <w:t>[1, 5]</w:t>
          </w:r>
          <w:r w:rsidR="00B962E5" w:rsidRPr="003912D8">
            <w:fldChar w:fldCharType="end"/>
          </w:r>
        </w:sdtContent>
      </w:sdt>
      <w:r w:rsidR="00B962E5" w:rsidRPr="003912D8">
        <w:t>.</w:t>
      </w:r>
      <w:r w:rsidR="00246EDE" w:rsidRPr="003912D8">
        <w:t xml:space="preserve"> Dieses Problem wurde vorangetrieben von dem Gedanken, dass Ressourcen immer und von überall aus erreichbar sein müssen </w:t>
      </w:r>
      <w:sdt>
        <w:sdtPr>
          <w:alias w:val="To edit, see citavi.com/edit"/>
          <w:tag w:val="CitaviPlaceholder#0aef1d82-6556-4cce-b067-da886cfb6dd6"/>
          <w:id w:val="391861900"/>
          <w:placeholder>
            <w:docPart w:val="DefaultPlaceholder_-1854013440"/>
          </w:placeholder>
        </w:sdtPr>
        <w:sdtEndPr/>
        <w:sdtContent>
          <w:r w:rsidR="00246EDE" w:rsidRPr="003912D8">
            <w:fldChar w:fldCharType="begin"/>
          </w:r>
          <w:r w:rsidR="00246EDE" w:rsidRPr="003912D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ZmUxM2Y3LTI4YzItNGFlNS1iMDQ3LTlkMzllMzZhNWZlMiIsIlJhbmdlTGVuZ3RoIjozLCJSZWZlcmVuY2VJZCI6IjcwZmIzNmJhLWVlZDMtNDFiMi04YWQ2LTdiNjI5ZjU3YTE2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zY1L3MzNTc2NC0wMjEtMDAzODEtNCIsIlVyaVN0cmluZyI6Imh0dHBzOi8vZG9pLm9yZy8xMC4xMzY1L3MzNTc2NC0wMjEtMDAzOD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}</w:instrText>
          </w:r>
          <w:r w:rsidR="00246EDE" w:rsidRPr="003912D8">
            <w:fldChar w:fldCharType="separate"/>
          </w:r>
          <w:r w:rsidR="00295A5F">
            <w:t>[5]</w:t>
          </w:r>
          <w:r w:rsidR="00246EDE" w:rsidRPr="003912D8">
            <w:fldChar w:fldCharType="end"/>
          </w:r>
        </w:sdtContent>
      </w:sdt>
      <w:r w:rsidR="00246EDE" w:rsidRPr="003912D8">
        <w:t>.</w:t>
      </w:r>
      <w:r w:rsidR="00B962E5" w:rsidRPr="003912D8">
        <w:t xml:space="preserve"> Bei dem </w:t>
      </w:r>
      <w:r w:rsidR="00246EDE" w:rsidRPr="003912D8">
        <w:t>k</w:t>
      </w:r>
      <w:r w:rsidR="00B962E5" w:rsidRPr="003912D8">
        <w:t>lassischen Sicherheitsmodell handelt es sich um d</w:t>
      </w:r>
      <w:r w:rsidR="00B3638E">
        <w:t>ie</w:t>
      </w:r>
      <w:r w:rsidR="00B962E5" w:rsidRPr="003912D8">
        <w:t xml:space="preserve"> Perimeter</w:t>
      </w:r>
      <w:r w:rsidR="00B3638E">
        <w:t>-</w:t>
      </w:r>
      <w:r w:rsidR="00B962E5" w:rsidRPr="003912D8">
        <w:t>S</w:t>
      </w:r>
      <w:r w:rsidR="00B3638E">
        <w:t xml:space="preserve">icherheit </w:t>
      </w:r>
      <w:sdt>
        <w:sdtPr>
          <w:alias w:val="To edit, see citavi.com/edit"/>
          <w:tag w:val="CitaviPlaceholder#4b3eb3a8-05fc-4ed9-aac2-2f1d1f6f8da5"/>
          <w:id w:val="-1587523398"/>
          <w:placeholder>
            <w:docPart w:val="DefaultPlaceholder_-1854013440"/>
          </w:placeholder>
        </w:sdtPr>
        <w:sdtEndPr/>
        <w:sdtContent>
          <w:r w:rsidR="00B3638E">
            <w:fldChar w:fldCharType="begin"/>
          </w:r>
          <w:r w:rsidR="00295A5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OWNiMjU3LWNmM2UtNDk4NS04NWRmLTEwZjU4MTQyNmFlMiIsIlJhbmdlTGVuZ3RoIjozLCJSZWZlcmVuY2VJZCI6IjM4NzhmYjUyLTg5NWUtNGM4Ni1iODczLWY2ZGYxNjFmZTIz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czExNjIzLTAyMy0xODcxLTAiLCJVcmlTdHJpbmciOiJodHRwczovL2RvaS5vcmcvMTAuMTAwNy9zMTE2MjMtMDIzLTE4NzEt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}</w:instrText>
          </w:r>
          <w:r w:rsidR="00B3638E">
            <w:fldChar w:fldCharType="separate"/>
          </w:r>
          <w:r w:rsidR="00295A5F">
            <w:t>[6]</w:t>
          </w:r>
          <w:r w:rsidR="00B3638E">
            <w:fldChar w:fldCharType="end"/>
          </w:r>
        </w:sdtContent>
      </w:sdt>
      <w:r w:rsidR="00B962E5" w:rsidRPr="003912D8">
        <w:t xml:space="preserve">. Daraus entstand der Begriff de-perimeterization </w:t>
      </w:r>
      <w:sdt>
        <w:sdtPr>
          <w:alias w:val="To edit, see citavi.com/edit"/>
          <w:tag w:val="CitaviPlaceholder#a00f619d-bc3f-4518-b22d-73b73a861371"/>
          <w:id w:val="1801193568"/>
          <w:placeholder>
            <w:docPart w:val="DefaultPlaceholder_-1854013440"/>
          </w:placeholder>
        </w:sdtPr>
        <w:sdtEndPr/>
        <w:sdtContent>
          <w:r w:rsidR="00B962E5" w:rsidRPr="003912D8">
            <w:fldChar w:fldCharType="begin"/>
          </w:r>
          <w:r w:rsidR="00B962E5" w:rsidRPr="003912D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2ZmJiY2ZlLTM4NWUtNDE4OS04ODVhLTA0ZDRkOTk2MTAwM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hMDBmNjE5ZC1iYzNmLTQ1MTgtYjIyZC03M2I3M2E4NjEzNzEiLCJUZXh0IjoiWzNdIiwiV0FJVmVyc2lvbiI6IjcuMC43LjEifQ==}</w:instrText>
          </w:r>
          <w:r w:rsidR="00B962E5" w:rsidRPr="003912D8">
            <w:fldChar w:fldCharType="separate"/>
          </w:r>
          <w:r w:rsidR="00295A5F">
            <w:t>[3]</w:t>
          </w:r>
          <w:r w:rsidR="00B962E5" w:rsidRPr="003912D8">
            <w:fldChar w:fldCharType="end"/>
          </w:r>
        </w:sdtContent>
      </w:sdt>
      <w:r w:rsidR="00B962E5" w:rsidRPr="003912D8">
        <w:t>.</w:t>
      </w:r>
    </w:p>
    <w:p w14:paraId="71005E39" w14:textId="73273E7E" w:rsidR="00DB3D3F" w:rsidRDefault="003A633B" w:rsidP="00CC26F4">
      <w:r>
        <w:t>I</w:t>
      </w:r>
      <w:r w:rsidR="006E7E6C">
        <w:t>n dem Jahr</w:t>
      </w:r>
      <w:r w:rsidR="00CC26F4" w:rsidRPr="003912D8">
        <w:t xml:space="preserve"> 2010 wurde der Begriff Zero Trust mit den Ideen des Jericho Forums in Verbindung gebracht.</w:t>
      </w:r>
      <w:r w:rsidR="003912D8" w:rsidRPr="003912D8">
        <w:t xml:space="preserve"> </w:t>
      </w:r>
      <w:r w:rsidR="00CC26F4" w:rsidRPr="003912D8">
        <w:t>Daraus</w:t>
      </w:r>
      <w:r w:rsidR="003912D8" w:rsidRPr="003912D8">
        <w:t xml:space="preserve"> </w:t>
      </w:r>
      <w:r w:rsidR="000D0FCF" w:rsidRPr="003912D8">
        <w:t>entstand</w:t>
      </w:r>
      <w:r w:rsidR="003912D8" w:rsidRPr="003912D8">
        <w:t xml:space="preserve"> </w:t>
      </w:r>
      <w:r w:rsidR="00CC26F4" w:rsidRPr="003912D8">
        <w:t xml:space="preserve">das von John Kindervag, </w:t>
      </w:r>
      <w:r w:rsidR="003912D8">
        <w:t xml:space="preserve">ein </w:t>
      </w:r>
      <w:r w:rsidR="000D0FCF" w:rsidRPr="003912D8">
        <w:t>Analyst des Forrester Forums</w:t>
      </w:r>
      <w:r w:rsidR="00CC26F4" w:rsidRPr="003912D8">
        <w:t xml:space="preserve">, </w:t>
      </w:r>
      <w:r w:rsidR="000D0FCF" w:rsidRPr="003912D8">
        <w:t>publizierte</w:t>
      </w:r>
      <w:r w:rsidR="00CC26F4" w:rsidRPr="003912D8">
        <w:t xml:space="preserve"> Whitepaper </w:t>
      </w:r>
      <w:r w:rsidR="00CC26F4" w:rsidRPr="003912D8">
        <w:rPr>
          <w:i/>
          <w:iCs/>
        </w:rPr>
        <w:t>No More Chewy Centers: Introducing The Zero Trust Model Of Information Security</w:t>
      </w:r>
      <w:r w:rsidR="003912D8">
        <w:rPr>
          <w:i/>
          <w:iCs/>
        </w:rPr>
        <w:t xml:space="preserve"> </w:t>
      </w:r>
      <w:sdt>
        <w:sdtPr>
          <w:rPr>
            <w:i/>
            <w:iCs/>
          </w:rPr>
          <w:alias w:val="To edit, see citavi.com/edit"/>
          <w:tag w:val="CitaviPlaceholder#25b607b5-954f-4a10-a5e5-ccb88ba8819a"/>
          <w:id w:val="-1480836323"/>
          <w:placeholder>
            <w:docPart w:val="DefaultPlaceholder_-1854013440"/>
          </w:placeholder>
        </w:sdtPr>
        <w:sdtEndPr/>
        <w:sdtContent>
          <w:r w:rsidR="003912D8">
            <w:rPr>
              <w:i/>
              <w:iCs/>
            </w:rPr>
            <w:fldChar w:fldCharType="begin"/>
          </w:r>
          <w:r w:rsidR="00002D2B">
            <w:rPr>
              <w:i/>
              <w:iC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hN2RhYTg0LTY5ZWYtNDU2Yy1iNjkwLTQwMTFkNzEwMjk2ZiIsIlJhbmdlU3RhcnQiOjIsIlJhbmdlTGVuZ3RoIjozLCJSZWZlcmVuY2VJZCI6IjU3MDJhZDVjLWNlNWYtNDU0Yy1iNDUyLTc2NTk0MTIxM2Vk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3MxMTYyMy0wMjItMTU4My14IiwiVXJpU3RyaW5nIjoiaHR0cHM6Ly9kb2kub3JnLzEwLjEwMDcvczExNjIzLTAyMi0xNTgzLX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j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j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j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yNSIsIiR0eXBlIjoiU3dpc3NBY2FkZW1pYy5DaXRhdmkuTG9jYXRpb24sIFN3aXNzQWNhZGVtaWMuQ2l0YXZpIiwiQWRkcmVzcyI6eyIkaWQiOiIy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yOCIsIiR0eXBlIjoiU3dpc3NBY2FkZW1pYy5DaXRhdmkuTG9jYXRpb24sIFN3aXNzQWNhZGVtaWMuQ2l0YXZpIiwiQWRkcmVzcyI6eyIkaWQiOiIy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M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y0wNi0wNyIsIkVkaXRvcnMiOltdLCJFdmFsdWF0aW9uQ29tcGxleGl0eSI6MCwiRXZhbHVhdGlvblNvdXJjZVRleHRGb3JtYXQiOjAsIkdyb3VwcyI6W10sIkhhc0xhYmVsMSI6ZmFsc2UsIkhhc0xhYmVsMiI6dHJ1ZSwiS2V5d29yZHMiOltdLCJMb2NhdGlvbnMiOlt7IiRpZCI6IjM5IiwiJHR5cGUiOiJTd2lzc0FjYWRlbWljLkNpdGF2aS5Mb2NhdGlvbiwgU3dpc3NBY2FkZW1pYy5DaXRhdmkiLCJBZGRyZXNzIjp7IiRpZCI6IjQ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0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4In19LCJVc2VOdW1iZXJpbmdUeXBlT2ZQYXJlbnREb2N1bWVudCI6ZmFsc2V9XSwiRm9ybWF0dGVkVGV4dCI6eyIkaWQiOiI0MyIsIkNvdW50IjoxLCJUZXh0VW5pdHMiOlt7IiRpZCI6IjQ0IiwiRm9udFN0eWxlIjp7IiRpZCI6IjQ1IiwiTmV1dHJhbCI6dHJ1ZX0sIlJlYWRpbmdPcmRlciI6MSwiVGV4dCI6IlszLCA3LCA4XSJ9XX0sIlRhZyI6IkNpdGF2aVBsYWNlaG9sZGVyIzI1YjYwN2I1LTk1NGYtNGExMC1hNWU1LWNjYjg4YmE4ODE5YSIsIlRleHQiOiJbMywgNywgOF0iLCJXQUlWZXJzaW9uIjoiNy4wLjcuMSJ9}</w:instrText>
          </w:r>
          <w:r w:rsidR="003912D8">
            <w:rPr>
              <w:i/>
              <w:iCs/>
            </w:rPr>
            <w:fldChar w:fldCharType="separate"/>
          </w:r>
          <w:r w:rsidR="00295A5F">
            <w:rPr>
              <w:i/>
              <w:iCs/>
            </w:rPr>
            <w:t>[3, 7, 8]</w:t>
          </w:r>
          <w:r w:rsidR="003912D8">
            <w:rPr>
              <w:i/>
              <w:iCs/>
            </w:rPr>
            <w:fldChar w:fldCharType="end"/>
          </w:r>
        </w:sdtContent>
      </w:sdt>
      <w:r w:rsidR="00CC26F4" w:rsidRPr="003912D8">
        <w:t>.</w:t>
      </w:r>
      <w:r w:rsidR="003912D8">
        <w:t xml:space="preserve"> Das Whitepaper </w:t>
      </w:r>
      <w:r w:rsidR="00B3638E">
        <w:t>beschreibt</w:t>
      </w:r>
      <w:r w:rsidR="003912D8">
        <w:t xml:space="preserve"> </w:t>
      </w:r>
      <w:r w:rsidR="00B3638E">
        <w:t>ein Zero Trust Modell. Dieses Modell sagt aus, d</w:t>
      </w:r>
      <w:r w:rsidR="003912D8">
        <w:t xml:space="preserve">ass ohne vorangegangener Vertrauensprüfung, </w:t>
      </w:r>
      <w:r w:rsidR="00B3638E">
        <w:t>kein Zugriff über das Netzwerk auf Unternehmensressourcen gestattet wird.</w:t>
      </w:r>
      <w:r w:rsidR="003912D8">
        <w:t xml:space="preserve"> Dabei spielt es keine Rolle, ob der Zugriff innerhalb oder außerhalb des </w:t>
      </w:r>
      <w:r w:rsidR="00B3638E">
        <w:t>unternehmen Netzwerkes</w:t>
      </w:r>
      <w:r w:rsidR="003912D8">
        <w:t xml:space="preserve"> erfolgt </w:t>
      </w:r>
      <w:sdt>
        <w:sdtPr>
          <w:alias w:val="To edit, see citavi.com/edit"/>
          <w:tag w:val="CitaviPlaceholder#cd217702-3635-4213-b37f-553f2b6b99cd"/>
          <w:id w:val="448359953"/>
          <w:placeholder>
            <w:docPart w:val="DefaultPlaceholder_-1854013440"/>
          </w:placeholder>
        </w:sdtPr>
        <w:sdtEndPr/>
        <w:sdtContent>
          <w:r w:rsidR="003912D8">
            <w:fldChar w:fldCharType="begin"/>
          </w:r>
          <w:r w:rsidR="00B3638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lYjllNGQ1LWNmM2MtNDVkNS05OTE4LTZjYzUxMDVlNjEyZi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Sx7IiRpZCI6IjE0IiwiJHR5cGUiOiJTd2lzc0FjYWRlbWljLkNpdGF2aS5DaXRhdGlvbnMuV29yZFBsYWNlaG9sZGVyRW50cnksIFN3aXNzQWNhZGVtaWMuQ2l0YXZpIiwiSWQiOiIzZmE3M2Y5Zi1mMWQ5LTQ2MjQtOGUwNC02MmNiODk1NjY5NmEiLCJSYW5nZVN0YXJ0IjoyLCJSYW5nZUxlbmd0aCI6NCwiUmVmZXJlbmNlSWQiOiIzZDI1NDc2Ni1hMDZjLTQyZTYtOWRhOS1kNzU0ZDEyNjhiZjg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1dGhvcnMiOlt7IiRpZCI6IjE5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Ny0wOVQxOTowNDo0MCIsIlByb2plY3QiOnsiJHJlZiI6IjEyIn19LCJVc2VOdW1iZXJpbmdUeXBlT2ZQYXJlbnREb2N1bWVudCI6ZmFsc2V9XSwiRm9ybWF0dGVkVGV4dCI6eyIkaWQiOiIyNSIsIkNvdW50IjoxLCJUZXh0VW5pdHMiOlt7IiRpZCI6IjI2IiwiRm9udFN0eWxlIjp7IiRpZCI6IjI3IiwiTmV1dHJhbCI6dHJ1ZX0sIlJlYWRpbmdPcmRlciI6MSwiVGV4dCI6IlszLCA5XSJ9XX0sIlRhZyI6IkNpdGF2aVBsYWNlaG9sZGVyI2NkMjE3NzAyLTM2MzUtNDIxMy1iMzdmLTU1M2YyYjZiOTljZCIsIlRleHQiOiJbMywgOV0iLCJXQUlWZXJzaW9uIjoiNy4wLjcuMSJ9}</w:instrText>
          </w:r>
          <w:r w:rsidR="003912D8">
            <w:fldChar w:fldCharType="separate"/>
          </w:r>
          <w:r w:rsidR="00295A5F">
            <w:t>[3, 9]</w:t>
          </w:r>
          <w:r w:rsidR="003912D8">
            <w:fldChar w:fldCharType="end"/>
          </w:r>
        </w:sdtContent>
      </w:sdt>
      <w:r w:rsidR="003912D8">
        <w:t>.</w:t>
      </w:r>
      <w:r w:rsidR="006E7E6C">
        <w:t xml:space="preserve"> </w:t>
      </w:r>
      <w:r w:rsidR="00A034BF">
        <w:t xml:space="preserve">Dabei legt das Whitepaper fest, dass Zero Trust drei Kernprinzipien mit sich bringt </w:t>
      </w:r>
      <w:sdt>
        <w:sdtPr>
          <w:alias w:val="To edit, see citavi.com/edit"/>
          <w:tag w:val="CitaviPlaceholder#e96fe64b-67b1-4c8e-84a2-3835eb7ab8e3"/>
          <w:id w:val="-2028943983"/>
          <w:placeholder>
            <w:docPart w:val="DefaultPlaceholder_-1854013440"/>
          </w:placeholder>
        </w:sdtPr>
        <w:sdtEndPr/>
        <w:sdtContent>
          <w:r w:rsidR="00A034BF">
            <w:fldChar w:fldCharType="begin"/>
          </w:r>
          <w:r w:rsidR="001A55B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iNDg3Zjg0LWFkMDgtNDY1YS1hZGU0LTRmMmZmOWI3MDZmZiIsIlJhbmdlTGVuZ3RoIjo0LCJSZWZlcmVuY2VJZCI6IjkzMTZjZjgwLWE4NTYtNGJjNy1iNGY1LTU3MWI2YmMzMTBk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WVkaWEucGFsb2FsdG9uZXR3b3Jrcy5jb20vZG9jdW1lbnRzL0ZvcnJlc3Rlci1Oby1Nb3JlLUNoZXd5LUNlbnRlcnMucGRmIiwiVXJpU3RyaW5nIjoiaHR0cHM6Ly9tZWRpYS5wYWxvYWx0b25ldHdvcmtzLmNvbS9kb2N1bWVudHMvRm9ycmVzdGVyLU5vLU1vcmUtQ2hld3ktQ2VudGVycy5wZG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}</w:instrText>
          </w:r>
          <w:r w:rsidR="00A034BF">
            <w:fldChar w:fldCharType="separate"/>
          </w:r>
          <w:r w:rsidR="00295A5F">
            <w:t>[10]</w:t>
          </w:r>
          <w:r w:rsidR="00A034BF">
            <w:fldChar w:fldCharType="end"/>
          </w:r>
        </w:sdtContent>
      </w:sdt>
      <w:r w:rsidR="00A034BF">
        <w:t xml:space="preserve">. </w:t>
      </w:r>
      <w:r w:rsidR="00A034BF" w:rsidRPr="00A034BF">
        <w:t xml:space="preserve">Der erste Punkt betrifft die Angemessenheit der Ressourcenabfragen. </w:t>
      </w:r>
      <w:r w:rsidR="00A034BF" w:rsidRPr="00A034BF">
        <w:lastRenderedPageBreak/>
        <w:t xml:space="preserve">Es wird verdeutlicht, dass Ressourcen ausschließlich unter der Voraussetzung einer sicheren Verbindung verfügbar sein sollen. Diese Aussage wird durch die Tatsache bekräftigt, </w:t>
      </w:r>
      <w:r w:rsidR="00A034BF">
        <w:t xml:space="preserve">dass </w:t>
      </w:r>
      <w:r w:rsidR="00A034BF" w:rsidRPr="00A034BF">
        <w:t xml:space="preserve">Datenpakete grundlegend als gefährlich angesehen werden </w:t>
      </w:r>
      <w:sdt>
        <w:sdtPr>
          <w:alias w:val="To edit, see citavi.com/edit"/>
          <w:tag w:val="CitaviPlaceholder#a0ffd917-9755-4ebe-bcd1-e522c20359b2"/>
          <w:id w:val="-1136100484"/>
          <w:placeholder>
            <w:docPart w:val="DefaultPlaceholder_-1854013440"/>
          </w:placeholder>
        </w:sdtPr>
        <w:sdtEndPr/>
        <w:sdtContent>
          <w:r w:rsidR="00A034BF">
            <w:fldChar w:fldCharType="begin"/>
          </w:r>
          <w:r w:rsidR="001A55B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zOWYzNmM2LTI1ZDQtNDUzYS05ZTQwLTcyNzllMzM0YWEyYiIsIlJhbmdlTGVuZ3RoIjo0LCJSZWZlcmVuY2VJZCI6IjkzMTZjZjgwLWE4NTYtNGJjNy1iNGY1LTU3MWI2YmMzMTBk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WVkaWEucGFsb2FsdG9uZXR3b3Jrcy5jb20vZG9jdW1lbnRzL0ZvcnJlc3Rlci1Oby1Nb3JlLUNoZXd5LUNlbnRlcnMucGRmIiwiVXJpU3RyaW5nIjoiaHR0cHM6Ly9tZWRpYS5wYWxvYWx0b25ldHdvcmtzLmNvbS9kb2N1bWVudHMvRm9ycmVzdGVyLU5vLU1vcmUtQ2hld3ktQ2VudGVycy5wZG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}</w:instrText>
          </w:r>
          <w:r w:rsidR="00A034BF">
            <w:fldChar w:fldCharType="separate"/>
          </w:r>
          <w:r w:rsidR="00295A5F">
            <w:t>[10]</w:t>
          </w:r>
          <w:r w:rsidR="00A034BF">
            <w:fldChar w:fldCharType="end"/>
          </w:r>
        </w:sdtContent>
      </w:sdt>
      <w:r w:rsidR="00A034BF" w:rsidRPr="00A034BF">
        <w:t>.</w:t>
      </w:r>
      <w:r w:rsidR="0086253D">
        <w:t xml:space="preserve"> Der zweite </w:t>
      </w:r>
      <w:r w:rsidR="00395B9E">
        <w:t>Aspekt</w:t>
      </w:r>
      <w:r w:rsidR="0086253D">
        <w:t xml:space="preserve"> </w:t>
      </w:r>
      <w:r w:rsidR="00395B9E">
        <w:t>widmet</w:t>
      </w:r>
      <w:r w:rsidR="00466D25">
        <w:t xml:space="preserve"> sich </w:t>
      </w:r>
      <w:r w:rsidR="00383982">
        <w:t>der Minimierung von Rechten</w:t>
      </w:r>
      <w:r w:rsidR="00466D25">
        <w:t xml:space="preserve"> und </w:t>
      </w:r>
      <w:r w:rsidR="00B13C51">
        <w:t>Nutzung von Zugriffskontrollen</w:t>
      </w:r>
      <w:r w:rsidR="00466D25">
        <w:t xml:space="preserve">. Ein </w:t>
      </w:r>
      <w:r w:rsidR="00F36A37">
        <w:t>Zusammenspiel</w:t>
      </w:r>
      <w:r w:rsidR="00466D25">
        <w:t xml:space="preserve"> dieser beiden Methoden </w:t>
      </w:r>
      <w:r w:rsidR="00B13C51">
        <w:t xml:space="preserve">sorgt für </w:t>
      </w:r>
      <w:r w:rsidR="00F3332C">
        <w:t xml:space="preserve">eine geregelte Nutzung </w:t>
      </w:r>
      <w:r w:rsidR="00002D2B">
        <w:t xml:space="preserve">von Ressourcen </w:t>
      </w:r>
      <w:sdt>
        <w:sdtPr>
          <w:alias w:val="To edit, see citavi.com/edit"/>
          <w:tag w:val="CitaviPlaceholder#c30b84f9-d1b9-428e-a2a2-51f17b277403"/>
          <w:id w:val="1313687334"/>
          <w:placeholder>
            <w:docPart w:val="DefaultPlaceholder_-1854013440"/>
          </w:placeholder>
        </w:sdtPr>
        <w:sdtEndPr/>
        <w:sdtContent>
          <w:r w:rsidR="00002D2B">
            <w:fldChar w:fldCharType="begin"/>
          </w:r>
          <w:r w:rsidR="001A55B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hNjk1NjhiLWVlNjItNDE1NC1iZTQyLTYyM2ZmN2FhY2NkZiIsIlJhbmdlTGVuZ3RoIjo0LCJSZWZlcmVuY2VJZCI6IjkzMTZjZjgwLWE4NTYtNGJjNy1iNGY1LTU3MWI2YmMzMTBk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WVkaWEucGFsb2FsdG9uZXR3b3Jrcy5jb20vZG9jdW1lbnRzL0ZvcnJlc3Rlci1Oby1Nb3JlLUNoZXd5LUNlbnRlcnMucGRmIiwiVXJpU3RyaW5nIjoiaHR0cHM6Ly9tZWRpYS5wYWxvYWx0b25ldHdvcmtzLmNvbS9kb2N1bWVudHMvRm9ycmVzdGVyLU5vLU1vcmUtQ2hld3ktQ2VudGVycy5wZG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}</w:instrText>
          </w:r>
          <w:r w:rsidR="00002D2B">
            <w:fldChar w:fldCharType="separate"/>
          </w:r>
          <w:r w:rsidR="00295A5F">
            <w:t>[10]</w:t>
          </w:r>
          <w:r w:rsidR="00002D2B">
            <w:fldChar w:fldCharType="end"/>
          </w:r>
        </w:sdtContent>
      </w:sdt>
      <w:r w:rsidR="0052708D">
        <w:t xml:space="preserve">. </w:t>
      </w:r>
      <w:r w:rsidR="00F10AE7" w:rsidRPr="00F10AE7">
        <w:t xml:space="preserve">Abschließend wird das kontinuierliche Monitoring des Netzwerkes </w:t>
      </w:r>
      <w:r w:rsidR="0052708D">
        <w:t>genannt</w:t>
      </w:r>
      <w:r w:rsidR="00F10AE7" w:rsidRPr="00F10AE7">
        <w:t>. In diesem Zusammenhang wird nicht ausschließlich Bezug auf Ereignissprotokolle genommen, d</w:t>
      </w:r>
      <w:r w:rsidR="00FD0AB1">
        <w:t>ie</w:t>
      </w:r>
      <w:r w:rsidR="00F10AE7" w:rsidRPr="00F10AE7">
        <w:t xml:space="preserve"> Datenverkehr mit dem externen Netzwerk wiedergeben, sondern auch auf jene, die den internen Datenverkehr wiedergeben [10].</w:t>
      </w:r>
    </w:p>
    <w:p w14:paraId="77A88336" w14:textId="676355E2" w:rsidR="000A2BCA" w:rsidRDefault="00B3638E" w:rsidP="00CC26F4">
      <w:r>
        <w:t xml:space="preserve">Auch Google startete 2010 mit der Entwicklung einer Zero Trust Architektur für ihre eigene Netzwerkinfrastruktur </w:t>
      </w:r>
      <w:sdt>
        <w:sdtPr>
          <w:alias w:val="To edit, see citavi.com/edit"/>
          <w:tag w:val="CitaviPlaceholder#91b8fea8-5472-43af-a60f-d09448dfdbc4"/>
          <w:id w:val="-48700288"/>
          <w:placeholder>
            <w:docPart w:val="DefaultPlaceholder_-1854013440"/>
          </w:placeholder>
        </w:sdtPr>
        <w:sdtEnd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yYzMwMmVmLTNkYTYtNDVjZC04NDQ5LTMzZDhiMGY3YmY2OS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Sx7IiRpZCI6IjE0IiwiJHR5cGUiOiJTd2lzc0FjYWRlbWljLkNpdGF2aS5DaXRhdGlvbnMuV29yZFBsYWNlaG9sZGVyRW50cnksIFN3aXNzQWNhZGVtaWMuQ2l0YXZpIiwiSWQiOiJhZDliZDAxYi02NTJjLTRjYWMtOWQxOC1jZTVlYjk0MzY0ZmEiLCJSYW5nZVN0YXJ0IjoyLCJSYW5nZUxlbmd0aCI6NCwiUmVmZXJlbmNlSWQiOiI3MGZiMzZiYS1lZWQzLTQxYjItOGFkNi03YjYyOWY1N2ExNm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zNjUvczM1NzY0LTAyMS0wMDM4MS00IiwiVXJpU3RyaW5nIjoiaHR0cHM6Ly9kb2kub3JnLzEwLjEzNjUvczM1NzY0LTAyMS0wMDM4MS00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}</w:instrText>
          </w:r>
          <w:r>
            <w:fldChar w:fldCharType="separate"/>
          </w:r>
          <w:r w:rsidR="00295A5F">
            <w:t>[3, 5]</w:t>
          </w:r>
          <w:r>
            <w:fldChar w:fldCharType="end"/>
          </w:r>
        </w:sdtContent>
      </w:sdt>
      <w:r>
        <w:t>. Diese</w:t>
      </w:r>
      <w:r w:rsidR="006E7E6C">
        <w:t xml:space="preserve"> Maßnahme </w:t>
      </w:r>
      <w:r>
        <w:t xml:space="preserve">war auf den </w:t>
      </w:r>
      <w:r w:rsidR="006E7E6C">
        <w:t>zielgerichteten</w:t>
      </w:r>
      <w:r>
        <w:t xml:space="preserve"> Cyberangriff Aurora zurückzuführen, </w:t>
      </w:r>
      <w:r w:rsidR="00A50A87">
        <w:t xml:space="preserve">der ein erfolgreicher Schlag gegen Google seine Netzwerkinfrastruktur war </w:t>
      </w:r>
      <w:sdt>
        <w:sdtPr>
          <w:alias w:val="To edit, see citavi.com/edit"/>
          <w:tag w:val="CitaviPlaceholder#25856150-8d7f-4e86-a06c-79effd6c41b1"/>
          <w:id w:val="-2139324068"/>
          <w:placeholder>
            <w:docPart w:val="DefaultPlaceholder_-1854013440"/>
          </w:placeholder>
        </w:sdtPr>
        <w:sdtEnd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lMWNiN2UwLWI1NGItNGEzZi05Mjc0LTk1MjljYWJjYjNiMiIsIlJhbmdlTGVuZ3RoIjozLCJSZWZlcmVuY2VJZCI6IjcwZmIzNmJhLWVlZDMtNDFiMi04YWQ2LTdiNjI5ZjU3YTE2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zY1L3MzNTc2NC0wMjEtMDAzODEtNCIsIlVyaVN0cmluZyI6Imh0dHBzOi8vZG9pLm9yZy8xMC4xMzY1L3MzNTc2NC0wMjEtMDAzOD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}</w:instrText>
          </w:r>
          <w:r>
            <w:fldChar w:fldCharType="separate"/>
          </w:r>
          <w:r w:rsidR="00295A5F">
            <w:t>[5]</w:t>
          </w:r>
          <w:r>
            <w:fldChar w:fldCharType="end"/>
          </w:r>
        </w:sdtContent>
      </w:sdt>
      <w:r>
        <w:t xml:space="preserve">. Die Umsetzung von Google wurde unter dem Namen BeyondCorp bekannt </w:t>
      </w:r>
      <w:r w:rsidR="00E4682C">
        <w:t xml:space="preserve">und </w:t>
      </w:r>
      <w:r>
        <w:t xml:space="preserve">2014 </w:t>
      </w:r>
      <w:r w:rsidR="00E4682C">
        <w:t>in einer Reihe von Dokumenten</w:t>
      </w:r>
      <w:r>
        <w:t xml:space="preserve"> veröffentlicht </w:t>
      </w:r>
      <w:sdt>
        <w:sdtPr>
          <w:alias w:val="To edit, see citavi.com/edit"/>
          <w:tag w:val="CitaviPlaceholder#ecab9243-1c42-48ad-a500-690bdfbc0f9e"/>
          <w:id w:val="-1801904661"/>
          <w:placeholder>
            <w:docPart w:val="DefaultPlaceholder_-1854013440"/>
          </w:placeholder>
        </w:sdtPr>
        <w:sdtEnd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kMTIzNTJlLTc1NmUtNGI4Zi1hN2QxLThmYmM0MjJmN2QxM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lY2FiOTI0My0xYzQyLTQ4YWQtYTUwMC02OTBiZGZiYzBmOWUiLCJUZXh0IjoiWzNdIiwiV0FJVmVyc2lvbiI6IjcuMC43LjEifQ==}</w:instrText>
          </w:r>
          <w:r>
            <w:fldChar w:fldCharType="separate"/>
          </w:r>
          <w:r w:rsidR="00295A5F">
            <w:t>[3]</w:t>
          </w:r>
          <w:r>
            <w:fldChar w:fldCharType="end"/>
          </w:r>
        </w:sdtContent>
      </w:sdt>
      <w:r>
        <w:t>.</w:t>
      </w:r>
      <w:r w:rsidR="00E4682C">
        <w:t xml:space="preserve"> </w:t>
      </w:r>
      <w:r w:rsidR="006E7E6C" w:rsidRPr="006E7E6C">
        <w:t xml:space="preserve">Gemäß der Idee vom Jericho </w:t>
      </w:r>
      <w:r w:rsidR="00A50A87">
        <w:t>Forum</w:t>
      </w:r>
      <w:r w:rsidR="006E7E6C" w:rsidRPr="006E7E6C">
        <w:t xml:space="preserve"> wurde bei der Umsetzung </w:t>
      </w:r>
      <w:r w:rsidR="006E7E6C">
        <w:t xml:space="preserve">von BeyondCorp </w:t>
      </w:r>
      <w:r w:rsidR="006E7E6C" w:rsidRPr="006E7E6C">
        <w:t xml:space="preserve">das Vertrauen in interne Zonen aufgelöst. </w:t>
      </w:r>
      <w:sdt>
        <w:sdtPr>
          <w:alias w:val="To edit, see citavi.com/edit"/>
          <w:tag w:val="CitaviPlaceholder#1d3bf38f-3d3c-41e4-836c-92277f57100a"/>
          <w:id w:val="1484428041"/>
          <w:placeholder>
            <w:docPart w:val="DefaultPlaceholder_-1854013440"/>
          </w:placeholder>
        </w:sdtPr>
        <w:sdtEndPr/>
        <w:sdtContent>
          <w:r w:rsidR="00E4682C">
            <w:fldChar w:fldCharType="begin"/>
          </w:r>
          <w:r w:rsidR="00E4682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1NmYzNjIyLTIwYjUtNGE3NS1hOWViLWNhM2EyYmVlM2E3Z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MxZDNiZjM4Zi0zZDNjLTQxZTQtODM2Yy05MjI3N2Y1NzEwMGEiLCJUZXh0IjoiWzNdIiwiV0FJVmVyc2lvbiI6IjcuMC43LjEifQ==}</w:instrText>
          </w:r>
          <w:r w:rsidR="00E4682C">
            <w:fldChar w:fldCharType="separate"/>
          </w:r>
          <w:r w:rsidR="00295A5F">
            <w:t>[3]</w:t>
          </w:r>
          <w:r w:rsidR="00E4682C">
            <w:fldChar w:fldCharType="end"/>
          </w:r>
        </w:sdtContent>
      </w:sdt>
      <w:r w:rsidR="00E4682C">
        <w:t>.</w:t>
      </w:r>
    </w:p>
    <w:p w14:paraId="7DD3507A" w14:textId="63117175" w:rsidR="001A3985" w:rsidRDefault="00A50A87" w:rsidP="00CC26F4">
      <w:r>
        <w:t xml:space="preserve">Weitergehend veröffentlichte die </w:t>
      </w:r>
      <w:r w:rsidR="00924D38">
        <w:t xml:space="preserve">National </w:t>
      </w:r>
      <w:r w:rsidR="00924D38" w:rsidRPr="00A50A87">
        <w:t xml:space="preserve">US-amerikanische Standardisierungsbehörde </w:t>
      </w:r>
      <w:r w:rsidR="00924D38">
        <w:t>NIST (</w:t>
      </w:r>
      <w:r w:rsidRPr="00A50A87">
        <w:t>National Institute of Standards and Technology</w:t>
      </w:r>
      <w:r w:rsidR="00924D38">
        <w:t>)</w:t>
      </w:r>
      <w:r>
        <w:t xml:space="preserve"> einen Leitfaden zur Zero Trust Architektur</w:t>
      </w:r>
      <w:r w:rsidR="004B2C4C">
        <w:t xml:space="preserve"> </w:t>
      </w:r>
      <w:sdt>
        <w:sdtPr>
          <w:alias w:val="To edit, see citavi.com/edit"/>
          <w:tag w:val="CitaviPlaceholder#2247b8d7-615b-4fb0-ab42-feec32fa436f"/>
          <w:id w:val="-612903623"/>
          <w:placeholder>
            <w:docPart w:val="DefaultPlaceholder_-1854013440"/>
          </w:placeholder>
        </w:sdtPr>
        <w:sdtEndPr/>
        <w:sdtContent>
          <w:r w:rsidR="00CB3907">
            <w:fldChar w:fldCharType="begin"/>
          </w:r>
          <w:r w:rsidR="00CB390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yNGU0NDY2LWY1OTEtNDIxYi1hOWE4LTA4MDkxN2VhYjVh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MyMjQ3YjhkNy02MTViLTRmYjAtYWI0Mi1mZWVjMzJmYTQzNmYiLCJUZXh0IjoiWzNdIiwiV0FJVmVyc2lvbiI6IjcuMC43LjEifQ==}</w:instrText>
          </w:r>
          <w:r w:rsidR="00CB3907">
            <w:fldChar w:fldCharType="separate"/>
          </w:r>
          <w:r w:rsidR="00295A5F">
            <w:t>[3]</w:t>
          </w:r>
          <w:r w:rsidR="00CB3907">
            <w:fldChar w:fldCharType="end"/>
          </w:r>
        </w:sdtContent>
      </w:sdt>
      <w:r>
        <w:t xml:space="preserve">. In dem 2020 erschienenen Leitfaden </w:t>
      </w:r>
      <w:r w:rsidR="00AE1D46">
        <w:t xml:space="preserve">baut die NIST auf die bereits vorhandenen Ideen des Forester Forums </w:t>
      </w:r>
      <w:r w:rsidR="006148AE">
        <w:t xml:space="preserve">auf und standardisiert </w:t>
      </w:r>
      <w:r w:rsidR="00AE1D46">
        <w:t>den Begriff Zero Trust Architektur</w:t>
      </w:r>
      <w:r w:rsidR="00CB3907">
        <w:t xml:space="preserve"> </w:t>
      </w:r>
      <w:sdt>
        <w:sdtPr>
          <w:alias w:val="To edit, see citavi.com/edit"/>
          <w:tag w:val="CitaviPlaceholder#7d6c794f-b84b-41f2-8c18-871fa3c506a6"/>
          <w:id w:val="-303854446"/>
          <w:placeholder>
            <w:docPart w:val="DefaultPlaceholder_-1854013440"/>
          </w:placeholder>
        </w:sdtPr>
        <w:sdtEndPr/>
        <w:sdtContent>
          <w:r w:rsidR="00CB3907">
            <w:fldChar w:fldCharType="begin"/>
          </w:r>
          <w:r w:rsidR="001A55B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wNTVjYjUyLTcxYzktNDA2YS1iYmRlLWQ1NTM4MDdkYmE0MSIsIlJhbmdlTGVuZ3RoIjoy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}</w:instrText>
          </w:r>
          <w:r w:rsidR="00CB3907">
            <w:fldChar w:fldCharType="separate"/>
          </w:r>
          <w:r w:rsidR="00295A5F">
            <w:t>[8, 10]</w:t>
          </w:r>
          <w:r w:rsidR="00CB3907">
            <w:fldChar w:fldCharType="end"/>
          </w:r>
        </w:sdtContent>
      </w:sdt>
      <w:r w:rsidR="00542197">
        <w:t>.</w:t>
      </w:r>
      <w:r w:rsidR="006148AE">
        <w:t xml:space="preserve"> </w:t>
      </w:r>
      <w:r w:rsidR="00B92449">
        <w:t>ZTA</w:t>
      </w:r>
      <w:r w:rsidR="00F002B4">
        <w:t xml:space="preserve"> (</w:t>
      </w:r>
      <w:r w:rsidR="006148AE">
        <w:t>Zero Trust Architektur</w:t>
      </w:r>
      <w:r w:rsidR="00F002B4">
        <w:t>)</w:t>
      </w:r>
      <w:r w:rsidR="006148AE">
        <w:t xml:space="preserve"> </w:t>
      </w:r>
      <w:r w:rsidR="00217B31">
        <w:t>bezieht sich</w:t>
      </w:r>
      <w:r w:rsidR="00061706">
        <w:t xml:space="preserve"> auf die Gesamtheit der IT-Infrastruktur </w:t>
      </w:r>
      <w:r w:rsidR="003A48AE">
        <w:t>unter der Betrachtung der</w:t>
      </w:r>
      <w:r w:rsidR="00061706">
        <w:t xml:space="preserve"> Prinzipien und Ideen</w:t>
      </w:r>
      <w:r w:rsidR="00B452BB">
        <w:t xml:space="preserve"> </w:t>
      </w:r>
      <w:r w:rsidR="00B27C0F">
        <w:t>von Zero Trust</w:t>
      </w:r>
      <w:r w:rsidR="00623607">
        <w:t xml:space="preserve"> </w:t>
      </w:r>
      <w:sdt>
        <w:sdtPr>
          <w:alias w:val="To edit, see citavi.com/edit"/>
          <w:tag w:val="CitaviPlaceholder#b5962332-2a7d-47ba-bbd7-bef28d741695"/>
          <w:id w:val="573937580"/>
          <w:placeholder>
            <w:docPart w:val="DefaultPlaceholder_-1854013440"/>
          </w:placeholder>
        </w:sdtPr>
        <w:sdtEndPr/>
        <w:sdtContent>
          <w:r w:rsidR="0009717B">
            <w:fldChar w:fldCharType="begin"/>
          </w:r>
          <w:r w:rsidR="0009717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MTE1MmFiLWFlZjUtNGUxNC1hYTQyLWUzYzg4YjEwYjYwO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NiNTk2MjMzMi0yYTdkLTQ3YmEtYmJkNy1iZWYyOGQ3NDE2OTUiLCJUZXh0IjoiWzhdIiwiV0FJVmVyc2lvbiI6IjcuMC43LjEifQ==}</w:instrText>
          </w:r>
          <w:r w:rsidR="0009717B">
            <w:fldChar w:fldCharType="separate"/>
          </w:r>
          <w:r w:rsidR="00295A5F">
            <w:t>[8]</w:t>
          </w:r>
          <w:r w:rsidR="0009717B">
            <w:fldChar w:fldCharType="end"/>
          </w:r>
        </w:sdtContent>
      </w:sdt>
      <w:r w:rsidR="00C27961">
        <w:t xml:space="preserve">. </w:t>
      </w:r>
      <w:r w:rsidR="00C506A9" w:rsidRPr="00C506A9">
        <w:t xml:space="preserve">In ihrem Leitfaden präsentiert die NIST auch potenzielle </w:t>
      </w:r>
      <w:r w:rsidR="00BA74B2">
        <w:t>Modelle und ihre Umsetzungen</w:t>
      </w:r>
      <w:r w:rsidR="00C506A9" w:rsidRPr="00C506A9">
        <w:t xml:space="preserve"> für diverse IT-Infrastrukturen</w:t>
      </w:r>
      <w:r w:rsidR="00CE139E">
        <w:t xml:space="preserve"> wie beispielsweise on-premise, cloud</w:t>
      </w:r>
      <w:r w:rsidR="007C6B7D">
        <w:t>-only oder eine Kombination aus beidem</w:t>
      </w:r>
      <w:r w:rsidR="00482DC0">
        <w:t>.</w:t>
      </w:r>
      <w:r w:rsidR="00136850">
        <w:t xml:space="preserve"> </w:t>
      </w:r>
      <w:r w:rsidR="009B5418">
        <w:t xml:space="preserve">Die </w:t>
      </w:r>
      <w:r w:rsidR="00F002B4">
        <w:t>Veröffentlichung</w:t>
      </w:r>
      <w:r w:rsidR="009B5418">
        <w:t xml:space="preserve"> des Leitfadens trägt maßgeblich zur </w:t>
      </w:r>
      <w:r w:rsidR="00F002B4">
        <w:t>Anerkennung</w:t>
      </w:r>
      <w:r w:rsidR="009B5418">
        <w:t xml:space="preserve"> der Bedeutsamkeit von Zero Trust bei </w:t>
      </w:r>
      <w:sdt>
        <w:sdtPr>
          <w:alias w:val="To edit, see citavi.com/edit"/>
          <w:tag w:val="CitaviPlaceholder#c0e84171-0e7e-4319-997b-90073d04f285"/>
          <w:id w:val="200678096"/>
          <w:placeholder>
            <w:docPart w:val="DefaultPlaceholder_-1854013440"/>
          </w:placeholder>
        </w:sdtPr>
        <w:sdtEndPr/>
        <w:sdtContent>
          <w:r w:rsidR="00453D71">
            <w:fldChar w:fldCharType="begin"/>
          </w:r>
          <w:r w:rsidR="00295A5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4ZWJlMjUzLTE2NTQtNGM4MS04OWQ4LWUyZjhkY2QzNTdjZCIsIlJhbmdlTGVuZ3RoIjozLCJSZWZlcmVuY2VJZCI6IjA2ODAxNGIzLWE4NDItNGRjMi05NTQ1LWJiNWJkOTEwYz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3MxMTYyMy0wMjMtMTgzMy02IiwiVXJpU3RyaW5nIjoiaHR0cHM6Ly9kb2kub3JnLzEwLjEwMDcvczExNjIzLTAyMy0xODMzLT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}</w:instrText>
          </w:r>
          <w:r w:rsidR="00453D71">
            <w:fldChar w:fldCharType="separate"/>
          </w:r>
          <w:r w:rsidR="00295A5F">
            <w:t>[1]</w:t>
          </w:r>
          <w:r w:rsidR="00453D71">
            <w:fldChar w:fldCharType="end"/>
          </w:r>
        </w:sdtContent>
      </w:sdt>
      <w:r w:rsidR="009B5418">
        <w:t>.</w:t>
      </w:r>
      <w:r w:rsidR="009F7ED1">
        <w:t xml:space="preserve"> </w:t>
      </w:r>
      <w:r w:rsidR="009D6ED1">
        <w:t>I</w:t>
      </w:r>
      <w:r w:rsidR="00992351">
        <w:t>m</w:t>
      </w:r>
      <w:r w:rsidR="009D6ED1">
        <w:t xml:space="preserve"> </w:t>
      </w:r>
      <w:r w:rsidR="00B97FAB">
        <w:t>Nachgang</w:t>
      </w:r>
      <w:r w:rsidR="009D6ED1">
        <w:t xml:space="preserve"> der Veröffentlichung</w:t>
      </w:r>
      <w:r w:rsidR="00992351">
        <w:t xml:space="preserve">, fand sich </w:t>
      </w:r>
      <w:r w:rsidR="004A4094">
        <w:t xml:space="preserve">eine </w:t>
      </w:r>
      <w:r w:rsidR="00B97FAB" w:rsidRPr="00B97FAB">
        <w:t>Arbeitsgruppe aus staatlichen und wissenschaftlichen Institutionen sowie weiteren Beauftragten</w:t>
      </w:r>
      <w:r w:rsidR="00547F2C">
        <w:t xml:space="preserve"> zusammen, um </w:t>
      </w:r>
      <w:r w:rsidR="00CB7741">
        <w:t xml:space="preserve">eine </w:t>
      </w:r>
      <w:r w:rsidR="003239C6">
        <w:t>exemplarische</w:t>
      </w:r>
      <w:r w:rsidR="00547F2C">
        <w:t xml:space="preserve"> Realisierung ei</w:t>
      </w:r>
      <w:r w:rsidR="008D3F87">
        <w:t>ner solchen Struktur vorzunehmen.</w:t>
      </w:r>
      <w:r w:rsidR="00324390">
        <w:t xml:space="preserve"> Die Umsetzung </w:t>
      </w:r>
      <w:r w:rsidR="000D0889">
        <w:t>erfolgt</w:t>
      </w:r>
      <w:r w:rsidR="00324390">
        <w:t xml:space="preserve"> dabei nach</w:t>
      </w:r>
      <w:r w:rsidR="00A14FB5">
        <w:t xml:space="preserve"> </w:t>
      </w:r>
      <w:r w:rsidR="009F3487">
        <w:t xml:space="preserve">Berücksichtigung von bestehenden Produkten </w:t>
      </w:r>
      <w:r w:rsidR="000D0889">
        <w:t>und bewährter Anwendungsbeispiele</w:t>
      </w:r>
      <w:r w:rsidR="009274CE">
        <w:t xml:space="preserve"> </w:t>
      </w:r>
      <w:sdt>
        <w:sdtPr>
          <w:alias w:val="To edit, see citavi.com/edit"/>
          <w:tag w:val="CitaviPlaceholder#5b30531d-3b47-40b7-8355-2f0ecda3cc82"/>
          <w:id w:val="2093835"/>
          <w:placeholder>
            <w:docPart w:val="DefaultPlaceholder_-1854013440"/>
          </w:placeholder>
        </w:sdtPr>
        <w:sdtEndPr/>
        <w:sdtContent>
          <w:r w:rsidR="009274CE">
            <w:fldChar w:fldCharType="begin"/>
          </w:r>
          <w:r w:rsidR="009274C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ZDI2NjdiLWUxYWItNDgzYS05YTc3LTdlMDY3ODIzM2VmN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M1YjMwNTMxZC0zYjQ3LTQwYjctODM1NS0yZjBlY2RhM2NjODIiLCJUZXh0IjoiWzNdIiwiV0FJVmVyc2lvbiI6IjcuMC43LjEifQ==}</w:instrText>
          </w:r>
          <w:r w:rsidR="009274CE">
            <w:fldChar w:fldCharType="separate"/>
          </w:r>
          <w:r w:rsidR="00295A5F">
            <w:t>[3]</w:t>
          </w:r>
          <w:r w:rsidR="009274CE">
            <w:fldChar w:fldCharType="end"/>
          </w:r>
        </w:sdtContent>
      </w:sdt>
      <w:r w:rsidR="000D0889">
        <w:t>.</w:t>
      </w:r>
    </w:p>
    <w:p w14:paraId="41EFB622" w14:textId="048467CA" w:rsidR="007A28F1" w:rsidRDefault="00BB72C4" w:rsidP="00CC26F4">
      <w:r>
        <w:t>D</w:t>
      </w:r>
      <w:r w:rsidR="00F47B5F">
        <w:t xml:space="preserve">ie </w:t>
      </w:r>
      <w:r w:rsidR="00A77C7A">
        <w:t>US-Regierung</w:t>
      </w:r>
      <w:r w:rsidR="00F47B5F">
        <w:t xml:space="preserve"> hat </w:t>
      </w:r>
      <w:r>
        <w:t xml:space="preserve">ebenfalls </w:t>
      </w:r>
      <w:r w:rsidR="00F47B5F">
        <w:t xml:space="preserve">die Wichtigkeit eines Wechsels der </w:t>
      </w:r>
      <w:r w:rsidR="00A77C7A">
        <w:t>Sicherheitsstrategie</w:t>
      </w:r>
      <w:r w:rsidR="00F47B5F">
        <w:t xml:space="preserve"> </w:t>
      </w:r>
      <w:r w:rsidR="002C4AB3">
        <w:t>wahrgenommen</w:t>
      </w:r>
      <w:r w:rsidR="00F47B5F">
        <w:t xml:space="preserve">. </w:t>
      </w:r>
      <w:r w:rsidR="00F80225">
        <w:t>Infolge dessen</w:t>
      </w:r>
      <w:r w:rsidR="00F47B5F">
        <w:t xml:space="preserve"> wurden </w:t>
      </w:r>
      <w:r w:rsidR="00222CCF">
        <w:t xml:space="preserve">unter der Führung des </w:t>
      </w:r>
      <w:r w:rsidR="00A77C7A">
        <w:t xml:space="preserve">ehemaligen </w:t>
      </w:r>
      <w:r w:rsidR="002C4AB3">
        <w:t>US-Präsidenten</w:t>
      </w:r>
      <w:r w:rsidR="00222CCF">
        <w:t xml:space="preserve"> Joe Biden, eine Executive Order erlassen</w:t>
      </w:r>
      <w:r w:rsidR="0053763B">
        <w:t xml:space="preserve">, </w:t>
      </w:r>
      <w:r w:rsidR="008C6533" w:rsidRPr="008C6533">
        <w:t>die eine Verschärfung der Sicherheitsmaßnahmen der US-Behörden sowie eine Migration zu Zero Trust Architekturen be</w:t>
      </w:r>
      <w:r w:rsidR="008B735B">
        <w:t>wirken soll</w:t>
      </w:r>
      <w:r w:rsidR="007875E5">
        <w:t xml:space="preserve"> </w:t>
      </w:r>
      <w:sdt>
        <w:sdtPr>
          <w:alias w:val="To edit, see citavi.com/edit"/>
          <w:tag w:val="CitaviPlaceholder#71efce41-b872-4512-82f1-a7d8313de250"/>
          <w:id w:val="549812830"/>
          <w:placeholder>
            <w:docPart w:val="DefaultPlaceholder_-1854013440"/>
          </w:placeholder>
        </w:sdtPr>
        <w:sdtEndPr/>
        <w:sdtContent>
          <w:r w:rsidR="007875E5">
            <w:fldChar w:fldCharType="begin"/>
          </w:r>
          <w:r w:rsidR="00295A5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iMjUxYTUxLTE5MzMtNDI3Ny05Yzc4LTRkYmUyZDUwMGJhOCIsIlJhbmdlU3RhcnQiOjIsIlJhbmdlTGVuZ3RoIjo1LCJSZWZlcmVuY2VJZCI6Ijg4NGRjOTQxLWJmYjctNGUxOC05ODMxLWE3ZTJhNTdkZTcz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czExNjIzLTAyMy0xODMxLTgiLCJVcmlTdHJpbmciOiJodHRwczovL2RvaS5vcmcvMTAuMTAwNy9zMTE2MjMtMDIzLTE4MzEt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WNjZXNzRGF0ZSI6IjIwMjUtMDYtMjEiLCJBdXRob3JzIjpbXSwiQ2l0YXRpb25LZXlVcGRhdGVUeXBlIjowLCJDb2xsYWJvcmF0b3JzIjpbXSwiQ292ZXJQYXRoIjp7IiRpZCI6IjE4IiwiJHR5cGUiOiJTd2lzc0FjYWRlbWljLkNpdGF2aS5MaW5rZWRSZXNvdXJjZSwgU3dpc3NBY2FkZW1pYy5DaXRhdmkiLCJMaW5rZWRSZXNvdXJjZVR5cGUiOjIsIlVyaVN0cmluZyI6ImUzOGEzM2YyLTBlY2UtYThiZC1lMjczLTVjMzAzN2RiMmIwY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ic2kuYnVuZC5kZS9TaGFyZWREb2NzL0Rvd25sb2Fkcy9ERS9CU0kvUHVibGlrYXRpb25lbi9UZWNobmlzY2hlTGVpdGxpbmllbi9aZXJvLVRydXN0L1plcm8tVHJ1c3RfMDQwNzIwMjMuaHRtbD9ubj0xMDkxODcwIiwiVXJpU3RyaW5nIjoiaHR0cHM6Ly93d3cuYnNpLmJ1bmQuZGUvU2hhcmVkRG9jcy9Eb3dubG9hZHMvREUvQlNJL1B1Ymxpa2F0aW9uZW4vVGVjaG5pc2NoZUxlaXRsaW5pZW4vWmVyby1UcnVzdC9aZXJvLVRydXN0XzA0MDcyMDIzLmh0bWw/bm49MTA5MTg3M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NYXJjIFJldXNjaGVuYmVyZyIsIkNyZWF0ZWRPbiI6IjIwMjUtMDYtMjFUMTU6MjY6MDIiLCJNb2RpZmllZEJ5IjoiX01hcmMgUmV1c2NoZW5iZXJnIiwiSWQiOiIyZTQ1ZGE2YS1hYjk1LTRjY2ItYWYxYy1jMjAwMDE3NDc0M2QiLCJNb2RpZmllZE9uIjoiMjAyNS0wNi0yMVQxNToyNjowMiIsIlByb2plY3QiOnsiJHJlZiI6IjgifX1dLCJPbmxpbmVBZGRyZXNzIjoiaHR0cHM6Ly93d3cuYnNpLmJ1bmQuZGUvU2hhcmVkRG9jcy9Eb3dubG9hZHMvREUvQlNJL1B1Ymxpa2F0aW9uZW4vVGVjaG5pc2NoZUxlaXRsaW5pZW4vWmVyby1UcnVzdC9aZXJvLVRydXN0XzA0MDcyMDIzLmh0bWw/bm49MTA5MTg3MCIsIk9yZ2FuaXphdGlvbnMiOlt7IiRpZCI6IjI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4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Ny0xMlQwOTozMzoyMiIsIlByb2plY3QiOnsiJHJlZiI6IjgifX0sIlVzZU51bWJlcmluZ1R5cGVPZlBhcmVudERvY3VtZW50IjpmYWxzZX1dLCJGb3JtYXR0ZWRUZXh0Ijp7IiRpZCI6IjI0IiwiQ291bnQiOjEsIlRleHRVbml0cyI6W3siJGlkIjoiMjUiLCJGb250U3R5bGUiOnsiJGlkIjoiMjYiLCJOZXV0cmFsIjp0cnVlfSwiUmVhZGluZ09yZGVyIjoxLCJUZXh0IjoiWzMsIDExXSJ9XX0sIlRhZyI6IkNpdGF2aVBsYWNlaG9sZGVyIzcxZWZjZTQxLWI4NzItNDUxMi04MmYxLWE3ZDgzMTNkZTI1MCIsIlRleHQiOiJbMywgMTFdIiwiV0FJVmVyc2lvbiI6IjcuMC43LjEifQ==}</w:instrText>
          </w:r>
          <w:r w:rsidR="007875E5">
            <w:fldChar w:fldCharType="separate"/>
          </w:r>
          <w:r w:rsidR="00295A5F">
            <w:t>[3, 11]</w:t>
          </w:r>
          <w:r w:rsidR="007875E5">
            <w:fldChar w:fldCharType="end"/>
          </w:r>
        </w:sdtContent>
      </w:sdt>
      <w:r w:rsidR="007875E5">
        <w:t>.</w:t>
      </w:r>
      <w:r w:rsidR="008B735B">
        <w:t xml:space="preserve"> </w:t>
      </w:r>
      <w:r w:rsidR="0047073B">
        <w:t>Deutsche Institutionen beschäftigen sich ebenfalls mit der Thematik rund um Zero Trust.</w:t>
      </w:r>
    </w:p>
    <w:p w14:paraId="01C4BCDD" w14:textId="177B9BE2" w:rsidR="00F64FAD" w:rsidRDefault="0047073B">
      <w:r>
        <w:t xml:space="preserve">Im Jahr 2023 </w:t>
      </w:r>
      <w:r w:rsidR="00FE4550">
        <w:t>veröffentlichte</w:t>
      </w:r>
      <w:r>
        <w:t xml:space="preserve"> das </w:t>
      </w:r>
      <w:r w:rsidR="0060179E">
        <w:t>BSI (</w:t>
      </w:r>
      <w:r>
        <w:t>Bundesamt f</w:t>
      </w:r>
      <w:r w:rsidR="00BE2E88">
        <w:t>ür Sicherheit in der Informationstechnik</w:t>
      </w:r>
      <w:r w:rsidR="0060179E">
        <w:t>)</w:t>
      </w:r>
      <w:r w:rsidR="00BE2E88">
        <w:t xml:space="preserve"> ein Positionspapier</w:t>
      </w:r>
      <w:r w:rsidR="00FE4550">
        <w:t xml:space="preserve"> über d</w:t>
      </w:r>
      <w:r w:rsidR="0060179E">
        <w:t xml:space="preserve">as Thema </w:t>
      </w:r>
      <w:r w:rsidR="00FE4550">
        <w:t xml:space="preserve">Zero Trust </w:t>
      </w:r>
      <w:sdt>
        <w:sdtPr>
          <w:alias w:val="To edit, see citavi.com/edit"/>
          <w:tag w:val="CitaviPlaceholder#3402bbc0-6eeb-4c16-a969-ad9fe2b31f23"/>
          <w:id w:val="-2034724838"/>
          <w:placeholder>
            <w:docPart w:val="DefaultPlaceholder_-1854013440"/>
          </w:placeholder>
        </w:sdtPr>
        <w:sdtEndPr/>
        <w:sdtContent>
          <w:r w:rsidR="00FE4550">
            <w:fldChar w:fldCharType="begin"/>
          </w:r>
          <w:r w:rsidR="00295A5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2Y2M1YjBjLTlmMjYtNGVmNi1hYWUzLTc0NzZjYzI5YjRiMi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Sx7IiRpZCI6IjE0IiwiJHR5cGUiOiJTd2lzc0FjYWRlbWljLkNpdGF2aS5DaXRhdGlvbnMuV29yZFBsYWNlaG9sZGVyRW50cnksIFN3aXNzQWNhZGVtaWMuQ2l0YXZpIiwiSWQiOiJlNTkwMzBhYy04NGM1LTRhNzItOWFiZC1iN2I0ZTdmZWRkM2QiLCJSYW5nZVN0YXJ0IjoyLCJSYW5nZUxlbmd0aCI6NCwiUmVmZXJlbmNlSWQiOiIzODc4ZmI1Mi04OTVlLTRjODYtYjg3My1mNmRmMTYxZmUyMzA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MTAuMTAwNy9zMTE2MjMtMDIzLTE4NzEtMCIsIlVyaVN0cmluZyI6Imh0dHBzOi8vZG9pLm9yZy8xMC4xMDA3L3MxMTYyMy0wMjMtMTg3MS0w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}</w:instrText>
          </w:r>
          <w:r w:rsidR="00FE4550">
            <w:fldChar w:fldCharType="separate"/>
          </w:r>
          <w:r w:rsidR="00295A5F">
            <w:t>[3, 6]</w:t>
          </w:r>
          <w:r w:rsidR="00FE4550">
            <w:fldChar w:fldCharType="end"/>
          </w:r>
        </w:sdtContent>
      </w:sdt>
      <w:r w:rsidR="00FE4550">
        <w:t xml:space="preserve">. </w:t>
      </w:r>
      <w:r w:rsidR="0073379A">
        <w:t>Das BSI</w:t>
      </w:r>
      <w:r w:rsidR="0060179E">
        <w:t xml:space="preserve"> schildert angelehnt </w:t>
      </w:r>
      <w:r w:rsidR="00984FC2">
        <w:t xml:space="preserve">an dem zuvor der NIST veröffentlichten Leitfaden zur Zero Trust Architektur, ihre </w:t>
      </w:r>
      <w:r w:rsidR="00D838BE">
        <w:t>Sicht</w:t>
      </w:r>
      <w:r w:rsidR="00984FC2">
        <w:t xml:space="preserve"> auf Zero Trust</w:t>
      </w:r>
      <w:r w:rsidR="00D838BE">
        <w:t xml:space="preserve"> </w:t>
      </w:r>
      <w:sdt>
        <w:sdtPr>
          <w:alias w:val="To edit, see citavi.com/edit"/>
          <w:tag w:val="CitaviPlaceholder#cf9b475b-4fb5-4574-a880-90ae4df07b8d"/>
          <w:id w:val="-1110585405"/>
          <w:placeholder>
            <w:docPart w:val="DefaultPlaceholder_-1854013440"/>
          </w:placeholder>
        </w:sdtPr>
        <w:sdtEndPr/>
        <w:sdtContent>
          <w:r w:rsidR="00D838BE">
            <w:fldChar w:fldCharType="begin"/>
          </w:r>
          <w:r w:rsidR="00D838B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hYmQ2ZDJmLWZhNzEtNDE2Yy1hNTg3LTY5NmE2YTAwOTc3Y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jZjliNDc1Yi00ZmI1LTQ1NzQtYTg4MC05MGFlNGRmMDdiOGQiLCJUZXh0IjoiWzNdIiwiV0FJVmVyc2lvbiI6IjcuMC43LjEifQ==}</w:instrText>
          </w:r>
          <w:r w:rsidR="00D838BE">
            <w:fldChar w:fldCharType="separate"/>
          </w:r>
          <w:r w:rsidR="00295A5F">
            <w:t>[3]</w:t>
          </w:r>
          <w:r w:rsidR="00D838BE">
            <w:fldChar w:fldCharType="end"/>
          </w:r>
        </w:sdtContent>
      </w:sdt>
      <w:r w:rsidR="00984FC2">
        <w:t>.</w:t>
      </w:r>
      <w:r w:rsidR="00344F3B">
        <w:t>Dabei</w:t>
      </w:r>
      <w:r w:rsidR="00BD7FE9">
        <w:t xml:space="preserve"> wird in dem Positionspapier </w:t>
      </w:r>
      <w:r w:rsidR="00B75152">
        <w:t xml:space="preserve">nochmals </w:t>
      </w:r>
      <w:r w:rsidR="001376A8">
        <w:t xml:space="preserve">die </w:t>
      </w:r>
      <w:r w:rsidR="00B437B9">
        <w:t>mögliche Sicherheitserhöhung angesprochen, die Zero Trust mit sich bringen kann</w:t>
      </w:r>
      <w:r w:rsidR="00291411">
        <w:t xml:space="preserve"> </w:t>
      </w:r>
      <w:sdt>
        <w:sdtPr>
          <w:alias w:val="To edit, see citavi.com/edit"/>
          <w:tag w:val="CitaviPlaceholder#41645101-4bca-4a83-b0ee-a7b6fc44d063"/>
          <w:id w:val="2075079811"/>
          <w:placeholder>
            <w:docPart w:val="DefaultPlaceholder_-1854013440"/>
          </w:placeholder>
        </w:sdtPr>
        <w:sdtEndPr/>
        <w:sdtContent>
          <w:r w:rsidR="00291411">
            <w:fldChar w:fldCharType="begin"/>
          </w:r>
          <w:r w:rsidR="0029141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MDU3ZTc5LWUwNzAtNGNjMy1iN2RiLTkxZGI5NjgyZDkxO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M0MTY0NTEwMS00YmNhLTRhODMtYjBlZS1hN2I2ZmM0NGQwNjMiLCJUZXh0IjoiWzNdIiwiV0FJVmVyc2lvbiI6IjcuMC43LjEifQ==}</w:instrText>
          </w:r>
          <w:r w:rsidR="00291411">
            <w:fldChar w:fldCharType="separate"/>
          </w:r>
          <w:r w:rsidR="00295A5F">
            <w:t>[3]</w:t>
          </w:r>
          <w:r w:rsidR="00291411">
            <w:fldChar w:fldCharType="end"/>
          </w:r>
        </w:sdtContent>
      </w:sdt>
      <w:r w:rsidR="00B437B9">
        <w:t xml:space="preserve">. Auf der </w:t>
      </w:r>
      <w:r w:rsidR="00426965">
        <w:t>a</w:t>
      </w:r>
      <w:r w:rsidR="00B437B9">
        <w:t>nderen Seite wird allerdings auch gesagt, dass Zero Trust ein ganzheitlicher Ansatz ist,</w:t>
      </w:r>
      <w:r w:rsidR="00B75152">
        <w:t xml:space="preserve"> </w:t>
      </w:r>
      <w:r w:rsidR="00EB4646">
        <w:t xml:space="preserve">der </w:t>
      </w:r>
      <w:r w:rsidR="00E64F16">
        <w:t xml:space="preserve">einen </w:t>
      </w:r>
      <w:r w:rsidR="00173496">
        <w:t>h</w:t>
      </w:r>
      <w:r w:rsidR="00EB4646">
        <w:t>ohe</w:t>
      </w:r>
      <w:r w:rsidR="00173496">
        <w:t>n</w:t>
      </w:r>
      <w:r w:rsidR="00EB4646">
        <w:t xml:space="preserve"> und andauernden Ressourcenaufwand fordert. </w:t>
      </w:r>
      <w:r w:rsidR="00252A4B">
        <w:t>Das BSI macht</w:t>
      </w:r>
      <w:r w:rsidR="00126E68">
        <w:t xml:space="preserve"> zudem</w:t>
      </w:r>
      <w:r w:rsidR="00252A4B">
        <w:t xml:space="preserve"> kenntlich, dass Zero Trust </w:t>
      </w:r>
      <w:r w:rsidR="00831BD8">
        <w:t>zu</w:t>
      </w:r>
      <w:r w:rsidR="00677767">
        <w:t xml:space="preserve"> einen</w:t>
      </w:r>
      <w:r w:rsidR="00252A4B">
        <w:t xml:space="preserve"> Konflikt </w:t>
      </w:r>
      <w:r w:rsidR="00D26343">
        <w:t xml:space="preserve">der </w:t>
      </w:r>
      <w:r w:rsidR="00252A4B">
        <w:t xml:space="preserve">drei Schutzzielen der </w:t>
      </w:r>
      <w:r w:rsidR="00F86E81">
        <w:t>IT-Sicherheit</w:t>
      </w:r>
      <w:r w:rsidR="00252A4B">
        <w:t xml:space="preserve"> </w:t>
      </w:r>
      <w:r w:rsidR="00677767">
        <w:t xml:space="preserve">untereinander </w:t>
      </w:r>
      <w:r w:rsidR="00831BD8">
        <w:t>führt</w:t>
      </w:r>
      <w:r w:rsidR="00D20B7A">
        <w:t xml:space="preserve"> </w:t>
      </w:r>
      <w:sdt>
        <w:sdtPr>
          <w:alias w:val="To edit, see citavi.com/edit"/>
          <w:tag w:val="CitaviPlaceholder#d6327baa-d77e-4196-9a65-91ec24083056"/>
          <w:id w:val="423080559"/>
          <w:placeholder>
            <w:docPart w:val="DefaultPlaceholder_-1854013440"/>
          </w:placeholder>
        </w:sdtPr>
        <w:sdtEndPr/>
        <w:sdtContent>
          <w:r w:rsidR="00291411">
            <w:fldChar w:fldCharType="begin"/>
          </w:r>
          <w:r w:rsidR="0029141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zOTk5ZTNkLTc1YjktNGY4Ny04NjYwLTM1OWY2OTYzNGIxZ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kNjMyN2JhYS1kNzdlLTQxOTYtOWE2NS05MWVjMjQwODMwNTYiLCJUZXh0IjoiWzNdIiwiV0FJVmVyc2lvbiI6IjcuMC43LjEifQ==}</w:instrText>
          </w:r>
          <w:r w:rsidR="00291411">
            <w:fldChar w:fldCharType="separate"/>
          </w:r>
          <w:r w:rsidR="00295A5F">
            <w:t>[3]</w:t>
          </w:r>
          <w:r w:rsidR="00291411">
            <w:fldChar w:fldCharType="end"/>
          </w:r>
        </w:sdtContent>
      </w:sdt>
      <w:r w:rsidR="00B6310D">
        <w:t>.</w:t>
      </w:r>
      <w:r w:rsidR="002C22ED">
        <w:t xml:space="preserve"> </w:t>
      </w:r>
      <w:r w:rsidR="004F6CB5">
        <w:t xml:space="preserve">Die drei Schutzziele, </w:t>
      </w:r>
      <w:r w:rsidR="00B201FB">
        <w:t xml:space="preserve">der IT-Sicherheit bestehen aus der Vertraulichkeit, der </w:t>
      </w:r>
      <w:r w:rsidR="00740DD7">
        <w:t>Integrität und der Verfügbarkeit</w:t>
      </w:r>
      <w:r w:rsidR="000231D2">
        <w:t xml:space="preserve"> </w:t>
      </w:r>
      <w:sdt>
        <w:sdtPr>
          <w:alias w:val="To edit, see citavi.com/edit"/>
          <w:tag w:val="CitaviPlaceholder#fd244081-259b-4fe4-bad8-2b3e4807e99e"/>
          <w:id w:val="254788078"/>
          <w:placeholder>
            <w:docPart w:val="DefaultPlaceholder_-1854013440"/>
          </w:placeholder>
        </w:sdtPr>
        <w:sdtEndPr/>
        <w:sdtContent>
          <w:r w:rsidR="001C48F0">
            <w:fldChar w:fldCharType="begin"/>
          </w:r>
          <w:r w:rsidR="001C48F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xZjJiZTE2LTM0M2QtNGY4Yi05YTg0LWNjMjVhZGExMThlZC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yXSJ9XX0sIlRhZyI6IkNpdGF2aVBsYWNlaG9sZGVyI2ZkMjQ0MDgxLTI1OWItNGZlNC1iYWQ4LTJiM2U0ODA3ZTk5ZSIsIlRleHQiOiJbMTJdIiwiV0FJVmVyc2lvbiI6IjcuMC43LjEifQ==}</w:instrText>
          </w:r>
          <w:r w:rsidR="001C48F0">
            <w:fldChar w:fldCharType="separate"/>
          </w:r>
          <w:r w:rsidR="00295A5F">
            <w:t>[12]</w:t>
          </w:r>
          <w:r w:rsidR="001C48F0">
            <w:fldChar w:fldCharType="end"/>
          </w:r>
        </w:sdtContent>
      </w:sdt>
      <w:r w:rsidR="00740DD7">
        <w:t>.</w:t>
      </w:r>
      <w:r w:rsidR="001C48F0">
        <w:t xml:space="preserve"> Die Vertraulichkeit sagt aus, dass Informationen</w:t>
      </w:r>
      <w:r w:rsidR="007F47D1">
        <w:t xml:space="preserve"> vor Zugriff</w:t>
      </w:r>
      <w:r w:rsidR="00452DE1">
        <w:t>en</w:t>
      </w:r>
      <w:r w:rsidR="007F47D1">
        <w:t xml:space="preserve"> von unbefugten </w:t>
      </w:r>
      <w:r w:rsidR="00241822">
        <w:t xml:space="preserve">Personen </w:t>
      </w:r>
      <w:r w:rsidR="007F47D1">
        <w:t>geschützt werden müssen</w:t>
      </w:r>
      <w:r w:rsidR="00537ADF">
        <w:t xml:space="preserve"> </w:t>
      </w:r>
      <w:sdt>
        <w:sdtPr>
          <w:alias w:val="To edit, see citavi.com/edit"/>
          <w:tag w:val="CitaviPlaceholder#3cdd6b2b-1db2-45a1-afbc-5c5bdbfdb1d3"/>
          <w:id w:val="-1174178761"/>
          <w:placeholder>
            <w:docPart w:val="DefaultPlaceholder_-1854013440"/>
          </w:placeholder>
        </w:sdtPr>
        <w:sdtEndPr/>
        <w:sdtContent>
          <w:r w:rsidR="00537ADF">
            <w:fldChar w:fldCharType="begin"/>
          </w:r>
          <w:r w:rsidR="00537AD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5ZmExMTI3LTFlMzAtNDkwNS05YmZhLWZkNjhhMGMxYjRiZS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yXSJ9XX0sIlRhZyI6IkNpdGF2aVBsYWNlaG9sZGVyIzNjZGQ2YjJiLTFkYjItNDVhMS1hZmJjLTVjNWJkYmZkYjFkMyIsIlRleHQiOiJbMTJdIiwiV0FJVmVyc2lvbiI6IjcuMC43LjEifQ==}</w:instrText>
          </w:r>
          <w:r w:rsidR="00537ADF">
            <w:fldChar w:fldCharType="separate"/>
          </w:r>
          <w:r w:rsidR="00295A5F">
            <w:t>[12]</w:t>
          </w:r>
          <w:r w:rsidR="00537ADF">
            <w:fldChar w:fldCharType="end"/>
          </w:r>
        </w:sdtContent>
      </w:sdt>
      <w:r w:rsidR="007F47D1">
        <w:t xml:space="preserve">. Die Integrität </w:t>
      </w:r>
      <w:r w:rsidR="00452DE1">
        <w:lastRenderedPageBreak/>
        <w:t xml:space="preserve">steht wiederum dafür, </w:t>
      </w:r>
      <w:r w:rsidR="00737A65">
        <w:t xml:space="preserve">dass </w:t>
      </w:r>
      <w:r w:rsidR="00CF7968">
        <w:t xml:space="preserve">Informationen </w:t>
      </w:r>
      <w:r w:rsidR="00737A65">
        <w:t xml:space="preserve">durch Unbefugte </w:t>
      </w:r>
      <w:r w:rsidR="00CF7968">
        <w:t xml:space="preserve">nicht manipuliert oder verändert werden </w:t>
      </w:r>
      <w:r w:rsidR="00CF1248">
        <w:t>können</w:t>
      </w:r>
      <w:r w:rsidR="001F327A">
        <w:t xml:space="preserve"> </w:t>
      </w:r>
      <w:sdt>
        <w:sdtPr>
          <w:alias w:val="To edit, see citavi.com/edit"/>
          <w:tag w:val="CitaviPlaceholder#2b150d3b-60e4-4a5a-b111-b09593a7b6ba"/>
          <w:id w:val="1898083580"/>
          <w:placeholder>
            <w:docPart w:val="DefaultPlaceholder_-1854013440"/>
          </w:placeholder>
        </w:sdtPr>
        <w:sdtEndPr/>
        <w:sdtContent>
          <w:r w:rsidR="001F327A">
            <w:fldChar w:fldCharType="begin"/>
          </w:r>
          <w:r w:rsidR="001F327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zY2M5YmE1LWE5YmYtNGZkOS1iNWRjLWEzYzMwZTA5ZDhiYi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yXSJ9XX0sIlRhZyI6IkNpdGF2aVBsYWNlaG9sZGVyIzJiMTUwZDNiLTYwZTQtNGE1YS1iMTExLWIwOTU5M2E3YjZiYSIsIlRleHQiOiJbMTJdIiwiV0FJVmVyc2lvbiI6IjcuMC43LjEifQ==}</w:instrText>
          </w:r>
          <w:r w:rsidR="001F327A">
            <w:fldChar w:fldCharType="separate"/>
          </w:r>
          <w:r w:rsidR="00295A5F">
            <w:t>[12]</w:t>
          </w:r>
          <w:r w:rsidR="001F327A">
            <w:fldChar w:fldCharType="end"/>
          </w:r>
        </w:sdtContent>
      </w:sdt>
      <w:r w:rsidR="00737A65">
        <w:t xml:space="preserve">. Die Verfügbarkeit </w:t>
      </w:r>
      <w:r w:rsidR="002B26F8">
        <w:t>impliziert</w:t>
      </w:r>
      <w:r w:rsidR="00737A65">
        <w:t xml:space="preserve">, dass </w:t>
      </w:r>
      <w:r w:rsidR="002B26F8">
        <w:t>Informationen</w:t>
      </w:r>
      <w:r w:rsidR="00737A65">
        <w:t xml:space="preserve"> jederzeit </w:t>
      </w:r>
      <w:r w:rsidR="003C061F">
        <w:t>verwendet werden können</w:t>
      </w:r>
      <w:r w:rsidR="001F327A">
        <w:t xml:space="preserve"> </w:t>
      </w:r>
      <w:sdt>
        <w:sdtPr>
          <w:alias w:val="To edit, see citavi.com/edit"/>
          <w:tag w:val="CitaviPlaceholder#951d135f-6ae5-495c-aad8-2c1001edd5d3"/>
          <w:id w:val="1387911795"/>
          <w:placeholder>
            <w:docPart w:val="DefaultPlaceholder_-1854013440"/>
          </w:placeholder>
        </w:sdtPr>
        <w:sdtEndPr/>
        <w:sdtContent>
          <w:r w:rsidR="001F327A">
            <w:fldChar w:fldCharType="begin"/>
          </w:r>
          <w:r w:rsidR="001F327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lODEyOWFlLWM4OTMtNDUxNS04ODM5LTQyODZkYzA4NzZiNi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yXSJ9XX0sIlRhZyI6IkNpdGF2aVBsYWNlaG9sZGVyIzk1MWQxMzVmLTZhZTUtNDk1Yy1hYWQ4LTJjMTAwMWVkZDVkMyIsIlRleHQiOiJbMTJdIiwiV0FJVmVyc2lvbiI6IjcuMC43LjEifQ==}</w:instrText>
          </w:r>
          <w:r w:rsidR="001F327A">
            <w:fldChar w:fldCharType="separate"/>
          </w:r>
          <w:r w:rsidR="00295A5F">
            <w:t>[12]</w:t>
          </w:r>
          <w:r w:rsidR="001F327A">
            <w:fldChar w:fldCharType="end"/>
          </w:r>
        </w:sdtContent>
      </w:sdt>
      <w:r w:rsidR="003C061F">
        <w:t xml:space="preserve">. </w:t>
      </w:r>
      <w:r w:rsidR="00310F48">
        <w:t>Während d</w:t>
      </w:r>
      <w:r w:rsidR="00C67284">
        <w:t>en</w:t>
      </w:r>
      <w:r w:rsidR="00310F48">
        <w:t xml:space="preserve"> drei Schutzziele </w:t>
      </w:r>
      <w:r w:rsidR="00C67284">
        <w:t>eine grundlegende Bedeutung in der IT-Sicherheit zugeschrieben wird</w:t>
      </w:r>
      <w:r w:rsidR="0035298F">
        <w:t>,</w:t>
      </w:r>
      <w:r w:rsidR="007F1A82">
        <w:t xml:space="preserve"> fokussiert sich Zero Trust </w:t>
      </w:r>
      <w:r w:rsidR="00995328">
        <w:t xml:space="preserve">laut BSI </w:t>
      </w:r>
      <w:r w:rsidR="007F1A82">
        <w:t xml:space="preserve">weniger auf das Ziel der Verfügbarkeit </w:t>
      </w:r>
      <w:sdt>
        <w:sdtPr>
          <w:alias w:val="To edit, see citavi.com/edit"/>
          <w:tag w:val="CitaviPlaceholder#e10807a7-302c-4a93-9ca9-fa56f3f2ddb3"/>
          <w:id w:val="-1128000384"/>
          <w:placeholder>
            <w:docPart w:val="DefaultPlaceholder_-1854013440"/>
          </w:placeholder>
        </w:sdtPr>
        <w:sdtEndPr/>
        <w:sdtContent>
          <w:r w:rsidR="00A54864">
            <w:fldChar w:fldCharType="begin"/>
          </w:r>
          <w:r w:rsidR="0035298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3ZDAyZjczLWI5ZGItNGEzZC04NTlhLWFmM2MwYzAzODhiNi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Sx7IiRpZCI6IjE0IiwiJHR5cGUiOiJTd2lzc0FjYWRlbWljLkNpdGF2aS5DaXRhdGlvbnMuV29yZFBsYWNlaG9sZGVyRW50cnksIFN3aXNzQWNhZGVtaWMuQ2l0YXZpIiwiSWQiOiIzZmQwN2RmZi05NDY2LTQ4ZGYtYWQzYy1mYTdlNTgzMDdhNGYiLCJSYW5nZVN0YXJ0IjoyLCJSYW5nZUxlbmd0aCI6NSwiUmVmZXJlbmNlSWQiOiIyNWY0M2UyOS1jYjBkLTRlNGYtOTBiNi0zYWVhZmRmOGZiYjk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1dGhvcnMiOlt7IiRpZCI6IjE5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yZWYiOiIxMiJ9fV0sIkNpdGF0aW9uS2V5VXBkYXRlVHlwZSI6MCwiQ29sbGFib3JhdG9ycyI6W10sIkRvaSI6IjEwLjEwMDcvOTc4LTMtNjU4LTMzNDMxLTQiLCJFZGl0b3JzIjpbXSwiRXZhbHVhdGlvbkNvbXBsZXhpdHkiOjAsIkV2YWx1YXRpb25Tb3VyY2VUZXh0Rm9ybWF0IjowLCJHcm91cHMiOltdLCJIYXNMYWJlbDEiOmZhbHNlLCJIYXNMYWJlbDIiOnRydWUsIklzYm4iOiI5NzgtMy02NTgtMzM0MzAtNyI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xMiJ9fV0sIk9yZ2FuaXphdGlvbnMiOltdLCJPdGhlcnNJbnZvbHZlZCI6W10sIlBsYWNlT2ZQdWJsaWNhdGlvbiI6IldpZXNiYWRlbiIsIlB1Ymxpc2hlcnMiOlt7IiRpZCI6IjIz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}</w:instrText>
          </w:r>
          <w:r w:rsidR="00A54864">
            <w:fldChar w:fldCharType="separate"/>
          </w:r>
          <w:r w:rsidR="00295A5F">
            <w:t>[3, 12]</w:t>
          </w:r>
          <w:r w:rsidR="00A54864">
            <w:fldChar w:fldCharType="end"/>
          </w:r>
        </w:sdtContent>
      </w:sdt>
      <w:r w:rsidR="007F1A82">
        <w:t>.</w:t>
      </w:r>
    </w:p>
    <w:p w14:paraId="13670F59" w14:textId="6E03C43F" w:rsidR="0074621B" w:rsidRDefault="0074621B" w:rsidP="003E734A">
      <w:pPr>
        <w:spacing w:after="240"/>
      </w:pPr>
      <w:r>
        <w:t xml:space="preserve">In </w:t>
      </w:r>
      <w:r w:rsidR="00BA5822">
        <w:fldChar w:fldCharType="begin"/>
      </w:r>
      <w:r w:rsidR="00BA5822">
        <w:instrText xml:space="preserve"> REF _Ref203823860 \h </w:instrText>
      </w:r>
      <w:r w:rsidR="00BA5822">
        <w:fldChar w:fldCharType="separate"/>
      </w:r>
      <w:r w:rsidR="005A0DBB">
        <w:t xml:space="preserve">Abbildung </w:t>
      </w:r>
      <w:r w:rsidR="005A0DBB">
        <w:rPr>
          <w:noProof/>
        </w:rPr>
        <w:t>1</w:t>
      </w:r>
      <w:r w:rsidR="005A0DBB">
        <w:t>: Zeitleiste Zero Trust</w:t>
      </w:r>
      <w:r w:rsidR="00BA5822">
        <w:fldChar w:fldCharType="end"/>
      </w:r>
      <w:r w:rsidR="00BA5822">
        <w:t xml:space="preserve"> </w:t>
      </w:r>
      <w:r w:rsidR="001B69B9">
        <w:t>w</w:t>
      </w:r>
      <w:r w:rsidR="004B3FE6">
        <w:t xml:space="preserve">erden die zuvor genannten Meilensteine von Zero Trust in chronologischer Reihenfolge </w:t>
      </w:r>
      <w:r w:rsidR="00EF2018">
        <w:t>visualisiert</w:t>
      </w:r>
      <w:r w:rsidR="004B3FE6">
        <w:t>.</w:t>
      </w:r>
      <w:r w:rsidR="00EF2018">
        <w:t xml:space="preserve"> Diese Darstellung </w:t>
      </w:r>
      <w:r w:rsidR="00B67ABB">
        <w:t xml:space="preserve">bietet </w:t>
      </w:r>
      <w:r w:rsidR="00583A06">
        <w:t>eine kurze Übersicht</w:t>
      </w:r>
      <w:r w:rsidR="00B67ABB">
        <w:t xml:space="preserve"> über die </w:t>
      </w:r>
      <w:r w:rsidR="0025345E">
        <w:t>wichtigsten Impulse und Veröffentlichung, die Zero Trust geprägt haben.</w:t>
      </w:r>
    </w:p>
    <w:p w14:paraId="47071A19" w14:textId="77777777" w:rsidR="00B24DED" w:rsidRDefault="005206C1" w:rsidP="00B24DED">
      <w:pPr>
        <w:keepNext/>
        <w:jc w:val="center"/>
      </w:pPr>
      <w:commentRangeStart w:id="15"/>
      <w:r>
        <w:rPr>
          <w:noProof/>
        </w:rPr>
        <w:drawing>
          <wp:inline distT="0" distB="0" distL="0" distR="0" wp14:anchorId="67AA3F21" wp14:editId="43011230">
            <wp:extent cx="5941060" cy="2046605"/>
            <wp:effectExtent l="0" t="0" r="2540" b="0"/>
            <wp:docPr id="1827061388"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61388" name="Grafik 1" descr="Ein Bild, das Text, Screenshot, Schrift, Reihe enthält.&#10;&#10;KI-generierte Inhalte können fehlerhaft sein."/>
                    <pic:cNvPicPr/>
                  </pic:nvPicPr>
                  <pic:blipFill>
                    <a:blip r:embed="rId13"/>
                    <a:stretch>
                      <a:fillRect/>
                    </a:stretch>
                  </pic:blipFill>
                  <pic:spPr>
                    <a:xfrm>
                      <a:off x="0" y="0"/>
                      <a:ext cx="5941060" cy="2046605"/>
                    </a:xfrm>
                    <a:prstGeom prst="rect">
                      <a:avLst/>
                    </a:prstGeom>
                  </pic:spPr>
                </pic:pic>
              </a:graphicData>
            </a:graphic>
          </wp:inline>
        </w:drawing>
      </w:r>
      <w:commentRangeEnd w:id="15"/>
      <w:r w:rsidR="006A2E4C">
        <w:rPr>
          <w:rStyle w:val="Kommentarzeichen"/>
        </w:rPr>
        <w:commentReference w:id="15"/>
      </w:r>
    </w:p>
    <w:p w14:paraId="74377254" w14:textId="0697619A" w:rsidR="00B51D33" w:rsidRPr="003912D8" w:rsidRDefault="00B24DED" w:rsidP="00B24DED">
      <w:pPr>
        <w:pStyle w:val="Beschriftung"/>
        <w:jc w:val="center"/>
      </w:pPr>
      <w:bookmarkStart w:id="16" w:name="_Ref203823860"/>
      <w:bookmarkStart w:id="17" w:name="_Toc203850701"/>
      <w:r>
        <w:t xml:space="preserve">Abbildung </w:t>
      </w:r>
      <w:fldSimple w:instr=" SEQ Abbildung \* ARABIC ">
        <w:r w:rsidR="002E30E0">
          <w:rPr>
            <w:noProof/>
          </w:rPr>
          <w:t>1</w:t>
        </w:r>
      </w:fldSimple>
      <w:r>
        <w:t>: Zeitleiste Zero Trust</w:t>
      </w:r>
      <w:bookmarkEnd w:id="16"/>
      <w:bookmarkEnd w:id="17"/>
    </w:p>
    <w:p w14:paraId="5711EBA6" w14:textId="73E82311" w:rsidR="004B09C8" w:rsidRPr="004B09C8" w:rsidRDefault="007D37CE" w:rsidP="009B3CCC">
      <w:pPr>
        <w:pStyle w:val="berschrift3"/>
      </w:pPr>
      <w:bookmarkStart w:id="18" w:name="_Toc203992388"/>
      <w:r>
        <w:t>Grundlagen</w:t>
      </w:r>
      <w:bookmarkEnd w:id="18"/>
    </w:p>
    <w:p w14:paraId="58874758" w14:textId="7C3A4DEE" w:rsidR="003B4CBC" w:rsidRDefault="007819A4" w:rsidP="001A55BF">
      <w:r>
        <w:t xml:space="preserve">Zero Trust </w:t>
      </w:r>
      <w:r w:rsidR="0077729B">
        <w:t>g</w:t>
      </w:r>
      <w:r w:rsidR="00901DD6">
        <w:t>ilt</w:t>
      </w:r>
      <w:r w:rsidR="0077729B">
        <w:t xml:space="preserve"> als</w:t>
      </w:r>
      <w:r>
        <w:t xml:space="preserve"> </w:t>
      </w:r>
      <w:r w:rsidR="0077729B">
        <w:t>ein</w:t>
      </w:r>
      <w:r>
        <w:t xml:space="preserve"> </w:t>
      </w:r>
      <w:r w:rsidR="00BF2685">
        <w:t xml:space="preserve">moderner </w:t>
      </w:r>
      <w:r>
        <w:t>S</w:t>
      </w:r>
      <w:r w:rsidR="00D05773">
        <w:t>i</w:t>
      </w:r>
      <w:r>
        <w:t>cherheitsansatz</w:t>
      </w:r>
      <w:r w:rsidR="003B4CBC">
        <w:t>, der als Reaktion auf die zunehmende Komplexität von IT-Infrastrukturen, Cloud-Diensten und Home-Office und der daraus resultierenden schwächen des perimeterbasierten Sicherheitsmodell entstanden ist. Im Kern basiert Zero Trust auf der Annahme, dass keinen Benutzern, Geräten, Anwendungen und Diensten vertraut w</w:t>
      </w:r>
      <w:r w:rsidR="0002423B">
        <w:t>ird</w:t>
      </w:r>
      <w:r w:rsidR="003B4CBC">
        <w:t xml:space="preserve">. Zero Trust betrachtet die komplette Umgebung als potenziell kompromittiert und feindselig. Aus diesem Grundprinzip lassen sich </w:t>
      </w:r>
      <w:r w:rsidR="00901DD6">
        <w:t>drei</w:t>
      </w:r>
      <w:r w:rsidR="003B4CBC">
        <w:t xml:space="preserve"> </w:t>
      </w:r>
      <w:r w:rsidR="00901DD6">
        <w:t xml:space="preserve">Kernprinzipien </w:t>
      </w:r>
      <w:r w:rsidR="003B4CBC">
        <w:t>ableiten:</w:t>
      </w:r>
    </w:p>
    <w:p w14:paraId="7E7C0510" w14:textId="5FF11CDF" w:rsidR="003B4CBC" w:rsidRPr="00901DD6" w:rsidRDefault="003B4CBC" w:rsidP="003B4CBC">
      <w:pPr>
        <w:pStyle w:val="Listenabsatz"/>
        <w:numPr>
          <w:ilvl w:val="0"/>
          <w:numId w:val="31"/>
        </w:numPr>
      </w:pPr>
      <w:r w:rsidRPr="00901DD6">
        <w:t>Kein implizites Vertrauen</w:t>
      </w:r>
    </w:p>
    <w:p w14:paraId="76DB4134" w14:textId="77777777" w:rsidR="003B4CBC" w:rsidRDefault="003B4CBC" w:rsidP="003B4CBC">
      <w:pPr>
        <w:pStyle w:val="Listenabsatz"/>
        <w:numPr>
          <w:ilvl w:val="0"/>
          <w:numId w:val="31"/>
        </w:numPr>
      </w:pPr>
      <w:r>
        <w:t>Minimale Rechtevergabe</w:t>
      </w:r>
    </w:p>
    <w:p w14:paraId="0EE99A8C" w14:textId="4F20D776" w:rsidR="00901DD6" w:rsidRDefault="003B4CBC" w:rsidP="001A55BF">
      <w:pPr>
        <w:pStyle w:val="Listenabsatz"/>
        <w:numPr>
          <w:ilvl w:val="0"/>
          <w:numId w:val="31"/>
        </w:numPr>
      </w:pPr>
      <w:r>
        <w:t xml:space="preserve">Dynamische </w:t>
      </w:r>
      <w:r w:rsidR="00113ACE">
        <w:t>Zugriffsentscheidungen</w:t>
      </w:r>
    </w:p>
    <w:p w14:paraId="0646F3F6" w14:textId="43F92722" w:rsidR="00901DD6" w:rsidRDefault="00901DD6" w:rsidP="001A55BF">
      <w:r w:rsidRPr="00901DD6">
        <w:t>Das Prinzip des fehlenden impliziten Vertrauens führt</w:t>
      </w:r>
      <w:r>
        <w:t xml:space="preserve"> zur Auflösung </w:t>
      </w:r>
      <w:r w:rsidRPr="00901DD6">
        <w:t>traditioneller Vertrauensannahmen in IT-Architekturen</w:t>
      </w:r>
      <w:r>
        <w:t xml:space="preserve">. In klassischen Sicherheitsmodellen werden interne Netzwerke als sicherer </w:t>
      </w:r>
      <w:r w:rsidR="00B045F9">
        <w:t>gegenüber externen Netzwerken</w:t>
      </w:r>
      <w:r>
        <w:t xml:space="preserve"> angesehen. Interne Netzwerke profitieren von einem Vertrauensvorschuss, da ihnen eine besondere Vertrautheit zugeschrieben wird. Der Begriff implizite Vertrauenszonen wird in diesem Kontext verwendet. Unter Zero Trust gibt es derartige Konzepte von impliziten Vertrauenszonen nicht mehr. Externe und interne Netzwerke erfahren eine Gleichbehandlung. Vertrauen muss sich fortlaufend verdient werden und kann genauso schnell wieder entzogen werden. Das Ziel ist Vertrauen nicht an die Zugehörigkeit zu </w:t>
      </w:r>
      <w:r w:rsidR="00C2385E">
        <w:t>knüpfen,</w:t>
      </w:r>
      <w:r>
        <w:t xml:space="preserve"> sondern durch Eigenschaften überprüfbar zu machen.</w:t>
      </w:r>
      <w:r w:rsidR="00C2385E">
        <w:t xml:space="preserve"> </w:t>
      </w:r>
    </w:p>
    <w:p w14:paraId="40A2CB7D" w14:textId="13678D11" w:rsidR="00C2385E" w:rsidRDefault="00901DD6" w:rsidP="001A55BF">
      <w:r>
        <w:lastRenderedPageBreak/>
        <w:t xml:space="preserve">Das Prinzip der minimalen Rechtevergabe sieht vor, dass alle Benutzer, Geräte und Anwendungen genau nur die Berechtigungen bekommen, die sie zum Erfüllen </w:t>
      </w:r>
      <w:r w:rsidR="00C2385E">
        <w:t xml:space="preserve">ihres Tätigkeitsbereiches </w:t>
      </w:r>
      <w:r>
        <w:t>benötigen.</w:t>
      </w:r>
      <w:r w:rsidR="00C2385E">
        <w:t xml:space="preserve"> Durch die Reduzierung von übermäßigen Rechten soll die mögliche Angriffsfläche auf ein Minimum reduziert werden. Traditionell erhalten Benutzer und Anwendungen mehr </w:t>
      </w:r>
      <w:r w:rsidR="00113ACE">
        <w:t>Zugriffsr</w:t>
      </w:r>
      <w:r w:rsidR="00C2385E">
        <w:t>echte als benötigt</w:t>
      </w:r>
      <w:r w:rsidR="00113ACE">
        <w:t xml:space="preserve"> </w:t>
      </w:r>
      <w:sdt>
        <w:sdtPr>
          <w:alias w:val="To edit, see citavi.com/edit"/>
          <w:tag w:val="CitaviPlaceholder#8e5eab88-87e7-4ffa-9c51-9dd1a6fdf6b2"/>
          <w:id w:val="1539083064"/>
          <w:placeholder>
            <w:docPart w:val="DefaultPlaceholder_-1854013440"/>
          </w:placeholder>
        </w:sdtPr>
        <w:sdtEndPr/>
        <w:sdtContent>
          <w:r w:rsidR="00113ACE">
            <w:fldChar w:fldCharType="begin"/>
          </w:r>
          <w:r w:rsidR="00113AC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4NDBkMjMzLTNiYTQtNDg4My1hYWYyLTdmNjFmNzY1OThjOC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mZhbHNlLCJIYXNMYWJlbDIiOnRydWUsIklzYm4iOiI5NzktOC04Njg4LTAxMDQtNC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}</w:instrText>
          </w:r>
          <w:r w:rsidR="00113ACE">
            <w:fldChar w:fldCharType="separate"/>
          </w:r>
          <w:r w:rsidR="00295A5F">
            <w:t>[9]</w:t>
          </w:r>
          <w:r w:rsidR="00113ACE">
            <w:fldChar w:fldCharType="end"/>
          </w:r>
        </w:sdtContent>
      </w:sdt>
      <w:r w:rsidR="00C2385E">
        <w:t>.</w:t>
      </w:r>
      <w:r w:rsidR="00113ACE">
        <w:t xml:space="preserve"> </w:t>
      </w:r>
      <w:r w:rsidR="00FC0CA5">
        <w:t xml:space="preserve">Diese übermäßigen Berechtigungen stellen ein erhebliches Sicherheitsrisiko dar. </w:t>
      </w:r>
      <w:r w:rsidR="00113ACE">
        <w:t xml:space="preserve">Zero Trust beschränkt dieses Vorgehen und erhöht damit das Sicherheitsnievau. Kompromittierte Benutzerkonten können nur innerhalb ihres </w:t>
      </w:r>
      <w:r w:rsidR="00FC0CA5" w:rsidRPr="00FC0CA5">
        <w:t>festgelegten Verantwortungsbereichs</w:t>
      </w:r>
      <w:r w:rsidR="00113ACE">
        <w:t xml:space="preserve"> </w:t>
      </w:r>
      <w:r w:rsidR="00FC0CA5">
        <w:t>Schaden</w:t>
      </w:r>
      <w:r w:rsidR="00113ACE">
        <w:t xml:space="preserve"> anrichten. Dies verhindert laterale Bewegungen im Netzwerk und das Ausführen von Administratoren Operationen.</w:t>
      </w:r>
    </w:p>
    <w:p w14:paraId="274FE64C" w14:textId="6640D837" w:rsidR="003B4CBC" w:rsidRDefault="00FC0CA5" w:rsidP="001A55BF">
      <w:r>
        <w:t xml:space="preserve">Das Prinzip der dynamischen Zurgriffsentscheidung beschreibt eine kontextabhängige Entscheidung in Echtzeit zu treffen. Kontextabhängige Entscheidungen werden anhand von Attributen und Eigenschaften </w:t>
      </w:r>
      <w:r w:rsidR="00515C53">
        <w:t>getroffen. Diese</w:t>
      </w:r>
      <w:r w:rsidR="00CD7AB6">
        <w:t xml:space="preserve"> Merkmale </w:t>
      </w:r>
      <w:r w:rsidR="00515C53">
        <w:t>werden</w:t>
      </w:r>
      <w:r w:rsidR="00CD7AB6">
        <w:t xml:space="preserve"> </w:t>
      </w:r>
      <w:r w:rsidR="00515C53">
        <w:t xml:space="preserve">dabei </w:t>
      </w:r>
      <w:r w:rsidR="00CD7AB6">
        <w:t xml:space="preserve">nicht isoliert </w:t>
      </w:r>
      <w:r w:rsidR="00515C53">
        <w:t>betrachtet,</w:t>
      </w:r>
      <w:r w:rsidR="00CD7AB6">
        <w:t xml:space="preserve"> sondern in Kombination miteinander.</w:t>
      </w:r>
      <w:r>
        <w:t xml:space="preserve"> Zudem hat die Zugriffsentscheidung eine kontinuierliche Überwachung zu Grunde. Festgelegte Attribute und Eigenschaften verändern sich im laufenden Betrieb. Diese Veränderung muss nachgehalten </w:t>
      </w:r>
      <w:r w:rsidR="00CD7AB6">
        <w:t>werden,</w:t>
      </w:r>
      <w:r>
        <w:t xml:space="preserve"> um eine präzise Zugriffsentscheidung treffen zu können.</w:t>
      </w:r>
      <w:r w:rsidR="00515C53">
        <w:t xml:space="preserve"> Ziel ist es Zugriffe flexibel und </w:t>
      </w:r>
      <w:r w:rsidR="00A103C6">
        <w:t>präzise</w:t>
      </w:r>
      <w:r w:rsidR="00515C53">
        <w:t xml:space="preserve"> steuern zu können ohne das pauschale Beschränkungen notwendig sind.</w:t>
      </w:r>
    </w:p>
    <w:p w14:paraId="713982FD" w14:textId="6BE2E859" w:rsidR="004D4BEA" w:rsidRPr="001A55BF" w:rsidRDefault="00515C53" w:rsidP="001A55BF">
      <w:r>
        <w:t xml:space="preserve">Zero Trust ist kein einzelnes </w:t>
      </w:r>
      <w:r w:rsidR="00C91982">
        <w:t xml:space="preserve">zu kaufendes </w:t>
      </w:r>
      <w:r>
        <w:t>Produkt</w:t>
      </w:r>
      <w:r w:rsidR="00D15AC2">
        <w:t xml:space="preserve"> das als fertige </w:t>
      </w:r>
      <w:r w:rsidR="008C0A8D">
        <w:t>Lösung implementiert werden kann</w:t>
      </w:r>
      <w:r w:rsidR="00A864D9">
        <w:t>. Vielmehr</w:t>
      </w:r>
      <w:r w:rsidR="009A670F">
        <w:t xml:space="preserve"> kombiniert </w:t>
      </w:r>
      <w:r w:rsidR="00A864D9">
        <w:t xml:space="preserve">ZT </w:t>
      </w:r>
      <w:r w:rsidR="009A670F">
        <w:t xml:space="preserve">bereist bekannte und bewährte Sicherheitslösungen </w:t>
      </w:r>
      <w:r w:rsidR="00030F10">
        <w:t xml:space="preserve">unter einer vertrauensbasierten </w:t>
      </w:r>
      <w:r w:rsidR="00914ACC">
        <w:t xml:space="preserve">Betrachtungsweise </w:t>
      </w:r>
      <w:r w:rsidR="009A670F">
        <w:t>miteinander</w:t>
      </w:r>
      <w:r w:rsidR="00914ACC">
        <w:t>.</w:t>
      </w:r>
      <w:r w:rsidR="00A637FA">
        <w:t xml:space="preserve"> </w:t>
      </w:r>
      <w:r w:rsidR="00117367">
        <w:t xml:space="preserve">Zero Trust verlangt eine ganzheitliche Betrachtung und ist eine Philosophie, die </w:t>
      </w:r>
      <w:r w:rsidR="00F70B60">
        <w:t xml:space="preserve">bei jeder </w:t>
      </w:r>
      <w:r w:rsidR="004D4BEA">
        <w:t>Entscheidung</w:t>
      </w:r>
      <w:r w:rsidR="00F70B60">
        <w:t xml:space="preserve"> betrachtet werden muss. </w:t>
      </w:r>
      <w:r w:rsidR="00952500">
        <w:t xml:space="preserve">Zero Trust verlangt eine </w:t>
      </w:r>
      <w:r w:rsidR="000808FD">
        <w:t xml:space="preserve">kontinuierliche Weiterentwicklung und Verbesserung der bestehenden </w:t>
      </w:r>
      <w:r w:rsidR="003B6521">
        <w:t>IT-Sicherheitsarchitekturen</w:t>
      </w:r>
      <w:r w:rsidR="000808FD">
        <w:t>.</w:t>
      </w:r>
      <w:r w:rsidR="0034563A">
        <w:t xml:space="preserve"> </w:t>
      </w:r>
    </w:p>
    <w:p w14:paraId="0C092A14" w14:textId="53D1DA66" w:rsidR="00F00021" w:rsidRDefault="004D4BEA" w:rsidP="009B3CCC">
      <w:pPr>
        <w:pStyle w:val="berschrift3"/>
      </w:pPr>
      <w:bookmarkStart w:id="19" w:name="_Toc203992389"/>
      <w:r>
        <w:t>Stand der Technik</w:t>
      </w:r>
      <w:bookmarkEnd w:id="19"/>
    </w:p>
    <w:p w14:paraId="723EEA37" w14:textId="799E706D" w:rsidR="003C1125" w:rsidRDefault="003616E7" w:rsidP="005206C1">
      <w:r w:rsidRPr="003616E7">
        <w:t>Der Begriff ZTA (Zero Trust Architektur) beschreibt eine konkrete Ausgestaltung und Umsetzung der Zero Trust Prinzipien innerhalb einer IT-Infrastruktur. Bei der Architektur handelt es sich nicht um ein festes technisches Produkt, sondern um ein beispielhaftes Modell, welches die grundlegenden Bausteine und Abläufe definiert. Dieses Modell findet später Anwendung bei der Realisierung. Zur Beschreibung des Stands der Technik stützt sich die folgende Ausführung in erster Linie auf zwei Veröffentlichungen. Zum einen wird der Leitfaden Zero Trust Architecture der NIST, zum anderen das Positionspapier des Bundesamts für Sicherheit in der Informationstechnik referenziert. Beide Modelle haben gewisse Ähnlichkeiten, jedoch auch signifikante, die im weiteren Verlauf erörtert werden.</w:t>
      </w:r>
    </w:p>
    <w:p w14:paraId="0135B679" w14:textId="77777777" w:rsidR="009C123F" w:rsidRDefault="007B32F7" w:rsidP="00C52FBF">
      <w:r>
        <w:t xml:space="preserve">Nach NIST und BSI umfasst eine Zero Trust Architektur </w:t>
      </w:r>
      <w:r w:rsidR="00AE4A5B">
        <w:t xml:space="preserve">verschiedene logische </w:t>
      </w:r>
      <w:r w:rsidR="00854D83">
        <w:t>Komponenten</w:t>
      </w:r>
      <w:r w:rsidR="006A3D4B">
        <w:t xml:space="preserve">. Die genaue </w:t>
      </w:r>
      <w:r w:rsidR="00D842F6">
        <w:t>Ausgestaltung</w:t>
      </w:r>
      <w:r w:rsidR="006A3D4B">
        <w:t xml:space="preserve"> dieser Komponenten kann jedoch je nach Organisation </w:t>
      </w:r>
      <w:r w:rsidR="00C52FBF">
        <w:t xml:space="preserve">und deren Anforderungen </w:t>
      </w:r>
      <w:r w:rsidR="00D842F6">
        <w:t>variieren</w:t>
      </w:r>
      <w:r w:rsidR="00C52FBF">
        <w:t xml:space="preserve">. Ihre </w:t>
      </w:r>
      <w:r w:rsidR="003D464F">
        <w:t xml:space="preserve">Umsetzung hängt stark von den </w:t>
      </w:r>
      <w:r w:rsidR="00D842F6">
        <w:t>IT-Infrastrukturen</w:t>
      </w:r>
      <w:r w:rsidR="003D464F">
        <w:t xml:space="preserve"> und deren </w:t>
      </w:r>
      <w:r w:rsidR="00D842F6">
        <w:t>IT-Sicherheitsstrategien ab.</w:t>
      </w:r>
      <w:r w:rsidR="00E16B9C">
        <w:t xml:space="preserve"> </w:t>
      </w:r>
    </w:p>
    <w:p w14:paraId="3A34A3F9" w14:textId="08E02B3C" w:rsidR="000B757B" w:rsidRDefault="00AA1E32" w:rsidP="00C52FBF">
      <w:r>
        <w:t xml:space="preserve">Grundlegend </w:t>
      </w:r>
      <w:r w:rsidR="003C584E">
        <w:t>geht die NIST und das BSI davon aus</w:t>
      </w:r>
      <w:r>
        <w:t>, dass eine</w:t>
      </w:r>
      <w:r w:rsidR="00B452DC">
        <w:t xml:space="preserve"> zentrale </w:t>
      </w:r>
      <w:r w:rsidR="00FA4960">
        <w:t>Instanz</w:t>
      </w:r>
      <w:r w:rsidR="00B452DC">
        <w:t xml:space="preserve"> </w:t>
      </w:r>
      <w:r w:rsidR="001839C7">
        <w:t xml:space="preserve">existiert, die </w:t>
      </w:r>
      <w:r w:rsidR="00B452DC">
        <w:t xml:space="preserve">für </w:t>
      </w:r>
      <w:r w:rsidR="00492F0D">
        <w:t>Bewertung und Entscheidungen</w:t>
      </w:r>
      <w:r w:rsidR="00EA60DB">
        <w:t xml:space="preserve"> </w:t>
      </w:r>
      <w:r w:rsidR="00780A8D">
        <w:t>von</w:t>
      </w:r>
      <w:r w:rsidR="00EA60DB">
        <w:t xml:space="preserve"> Zugriff</w:t>
      </w:r>
      <w:r w:rsidR="00492F0D">
        <w:t>sanfragen</w:t>
      </w:r>
      <w:r w:rsidR="00B452DC">
        <w:t xml:space="preserve"> </w:t>
      </w:r>
      <w:r w:rsidR="001839C7">
        <w:t>zuständig ist</w:t>
      </w:r>
      <w:r w:rsidR="00B452DC">
        <w:t>.</w:t>
      </w:r>
      <w:r w:rsidR="001D2B3E">
        <w:t xml:space="preserve"> </w:t>
      </w:r>
      <w:r w:rsidR="004B4397" w:rsidRPr="004B4397">
        <w:t xml:space="preserve">Diese zentrale </w:t>
      </w:r>
      <w:r w:rsidR="00E271B4">
        <w:t>Instanz</w:t>
      </w:r>
      <w:r w:rsidR="004B4397" w:rsidRPr="004B4397">
        <w:t xml:space="preserve"> wird als </w:t>
      </w:r>
      <w:r w:rsidR="004B4397" w:rsidRPr="004B169E">
        <w:rPr>
          <w:i/>
          <w:iCs/>
        </w:rPr>
        <w:t>Policy Decision Points</w:t>
      </w:r>
      <w:r w:rsidR="004B4397" w:rsidRPr="004B4397">
        <w:t xml:space="preserve"> </w:t>
      </w:r>
      <w:r w:rsidR="00FF7FA9">
        <w:t>bezeichnet</w:t>
      </w:r>
      <w:r w:rsidR="004112E1">
        <w:t xml:space="preserve"> und bildet das </w:t>
      </w:r>
      <w:r w:rsidR="002B51CE">
        <w:t xml:space="preserve">Rückgrat der Zero Trust Architektur. </w:t>
      </w:r>
      <w:r w:rsidR="004B4397" w:rsidRPr="004B4397">
        <w:t xml:space="preserve">Das </w:t>
      </w:r>
      <w:r w:rsidR="004B4397" w:rsidRPr="004B4397">
        <w:lastRenderedPageBreak/>
        <w:t>PDP (Policy Decision Points) muss dabei nicht zwingend lokal i</w:t>
      </w:r>
      <w:r w:rsidR="00F31A6A">
        <w:t>n der eigenen IT-Infrastruktur betrieben werden</w:t>
      </w:r>
      <w:r w:rsidR="004B4397" w:rsidRPr="004B4397">
        <w:t xml:space="preserve">. </w:t>
      </w:r>
      <w:r w:rsidR="00B779C1">
        <w:t>A</w:t>
      </w:r>
      <w:r w:rsidR="004B4397" w:rsidRPr="004B4397">
        <w:t xml:space="preserve">lternative ist </w:t>
      </w:r>
      <w:r w:rsidR="00D32312">
        <w:t>eine</w:t>
      </w:r>
      <w:r w:rsidR="004B4397" w:rsidRPr="004B4397">
        <w:t xml:space="preserve"> Bereitstellung </w:t>
      </w:r>
      <w:r w:rsidR="00AE7F6D">
        <w:t xml:space="preserve">des Dienstes </w:t>
      </w:r>
      <w:r w:rsidR="00C750BE">
        <w:t>in cloudbasierten Umgebungen</w:t>
      </w:r>
      <w:r w:rsidR="00D32312">
        <w:t xml:space="preserve"> möglich</w:t>
      </w:r>
      <w:r w:rsidR="004B4397" w:rsidRPr="004B4397">
        <w:t>.</w:t>
      </w:r>
      <w:r w:rsidR="005E5A39">
        <w:t xml:space="preserve"> </w:t>
      </w:r>
      <w:r w:rsidR="000F76A6">
        <w:t>Für die Wirksamkeit und Genauigkeit d</w:t>
      </w:r>
      <w:r w:rsidR="002106FD">
        <w:t xml:space="preserve">er </w:t>
      </w:r>
      <w:r w:rsidR="005952D8">
        <w:t>Bewertung von Zugriffen</w:t>
      </w:r>
      <w:r w:rsidR="002106FD">
        <w:t xml:space="preserve">, sind </w:t>
      </w:r>
      <w:r w:rsidR="00470B15">
        <w:t xml:space="preserve">die </w:t>
      </w:r>
      <w:r w:rsidR="00A713F0">
        <w:t>Qualität</w:t>
      </w:r>
      <w:r w:rsidR="00470B15">
        <w:t xml:space="preserve"> der zugrundeliegenden Daten von entscheidender </w:t>
      </w:r>
      <w:r w:rsidR="00A713F0">
        <w:t>Bedeutung</w:t>
      </w:r>
      <w:r w:rsidR="00470B15">
        <w:t xml:space="preserve">. </w:t>
      </w:r>
      <w:r w:rsidR="00627383">
        <w:t>Qualitativ hochwertige und korrekte Daten sollen dabei aus verschiedenen Quellen bezogen werden. Zu den potenziellen Quellen der Daten, zählen beispielsweise Ereignissprotokolle</w:t>
      </w:r>
      <w:r w:rsidR="00D974E1">
        <w:t>,</w:t>
      </w:r>
      <w:r w:rsidR="00627383">
        <w:t xml:space="preserve"> Informationen über das Anfragende Gerät</w:t>
      </w:r>
      <w:r w:rsidR="00D974E1">
        <w:t xml:space="preserve">, der Gerätestatus oder Informationen über den Angemeldeten Benutzer. </w:t>
      </w:r>
      <w:r w:rsidR="000B757B">
        <w:t>Auf Basis dieser Informationen, bewertet das PDP d</w:t>
      </w:r>
      <w:r w:rsidR="008C4DD5">
        <w:t xml:space="preserve">ie Vertrauenswürdigkeit </w:t>
      </w:r>
      <w:r w:rsidR="00AF5033">
        <w:t>jeder</w:t>
      </w:r>
      <w:r w:rsidR="000B757B">
        <w:t xml:space="preserve"> Zugriffsanfrage. </w:t>
      </w:r>
    </w:p>
    <w:p w14:paraId="4EC911D2" w14:textId="44B14BB9" w:rsidR="00C14C2E" w:rsidRDefault="00AF5033" w:rsidP="00C52FBF">
      <w:r>
        <w:t xml:space="preserve">Die </w:t>
      </w:r>
      <w:r w:rsidR="00345A8B">
        <w:t>Entscheidung der Prüfung</w:t>
      </w:r>
      <w:r w:rsidR="0093523E">
        <w:t>en</w:t>
      </w:r>
      <w:r w:rsidR="00345A8B">
        <w:t xml:space="preserve"> wird </w:t>
      </w:r>
      <w:r w:rsidR="00946B8A">
        <w:t xml:space="preserve">weitergeleitet an eine weitere Instanz. Diese Instanz wird </w:t>
      </w:r>
      <w:r w:rsidR="00946B8A" w:rsidRPr="00FA6791">
        <w:rPr>
          <w:i/>
          <w:iCs/>
        </w:rPr>
        <w:t>Policy Enforcement Point</w:t>
      </w:r>
      <w:r w:rsidR="00946B8A">
        <w:t xml:space="preserve"> </w:t>
      </w:r>
      <w:r w:rsidR="00492764">
        <w:t xml:space="preserve">(PEP) </w:t>
      </w:r>
      <w:r w:rsidR="00946B8A">
        <w:t>genannt</w:t>
      </w:r>
      <w:r w:rsidR="00C14C2E">
        <w:t xml:space="preserve"> und kümmert sich um die eigentliche Durchsetzung der Entscheidung. </w:t>
      </w:r>
      <w:r w:rsidR="00492764">
        <w:t xml:space="preserve">PEP und PDP sind zwei voneinander abhängige </w:t>
      </w:r>
      <w:r w:rsidR="00577EAA">
        <w:t>Komponenten</w:t>
      </w:r>
      <w:r w:rsidR="00492764">
        <w:t>. Das PEP kümmert sich um die Entscheidungsfindung und das PDP um die Durchführung.</w:t>
      </w:r>
      <w:r w:rsidR="00577EAA">
        <w:t xml:space="preserve"> </w:t>
      </w:r>
      <w:r w:rsidR="00C760C9">
        <w:t xml:space="preserve">PEP als auch PDP können als eine logische Einheit fungieren und müssen </w:t>
      </w:r>
      <w:r w:rsidR="00DB7E8C">
        <w:t>nicht</w:t>
      </w:r>
      <w:r w:rsidR="00C760C9">
        <w:t xml:space="preserve"> zwingend </w:t>
      </w:r>
      <w:r w:rsidR="00DB7E8C">
        <w:t>getrennt voneinander sein.</w:t>
      </w:r>
    </w:p>
    <w:p w14:paraId="082C3A49" w14:textId="727E3EFD" w:rsidR="000B757B" w:rsidRDefault="009819A6" w:rsidP="00C52FBF">
      <w:r>
        <w:t xml:space="preserve">Die NIST </w:t>
      </w:r>
      <w:r w:rsidR="004006BB">
        <w:t xml:space="preserve">spricht </w:t>
      </w:r>
      <w:r w:rsidR="00AC60EA">
        <w:t xml:space="preserve">in seinem Architekturmodell </w:t>
      </w:r>
      <w:r w:rsidR="004006BB">
        <w:t xml:space="preserve">von einer Trennung </w:t>
      </w:r>
      <w:r w:rsidR="00072FAA">
        <w:t xml:space="preserve">der Kommunikationskanäle in logische </w:t>
      </w:r>
      <w:r w:rsidR="002E71AB">
        <w:t>Bereiche</w:t>
      </w:r>
      <w:r w:rsidR="00072FAA">
        <w:t xml:space="preserve">. Zum einen gibt es die Control Plane. In diesem Bereich </w:t>
      </w:r>
      <w:r w:rsidR="00F873D9">
        <w:t>finden</w:t>
      </w:r>
      <w:r w:rsidR="00072FAA">
        <w:t xml:space="preserve"> die Kommunikation und </w:t>
      </w:r>
      <w:r w:rsidR="006753C4">
        <w:t>Konfiguration</w:t>
      </w:r>
      <w:r w:rsidR="00072FAA">
        <w:t xml:space="preserve"> der Zero Trust Komponenten statt.</w:t>
      </w:r>
      <w:r w:rsidR="006753C4">
        <w:t xml:space="preserve"> Dieser Bereich </w:t>
      </w:r>
      <w:r w:rsidR="005B34BA">
        <w:t xml:space="preserve">dient der Verwaltung </w:t>
      </w:r>
      <w:r w:rsidR="00B337DE">
        <w:t>und ist primär für administrative Aufgaben vorgesehen.</w:t>
      </w:r>
      <w:r w:rsidR="00072FAA">
        <w:t xml:space="preserve"> Zum anderen gibt es d</w:t>
      </w:r>
      <w:r w:rsidR="00274ADA">
        <w:t>ie</w:t>
      </w:r>
      <w:r w:rsidR="00072FAA">
        <w:t xml:space="preserve"> Data Plane. </w:t>
      </w:r>
      <w:r w:rsidR="00F95A97">
        <w:t xml:space="preserve">Die </w:t>
      </w:r>
      <w:r w:rsidR="00600994">
        <w:t xml:space="preserve">Data Plane </w:t>
      </w:r>
      <w:r w:rsidR="00CC6F21" w:rsidRPr="00CC6F21">
        <w:t>bildet die operative Ebene, in der die eigentlichen Datenflüsse zwischen Anwendungen sowie Zugriffe auf Ressourcen stattfinden. In diesem Bereich kommen die Zero-Trust-Prinzipien zur Anwendung</w:t>
      </w:r>
      <w:r w:rsidR="00813507">
        <w:t xml:space="preserve">. Sämtliche </w:t>
      </w:r>
      <w:r w:rsidR="00CC6F21" w:rsidRPr="00CC6F21">
        <w:t>Zugriffsentscheidungen</w:t>
      </w:r>
      <w:r w:rsidR="00813507">
        <w:t xml:space="preserve">, die </w:t>
      </w:r>
      <w:r w:rsidR="00CC6F21" w:rsidRPr="00CC6F21">
        <w:t xml:space="preserve">in Echtzeit </w:t>
      </w:r>
      <w:r w:rsidR="00813507">
        <w:t>vom PEP</w:t>
      </w:r>
      <w:r w:rsidR="000A637E">
        <w:t xml:space="preserve"> </w:t>
      </w:r>
      <w:r w:rsidR="00CC6F21" w:rsidRPr="00CC6F21">
        <w:t xml:space="preserve">getroffen </w:t>
      </w:r>
      <w:r w:rsidR="000A637E">
        <w:t>wurden, werden hier durch das PDP</w:t>
      </w:r>
      <w:r w:rsidR="00CC6F21" w:rsidRPr="00CC6F21">
        <w:t xml:space="preserve"> </w:t>
      </w:r>
      <w:r w:rsidR="007C7FBB">
        <w:t>umgesetzt</w:t>
      </w:r>
      <w:r w:rsidR="000A637E">
        <w:t>.</w:t>
      </w:r>
    </w:p>
    <w:p w14:paraId="06C3DB75" w14:textId="0B339C46" w:rsidR="0022235C" w:rsidRPr="00FA6791" w:rsidRDefault="0022235C" w:rsidP="00983434">
      <w:pPr>
        <w:spacing w:after="240"/>
      </w:pPr>
      <w:r>
        <w:t xml:space="preserve">In der </w:t>
      </w:r>
      <w:r>
        <w:fldChar w:fldCharType="begin"/>
      </w:r>
      <w:r>
        <w:instrText xml:space="preserve"> REF _Ref203850941 \h </w:instrText>
      </w:r>
      <w:r>
        <w:fldChar w:fldCharType="separate"/>
      </w:r>
      <w:r w:rsidR="005A0DBB">
        <w:t xml:space="preserve">Abbildung </w:t>
      </w:r>
      <w:r w:rsidR="005A0DBB">
        <w:rPr>
          <w:noProof/>
        </w:rPr>
        <w:t>2</w:t>
      </w:r>
      <w:r w:rsidR="005A0DBB">
        <w:t>: Zero-Trust-Architektur nach NIST</w:t>
      </w:r>
      <w:r>
        <w:fldChar w:fldCharType="end"/>
      </w:r>
      <w:r>
        <w:t xml:space="preserve"> ist </w:t>
      </w:r>
      <w:r w:rsidR="00EE62C8">
        <w:t xml:space="preserve">die genannte Architektur in einem visuell </w:t>
      </w:r>
      <w:r w:rsidR="003515A2">
        <w:t>d</w:t>
      </w:r>
      <w:r w:rsidR="00EE62C8">
        <w:t>argestellten Beispiel zu erkennen. Wichtig zu erwähnen ist, dass zwischen dem PEP und der Ressource eine Implizite Vertrauens Zone ist. Diese muss so klein wie möglich gehalten werden.</w:t>
      </w:r>
    </w:p>
    <w:p w14:paraId="41CAA021" w14:textId="460B7B2C" w:rsidR="008A53AA" w:rsidRDefault="00AA3E77" w:rsidP="008A53AA">
      <w:pPr>
        <w:keepNext/>
        <w:jc w:val="center"/>
      </w:pPr>
      <w:r w:rsidRPr="00AA3E77">
        <w:rPr>
          <w:noProof/>
        </w:rPr>
        <w:drawing>
          <wp:inline distT="0" distB="0" distL="0" distR="0" wp14:anchorId="41812F49" wp14:editId="01392A22">
            <wp:extent cx="5941060" cy="2505075"/>
            <wp:effectExtent l="0" t="0" r="2540" b="9525"/>
            <wp:docPr id="778104794" name="Grafik 1" descr="Ein Bild, das Text, Screenshot,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04794" name="Grafik 1" descr="Ein Bild, das Text, Screenshot, Diagramm, Schrift enthält.&#10;&#10;KI-generierte Inhalte können fehlerhaft sein."/>
                    <pic:cNvPicPr/>
                  </pic:nvPicPr>
                  <pic:blipFill>
                    <a:blip r:embed="rId14"/>
                    <a:stretch>
                      <a:fillRect/>
                    </a:stretch>
                  </pic:blipFill>
                  <pic:spPr>
                    <a:xfrm>
                      <a:off x="0" y="0"/>
                      <a:ext cx="5941060" cy="2505075"/>
                    </a:xfrm>
                    <a:prstGeom prst="rect">
                      <a:avLst/>
                    </a:prstGeom>
                  </pic:spPr>
                </pic:pic>
              </a:graphicData>
            </a:graphic>
          </wp:inline>
        </w:drawing>
      </w:r>
    </w:p>
    <w:p w14:paraId="071183C1" w14:textId="5F5324C5" w:rsidR="007B2947" w:rsidRDefault="008A53AA" w:rsidP="008A53AA">
      <w:pPr>
        <w:pStyle w:val="Beschriftung"/>
        <w:jc w:val="center"/>
      </w:pPr>
      <w:bookmarkStart w:id="20" w:name="_Toc203850702"/>
      <w:bookmarkStart w:id="21" w:name="_Ref203850941"/>
      <w:r>
        <w:t xml:space="preserve">Abbildung </w:t>
      </w:r>
      <w:fldSimple w:instr=" SEQ Abbildung \* ARABIC ">
        <w:r w:rsidR="002E30E0">
          <w:rPr>
            <w:noProof/>
          </w:rPr>
          <w:t>2</w:t>
        </w:r>
      </w:fldSimple>
      <w:r>
        <w:t>: Zero-Trust-Architektur nach NIST</w:t>
      </w:r>
      <w:bookmarkEnd w:id="20"/>
      <w:bookmarkEnd w:id="21"/>
    </w:p>
    <w:p w14:paraId="0328E79E" w14:textId="1D09A79A" w:rsidR="007B2947" w:rsidRDefault="008B41E7" w:rsidP="009B3CCC">
      <w:pPr>
        <w:pStyle w:val="berschrift3"/>
      </w:pPr>
      <w:bookmarkStart w:id="22" w:name="_Toc203992390"/>
      <w:r>
        <w:lastRenderedPageBreak/>
        <w:t>Integrationsmodell</w:t>
      </w:r>
      <w:r w:rsidR="00B92B97">
        <w:t xml:space="preserve"> nach BSI</w:t>
      </w:r>
      <w:bookmarkEnd w:id="22"/>
    </w:p>
    <w:p w14:paraId="376E6122" w14:textId="7E1A8F6A" w:rsidR="00D842F6" w:rsidRDefault="00C22BBA" w:rsidP="00565EEC">
      <w:r>
        <w:t>Das</w:t>
      </w:r>
      <w:r w:rsidR="00B92B97">
        <w:t xml:space="preserve"> BSI stellt in seinem Positionspapier ein Integrationsmodell vor, das </w:t>
      </w:r>
      <w:r w:rsidR="00565EEC">
        <w:t xml:space="preserve">als </w:t>
      </w:r>
      <w:r w:rsidR="00B92B97">
        <w:t xml:space="preserve">eine praxisnahe Leitlinie für die Einführung von Zero Trust Prinzipien in eine IT-Infrastruktur dient. </w:t>
      </w:r>
      <w:r w:rsidR="00565EEC">
        <w:t xml:space="preserve">Das Integrationsmodell legt seinen Schwerpunkt dabei auf fünf Säulen. Innerhalb dieser Säulen werden Zero Trust Maßnahmen verankert. Jede Säule kann einzeln </w:t>
      </w:r>
      <w:r w:rsidR="009B3CCC">
        <w:t>betrachtet</w:t>
      </w:r>
      <w:r w:rsidR="00565EEC">
        <w:t xml:space="preserve"> und umgesetzt werden. </w:t>
      </w:r>
      <w:r w:rsidR="00577439">
        <w:t xml:space="preserve">Die Funktionen dienen als </w:t>
      </w:r>
      <w:r w:rsidR="00A01A2B">
        <w:t xml:space="preserve">eine Orientierung. Es sind nicht zwingend alle Funktionen umzusetzen. Der Bedarf muss für jede Organisation einzeln ermittelt werden. </w:t>
      </w:r>
      <w:r w:rsidR="00565EEC">
        <w:t>Es ist jedoch drauf zu Achten, dass es zu Überschneidungen oder Abhängigkeiten kommen kann. Als fünf Säulen werden aufgeführt:</w:t>
      </w:r>
    </w:p>
    <w:p w14:paraId="23E26EBB" w14:textId="38C5BA39" w:rsidR="009B3CCC" w:rsidRDefault="00565EEC" w:rsidP="003823C3">
      <w:pPr>
        <w:pStyle w:val="Listenabsatz"/>
        <w:numPr>
          <w:ilvl w:val="0"/>
          <w:numId w:val="33"/>
        </w:numPr>
      </w:pPr>
      <w:r>
        <w:t>Identität</w:t>
      </w:r>
    </w:p>
    <w:p w14:paraId="12649A77" w14:textId="64635BEF" w:rsidR="00565EEC" w:rsidRDefault="00565EEC" w:rsidP="00565EEC">
      <w:pPr>
        <w:pStyle w:val="Listenabsatz"/>
        <w:numPr>
          <w:ilvl w:val="0"/>
          <w:numId w:val="33"/>
        </w:numPr>
      </w:pPr>
      <w:r>
        <w:t>Geräte</w:t>
      </w:r>
    </w:p>
    <w:p w14:paraId="647A416E" w14:textId="2A0CC734" w:rsidR="00565EEC" w:rsidRDefault="00565EEC" w:rsidP="00565EEC">
      <w:pPr>
        <w:pStyle w:val="Listenabsatz"/>
        <w:numPr>
          <w:ilvl w:val="0"/>
          <w:numId w:val="33"/>
        </w:numPr>
      </w:pPr>
      <w:r>
        <w:t>Netz</w:t>
      </w:r>
    </w:p>
    <w:p w14:paraId="54834AD1" w14:textId="0ABDE857" w:rsidR="00565EEC" w:rsidRDefault="00565EEC" w:rsidP="00565EEC">
      <w:pPr>
        <w:pStyle w:val="Listenabsatz"/>
        <w:numPr>
          <w:ilvl w:val="0"/>
          <w:numId w:val="33"/>
        </w:numPr>
      </w:pPr>
      <w:r>
        <w:t>Anwendung</w:t>
      </w:r>
    </w:p>
    <w:p w14:paraId="7072B672" w14:textId="0661CC4C" w:rsidR="005206C1" w:rsidRDefault="00565EEC" w:rsidP="006C41F9">
      <w:pPr>
        <w:pStyle w:val="Listenabsatz"/>
        <w:numPr>
          <w:ilvl w:val="0"/>
          <w:numId w:val="33"/>
        </w:numPr>
      </w:pPr>
      <w:r>
        <w:t>Daten</w:t>
      </w:r>
    </w:p>
    <w:p w14:paraId="4256EF0F" w14:textId="79C5C491" w:rsidR="006A2E4C" w:rsidRDefault="006A2E4C" w:rsidP="006A2E4C">
      <w:r>
        <w:t xml:space="preserve">Die Funktionen innerhalb der Säulen sind nach </w:t>
      </w:r>
      <w:r w:rsidR="00BD49C6">
        <w:t>drei verschiedenen</w:t>
      </w:r>
      <w:r>
        <w:t xml:space="preserve"> </w:t>
      </w:r>
      <w:r w:rsidR="00BD49C6">
        <w:t>Reifegraden erörtert</w:t>
      </w:r>
      <w:r>
        <w:t xml:space="preserve">. Demnach gibt es die Ausprägung </w:t>
      </w:r>
      <w:commentRangeStart w:id="23"/>
      <w:r>
        <w:t>Klassisch</w:t>
      </w:r>
      <w:r w:rsidR="003C0ACE">
        <w:t xml:space="preserve"> (KL)</w:t>
      </w:r>
      <w:r>
        <w:t>, Fortgeschritten</w:t>
      </w:r>
      <w:r w:rsidR="003C0ACE">
        <w:t xml:space="preserve"> (FO)</w:t>
      </w:r>
      <w:r>
        <w:t xml:space="preserve"> und Ideal</w:t>
      </w:r>
      <w:r w:rsidR="0058538F">
        <w:t xml:space="preserve"> (ID)</w:t>
      </w:r>
      <w:r>
        <w:t xml:space="preserve">. </w:t>
      </w:r>
      <w:commentRangeEnd w:id="23"/>
      <w:r w:rsidR="00BD49C6">
        <w:rPr>
          <w:rStyle w:val="Kommentarzeichen"/>
        </w:rPr>
        <w:commentReference w:id="23"/>
      </w:r>
      <w:r w:rsidR="00FF4178">
        <w:t xml:space="preserve">Das BSI </w:t>
      </w:r>
      <w:r w:rsidR="00B94C1C">
        <w:t xml:space="preserve">nennt </w:t>
      </w:r>
      <w:r w:rsidR="006950D3">
        <w:t xml:space="preserve">zudem die Funktionen Detektion &amp; Reaktion, sowie Anforderungen an VS. </w:t>
      </w:r>
      <w:r w:rsidR="00F53DB5">
        <w:t xml:space="preserve">Da diese Arbeit sich ausschließlich auf die </w:t>
      </w:r>
      <w:r w:rsidR="007E776B">
        <w:t xml:space="preserve">Umsetzung der </w:t>
      </w:r>
      <w:r w:rsidR="00F53DB5">
        <w:t>Zero Trust Prinzipien fokussiert, werden diese spezifischen Anforderungen des BSI nicht näher betrachtet.</w:t>
      </w:r>
      <w:r w:rsidR="00293F17">
        <w:t xml:space="preserve"> Die Reifegrade werden in der </w:t>
      </w:r>
      <w:r w:rsidR="00C658D1">
        <w:t>untenstehenden</w:t>
      </w:r>
      <w:r w:rsidR="00293F17">
        <w:t xml:space="preserve"> </w:t>
      </w:r>
      <w:r w:rsidR="008A0C1B">
        <w:t xml:space="preserve">Ausführung nur beispielhaft </w:t>
      </w:r>
      <w:r w:rsidR="00142F98">
        <w:t>genannt,</w:t>
      </w:r>
      <w:r w:rsidR="008A0C1B">
        <w:t xml:space="preserve"> um die Übersicht zu wahren. Eine </w:t>
      </w:r>
      <w:r w:rsidR="00142F98">
        <w:t>detaillierte</w:t>
      </w:r>
      <w:r w:rsidR="008A0C1B">
        <w:t xml:space="preserve"> Darstellung ist im Anhang zu finden.</w:t>
      </w:r>
    </w:p>
    <w:p w14:paraId="24E7F68E" w14:textId="77777777" w:rsidR="007E4883" w:rsidRDefault="00D058B5" w:rsidP="00A4421D">
      <w:r>
        <w:t xml:space="preserve">Eine Identität </w:t>
      </w:r>
      <w:r w:rsidR="00E801FE">
        <w:t>ist</w:t>
      </w:r>
      <w:r w:rsidR="0021604D">
        <w:t xml:space="preserve"> eine Kombination von </w:t>
      </w:r>
      <w:r w:rsidR="00EA7E4C">
        <w:t>Eigenschaften</w:t>
      </w:r>
      <w:r w:rsidR="0021604D">
        <w:t xml:space="preserve"> und </w:t>
      </w:r>
      <w:r w:rsidR="004D154B">
        <w:t>Rollen</w:t>
      </w:r>
      <w:r w:rsidR="0021604D">
        <w:t>.</w:t>
      </w:r>
      <w:r w:rsidR="00EA7E4C">
        <w:t xml:space="preserve"> </w:t>
      </w:r>
      <w:r w:rsidR="00FF5048">
        <w:t>Diese</w:t>
      </w:r>
      <w:r w:rsidR="00EC0226">
        <w:t xml:space="preserve"> sind mit einem einmaligen Merkmal verbunden.</w:t>
      </w:r>
      <w:r w:rsidR="00B2421F">
        <w:t xml:space="preserve"> </w:t>
      </w:r>
      <w:r w:rsidR="009857FA" w:rsidRPr="009857FA">
        <w:t xml:space="preserve">Innerhalb von Informationssystemen wird eine Identität als Konto </w:t>
      </w:r>
      <w:r w:rsidR="009857FA">
        <w:t>wiedergegeben</w:t>
      </w:r>
      <w:r w:rsidR="009857FA" w:rsidRPr="009857FA">
        <w:t>.</w:t>
      </w:r>
      <w:r w:rsidR="00A53AF3">
        <w:t xml:space="preserve"> Die </w:t>
      </w:r>
      <w:r w:rsidR="00B642AA">
        <w:t>Implementierung</w:t>
      </w:r>
      <w:r w:rsidR="00A53AF3">
        <w:t xml:space="preserve"> von Richtlinien </w:t>
      </w:r>
      <w:r w:rsidR="00B642AA">
        <w:t>erfolgt</w:t>
      </w:r>
      <w:r w:rsidR="00A53AF3">
        <w:t xml:space="preserve"> auf </w:t>
      </w:r>
      <w:r w:rsidR="00B642AA">
        <w:t xml:space="preserve">Basis </w:t>
      </w:r>
      <w:r w:rsidR="00BD49C6">
        <w:t>dieser</w:t>
      </w:r>
      <w:r w:rsidR="006A2E4C">
        <w:t xml:space="preserve"> Eigenschaften und Rollen von Identitäten</w:t>
      </w:r>
      <w:r w:rsidR="00A53AF3">
        <w:t xml:space="preserve">. </w:t>
      </w:r>
      <w:r w:rsidR="00FA28C1">
        <w:t>Daher fordert</w:t>
      </w:r>
      <w:r w:rsidR="006952EA">
        <w:t xml:space="preserve"> </w:t>
      </w:r>
      <w:r w:rsidR="00CD2E69">
        <w:t>Zero Trust eine</w:t>
      </w:r>
      <w:r w:rsidR="00C84062">
        <w:t xml:space="preserve"> </w:t>
      </w:r>
      <w:r w:rsidR="00653F5D">
        <w:t>ordnungsgemäße</w:t>
      </w:r>
      <w:r w:rsidR="00807800">
        <w:t xml:space="preserve"> </w:t>
      </w:r>
      <w:r w:rsidR="00C01AAF">
        <w:t>Identifizierung, Verwaltung und Kontrolle</w:t>
      </w:r>
      <w:r w:rsidR="00A53AF3">
        <w:t xml:space="preserve"> von Identitäten. </w:t>
      </w:r>
      <w:r w:rsidR="007267C8">
        <w:t xml:space="preserve">Identitätsmanagement </w:t>
      </w:r>
      <w:r w:rsidR="00625B57">
        <w:t>stellt einen wichtigen Aspekt</w:t>
      </w:r>
      <w:r w:rsidR="007267C8">
        <w:t xml:space="preserve"> zum Erfolg von Zero Trust</w:t>
      </w:r>
      <w:r w:rsidR="00625B57">
        <w:t xml:space="preserve"> da</w:t>
      </w:r>
      <w:r w:rsidR="007267C8">
        <w:t xml:space="preserve">. Mögliche </w:t>
      </w:r>
      <w:r w:rsidR="00BB485E">
        <w:t xml:space="preserve">Identitätsattribute </w:t>
      </w:r>
      <w:r w:rsidR="00296506">
        <w:t xml:space="preserve">sind </w:t>
      </w:r>
      <w:r w:rsidR="00010165">
        <w:t>Gruppenzugehörigkeiten, Rollen, Projektzuweisungen, Zertifikate</w:t>
      </w:r>
      <w:r w:rsidR="00EA43D6">
        <w:t xml:space="preserve"> und</w:t>
      </w:r>
      <w:r w:rsidR="00010165">
        <w:t xml:space="preserve"> Geolokalisierung</w:t>
      </w:r>
      <w:r w:rsidR="00D051AF">
        <w:t>.</w:t>
      </w:r>
      <w:r w:rsidR="00FE1DE1">
        <w:t xml:space="preserve"> </w:t>
      </w:r>
      <w:r w:rsidR="003E783C" w:rsidRPr="003E783C">
        <w:t xml:space="preserve">Gemäß dem BSI sind </w:t>
      </w:r>
      <w:r w:rsidR="006A2E4C" w:rsidRPr="003E783C">
        <w:t>Authentisierung</w:t>
      </w:r>
      <w:r w:rsidR="006A2E4C">
        <w:t xml:space="preserve">, </w:t>
      </w:r>
      <w:r w:rsidR="006A2E4C" w:rsidRPr="003E783C">
        <w:t>Autorisierung</w:t>
      </w:r>
      <w:r w:rsidR="006A2E4C">
        <w:t>,</w:t>
      </w:r>
      <w:r w:rsidR="003E783C" w:rsidRPr="003E783C">
        <w:t xml:space="preserve"> Identitätsprovider</w:t>
      </w:r>
      <w:r w:rsidR="006A2E4C">
        <w:t xml:space="preserve"> und </w:t>
      </w:r>
      <w:r w:rsidR="006A2E4C" w:rsidRPr="003E783C">
        <w:t>Identitätsverwaltung</w:t>
      </w:r>
      <w:r w:rsidR="003E783C" w:rsidRPr="003E783C">
        <w:t xml:space="preserve"> entscheidender Bedeutung, um die Zero Trust-Prinzipien innerhalb dieser Säule umzusetzen.</w:t>
      </w:r>
      <w:r w:rsidR="00756611">
        <w:t xml:space="preserve"> </w:t>
      </w:r>
      <w:r w:rsidR="006A2E4C">
        <w:t xml:space="preserve">Die Authentisierung ist der Prozess, der zum Bestätigen einer Identität benötigt wird. </w:t>
      </w:r>
      <w:r w:rsidR="006A2E4C" w:rsidRPr="00693C61">
        <w:t>Die Authentifizierung dient dazu, die Übereinstimmung der ausgebenden Identität mit der erwarteten Identität zu überprüfen.</w:t>
      </w:r>
      <w:r w:rsidR="006A2E4C">
        <w:t xml:space="preserve"> Aus Sicht von Zero Trust ist dies ein entscheidender Schritt. </w:t>
      </w:r>
      <w:r w:rsidR="00AF4698">
        <w:t>J</w:t>
      </w:r>
      <w:r w:rsidR="006A2E4C">
        <w:t xml:space="preserve">ede Zugriffsanfrage </w:t>
      </w:r>
      <w:r w:rsidR="00AF4698">
        <w:t xml:space="preserve">muss </w:t>
      </w:r>
      <w:r w:rsidR="006A2E4C">
        <w:t xml:space="preserve">als unsicher betrachtet und daher stets authentisiert </w:t>
      </w:r>
      <w:r w:rsidR="006A464C">
        <w:t>werden.</w:t>
      </w:r>
      <w:r w:rsidR="006A464C" w:rsidRPr="00C37164">
        <w:t xml:space="preserve"> Die</w:t>
      </w:r>
      <w:r w:rsidR="006A2E4C" w:rsidRPr="00C37164">
        <w:t xml:space="preserve"> Autorisierung ist eine notwendige Voraussetzung für den Zugriff</w:t>
      </w:r>
      <w:r w:rsidR="006A2E4C">
        <w:t>. Die Autorisierung ist der Vorgang, der festlegt, welche Identität nach erfolgreicher Authentisierung welche Rechte bekommt und wie diese Entscheidung durchgesetzt wird.</w:t>
      </w:r>
      <w:r w:rsidR="00756611">
        <w:t xml:space="preserve"> </w:t>
      </w:r>
      <w:r w:rsidR="00BD49C6">
        <w:t xml:space="preserve">Der Identitätsprovider gibt dem PDP-System die benötigten Informationen zum Treffen von Entscheidungen. Diese Informationen werden vom PDP zur Entscheidungsfindung von Zugriffsanfragen verwendet </w:t>
      </w:r>
      <w:sdt>
        <w:sdtPr>
          <w:alias w:val="To edit, see citavi.com/edit"/>
          <w:tag w:val="CitaviPlaceholder#1f450c93-bf96-414d-83f8-b726ffdda717"/>
          <w:id w:val="-1731912251"/>
          <w:placeholder>
            <w:docPart w:val="9FB4735D4FA84C90890A841AF8C7DFA2"/>
          </w:placeholder>
        </w:sdtPr>
        <w:sdtEndPr/>
        <w:sdtContent>
          <w:r w:rsidR="00BD49C6">
            <w:fldChar w:fldCharType="begin"/>
          </w:r>
          <w:r w:rsidR="00BD49C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1MmE4MTA5LTE2NWItNGQ0YS1iY2E4LThiOTdkZThkOThmOS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mZhbHNlLCJIYXNMYWJlbDIiOnRydWUsIklzYm4iOiI5NzktOC04Njg4LTAxMDQtNC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}</w:instrText>
          </w:r>
          <w:r w:rsidR="00BD49C6">
            <w:fldChar w:fldCharType="separate"/>
          </w:r>
          <w:r w:rsidR="00295A5F">
            <w:t>[9]</w:t>
          </w:r>
          <w:r w:rsidR="00BD49C6">
            <w:fldChar w:fldCharType="end"/>
          </w:r>
        </w:sdtContent>
      </w:sdt>
      <w:r w:rsidR="00BD49C6">
        <w:t>.</w:t>
      </w:r>
      <w:r w:rsidR="00295A5F">
        <w:t xml:space="preserve">Die Identitätsverwaltung umfasst das Festlegen und Steuern von Zugriffsrechten einer Identität. Sie definiert die Rechte der einzelnen Identitäten </w:t>
      </w:r>
      <w:sdt>
        <w:sdtPr>
          <w:alias w:val="To edit, see citavi.com/edit"/>
          <w:tag w:val="CitaviPlaceholder#ed221839-4382-46d8-8845-080e46ce28c4"/>
          <w:id w:val="1921826885"/>
          <w:placeholder>
            <w:docPart w:val="4C82F8B98B2F4496880645CC443033B6"/>
          </w:placeholder>
        </w:sdtPr>
        <w:sdtContent>
          <w:r w:rsidR="00295A5F">
            <w:fldChar w:fldCharType="begin"/>
          </w:r>
          <w:r w:rsidR="00295A5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4MGJhMDM2LTExNmItNDNlMC1iOWY1LWRhNGI5MmM2YTgxZi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mZhbHNlLCJIYXNMYWJlbDIiOnRydWUsIklzYm4iOiI5NzktOC04Njg4LTAxMDQtNC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}</w:instrText>
          </w:r>
          <w:r w:rsidR="00295A5F">
            <w:fldChar w:fldCharType="separate"/>
          </w:r>
          <w:r w:rsidR="00295A5F">
            <w:t>[9]</w:t>
          </w:r>
          <w:r w:rsidR="00295A5F">
            <w:fldChar w:fldCharType="end"/>
          </w:r>
        </w:sdtContent>
      </w:sdt>
      <w:r w:rsidR="00295A5F">
        <w:t>.</w:t>
      </w:r>
    </w:p>
    <w:p w14:paraId="6E0D07FB" w14:textId="20EFCD19" w:rsidR="007E4883" w:rsidRDefault="00190102" w:rsidP="00A4421D">
      <w:r>
        <w:t>I</w:t>
      </w:r>
      <w:r w:rsidR="00EC6A54">
        <w:t xml:space="preserve">n der </w:t>
      </w:r>
      <w:r w:rsidR="00651E72">
        <w:t>klassischen</w:t>
      </w:r>
      <w:r w:rsidR="00EC6A54">
        <w:t xml:space="preserve"> Ausprägung </w:t>
      </w:r>
      <w:r w:rsidR="005E736D">
        <w:t>vertraut die Organisation meistens auf ein</w:t>
      </w:r>
      <w:r w:rsidR="00C64615">
        <w:t>e Anmeldemethode bestehend aus Anmelde</w:t>
      </w:r>
      <w:r w:rsidR="00A44186">
        <w:t>n</w:t>
      </w:r>
      <w:r w:rsidR="00C64615">
        <w:t>a</w:t>
      </w:r>
      <w:r w:rsidR="00A44186">
        <w:t>m</w:t>
      </w:r>
      <w:r w:rsidR="00C64615">
        <w:t>e und Passwort. In seltenen Fäll</w:t>
      </w:r>
      <w:r w:rsidR="001D573E">
        <w:t xml:space="preserve">en wird ein zweiter Faktor für die </w:t>
      </w:r>
      <w:r w:rsidR="001D573E">
        <w:lastRenderedPageBreak/>
        <w:t>Anmeldung an kritischen Ressourcen hinzugezogen. Die verwendeten Anmeldedaten sind nicht spezifisch für eine Anwendung in Benutzung. Die Anmeldedaten werden häufig für weitere</w:t>
      </w:r>
      <w:r w:rsidR="00B11366">
        <w:t xml:space="preserve"> Anwendungen verwendet.</w:t>
      </w:r>
      <w:r w:rsidR="001D573E">
        <w:t xml:space="preserve"> </w:t>
      </w:r>
      <w:r w:rsidR="00A96F1D">
        <w:t xml:space="preserve">Zugriffsrechte werden durch ein statisches, rollenbasiertes </w:t>
      </w:r>
      <w:r w:rsidR="0011697A">
        <w:t>Model</w:t>
      </w:r>
      <w:r w:rsidR="00A00015">
        <w:t xml:space="preserve"> verwaltet, wobei die Rollen den Identitäten jedoch manuell zugeordnet werden.</w:t>
      </w:r>
      <w:r w:rsidR="001037CD">
        <w:t xml:space="preserve"> </w:t>
      </w:r>
      <w:r w:rsidR="00F910DC">
        <w:t xml:space="preserve">Die Rede ist von einem </w:t>
      </w:r>
      <w:r w:rsidR="00F910DC" w:rsidRPr="00B250DF">
        <w:rPr>
          <w:i/>
          <w:iCs/>
        </w:rPr>
        <w:t>role based access control</w:t>
      </w:r>
      <w:r w:rsidR="00F910DC">
        <w:t xml:space="preserve"> (R</w:t>
      </w:r>
      <w:r w:rsidR="007B384C">
        <w:t xml:space="preserve">BAC). </w:t>
      </w:r>
      <w:r w:rsidR="00EA5A14">
        <w:t>Das Bereitstellen</w:t>
      </w:r>
      <w:r w:rsidR="00BA650C">
        <w:t xml:space="preserve"> von Identitäten wird </w:t>
      </w:r>
      <w:r w:rsidR="00376D71">
        <w:t xml:space="preserve">ausschließlich </w:t>
      </w:r>
      <w:r w:rsidR="00BA650C">
        <w:t xml:space="preserve">durch lokale Systeme </w:t>
      </w:r>
      <w:r w:rsidR="00EA5A14">
        <w:t>geregelt</w:t>
      </w:r>
      <w:r w:rsidR="00BA650C">
        <w:t xml:space="preserve">. </w:t>
      </w:r>
      <w:r w:rsidR="005A6643" w:rsidRPr="005A6643">
        <w:t>Für Anmeldungen bei Drittanbietern sind separate Benutzerkonten erforderlich.</w:t>
      </w:r>
      <w:r w:rsidR="001D6065">
        <w:t xml:space="preserve"> Die Identitäten werden manuell verwaltet. Es gibt keine </w:t>
      </w:r>
      <w:r w:rsidR="002A2D51">
        <w:t>Durchsetzung</w:t>
      </w:r>
      <w:r w:rsidR="000A2FD7">
        <w:t xml:space="preserve"> des minimale Rechte Prinzips. </w:t>
      </w:r>
      <w:r w:rsidR="002A2D51">
        <w:t>Konten sind nicht eindeutig zuordbar, da sie von mehreren genutzt werden.</w:t>
      </w:r>
    </w:p>
    <w:p w14:paraId="084FB230" w14:textId="2BFB0C3B" w:rsidR="002E4790" w:rsidRDefault="001918DA" w:rsidP="00A4421D">
      <w:r>
        <w:t>In der fortgeschrittenen Ausprägung</w:t>
      </w:r>
      <w:r w:rsidR="00365554">
        <w:t xml:space="preserve"> </w:t>
      </w:r>
      <w:r w:rsidR="00DA3A66">
        <w:t xml:space="preserve">wird für kritische Ressourcen </w:t>
      </w:r>
      <w:r w:rsidR="005E7756">
        <w:t>eine Anmeldung</w:t>
      </w:r>
      <w:r w:rsidR="004742EF">
        <w:t xml:space="preserve"> per Multi Faktor Authentifizierung (MFA) verpflichtend.</w:t>
      </w:r>
      <w:r w:rsidR="005E7756">
        <w:t xml:space="preserve"> </w:t>
      </w:r>
      <w:r w:rsidR="006063E1">
        <w:t>Die MFA wird dabei direkt beim Anmelden an der Ressource hinterlegt und nicht beim Zugriff auf das Netzwerk.</w:t>
      </w:r>
      <w:r w:rsidR="00BE4BB1">
        <w:t xml:space="preserve"> Anmeldedaten beziehen sich auf einzelne Anwendungen</w:t>
      </w:r>
      <w:r w:rsidR="00AA0000">
        <w:t xml:space="preserve"> und sind auch durch den Faktor </w:t>
      </w:r>
      <w:r w:rsidR="007074A1">
        <w:t>Zeit eingeschränkt.</w:t>
      </w:r>
      <w:r w:rsidR="0027126F">
        <w:t xml:space="preserve"> </w:t>
      </w:r>
      <w:r w:rsidR="00284DB4">
        <w:t>Das RB</w:t>
      </w:r>
      <w:r w:rsidR="008A040E">
        <w:t>A</w:t>
      </w:r>
      <w:r w:rsidR="00284DB4">
        <w:t xml:space="preserve">C wird um ein </w:t>
      </w:r>
      <w:r w:rsidR="00284DB4" w:rsidRPr="00B250DF">
        <w:rPr>
          <w:i/>
          <w:iCs/>
        </w:rPr>
        <w:t xml:space="preserve">attribute </w:t>
      </w:r>
      <w:r w:rsidR="008A040E" w:rsidRPr="00B250DF">
        <w:rPr>
          <w:i/>
          <w:iCs/>
        </w:rPr>
        <w:t>based access control</w:t>
      </w:r>
      <w:r w:rsidR="008A040E">
        <w:t xml:space="preserve"> </w:t>
      </w:r>
      <w:r w:rsidR="00FC6EF0">
        <w:t xml:space="preserve">(ABAC) </w:t>
      </w:r>
      <w:r w:rsidR="008A040E">
        <w:t>ergänzt</w:t>
      </w:r>
      <w:r w:rsidR="005206D6">
        <w:t xml:space="preserve">, sodass erste </w:t>
      </w:r>
      <w:r w:rsidR="00FC6EF0">
        <w:t>dynamische</w:t>
      </w:r>
      <w:r w:rsidR="005206D6">
        <w:t xml:space="preserve"> und kontextabhängige Identitätsmerkmale </w:t>
      </w:r>
      <w:r w:rsidR="00C60EC4">
        <w:t xml:space="preserve">mit in die Entscheidungsfindung einfließen können. </w:t>
      </w:r>
      <w:r w:rsidR="008D670E" w:rsidRPr="008D670E">
        <w:t>Der Identitäts</w:t>
      </w:r>
      <w:r w:rsidR="008D670E" w:rsidRPr="008D670E">
        <w:softHyphen/>
        <w:t>provider kann lokal betrieben oder von einem Drittanbieter verwaltet werden. Für ausgewählte Identitäten ist eine Föderation mit externen Partnern möglich. Die Anmeldung an wichtigen Anwendungen erfolgt ausschließlich mit den zentral im Identitäts</w:t>
      </w:r>
      <w:r w:rsidR="008D670E" w:rsidRPr="008D670E">
        <w:softHyphen/>
        <w:t>provider verwalteten Benutzerkonten</w:t>
      </w:r>
      <w:r w:rsidR="003E3701">
        <w:t>.</w:t>
      </w:r>
      <w:r w:rsidR="00286FDC">
        <w:t xml:space="preserve"> Berechtigungen für Identitäten werden größtenteils auf Grundlage von Sicherheitsrichtlininen bestimmt.</w:t>
      </w:r>
      <w:r w:rsidR="008A7408">
        <w:t xml:space="preserve"> Die Vergabe </w:t>
      </w:r>
      <w:r w:rsidR="00450C6A">
        <w:t>von Rechten wird feiner gesteuert und befolgt das Prinzip der minimalen Rechtevergabe.</w:t>
      </w:r>
    </w:p>
    <w:p w14:paraId="1E844FC4" w14:textId="0C1709B6" w:rsidR="00345610" w:rsidRDefault="000C1E01" w:rsidP="00345610">
      <w:r>
        <w:t xml:space="preserve">In der idealen Ausprägung </w:t>
      </w:r>
      <w:r w:rsidR="00F57F55">
        <w:t xml:space="preserve">hat jede Anwendungssitzung eine </w:t>
      </w:r>
      <w:commentRangeStart w:id="24"/>
      <w:r w:rsidR="00F57F55">
        <w:t xml:space="preserve">starke </w:t>
      </w:r>
      <w:commentRangeEnd w:id="24"/>
      <w:r w:rsidR="0006722B">
        <w:rPr>
          <w:rStyle w:val="Kommentarzeichen"/>
        </w:rPr>
        <w:commentReference w:id="24"/>
      </w:r>
      <w:r w:rsidR="0093021E">
        <w:t>Multi Faktor Authentifizierung zu Grunde.</w:t>
      </w:r>
      <w:r w:rsidR="006216AF">
        <w:t xml:space="preserve"> Die Authentisierung wird ständig neu überprüft und es können weitere Faktoren hinzugezogen werden, sollte es zum Vertrauensverlust kommen. </w:t>
      </w:r>
      <w:r w:rsidR="00905D92">
        <w:t xml:space="preserve">Zudem findet ein </w:t>
      </w:r>
      <w:r w:rsidR="0020687E">
        <w:t>h</w:t>
      </w:r>
      <w:r w:rsidR="00905D92">
        <w:t xml:space="preserve">ybrider Ansatz von RBAC und ABAC statt. </w:t>
      </w:r>
      <w:r w:rsidR="0020687E">
        <w:t xml:space="preserve">Auf Grundlage der Identitätsmerkmale übernimmt </w:t>
      </w:r>
      <w:r w:rsidR="00905D92">
        <w:t xml:space="preserve">ABAC die erste </w:t>
      </w:r>
      <w:r w:rsidR="00A55280">
        <w:t>Zugriffsentscheidung</w:t>
      </w:r>
      <w:r w:rsidR="00905D92">
        <w:t>, während RBAC dafür verwendet wird, Zugriffe noch feiner steuern zu können.</w:t>
      </w:r>
      <w:r w:rsidR="00AE04D6">
        <w:t xml:space="preserve"> An allen Anwendungen der Organisation ist es möglich, sich mit den Identitätsprovider, der Zugriff auf die zentralen Identitäten hat, anmelden zu können</w:t>
      </w:r>
      <w:r w:rsidR="007C7F78">
        <w:t xml:space="preserve">. </w:t>
      </w:r>
      <w:r w:rsidR="00142E41" w:rsidRPr="00142E41">
        <w:t xml:space="preserve">Die Organisation steuert Rechte anhand klarer </w:t>
      </w:r>
      <w:r w:rsidR="00B250DF" w:rsidRPr="00142E41">
        <w:t>Sicherheitsrichtlinien,</w:t>
      </w:r>
      <w:r w:rsidR="00891FB3">
        <w:t xml:space="preserve"> während das Prinzip der minimalen Rechtevergabe vollumfänglich durchgesetzt ist.</w:t>
      </w:r>
    </w:p>
    <w:p w14:paraId="2D55F118" w14:textId="1DA9A80B" w:rsidR="00D914DE" w:rsidRDefault="001D29B0" w:rsidP="00345610">
      <w:r>
        <w:t>Unter</w:t>
      </w:r>
      <w:r w:rsidR="00C84CDF">
        <w:t xml:space="preserve"> einem Gerät versteht dieses Konzept eine physische oder virtualisierte Hardwareeinheit. </w:t>
      </w:r>
      <w:r w:rsidR="00B22FFB">
        <w:t>Diese Einheiten</w:t>
      </w:r>
      <w:r w:rsidR="008E19D9">
        <w:t xml:space="preserve"> sind dazu fähig</w:t>
      </w:r>
      <w:r w:rsidR="00B4207C">
        <w:t>, eine Verbindung zu einem Netzwerk herzustellen.</w:t>
      </w:r>
      <w:r w:rsidR="00052F19">
        <w:t xml:space="preserve"> Geräte umfassen eine Vielzahl von Systemen, darunter Internet of Things (IoT)</w:t>
      </w:r>
      <w:r w:rsidR="00597C7C">
        <w:t xml:space="preserve"> </w:t>
      </w:r>
      <w:r w:rsidR="00052F19">
        <w:t>Geräte, Laptops, Handys, Server, Drucker</w:t>
      </w:r>
      <w:r w:rsidR="003C5846">
        <w:t xml:space="preserve"> und</w:t>
      </w:r>
      <w:r w:rsidR="00052F19">
        <w:t xml:space="preserve"> Telefone.</w:t>
      </w:r>
      <w:r w:rsidR="003C5846">
        <w:t xml:space="preserve"> Die Administration dieser Geräte kann durch die Organisation selbst oder durch einen Dritten erfolgen.</w:t>
      </w:r>
      <w:r w:rsidR="00597C7C">
        <w:t xml:space="preserve"> </w:t>
      </w:r>
      <w:r w:rsidR="000C6EB4">
        <w:t xml:space="preserve">Geräte sollten stehts bekannt sein und von der verwaltenden Organisation </w:t>
      </w:r>
      <w:r w:rsidR="00560FA0">
        <w:t xml:space="preserve">in einem Inventar erfasst und ausreichend geschützt sein. </w:t>
      </w:r>
      <w:r w:rsidR="00AE1F16">
        <w:t xml:space="preserve">Geräte können anhand von Sicherheitszuständen kategorisiert werden. Diese </w:t>
      </w:r>
      <w:r w:rsidR="00717ADE">
        <w:t xml:space="preserve">Kategorisierung sollten bei der Zugriffsentscheidung eine Rolle spielen. </w:t>
      </w:r>
      <w:r w:rsidR="0089009F">
        <w:t xml:space="preserve">Das BSI nennt </w:t>
      </w:r>
      <w:r w:rsidR="00B719F3">
        <w:t>sieben Funktionen, die zur Umsetzung der Zero Trust Prinzipien für d</w:t>
      </w:r>
      <w:r w:rsidR="009F1766">
        <w:t>iese</w:t>
      </w:r>
      <w:r w:rsidR="00B719F3">
        <w:t xml:space="preserve"> Säule wichtig sind. </w:t>
      </w:r>
      <w:r w:rsidR="001B7711">
        <w:t xml:space="preserve">Zu den sieben Funktionen gehören </w:t>
      </w:r>
      <w:r w:rsidR="007B2B05">
        <w:t>Compliance Monitoring, Compliance Durchsetzung, Ressourcenzugriff, Authentisierung, Assetmanagement, Schwachstellenmanagement und die Sicherheitsfunktionen</w:t>
      </w:r>
      <w:r w:rsidR="009A476C">
        <w:t xml:space="preserve">. Das Compliance Monitoring </w:t>
      </w:r>
      <w:r w:rsidR="00516AAD">
        <w:t xml:space="preserve">beschreibt </w:t>
      </w:r>
      <w:r w:rsidR="00527A04">
        <w:t xml:space="preserve">eine Übersicht über Geräte, die den Compliance Status aller Geräte wiedergibt. Der Compliance </w:t>
      </w:r>
      <w:r w:rsidR="008570B4">
        <w:t xml:space="preserve">Status beruft sich auf den von der Organisation festgelegten Sicherheitsrichtlinien. </w:t>
      </w:r>
      <w:r w:rsidR="008570B4">
        <w:lastRenderedPageBreak/>
        <w:t>Die Compliance Durchsetzung</w:t>
      </w:r>
      <w:r w:rsidR="000B6E0D">
        <w:t xml:space="preserve"> beschreibt den Vorgang, dass die Organisation die </w:t>
      </w:r>
      <w:r w:rsidR="00DA3306">
        <w:t>Möglichkeit</w:t>
      </w:r>
      <w:r w:rsidR="000B6E0D">
        <w:t xml:space="preserve"> hat, neue Compliance </w:t>
      </w:r>
      <w:r w:rsidR="00DA3306">
        <w:t>Bestimmungen</w:t>
      </w:r>
      <w:r w:rsidR="000B6E0D">
        <w:t xml:space="preserve"> auf Geräten durchsetzen zu können.</w:t>
      </w:r>
      <w:r w:rsidR="004B571B">
        <w:t xml:space="preserve"> Der Ressourcenzugriff sagt aus, dass </w:t>
      </w:r>
      <w:r w:rsidR="0057314D">
        <w:t xml:space="preserve">bei Zugriff auf Ressourcen der Gerätezustand </w:t>
      </w:r>
      <w:r w:rsidR="00063265">
        <w:t>zu berücksichtigen ist</w:t>
      </w:r>
      <w:r w:rsidR="000B03D0">
        <w:t xml:space="preserve">. </w:t>
      </w:r>
      <w:r w:rsidR="00DB6482">
        <w:t xml:space="preserve">Die </w:t>
      </w:r>
      <w:r w:rsidR="00DB6482" w:rsidRPr="00DB6482">
        <w:t>Authentisierung</w:t>
      </w:r>
      <w:r w:rsidR="00DB6482">
        <w:t xml:space="preserve"> bezieht sich auf das Gerät selbst. </w:t>
      </w:r>
      <w:r w:rsidR="00762DBC">
        <w:t xml:space="preserve">Geräte erhalten </w:t>
      </w:r>
      <w:r w:rsidR="003C7963">
        <w:t>Merkmale,</w:t>
      </w:r>
      <w:r w:rsidR="00762DBC">
        <w:t xml:space="preserve"> um eine </w:t>
      </w:r>
      <w:r w:rsidR="00762DBC" w:rsidRPr="00762DBC">
        <w:t>Authentisierung</w:t>
      </w:r>
      <w:r w:rsidR="00762DBC">
        <w:t xml:space="preserve"> durchführen zu können. </w:t>
      </w:r>
      <w:r w:rsidR="003C7963">
        <w:t xml:space="preserve">Das Assetmanagement kümmert sich um die Inventarisierung aller Geräte. </w:t>
      </w:r>
      <w:r w:rsidR="00653B92">
        <w:t xml:space="preserve">Das Schwachstellenmanagement </w:t>
      </w:r>
      <w:r w:rsidR="00CB29A5">
        <w:t xml:space="preserve">beschäftigt sich mit der Analyse </w:t>
      </w:r>
      <w:r w:rsidR="00F31CAC">
        <w:t>von</w:t>
      </w:r>
      <w:r w:rsidR="004F5AC6">
        <w:t xml:space="preserve"> Schwachstellen auf Geräten und im Netzwerk. </w:t>
      </w:r>
      <w:r w:rsidR="00777E2D">
        <w:t xml:space="preserve">Sicherheitsrelevante Vorfälle lösen eine Folgeaktivität aus. </w:t>
      </w:r>
      <w:r w:rsidR="0031254B">
        <w:t xml:space="preserve">Die Sicherheitsfunktion </w:t>
      </w:r>
      <w:r w:rsidR="000B0267">
        <w:t xml:space="preserve">sind im Gerät eingebettete Schutzmechanismen, die dessen eindeutige Identität, </w:t>
      </w:r>
      <w:r w:rsidR="00F31CAC">
        <w:t>abgesicherten Speicher</w:t>
      </w:r>
      <w:r w:rsidR="000B0267">
        <w:t xml:space="preserve"> und Integration </w:t>
      </w:r>
      <w:r w:rsidR="00407678">
        <w:t>absichern.</w:t>
      </w:r>
    </w:p>
    <w:p w14:paraId="51D29197" w14:textId="7E158257" w:rsidR="00C12342" w:rsidRDefault="00C12342" w:rsidP="00345610">
      <w:r>
        <w:t>In der klassischen Ausprägung</w:t>
      </w:r>
      <w:r w:rsidR="00C905C4">
        <w:t xml:space="preserve"> hat die Organisation ein</w:t>
      </w:r>
      <w:r w:rsidR="00CC4792">
        <w:t>e</w:t>
      </w:r>
      <w:r w:rsidR="00C905C4">
        <w:t xml:space="preserve"> nur sehr eingeschränkte Gerätekontrolle</w:t>
      </w:r>
      <w:r w:rsidR="00CC4792">
        <w:t xml:space="preserve">. </w:t>
      </w:r>
      <w:r w:rsidR="00EE4B7D">
        <w:t xml:space="preserve">Der Compliance Status wird von wenigen Geräten erfasst und liefert nur Teilinformationen über das Gerät. </w:t>
      </w:r>
      <w:r w:rsidR="00BC2A26">
        <w:t>Durchsetzungen von neuen C</w:t>
      </w:r>
      <w:r w:rsidR="0073128F">
        <w:t>omplian</w:t>
      </w:r>
      <w:r w:rsidR="00BC2A26">
        <w:t xml:space="preserve">ce </w:t>
      </w:r>
      <w:r w:rsidR="0073128F">
        <w:t>Richtlinien</w:t>
      </w:r>
      <w:r w:rsidR="003755C8">
        <w:t xml:space="preserve"> auf Geräten</w:t>
      </w:r>
      <w:r w:rsidR="00BC2A26">
        <w:t xml:space="preserve"> findet nur gelegentlich </w:t>
      </w:r>
      <w:r w:rsidR="00105306">
        <w:t>und manuell statt.</w:t>
      </w:r>
      <w:r w:rsidR="00796171">
        <w:t xml:space="preserve"> </w:t>
      </w:r>
      <w:r w:rsidR="0094413F">
        <w:t>De</w:t>
      </w:r>
      <w:r w:rsidR="009F59DA">
        <w:t xml:space="preserve">r Zustand der </w:t>
      </w:r>
      <w:r w:rsidR="00486B82">
        <w:t xml:space="preserve">einzelnen </w:t>
      </w:r>
      <w:r w:rsidR="009F59DA">
        <w:t>Geräte wird bei</w:t>
      </w:r>
      <w:r w:rsidR="00486B82">
        <w:t>m</w:t>
      </w:r>
      <w:r w:rsidR="009F59DA">
        <w:t xml:space="preserve"> Zugriff auf Ressourcen der Organisation nicht beachtet. </w:t>
      </w:r>
      <w:r w:rsidR="00664B6C">
        <w:t xml:space="preserve">Für manche Geräte ist eine Authentisierung per </w:t>
      </w:r>
      <w:r w:rsidR="00FB6074">
        <w:t>M</w:t>
      </w:r>
      <w:r w:rsidR="001D2DAD">
        <w:t>edia Access Control (MAC)</w:t>
      </w:r>
      <w:r w:rsidR="00FB6074">
        <w:t xml:space="preserve"> Adresse vorgesehen.</w:t>
      </w:r>
      <w:r w:rsidR="009031FF">
        <w:t xml:space="preserve"> </w:t>
      </w:r>
      <w:r w:rsidR="00915CE9">
        <w:t xml:space="preserve">Zudem besteht nur eine sehr grobe Übersicht über alle Geräte. </w:t>
      </w:r>
      <w:r w:rsidR="008E1AA5">
        <w:t xml:space="preserve">Hinzu kommt, </w:t>
      </w:r>
      <w:r w:rsidR="002C2519">
        <w:t xml:space="preserve">dass </w:t>
      </w:r>
      <w:r w:rsidR="002C2519" w:rsidRPr="002C2519">
        <w:t>Schwachstellenanalysen und Netzscans nur punktuell und mit manueller Auswertung stattfinden.</w:t>
      </w:r>
      <w:r w:rsidR="008E0BFB">
        <w:t xml:space="preserve"> Die </w:t>
      </w:r>
      <w:r w:rsidR="00515F90">
        <w:t xml:space="preserve">eingebetteten </w:t>
      </w:r>
      <w:r w:rsidR="008E0BFB">
        <w:t xml:space="preserve">Sicherheitsfunktionen der Geräte sind </w:t>
      </w:r>
      <w:r w:rsidR="008C2357">
        <w:t xml:space="preserve">überwiegend Softwarebasiert und haben keine nennenswerte </w:t>
      </w:r>
      <w:r w:rsidR="00A6270B">
        <w:t>V</w:t>
      </w:r>
      <w:r w:rsidR="008C2357">
        <w:t>ertrauensnachweis.</w:t>
      </w:r>
    </w:p>
    <w:p w14:paraId="03E5373F" w14:textId="2B37BB9A" w:rsidR="00C12342" w:rsidRDefault="00C12342" w:rsidP="00345610">
      <w:r>
        <w:t>In der fortgeschrittenen Ausprägung</w:t>
      </w:r>
      <w:r w:rsidR="00007C29">
        <w:t xml:space="preserve"> </w:t>
      </w:r>
      <w:r w:rsidR="00DE4857">
        <w:t>hat die Organisation eine</w:t>
      </w:r>
      <w:r w:rsidR="005A5A7F">
        <w:t xml:space="preserve"> </w:t>
      </w:r>
      <w:r w:rsidR="00C45049">
        <w:t xml:space="preserve">grundlegende Übersicht über </w:t>
      </w:r>
      <w:r w:rsidR="00552BCC">
        <w:t>die meisten</w:t>
      </w:r>
      <w:r w:rsidR="00C45049">
        <w:t xml:space="preserve"> Geräte und deren Sicherheitsstatus.</w:t>
      </w:r>
      <w:r w:rsidR="003279A7">
        <w:t xml:space="preserve"> </w:t>
      </w:r>
      <w:r w:rsidR="00BC3BE2">
        <w:t>Der Sicherheitsstatus wird jedoch von den Lösungen der externen Hersteller definiert</w:t>
      </w:r>
      <w:r w:rsidR="00030C35">
        <w:t>. Das k</w:t>
      </w:r>
      <w:r w:rsidR="00BC3BE2">
        <w:t xml:space="preserve">ann zu Abweichungen </w:t>
      </w:r>
      <w:r w:rsidR="0038301B">
        <w:t>zwischen den Sicherheitsanforderungen der externen Hersteller und denen der Organisation führen.</w:t>
      </w:r>
      <w:r w:rsidR="00964977">
        <w:t xml:space="preserve"> Neue Sicherheitsrichtlininen können weitestgehend automatisch auf den Geräten umgesetzt werden.</w:t>
      </w:r>
      <w:r w:rsidR="004C63B6">
        <w:t xml:space="preserve"> Zudem setzt die Organisation den Gerätezustand aktiv </w:t>
      </w:r>
      <w:r w:rsidR="00D2239D">
        <w:t>als weiteres Attribut</w:t>
      </w:r>
      <w:r w:rsidR="001B7721">
        <w:t xml:space="preserve"> ein</w:t>
      </w:r>
      <w:r w:rsidR="00D2239D">
        <w:t xml:space="preserve"> für die dynamische</w:t>
      </w:r>
      <w:r w:rsidR="004C63B6">
        <w:t xml:space="preserve"> Zugriffsentscheidung auf kritische Ressourcen.</w:t>
      </w:r>
      <w:r w:rsidR="003B2324">
        <w:t xml:space="preserve"> </w:t>
      </w:r>
      <w:r w:rsidR="0022489D">
        <w:t xml:space="preserve">Dem Gerät ist es </w:t>
      </w:r>
      <w:r w:rsidR="004D6E01">
        <w:t xml:space="preserve">drüber hinaus </w:t>
      </w:r>
      <w:r w:rsidR="0022489D">
        <w:t>möglich</w:t>
      </w:r>
      <w:r w:rsidR="004D6E01">
        <w:t xml:space="preserve">, </w:t>
      </w:r>
      <w:r w:rsidR="005D3EAA">
        <w:t xml:space="preserve">eine </w:t>
      </w:r>
      <w:r w:rsidR="005D3EAA" w:rsidRPr="005D3EAA">
        <w:t xml:space="preserve">Authentisierung </w:t>
      </w:r>
      <w:r w:rsidR="0022489D">
        <w:t xml:space="preserve">bei </w:t>
      </w:r>
      <w:r w:rsidR="005D3EAA">
        <w:t>Ressourcen</w:t>
      </w:r>
      <w:r w:rsidR="007F7E09">
        <w:t xml:space="preserve"> anzustoßen. Die </w:t>
      </w:r>
      <w:r w:rsidR="007F7E09" w:rsidRPr="007F7E09">
        <w:t>Authentisierung</w:t>
      </w:r>
      <w:r w:rsidR="007F7E09">
        <w:t xml:space="preserve"> kann </w:t>
      </w:r>
      <w:r w:rsidR="005D3EAA">
        <w:t>mittels Zertifikate</w:t>
      </w:r>
      <w:r w:rsidR="007F7E09">
        <w:t xml:space="preserve"> erfolgen. </w:t>
      </w:r>
      <w:r w:rsidR="005D3EAA">
        <w:t>Die Organisation hat einen</w:t>
      </w:r>
      <w:r w:rsidR="00F278B5">
        <w:t xml:space="preserve"> vollständigen Überblick über alle eigenen Geräte. Diese Übersicht wird automatisch aktualisiert.</w:t>
      </w:r>
      <w:r w:rsidR="000747DE">
        <w:t xml:space="preserve"> Die Automatisierung findet auch bei der Schwachstellenalalyse statt. Hier werden </w:t>
      </w:r>
      <w:r w:rsidR="00B07CCB">
        <w:t>automatische</w:t>
      </w:r>
      <w:r w:rsidR="000747DE">
        <w:t xml:space="preserve"> </w:t>
      </w:r>
      <w:r w:rsidR="00B07CCB">
        <w:t>Scans</w:t>
      </w:r>
      <w:r w:rsidR="000747DE">
        <w:t xml:space="preserve"> betrieben, die Gerät und Netzwerk auf Schwachstellen hin untersuchen</w:t>
      </w:r>
      <w:r w:rsidR="00B07CCB">
        <w:t>. Gefundene Schwachstellen haben eine automatische Folgeaktivität zur Folge.</w:t>
      </w:r>
      <w:r w:rsidR="00927C24">
        <w:t xml:space="preserve"> Die Geräte bieten auch </w:t>
      </w:r>
      <w:r w:rsidR="000E2DCC">
        <w:t>Hardware</w:t>
      </w:r>
      <w:r w:rsidR="00927C24">
        <w:t xml:space="preserve"> basierte Sicherheitsfunktionen an</w:t>
      </w:r>
      <w:r w:rsidR="000E2DCC">
        <w:t>.</w:t>
      </w:r>
    </w:p>
    <w:p w14:paraId="6EA49D8E" w14:textId="3A4FBEDC" w:rsidR="00C12342" w:rsidRDefault="00C12342" w:rsidP="00345610">
      <w:r>
        <w:t>In der idealen Ausprägung</w:t>
      </w:r>
      <w:r w:rsidR="0041379C">
        <w:t xml:space="preserve"> besitzt die Organisation eine vollständige Übersicht über alle </w:t>
      </w:r>
      <w:r w:rsidR="00901EF2">
        <w:t xml:space="preserve">Geräte und deren Sicherheitsstatus. </w:t>
      </w:r>
      <w:r w:rsidR="00FE69FB">
        <w:t xml:space="preserve">Der Sicherheitsstatus entspricht dabei den Vorstellungen der Organisation und wird nicht durch </w:t>
      </w:r>
      <w:r w:rsidR="006873D0">
        <w:t>D</w:t>
      </w:r>
      <w:r w:rsidR="00FE69FB">
        <w:t xml:space="preserve">ritte interpretiert. </w:t>
      </w:r>
      <w:r w:rsidR="00082CA5">
        <w:t>Sicherheitsrichtlininen werden vollautomatisch auf alle Geräte durchgesetzt</w:t>
      </w:r>
      <w:r w:rsidR="00BE3226">
        <w:t xml:space="preserve">. </w:t>
      </w:r>
      <w:r w:rsidR="00CA7D41">
        <w:t>D</w:t>
      </w:r>
      <w:r w:rsidR="006D44F5">
        <w:t>ie Berücksichtigung des</w:t>
      </w:r>
      <w:r w:rsidR="00CA7D41">
        <w:t xml:space="preserve"> Sicherheitszustand</w:t>
      </w:r>
      <w:r w:rsidR="006D44F5">
        <w:t>es</w:t>
      </w:r>
      <w:r w:rsidR="00CA7D41">
        <w:t xml:space="preserve"> wird weiter ausgebaut. </w:t>
      </w:r>
      <w:r w:rsidR="00BE3226">
        <w:t>Geräte müssen bei jedem Zugriff ihren aktuellen Sicherheitszustand offenlegen</w:t>
      </w:r>
      <w:r w:rsidR="007919E9">
        <w:t>, damit dieser als weiteres Attribut bei der Zugriffsentscheidung miteinfließen kann.</w:t>
      </w:r>
      <w:r w:rsidR="008B703B">
        <w:t xml:space="preserve"> </w:t>
      </w:r>
      <w:r w:rsidR="005167A0">
        <w:t>Zudem hat die</w:t>
      </w:r>
      <w:r w:rsidR="008B703B">
        <w:t xml:space="preserve"> Organisation eine vollautomatische Lösung, um das Geräteinventar zu pflegen und zu aktualisieren. </w:t>
      </w:r>
      <w:r w:rsidR="00A63F68" w:rsidRPr="00A63F68">
        <w:t>Schwachstellen werden kontinuierlich erkannt</w:t>
      </w:r>
      <w:r w:rsidR="005167A0">
        <w:t xml:space="preserve"> und </w:t>
      </w:r>
      <w:r w:rsidR="00A63F68" w:rsidRPr="00A63F68">
        <w:t>bewertet</w:t>
      </w:r>
      <w:r w:rsidR="005167A0">
        <w:t xml:space="preserve">. Die Bewertungen </w:t>
      </w:r>
      <w:r w:rsidR="00006988">
        <w:t>lösen</w:t>
      </w:r>
      <w:r w:rsidR="000D2DC2">
        <w:t xml:space="preserve"> automatisch</w:t>
      </w:r>
      <w:r w:rsidR="00006988">
        <w:t xml:space="preserve"> </w:t>
      </w:r>
      <w:r w:rsidR="005167A0">
        <w:t xml:space="preserve">eine </w:t>
      </w:r>
      <w:r w:rsidR="00006988">
        <w:t>angemessene Folgeaktivitäten aus. Die Identifizierung von Schwachstellen betrifft dabei jedes Gerät, ob physisch oder virtuell.</w:t>
      </w:r>
      <w:r w:rsidR="00A1623E">
        <w:t xml:space="preserve"> Alle Geräte bieten </w:t>
      </w:r>
      <w:r w:rsidR="002C6183">
        <w:t xml:space="preserve">abgesicherten Speicher und </w:t>
      </w:r>
      <w:r w:rsidR="002122C2">
        <w:t xml:space="preserve">Sicherheitsfunktionen auf Basis von Hardware an. Die Sicherheitsfunktionen sind </w:t>
      </w:r>
      <w:r w:rsidR="00D02EED">
        <w:t xml:space="preserve">zudem </w:t>
      </w:r>
      <w:r w:rsidR="009D74E0">
        <w:t>zertifiziert</w:t>
      </w:r>
      <w:r w:rsidR="00D02EED">
        <w:t>.</w:t>
      </w:r>
    </w:p>
    <w:p w14:paraId="41AA5F7E" w14:textId="0D20BE73" w:rsidR="000405F6" w:rsidRDefault="00862F65" w:rsidP="000405F6">
      <w:pPr>
        <w:spacing w:before="480"/>
      </w:pPr>
      <w:r>
        <w:lastRenderedPageBreak/>
        <w:t>Ein Netz</w:t>
      </w:r>
      <w:r w:rsidR="00EB4DA9">
        <w:t xml:space="preserve"> im Sinne </w:t>
      </w:r>
      <w:r w:rsidR="0090713E">
        <w:t xml:space="preserve">des Integrationsmodell </w:t>
      </w:r>
      <w:r w:rsidR="00707DF4">
        <w:t xml:space="preserve">ist </w:t>
      </w:r>
      <w:r w:rsidR="00C4069C">
        <w:t>ein</w:t>
      </w:r>
      <w:r w:rsidR="00E67BA3">
        <w:t xml:space="preserve"> Übertragungsmedium, dass den Datenaustausch zwischen</w:t>
      </w:r>
      <w:r w:rsidR="005E5864">
        <w:t xml:space="preserve"> Geräten ermöglicht.</w:t>
      </w:r>
      <w:r w:rsidR="00707DF4">
        <w:t xml:space="preserve"> </w:t>
      </w:r>
      <w:r w:rsidR="00FA5492">
        <w:t xml:space="preserve">Eine Organisation nutzt </w:t>
      </w:r>
      <w:r w:rsidR="00506968">
        <w:t>sowohl eigene als auch fremde Netzwerke</w:t>
      </w:r>
      <w:r w:rsidR="0068493E">
        <w:t>.</w:t>
      </w:r>
      <w:r w:rsidR="003D787D">
        <w:t xml:space="preserve"> Um vom eigenen Netzwerk zu einem anderen Netzwerk </w:t>
      </w:r>
      <w:r w:rsidR="009373DA">
        <w:t>gelangen zu können</w:t>
      </w:r>
      <w:r w:rsidR="003D787D">
        <w:t xml:space="preserve">, gibt es Übergangspunkte. Ein Netzperimeter besteht aus dem </w:t>
      </w:r>
      <w:r w:rsidR="006E16F9">
        <w:t xml:space="preserve">gesamten eigenen Netzwerk </w:t>
      </w:r>
      <w:r w:rsidR="009373DA">
        <w:t>bis hin zu den</w:t>
      </w:r>
      <w:r w:rsidR="006E16F9">
        <w:t xml:space="preserve"> Übergangspunkten als Grenze. Ein Netzwerkperimeter unterliegt den Sicherheitsanforderungen der </w:t>
      </w:r>
      <w:r w:rsidR="00075B80">
        <w:t>zugrundeliegenden Organisatio</w:t>
      </w:r>
      <w:r w:rsidR="00002656">
        <w:t>n</w:t>
      </w:r>
      <w:r w:rsidR="001440B5">
        <w:t>.</w:t>
      </w:r>
      <w:r w:rsidR="00075B80">
        <w:t xml:space="preserve"> Sicherheitsanforderungen </w:t>
      </w:r>
      <w:r w:rsidR="0095097F">
        <w:t xml:space="preserve">können </w:t>
      </w:r>
      <w:r w:rsidR="00075B80">
        <w:t>mittels Firewalls umgesetzt</w:t>
      </w:r>
      <w:r w:rsidR="0095097F">
        <w:t xml:space="preserve"> werden</w:t>
      </w:r>
      <w:r w:rsidR="00075B80">
        <w:t>.</w:t>
      </w:r>
      <w:r w:rsidR="00AF1ECB">
        <w:t xml:space="preserve"> </w:t>
      </w:r>
      <w:r w:rsidR="0095097F">
        <w:t>Nach dem Integrationsmodell gibt es vier Funktionen, die für eine Zero Trust Architektur zu implementieren sind. Zu den vier Funktionen zählen</w:t>
      </w:r>
      <w:r w:rsidR="00F41677">
        <w:t xml:space="preserve"> Netzwerksegmentierung, </w:t>
      </w:r>
      <w:r w:rsidR="00F83868">
        <w:t>Perimeter Schutz</w:t>
      </w:r>
      <w:r w:rsidR="00F41677">
        <w:t xml:space="preserve">, Intrusion Detection </w:t>
      </w:r>
      <w:r w:rsidR="00355ECA">
        <w:t>und</w:t>
      </w:r>
      <w:r w:rsidR="00F41677">
        <w:t xml:space="preserve"> Prevention Systeme und Verschlüsselung</w:t>
      </w:r>
      <w:r w:rsidR="00355ECA">
        <w:t>.</w:t>
      </w:r>
      <w:r w:rsidR="00BC4C10">
        <w:t xml:space="preserve"> Die Netzsegmentierung </w:t>
      </w:r>
      <w:r w:rsidR="004F76EF">
        <w:t>beschreibt</w:t>
      </w:r>
      <w:r w:rsidR="00BC4C10">
        <w:t xml:space="preserve"> den Ansatz, dass das Netzwerk in viele kleinere Bereiche aufgeteilt wird. Diese Aufteilung kann in </w:t>
      </w:r>
      <w:r w:rsidR="004F76EF">
        <w:t xml:space="preserve">weniger Großen bis hin zu sehr kleinen, nur an Anwendungen gekoppelte Netze </w:t>
      </w:r>
      <w:r w:rsidR="0049219F">
        <w:t xml:space="preserve">erfolgen. </w:t>
      </w:r>
      <w:r w:rsidR="008543A8">
        <w:t xml:space="preserve">Der </w:t>
      </w:r>
      <w:r w:rsidR="008846DC">
        <w:t xml:space="preserve">Perimeterschutz bezieht sich auf die Übergangspunkte </w:t>
      </w:r>
      <w:r w:rsidR="00203CE6">
        <w:t>zwischen den einzelnen Netzwerken.</w:t>
      </w:r>
      <w:r w:rsidR="003B062A">
        <w:t xml:space="preserve"> Dabei spielt es keine Rolle, </w:t>
      </w:r>
      <w:r w:rsidR="001E2DAC">
        <w:t>ob d</w:t>
      </w:r>
      <w:r w:rsidR="00911896">
        <w:t>ie</w:t>
      </w:r>
      <w:r w:rsidR="001E2DAC">
        <w:t xml:space="preserve"> Übergangspunkt</w:t>
      </w:r>
      <w:r w:rsidR="00105C2F">
        <w:t>e</w:t>
      </w:r>
      <w:r w:rsidR="001E2DAC">
        <w:t xml:space="preserve"> zwischen </w:t>
      </w:r>
      <w:r w:rsidR="001E66D2">
        <w:t xml:space="preserve">internen </w:t>
      </w:r>
      <w:r w:rsidR="00911896">
        <w:t xml:space="preserve">Verbindungen </w:t>
      </w:r>
      <w:r w:rsidR="001E66D2">
        <w:t xml:space="preserve">oder </w:t>
      </w:r>
      <w:r w:rsidR="00105C2F">
        <w:t xml:space="preserve">zwischen </w:t>
      </w:r>
      <w:r w:rsidR="006069FB">
        <w:t>intern</w:t>
      </w:r>
      <w:r w:rsidR="00105C2F">
        <w:t>en</w:t>
      </w:r>
      <w:r w:rsidR="006069FB">
        <w:t xml:space="preserve"> </w:t>
      </w:r>
      <w:r w:rsidR="00105C2F">
        <w:t>und</w:t>
      </w:r>
      <w:r w:rsidR="006069FB">
        <w:t xml:space="preserve"> externen </w:t>
      </w:r>
      <w:r w:rsidR="009D75B7">
        <w:t>Verbindungen liegen.</w:t>
      </w:r>
      <w:r w:rsidR="00105C2F">
        <w:t xml:space="preserve"> </w:t>
      </w:r>
      <w:r w:rsidR="00203CE6">
        <w:t xml:space="preserve">An </w:t>
      </w:r>
      <w:r w:rsidR="00A942C3">
        <w:t>allen</w:t>
      </w:r>
      <w:r w:rsidR="00203CE6">
        <w:t xml:space="preserve"> Übergangspunkten </w:t>
      </w:r>
      <w:r w:rsidR="00E613A3">
        <w:t>werden sicherheitsrelevante Prüfungen durchgeführt. Diese Prüfungen können auf statische wie auch dynamische Filterregeln setzen.</w:t>
      </w:r>
      <w:r w:rsidR="00F80C38">
        <w:t xml:space="preserve"> </w:t>
      </w:r>
      <w:r w:rsidR="000A7146">
        <w:t>Hinter der Intrusion Detection und Prevention Funktion steckt die Idee, dass</w:t>
      </w:r>
      <w:r w:rsidR="00F4338E">
        <w:t xml:space="preserve"> </w:t>
      </w:r>
      <w:r w:rsidR="00A85DEE">
        <w:t>eines netzbasierten Angriffs</w:t>
      </w:r>
      <w:r w:rsidR="00F26571">
        <w:t xml:space="preserve"> und Anomalienerkennung</w:t>
      </w:r>
      <w:r w:rsidR="00F80C38">
        <w:t xml:space="preserve"> </w:t>
      </w:r>
      <w:r w:rsidR="00F4338E">
        <w:t xml:space="preserve">hinter den einzelnen Übergangspunkten </w:t>
      </w:r>
      <w:r w:rsidR="00B14EAB">
        <w:t>positioniert wird.</w:t>
      </w:r>
      <w:r w:rsidR="00AB67E7">
        <w:t xml:space="preserve"> Die </w:t>
      </w:r>
      <w:r w:rsidR="00A85DEE">
        <w:t>Verschlüsselung</w:t>
      </w:r>
      <w:r w:rsidR="00AB67E7">
        <w:t xml:space="preserve"> sagt aus, dass Netzverkehr</w:t>
      </w:r>
      <w:r w:rsidR="00CD797E">
        <w:t xml:space="preserve"> von intern zu </w:t>
      </w:r>
      <w:r w:rsidR="0058417A">
        <w:t>extern,</w:t>
      </w:r>
      <w:r w:rsidR="00CD797E">
        <w:t xml:space="preserve"> aber auch intern zu intern Verschlüsselt wird.</w:t>
      </w:r>
    </w:p>
    <w:p w14:paraId="68EA2DC3" w14:textId="59B6AACD" w:rsidR="002E7B91" w:rsidRDefault="002E7B91" w:rsidP="000405F6">
      <w:r>
        <w:t>In der klassischen Ausprägung</w:t>
      </w:r>
    </w:p>
    <w:p w14:paraId="1EA80ADD" w14:textId="3ACBE067" w:rsidR="002E7B91" w:rsidRDefault="002E7B91" w:rsidP="000405F6">
      <w:r>
        <w:t>In der fortgeschrittenen Ausprägung</w:t>
      </w:r>
    </w:p>
    <w:p w14:paraId="44FFDFA9" w14:textId="791D7169" w:rsidR="002E7B91" w:rsidRDefault="002E7B91" w:rsidP="000405F6">
      <w:r>
        <w:t>In der idealen Ausprägung</w:t>
      </w:r>
    </w:p>
    <w:p w14:paraId="64B7766D" w14:textId="350055D9" w:rsidR="0058417A" w:rsidRDefault="006A2E4C" w:rsidP="000405F6">
      <w:commentRangeStart w:id="25"/>
      <w:r>
        <w:t xml:space="preserve">Um die Vollständigkeit der Säulen zu bewahren, </w:t>
      </w:r>
      <w:r w:rsidR="00B80CF1">
        <w:t>werden</w:t>
      </w:r>
      <w:r>
        <w:t xml:space="preserve"> auch die Säule der Anwendung </w:t>
      </w:r>
      <w:r w:rsidR="00774D45">
        <w:t xml:space="preserve">und der Daten </w:t>
      </w:r>
      <w:r>
        <w:t>genannt. Im Rahmen der Bachelorarbeit liegt der Fokus auf der Implementierung eines Netzwerkes nach Zero Trust Prinzipien</w:t>
      </w:r>
      <w:r w:rsidR="006167F0">
        <w:t>, dazu gehören nicht d</w:t>
      </w:r>
      <w:r>
        <w:t xml:space="preserve">ie Säule der Anwendungen </w:t>
      </w:r>
      <w:r w:rsidR="00D97A0C">
        <w:t>und Daten</w:t>
      </w:r>
      <w:r w:rsidR="00AF0BBA">
        <w:t>. Daher</w:t>
      </w:r>
      <w:r w:rsidR="00D97A0C">
        <w:t xml:space="preserve"> </w:t>
      </w:r>
      <w:r>
        <w:t xml:space="preserve">finden </w:t>
      </w:r>
      <w:r w:rsidR="00AF0BBA">
        <w:t xml:space="preserve">diese Säulen keine </w:t>
      </w:r>
      <w:r w:rsidR="00B80CF1">
        <w:t>ausführliche</w:t>
      </w:r>
      <w:r>
        <w:t xml:space="preserve"> Betrachtung. </w:t>
      </w:r>
      <w:commentRangeEnd w:id="25"/>
      <w:r>
        <w:rPr>
          <w:rStyle w:val="Kommentarzeichen"/>
        </w:rPr>
        <w:commentReference w:id="25"/>
      </w:r>
    </w:p>
    <w:p w14:paraId="3F174C9C" w14:textId="005D9CDD" w:rsidR="00D97A0C" w:rsidRDefault="00D97A0C" w:rsidP="005A0DBB">
      <w:r>
        <w:t>Die Säule der Anwendung</w:t>
      </w:r>
      <w:r w:rsidR="00FD06DC">
        <w:t xml:space="preserve"> </w:t>
      </w:r>
      <w:r w:rsidR="005667BA">
        <w:t xml:space="preserve">beinhaltet alle </w:t>
      </w:r>
      <w:r w:rsidR="00C2164A">
        <w:t>Programme und Service der Organisation. Diese Anwendungen können entweder vor Ort oder extern ausgeführt werden</w:t>
      </w:r>
      <w:r w:rsidR="00612FBF">
        <w:t xml:space="preserve"> und dienen der Datenverarbeitung.</w:t>
      </w:r>
      <w:r w:rsidR="00756C8E">
        <w:t xml:space="preserve"> Die sichere Administration und Bereitstellung </w:t>
      </w:r>
      <w:r w:rsidR="00CE5846">
        <w:t>werden</w:t>
      </w:r>
      <w:r w:rsidR="00756C8E">
        <w:t xml:space="preserve"> in dieser Säule nicht betrachtet.</w:t>
      </w:r>
    </w:p>
    <w:p w14:paraId="01043529" w14:textId="1AEEB5D3" w:rsidR="006A2E4C" w:rsidRDefault="006A2E4C" w:rsidP="005A0DBB">
      <w:r>
        <w:t>Der Daten Säule unterliegen alle digitalen Informationen, die gelesen und verarbeitet werden können. Zu diesen Daten gehören auch Metadaten, also Zusatzangaben die Informationen über enthalten wie das Erstellungsdatum oder Veränderungsdatum. Daten können sogenannte Tags erhalten. Das sind zusätzliche Informationen in Form von Metadaten, sodass eine feingranularere Steuerung mittels Zugriffsrichtlinien ermöglicht wird.</w:t>
      </w:r>
    </w:p>
    <w:p w14:paraId="0F0B3261" w14:textId="7A2775DA" w:rsidR="00804544" w:rsidRDefault="00804544" w:rsidP="005A0DBB">
      <w:r>
        <w:t xml:space="preserve">In </w:t>
      </w:r>
      <w:r>
        <w:fldChar w:fldCharType="begin"/>
      </w:r>
      <w:r>
        <w:instrText xml:space="preserve"> REF _Ref204071509 \h </w:instrText>
      </w:r>
      <w:r>
        <w:fldChar w:fldCharType="separate"/>
      </w:r>
      <w:r>
        <w:t xml:space="preserve">Abbildung </w:t>
      </w:r>
      <w:r>
        <w:rPr>
          <w:noProof/>
        </w:rPr>
        <w:t>3</w:t>
      </w:r>
      <w:r>
        <w:t>: Visualisierung der fünf Säulen nach dem Integrationsmodell des BSI</w:t>
      </w:r>
      <w:r>
        <w:fldChar w:fldCharType="end"/>
      </w:r>
      <w:r>
        <w:t xml:space="preserve"> werden die fünf Säulen gezeigt. Zu den fünf Säulen werden jeweils die einzelnen Funktionen genannt, die zur Umsetzung der Zero Trust Prinzipien genutzt werden können.</w:t>
      </w:r>
      <w:r w:rsidR="002C4A71">
        <w:t xml:space="preserve"> </w:t>
      </w:r>
    </w:p>
    <w:p w14:paraId="05D6EE14" w14:textId="77777777" w:rsidR="002E30E0" w:rsidRDefault="001A4E50" w:rsidP="002E30E0">
      <w:pPr>
        <w:keepNext/>
        <w:jc w:val="center"/>
      </w:pPr>
      <w:r w:rsidRPr="001A4E50">
        <w:rPr>
          <w:noProof/>
        </w:rPr>
        <w:lastRenderedPageBreak/>
        <w:drawing>
          <wp:inline distT="0" distB="0" distL="0" distR="0" wp14:anchorId="2B640608" wp14:editId="607EBBD5">
            <wp:extent cx="5941060" cy="2504440"/>
            <wp:effectExtent l="0" t="0" r="2540" b="0"/>
            <wp:docPr id="155283203" name="Grafik 1"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3203" name="Grafik 1" descr="Ein Bild, das Text, Screenshot, Schrift, Design enthält.&#10;&#10;KI-generierte Inhalte können fehlerhaft sein."/>
                    <pic:cNvPicPr/>
                  </pic:nvPicPr>
                  <pic:blipFill>
                    <a:blip r:embed="rId15"/>
                    <a:stretch>
                      <a:fillRect/>
                    </a:stretch>
                  </pic:blipFill>
                  <pic:spPr>
                    <a:xfrm>
                      <a:off x="0" y="0"/>
                      <a:ext cx="5941060" cy="2504440"/>
                    </a:xfrm>
                    <a:prstGeom prst="rect">
                      <a:avLst/>
                    </a:prstGeom>
                  </pic:spPr>
                </pic:pic>
              </a:graphicData>
            </a:graphic>
          </wp:inline>
        </w:drawing>
      </w:r>
    </w:p>
    <w:p w14:paraId="135ECA82" w14:textId="3F283D82" w:rsidR="005206C1" w:rsidRDefault="002E30E0" w:rsidP="004F7DD4">
      <w:pPr>
        <w:pStyle w:val="Beschriftung"/>
        <w:jc w:val="center"/>
      </w:pPr>
      <w:bookmarkStart w:id="26" w:name="_Ref204071509"/>
      <w:r>
        <w:t xml:space="preserve">Abbildung </w:t>
      </w:r>
      <w:fldSimple w:instr=" SEQ Abbildung \* ARABIC ">
        <w:r>
          <w:rPr>
            <w:noProof/>
          </w:rPr>
          <w:t>3</w:t>
        </w:r>
      </w:fldSimple>
      <w:r>
        <w:t>: Visualisierung der fünf Säulen nach dem Integrationsmodell des BSI</w:t>
      </w:r>
      <w:bookmarkEnd w:id="26"/>
    </w:p>
    <w:p w14:paraId="537D7ED5" w14:textId="5EF54BE1" w:rsidR="00F6244E" w:rsidRPr="003912D8" w:rsidRDefault="00603E9F" w:rsidP="00A3127D">
      <w:pPr>
        <w:pStyle w:val="berschrift1"/>
      </w:pPr>
      <w:bookmarkStart w:id="27" w:name="_Toc203992391"/>
      <w:r>
        <w:lastRenderedPageBreak/>
        <w:t xml:space="preserve">Eigener Zero Trust </w:t>
      </w:r>
      <w:r w:rsidR="00E05456">
        <w:t>Ansatz</w:t>
      </w:r>
      <w:bookmarkEnd w:id="27"/>
    </w:p>
    <w:p w14:paraId="6A5FD106" w14:textId="4B0F39A1" w:rsidR="00603E9F" w:rsidRPr="00603E9F" w:rsidRDefault="00603E9F" w:rsidP="00603E9F">
      <w:pPr>
        <w:pStyle w:val="berschrift2"/>
      </w:pPr>
      <w:bookmarkStart w:id="28" w:name="_Toc203992392"/>
      <w:r>
        <w:t>Zielsetzung und Rahmenbedingungen</w:t>
      </w:r>
      <w:bookmarkEnd w:id="28"/>
    </w:p>
    <w:p w14:paraId="71D942D3" w14:textId="210C7114" w:rsidR="006D0D6A" w:rsidRDefault="00E05456" w:rsidP="00A3127D">
      <w:pPr>
        <w:pStyle w:val="berschrift2"/>
      </w:pPr>
      <w:bookmarkStart w:id="29" w:name="_Toc203992393"/>
      <w:r>
        <w:t>Konzeptioneller Aufbau</w:t>
      </w:r>
      <w:bookmarkEnd w:id="29"/>
    </w:p>
    <w:p w14:paraId="744240A8" w14:textId="1CE2E45C" w:rsidR="00E05456" w:rsidRPr="00E05456" w:rsidRDefault="00E05456" w:rsidP="00E05456">
      <w:pPr>
        <w:pStyle w:val="berschrift2"/>
      </w:pPr>
      <w:bookmarkStart w:id="30" w:name="_Toc203992394"/>
      <w:r>
        <w:t>Besonderheiten und Abweichungen</w:t>
      </w:r>
      <w:bookmarkEnd w:id="30"/>
    </w:p>
    <w:p w14:paraId="500906F1" w14:textId="498758EE" w:rsidR="00A3127D" w:rsidRDefault="00E05456" w:rsidP="00A3127D">
      <w:pPr>
        <w:pStyle w:val="berschrift1"/>
      </w:pPr>
      <w:bookmarkStart w:id="31" w:name="_Toc203992395"/>
      <w:bookmarkStart w:id="32" w:name="_Ref491749227"/>
      <w:r>
        <w:lastRenderedPageBreak/>
        <w:t>Technische Umsetzung</w:t>
      </w:r>
      <w:bookmarkEnd w:id="31"/>
    </w:p>
    <w:p w14:paraId="19F02653" w14:textId="3F51A3AA" w:rsidR="00E05456" w:rsidRDefault="00E05456" w:rsidP="00E05456">
      <w:pPr>
        <w:pStyle w:val="berschrift2"/>
      </w:pPr>
      <w:bookmarkStart w:id="33" w:name="_Toc203992396"/>
      <w:r>
        <w:t>Architektur der Testumgebung</w:t>
      </w:r>
      <w:bookmarkEnd w:id="33"/>
    </w:p>
    <w:p w14:paraId="03B3672F" w14:textId="4B635C79" w:rsidR="00E05456" w:rsidRDefault="00E05456" w:rsidP="00E05456">
      <w:pPr>
        <w:pStyle w:val="berschrift2"/>
      </w:pPr>
      <w:bookmarkStart w:id="34" w:name="_Toc203992397"/>
      <w:r>
        <w:t>Konfiguration der Komponenten</w:t>
      </w:r>
      <w:bookmarkEnd w:id="34"/>
    </w:p>
    <w:p w14:paraId="1CD9F2E6" w14:textId="172D9CA7" w:rsidR="00E05456" w:rsidRPr="00E05456" w:rsidRDefault="00F00021" w:rsidP="00E05456">
      <w:pPr>
        <w:pStyle w:val="berschrift2"/>
      </w:pPr>
      <w:bookmarkStart w:id="35" w:name="_Toc203992398"/>
      <w:r>
        <w:t>Herausforderungen und Lösungen</w:t>
      </w:r>
      <w:bookmarkEnd w:id="35"/>
    </w:p>
    <w:p w14:paraId="63DEDCA9" w14:textId="5633D59C" w:rsidR="00A3127D" w:rsidRDefault="004E0B60" w:rsidP="00A3127D">
      <w:pPr>
        <w:pStyle w:val="berschrift1"/>
      </w:pPr>
      <w:bookmarkStart w:id="36" w:name="_Toc203992399"/>
      <w:r>
        <w:lastRenderedPageBreak/>
        <w:t>Ergebnisse</w:t>
      </w:r>
      <w:bookmarkEnd w:id="36"/>
    </w:p>
    <w:p w14:paraId="098FA2CE" w14:textId="17BB11C9" w:rsidR="00A3127D" w:rsidRDefault="00D23680" w:rsidP="00A3127D">
      <w:pPr>
        <w:pStyle w:val="berschrift1"/>
      </w:pPr>
      <w:bookmarkStart w:id="37" w:name="_Toc203992400"/>
      <w:r>
        <w:lastRenderedPageBreak/>
        <w:t>Diskussion</w:t>
      </w:r>
      <w:bookmarkEnd w:id="37"/>
    </w:p>
    <w:p w14:paraId="274C6391" w14:textId="59AB5347" w:rsidR="00D23680" w:rsidRDefault="0046084E" w:rsidP="00D23680">
      <w:pPr>
        <w:pStyle w:val="berschrift2"/>
      </w:pPr>
      <w:bookmarkStart w:id="38" w:name="_Toc203992401"/>
      <w:r>
        <w:t>Bewertung des eigenen Ansatzes</w:t>
      </w:r>
      <w:bookmarkEnd w:id="38"/>
    </w:p>
    <w:p w14:paraId="7A6CB310" w14:textId="15CDF78A" w:rsidR="0046084E" w:rsidRDefault="0046084E" w:rsidP="0046084E">
      <w:pPr>
        <w:pStyle w:val="berschrift2"/>
      </w:pPr>
      <w:bookmarkStart w:id="39" w:name="_Toc203992402"/>
      <w:r>
        <w:t>Abgleich mit Zielsetzung</w:t>
      </w:r>
      <w:bookmarkEnd w:id="39"/>
    </w:p>
    <w:p w14:paraId="01E569C0" w14:textId="3556CB6C" w:rsidR="0046084E" w:rsidRDefault="0046084E" w:rsidP="0046084E">
      <w:pPr>
        <w:pStyle w:val="berschrift2"/>
      </w:pPr>
      <w:bookmarkStart w:id="40" w:name="_Toc203992403"/>
      <w:r>
        <w:t>Stärken und Schwächen</w:t>
      </w:r>
      <w:bookmarkEnd w:id="40"/>
    </w:p>
    <w:p w14:paraId="6EF3C7BA" w14:textId="1CC8123B" w:rsidR="0046084E" w:rsidRPr="0046084E" w:rsidRDefault="0046084E" w:rsidP="0046084E">
      <w:pPr>
        <w:pStyle w:val="berschrift2"/>
      </w:pPr>
      <w:bookmarkStart w:id="41" w:name="_Toc203992404"/>
      <w:r>
        <w:t>Verbesserungen</w:t>
      </w:r>
      <w:bookmarkEnd w:id="41"/>
    </w:p>
    <w:p w14:paraId="6FBA2D9D" w14:textId="1F1F2CBA" w:rsidR="00A3127D" w:rsidRDefault="00C66522" w:rsidP="00A3127D">
      <w:pPr>
        <w:pStyle w:val="berschrift1"/>
      </w:pPr>
      <w:bookmarkStart w:id="42" w:name="_Toc203992405"/>
      <w:r>
        <w:lastRenderedPageBreak/>
        <w:t>Fazit</w:t>
      </w:r>
      <w:bookmarkEnd w:id="42"/>
    </w:p>
    <w:p w14:paraId="0692987D" w14:textId="44D8338A" w:rsidR="00C66522" w:rsidRDefault="00C66522" w:rsidP="00C66522">
      <w:pPr>
        <w:pStyle w:val="berschrift2"/>
      </w:pPr>
      <w:bookmarkStart w:id="43" w:name="_Toc203992406"/>
      <w:r>
        <w:t>Zusammenfassen der Ergebnisse</w:t>
      </w:r>
      <w:bookmarkEnd w:id="43"/>
    </w:p>
    <w:p w14:paraId="39F2C4E0" w14:textId="72EDA994" w:rsidR="00C66522" w:rsidRDefault="00C66522" w:rsidP="00C66522">
      <w:pPr>
        <w:pStyle w:val="berschrift2"/>
      </w:pPr>
      <w:bookmarkStart w:id="44" w:name="_Toc203992407"/>
      <w:r>
        <w:t>Persönliche Bewertung</w:t>
      </w:r>
      <w:bookmarkEnd w:id="44"/>
    </w:p>
    <w:p w14:paraId="055C2E4F" w14:textId="6136B637" w:rsidR="00A3127D" w:rsidRPr="003912D8" w:rsidRDefault="00C66522" w:rsidP="00717D1F">
      <w:pPr>
        <w:pStyle w:val="berschrift2"/>
      </w:pPr>
      <w:bookmarkStart w:id="45" w:name="_Toc203992408"/>
      <w:r>
        <w:t>Ausblick</w:t>
      </w:r>
      <w:bookmarkEnd w:id="45"/>
    </w:p>
    <w:p w14:paraId="07DBD221" w14:textId="77777777" w:rsidR="00A3127D" w:rsidRPr="003912D8" w:rsidRDefault="00A3127D" w:rsidP="00A3127D">
      <w:pPr>
        <w:pStyle w:val="berschrift1"/>
        <w:numPr>
          <w:ilvl w:val="0"/>
          <w:numId w:val="0"/>
        </w:numPr>
      </w:pPr>
    </w:p>
    <w:p w14:paraId="1965DAC6" w14:textId="1F0B1971" w:rsidR="00297F08" w:rsidRPr="003912D8" w:rsidRDefault="00297F08" w:rsidP="00A3127D">
      <w:pPr>
        <w:pStyle w:val="berschrift1"/>
        <w:numPr>
          <w:ilvl w:val="0"/>
          <w:numId w:val="0"/>
        </w:numPr>
      </w:pPr>
      <w:bookmarkStart w:id="46" w:name="_Toc203992409"/>
      <w:r w:rsidRPr="003912D8">
        <w:lastRenderedPageBreak/>
        <w:t>Eingeschlagener Realisierungsweg</w:t>
      </w:r>
      <w:bookmarkEnd w:id="32"/>
      <w:bookmarkEnd w:id="46"/>
    </w:p>
    <w:p w14:paraId="7386A0EA" w14:textId="77777777" w:rsidR="00297F08" w:rsidRPr="003912D8" w:rsidRDefault="00297F08">
      <w:r w:rsidRPr="003912D8">
        <w:t>Die Dokumentvorlage wurde in zwei Varianten erstellt: zum einen als eine echte Word-Dokumentvorlage</w:t>
      </w:r>
      <w:r w:rsidRPr="003912D8">
        <w:fldChar w:fldCharType="begin"/>
      </w:r>
      <w:r w:rsidRPr="003912D8">
        <w:instrText xml:space="preserve"> XE "Word-Dokumentvorlage" </w:instrText>
      </w:r>
      <w:r w:rsidRPr="003912D8">
        <w:fldChar w:fldCharType="end"/>
      </w:r>
      <w:r w:rsidRPr="003912D8">
        <w:t xml:space="preserve"> mit dem Namen </w:t>
      </w:r>
      <w:r w:rsidRPr="003912D8">
        <w:rPr>
          <w:rFonts w:ascii="Courier New" w:hAnsi="Courier New"/>
        </w:rPr>
        <w:t>thesis.dot</w:t>
      </w:r>
      <w:r w:rsidRPr="003912D8">
        <w:t xml:space="preserve"> und zum anderen als Word-Dokument</w:t>
      </w:r>
      <w:r w:rsidRPr="003912D8">
        <w:fldChar w:fldCharType="begin"/>
      </w:r>
      <w:r w:rsidRPr="003912D8">
        <w:instrText xml:space="preserve"> XE "Word-Dokument" </w:instrText>
      </w:r>
      <w:r w:rsidRPr="003912D8">
        <w:fldChar w:fldCharType="end"/>
      </w:r>
      <w:r w:rsidRPr="003912D8">
        <w:t xml:space="preserve"> mit dem Namen </w:t>
      </w:r>
      <w:r w:rsidRPr="003912D8">
        <w:rPr>
          <w:rFonts w:ascii="Courier New" w:hAnsi="Courier New"/>
        </w:rPr>
        <w:t>thesis.doc</w:t>
      </w:r>
      <w:r w:rsidRPr="003912D8">
        <w:t>, das auf bequeme Weise als Kopiervorlage für die Erstellung von Diplomarbeiten und anderen wissenschaftlichen Arbeiten verwendet werden kann.</w:t>
      </w:r>
    </w:p>
    <w:p w14:paraId="0ED819B0" w14:textId="77777777" w:rsidR="00297F08" w:rsidRPr="003912D8" w:rsidRDefault="00297F08">
      <w:pPr>
        <w:pStyle w:val="berschrift2"/>
      </w:pPr>
      <w:bookmarkStart w:id="47" w:name="_Toc203992410"/>
      <w:r w:rsidRPr="003912D8">
        <w:t>Formatvorlagen für die Teile wissenschaftlicher Arbeiten</w:t>
      </w:r>
      <w:bookmarkEnd w:id="47"/>
    </w:p>
    <w:p w14:paraId="135E1EFA" w14:textId="77777777" w:rsidR="00297F08" w:rsidRPr="003912D8" w:rsidRDefault="00297F08">
      <w:r w:rsidRPr="003912D8">
        <w:t>Beide Dateien enthalten sogenannte Formatvorlagen</w:t>
      </w:r>
      <w:r w:rsidRPr="003912D8">
        <w:fldChar w:fldCharType="begin"/>
      </w:r>
      <w:r w:rsidRPr="003912D8">
        <w:instrText xml:space="preserve"> XE "Formatvorlage" </w:instrText>
      </w:r>
      <w:r w:rsidRPr="003912D8">
        <w:fldChar w:fldCharType="end"/>
      </w:r>
      <w:r w:rsidRPr="003912D8">
        <w:t xml:space="preserve"> für verschiedene Teile einer wissenschaftlichen Arbeit wie z.B. Fließtext, Überschriften und Einträge in das Inhaltsverzeichnis. Diese Formatvorlagen garantieren, dass gleichartige Teile der Arbeit stets auch gleichartiges Aussehen besitzen. So braucht der Benutzer</w:t>
      </w:r>
      <w:r w:rsidRPr="003912D8">
        <w:rPr>
          <w:rStyle w:val="Funotenzeichen"/>
        </w:rPr>
        <w:footnoteReference w:id="1"/>
      </w:r>
      <w:r w:rsidRPr="003912D8">
        <w:t xml:space="preserve"> nicht bei jeder Überschrift den Schrifttyp, die Schriftgröße und die Abstände zum vorangehenden bzw. nachfolgenden Text festzulegen. Es genügt vielmehr die Auswahl der für diese Art von Überschrift vorgesehenen Formatvorlage.</w:t>
      </w:r>
    </w:p>
    <w:p w14:paraId="1CD70C7A" w14:textId="77777777" w:rsidR="00297F08" w:rsidRPr="003912D8" w:rsidRDefault="00297F08">
      <w:pPr>
        <w:pStyle w:val="berschrift2"/>
      </w:pPr>
      <w:bookmarkStart w:id="48" w:name="_Toc203992411"/>
      <w:r w:rsidRPr="003912D8">
        <w:t>Muster für die Gliederung wissenschaftlicher Arbeit</w:t>
      </w:r>
      <w:bookmarkEnd w:id="48"/>
    </w:p>
    <w:p w14:paraId="01066BE2" w14:textId="77777777" w:rsidR="00297F08" w:rsidRPr="003912D8" w:rsidRDefault="00297F08">
      <w:r w:rsidRPr="003912D8">
        <w:t xml:space="preserve">Die Word-Datei </w:t>
      </w:r>
      <w:r w:rsidRPr="003912D8">
        <w:rPr>
          <w:rFonts w:ascii="Courier New" w:hAnsi="Courier New"/>
        </w:rPr>
        <w:t>thesis.doc</w:t>
      </w:r>
      <w:r w:rsidRPr="003912D8">
        <w:t xml:space="preserve"> enthält außer den Formatvorlagen bereits beispielhafte Textinhalte (nämlich den hier vorgelegten Text). Diese Textinhalte dienen als unverbindliches Muster</w:t>
      </w:r>
      <w:r w:rsidRPr="003912D8">
        <w:fldChar w:fldCharType="begin"/>
      </w:r>
      <w:r w:rsidRPr="003912D8">
        <w:instrText xml:space="preserve"> XE "Muster" </w:instrText>
      </w:r>
      <w:r w:rsidRPr="003912D8">
        <w:fldChar w:fldCharType="end"/>
      </w:r>
      <w:r w:rsidRPr="003912D8">
        <w:t xml:space="preserve"> für die Gliederung der zu schreibenden wissenschaftlichen Arbeit. Durch Löschen und Überschreiben dieser Inhalte kann das intendierte Ergebnis erzielt werden.</w:t>
      </w:r>
    </w:p>
    <w:p w14:paraId="6E655C1F" w14:textId="77777777" w:rsidR="00297F08" w:rsidRPr="003912D8" w:rsidRDefault="00297F08">
      <w:pPr>
        <w:pStyle w:val="berschrift2"/>
      </w:pPr>
      <w:bookmarkStart w:id="49" w:name="_Toc203992412"/>
      <w:r w:rsidRPr="003912D8">
        <w:t>Benutzungsfreundliche Bereitstellung als Word-Dokument</w:t>
      </w:r>
      <w:bookmarkEnd w:id="49"/>
    </w:p>
    <w:p w14:paraId="418BF2BF" w14:textId="77777777" w:rsidR="00297F08" w:rsidRPr="003912D8" w:rsidRDefault="00297F08">
      <w:r w:rsidRPr="003912D8">
        <w:t xml:space="preserve">Für Benutzer, die sich nicht mit dem Konzept einer Word-Dokumentvorlage auseinandersetzen möchten, ist die Verwendung des Word-Dokuments </w:t>
      </w:r>
      <w:r w:rsidRPr="003912D8">
        <w:rPr>
          <w:rFonts w:ascii="Courier New" w:hAnsi="Courier New"/>
        </w:rPr>
        <w:t>thesis.doc</w:t>
      </w:r>
      <w:r w:rsidRPr="003912D8">
        <w:t xml:space="preserve"> am einfachsten. Hierzu muss lediglich das Dokument </w:t>
      </w:r>
      <w:r w:rsidRPr="003912D8">
        <w:rPr>
          <w:rFonts w:ascii="Courier New" w:hAnsi="Courier New"/>
        </w:rPr>
        <w:t>thesis.doc</w:t>
      </w:r>
      <w:r w:rsidRPr="003912D8">
        <w:t xml:space="preserve"> kopiert und umbenannt werden. Anschließend können alle Inhalte, die nicht benötigt werden, gelöscht bzw. mit den Inhalten der zu erstellenden Diplomarbeit überschrieben werden.</w:t>
      </w:r>
    </w:p>
    <w:p w14:paraId="30EC548B" w14:textId="77777777" w:rsidR="00297F08" w:rsidRPr="003912D8" w:rsidRDefault="00297F08">
      <w:pPr>
        <w:pStyle w:val="berschrift2"/>
      </w:pPr>
      <w:bookmarkStart w:id="50" w:name="_Toc203992413"/>
      <w:r w:rsidRPr="003912D8">
        <w:t>Bereitstellung einer Anleitung</w:t>
      </w:r>
      <w:bookmarkEnd w:id="50"/>
    </w:p>
    <w:p w14:paraId="75741316" w14:textId="77777777" w:rsidR="00297F08" w:rsidRPr="003912D8" w:rsidRDefault="00297F08">
      <w:r w:rsidRPr="003912D8">
        <w:t xml:space="preserve">Der Inhalt des (hier vorliegenden) Word-Dokuments </w:t>
      </w:r>
      <w:r w:rsidRPr="003912D8">
        <w:rPr>
          <w:rFonts w:ascii="Courier New" w:hAnsi="Courier New"/>
        </w:rPr>
        <w:t>thesis.doc</w:t>
      </w:r>
      <w:r w:rsidRPr="003912D8">
        <w:t xml:space="preserve"> besteht im wesentlichen aus einer Anleitung  zum Gebrauch der bereitstehenden Hilfsmittel, nämlich des Musters für die Gliederung, der bereitgestellten Formatvorlagen sowie allgemeiner Funktionalitäten des Textsystems Microsoft Word.</w:t>
      </w:r>
    </w:p>
    <w:p w14:paraId="010D34D9" w14:textId="77777777" w:rsidR="00297F08" w:rsidRPr="003912D8" w:rsidRDefault="00297F08">
      <w:pPr>
        <w:pStyle w:val="berschrift1"/>
      </w:pPr>
      <w:bookmarkStart w:id="51" w:name="_Ref491749304"/>
      <w:bookmarkStart w:id="52" w:name="_Toc203992414"/>
      <w:r w:rsidRPr="003912D8">
        <w:lastRenderedPageBreak/>
        <w:t xml:space="preserve">Ein Muster für die Gliederung einer </w:t>
      </w:r>
      <w:bookmarkEnd w:id="51"/>
      <w:r w:rsidRPr="003912D8">
        <w:t>wissenschaftlichen Arbeit</w:t>
      </w:r>
      <w:bookmarkEnd w:id="52"/>
    </w:p>
    <w:p w14:paraId="72B11410" w14:textId="77777777" w:rsidR="00297F08" w:rsidRPr="003912D8" w:rsidRDefault="00297F08">
      <w:r w:rsidRPr="003912D8">
        <w:t>In diesem Kapitel werden die Textinhalte der Dokumentvorlage beschrieben, die ein Muster</w:t>
      </w:r>
      <w:r w:rsidRPr="003912D8">
        <w:fldChar w:fldCharType="begin"/>
      </w:r>
      <w:r w:rsidRPr="003912D8">
        <w:instrText xml:space="preserve"> XE "Muster" </w:instrText>
      </w:r>
      <w:r w:rsidRPr="003912D8">
        <w:fldChar w:fldCharType="end"/>
      </w:r>
      <w:r w:rsidRPr="003912D8">
        <w:t xml:space="preserve"> für die Gliederung einer wissenschaftlichen Arbeit darstellen. Es wird erklärt, wie dieses Muster für die Erstellung der Textfassung einer wissenschaftlichen Arbeit genutzt werden kann.</w:t>
      </w:r>
    </w:p>
    <w:p w14:paraId="0E5BA29A" w14:textId="77777777" w:rsidR="00297F08" w:rsidRPr="003912D8" w:rsidRDefault="00297F08">
      <w:r w:rsidRPr="003912D8">
        <w:t>Das Muster ist in der neuen deutschen Rechtschreibung</w:t>
      </w:r>
      <w:r w:rsidRPr="003912D8">
        <w:fldChar w:fldCharType="begin"/>
      </w:r>
      <w:r w:rsidRPr="003912D8">
        <w:instrText xml:space="preserve"> XE "Rechtschreibung" </w:instrText>
      </w:r>
      <w:r w:rsidRPr="003912D8">
        <w:fldChar w:fldCharType="end"/>
      </w:r>
      <w:r w:rsidRPr="003912D8">
        <w:t xml:space="preserve"> verfasst. Wenn Sie sich noch an die alte Rechtschreibung halten, sollten Sie die hier angewandten Schreibweisen (z.B. in der Erklärung) nicht ungeprüft übernehmen. Für Word 97 bietet Microsoft einen Software-Update an, mit dem sich die Rechtschreibprüfung zwischen der alten und der neuen Regelung hin- und her</w:t>
      </w:r>
      <w:r w:rsidR="00A071FE" w:rsidRPr="003912D8">
        <w:t>schalten lassen kann [Mic00]</w:t>
      </w:r>
      <w:r w:rsidRPr="003912D8">
        <w:t>.</w:t>
      </w:r>
    </w:p>
    <w:p w14:paraId="6C79A577" w14:textId="77777777" w:rsidR="00297F08" w:rsidRPr="003912D8" w:rsidRDefault="00297F08">
      <w:pPr>
        <w:pStyle w:val="berschrift2"/>
      </w:pPr>
      <w:bookmarkStart w:id="53" w:name="_Toc203992415"/>
      <w:r w:rsidRPr="003912D8">
        <w:t>Verwendung des bereitgestellten Musters für die Gliederung einer wissenschaftlichen Arbeit</w:t>
      </w:r>
      <w:bookmarkEnd w:id="53"/>
    </w:p>
    <w:p w14:paraId="11CDB6ED" w14:textId="77777777" w:rsidR="00297F08" w:rsidRPr="003912D8" w:rsidRDefault="00297F08">
      <w:r w:rsidRPr="003912D8">
        <w:t xml:space="preserve">Die Dokumentvorlage liegt in zwei Varianten vor: als eine echte Word-Dokumentvorlage mit dem Namen </w:t>
      </w:r>
      <w:r w:rsidRPr="003912D8">
        <w:rPr>
          <w:rFonts w:ascii="Courier New" w:hAnsi="Courier New"/>
        </w:rPr>
        <w:t>thesis.dot</w:t>
      </w:r>
      <w:r w:rsidRPr="003912D8">
        <w:t xml:space="preserve"> und als Word-Dokument mit dem Namen </w:t>
      </w:r>
      <w:r w:rsidRPr="003912D8">
        <w:rPr>
          <w:rFonts w:ascii="Courier New" w:hAnsi="Courier New"/>
        </w:rPr>
        <w:t>thesis.doc</w:t>
      </w:r>
      <w:r w:rsidRPr="003912D8">
        <w:t xml:space="preserve">. Das Muster für die Gliederung einer Diplomarbeit ist nur in dem Textdokument </w:t>
      </w:r>
      <w:r w:rsidRPr="003912D8">
        <w:rPr>
          <w:rFonts w:ascii="Courier New" w:hAnsi="Courier New"/>
        </w:rPr>
        <w:t>thesis.doc</w:t>
      </w:r>
      <w:r w:rsidRPr="003912D8">
        <w:t xml:space="preserve"> enthalten. Deshalb wird im Folgenden davon ausgegangen, dass dieses verwendet wird. Zu diesem Zweck legen Sie sich unter einem neuen Namen eine Kopie der Datei </w:t>
      </w:r>
      <w:r w:rsidRPr="003912D8">
        <w:rPr>
          <w:rFonts w:ascii="Courier New" w:hAnsi="Courier New"/>
        </w:rPr>
        <w:t>thesis.doc</w:t>
      </w:r>
      <w:r w:rsidRPr="003912D8">
        <w:t xml:space="preserve"> an und verwenden Sie diese als Ausgangspunkt für Ihre wissenschaftliche Arbeit. Anschließend löschen Sie alle Inhalte, die Sie nicht benötigen bzw. überschreiben diese mit den Inhalten Ihrer Diplomarbeit.</w:t>
      </w:r>
    </w:p>
    <w:p w14:paraId="1BEF5CC5" w14:textId="77777777" w:rsidR="00297F08" w:rsidRPr="003912D8" w:rsidRDefault="00297F08">
      <w:r w:rsidRPr="003912D8">
        <w:t xml:space="preserve">Die Datei </w:t>
      </w:r>
      <w:r w:rsidRPr="003912D8">
        <w:rPr>
          <w:rFonts w:ascii="Courier New" w:hAnsi="Courier New"/>
        </w:rPr>
        <w:t>thesis.doc</w:t>
      </w:r>
      <w:r w:rsidRPr="003912D8">
        <w:t xml:space="preserve"> enthält den hier vorgelegten Text. Dieser Text ist von der Struktur her bereits wie eine Diplomarbeit aufgebaut, ist aber vom Umfang her kürzer. Folgende Gliederung ist bereits vorgesehen (Gliederungselemente in Klammern können auch weggelassen werden):</w:t>
      </w:r>
    </w:p>
    <w:p w14:paraId="48C6ADA9" w14:textId="77777777" w:rsidR="00297F08" w:rsidRPr="003912D8" w:rsidRDefault="00297F08">
      <w:pPr>
        <w:ind w:left="714"/>
        <w:rPr>
          <w:b/>
        </w:rPr>
      </w:pPr>
      <w:r w:rsidRPr="003912D8">
        <w:rPr>
          <w:b/>
        </w:rPr>
        <w:t>Titelblatt</w:t>
      </w:r>
    </w:p>
    <w:p w14:paraId="0900F9CD" w14:textId="77777777" w:rsidR="00297F08" w:rsidRPr="003912D8" w:rsidRDefault="00297F08">
      <w:pPr>
        <w:spacing w:before="0"/>
        <w:ind w:left="714"/>
      </w:pPr>
      <w:r w:rsidRPr="003912D8">
        <w:rPr>
          <w:b/>
        </w:rPr>
        <w:t xml:space="preserve">Kurzfassung </w:t>
      </w:r>
      <w:r w:rsidRPr="003912D8">
        <w:t xml:space="preserve">inkl. </w:t>
      </w:r>
      <w:r w:rsidRPr="003912D8">
        <w:rPr>
          <w:b/>
        </w:rPr>
        <w:t>Stichwörter</w:t>
      </w:r>
    </w:p>
    <w:p w14:paraId="057BD2F1" w14:textId="77777777" w:rsidR="00297F08" w:rsidRPr="003912D8" w:rsidRDefault="00297F08">
      <w:pPr>
        <w:spacing w:before="0"/>
        <w:ind w:left="714"/>
      </w:pPr>
      <w:r w:rsidRPr="003912D8">
        <w:rPr>
          <w:b/>
        </w:rPr>
        <w:t xml:space="preserve">Abstract </w:t>
      </w:r>
      <w:r w:rsidRPr="003912D8">
        <w:t xml:space="preserve">inkl. </w:t>
      </w:r>
      <w:r w:rsidRPr="003912D8">
        <w:rPr>
          <w:b/>
        </w:rPr>
        <w:t>Keywords</w:t>
      </w:r>
    </w:p>
    <w:p w14:paraId="7A581421" w14:textId="77777777" w:rsidR="00297F08" w:rsidRPr="003912D8" w:rsidRDefault="00297F08">
      <w:pPr>
        <w:spacing w:before="0"/>
        <w:ind w:left="714"/>
        <w:rPr>
          <w:b/>
        </w:rPr>
      </w:pPr>
      <w:r w:rsidRPr="003912D8">
        <w:rPr>
          <w:b/>
        </w:rPr>
        <w:t>Inhaltsverzeichnis</w:t>
      </w:r>
    </w:p>
    <w:p w14:paraId="2009391D" w14:textId="77777777" w:rsidR="00297F08" w:rsidRPr="003912D8" w:rsidRDefault="00297F08">
      <w:pPr>
        <w:spacing w:before="0"/>
        <w:ind w:left="714"/>
      </w:pPr>
      <w:r w:rsidRPr="003912D8">
        <w:t>(Abbildungsverzeichnis)</w:t>
      </w:r>
    </w:p>
    <w:p w14:paraId="1CE0E295" w14:textId="77777777" w:rsidR="00297F08" w:rsidRPr="003912D8" w:rsidRDefault="00297F08">
      <w:pPr>
        <w:spacing w:before="0"/>
        <w:ind w:left="714"/>
      </w:pPr>
      <w:r w:rsidRPr="003912D8">
        <w:t>(Tabellenverzeichnis)</w:t>
      </w:r>
      <w:r w:rsidRPr="003912D8">
        <w:tab/>
      </w:r>
    </w:p>
    <w:p w14:paraId="7A6127D2" w14:textId="77777777" w:rsidR="00297F08" w:rsidRPr="003912D8" w:rsidRDefault="00297F08">
      <w:pPr>
        <w:spacing w:before="0"/>
        <w:ind w:left="714"/>
      </w:pPr>
      <w:r w:rsidRPr="003912D8">
        <w:t>(Abkürzungsverzeichnis)</w:t>
      </w:r>
    </w:p>
    <w:p w14:paraId="7C419E3E" w14:textId="77777777" w:rsidR="00297F08" w:rsidRPr="003912D8" w:rsidRDefault="00297F08">
      <w:pPr>
        <w:spacing w:before="0"/>
        <w:ind w:left="714"/>
      </w:pPr>
      <w:r w:rsidRPr="003912D8">
        <w:t>(Vorwort)</w:t>
      </w:r>
    </w:p>
    <w:p w14:paraId="7C60B392" w14:textId="77777777" w:rsidR="00297F08" w:rsidRPr="003912D8" w:rsidRDefault="00297F08">
      <w:pPr>
        <w:spacing w:before="0"/>
        <w:ind w:left="714"/>
        <w:rPr>
          <w:b/>
        </w:rPr>
      </w:pPr>
      <w:r w:rsidRPr="003912D8">
        <w:rPr>
          <w:b/>
        </w:rPr>
        <w:t>1</w:t>
      </w:r>
      <w:r w:rsidRPr="003912D8">
        <w:rPr>
          <w:b/>
        </w:rPr>
        <w:tab/>
        <w:t>Kapitelüberschrift</w:t>
      </w:r>
    </w:p>
    <w:p w14:paraId="24D5DC68" w14:textId="77777777" w:rsidR="00297F08" w:rsidRPr="003912D8" w:rsidRDefault="00297F08">
      <w:pPr>
        <w:spacing w:before="0"/>
        <w:ind w:left="714"/>
        <w:rPr>
          <w:b/>
        </w:rPr>
      </w:pPr>
      <w:r w:rsidRPr="003912D8">
        <w:rPr>
          <w:b/>
        </w:rPr>
        <w:t>2</w:t>
      </w:r>
      <w:r w:rsidRPr="003912D8">
        <w:rPr>
          <w:b/>
        </w:rPr>
        <w:tab/>
        <w:t>Kapitelüberschrift</w:t>
      </w:r>
    </w:p>
    <w:p w14:paraId="3B7538B4" w14:textId="77777777" w:rsidR="00297F08" w:rsidRPr="003912D8" w:rsidRDefault="00297F08">
      <w:pPr>
        <w:spacing w:before="0"/>
        <w:ind w:left="714"/>
      </w:pPr>
      <w:r w:rsidRPr="003912D8">
        <w:t>(weitere Kapitelüberschriften inkl. Untergliederungen usw.)</w:t>
      </w:r>
    </w:p>
    <w:p w14:paraId="1B0D30B4" w14:textId="77777777" w:rsidR="00297F08" w:rsidRPr="003912D8" w:rsidRDefault="00297F08">
      <w:pPr>
        <w:spacing w:before="0"/>
        <w:ind w:left="714"/>
      </w:pPr>
      <w:r w:rsidRPr="003912D8">
        <w:t>(Anhänge)</w:t>
      </w:r>
    </w:p>
    <w:p w14:paraId="64121EAA" w14:textId="77777777" w:rsidR="00297F08" w:rsidRPr="003912D8" w:rsidRDefault="00297F08">
      <w:pPr>
        <w:spacing w:before="0"/>
        <w:ind w:left="714"/>
      </w:pPr>
      <w:r w:rsidRPr="003912D8">
        <w:t>(Glossar)</w:t>
      </w:r>
    </w:p>
    <w:p w14:paraId="262F3F38" w14:textId="77777777" w:rsidR="00297F08" w:rsidRPr="003912D8" w:rsidRDefault="00297F08">
      <w:pPr>
        <w:spacing w:before="0"/>
        <w:ind w:left="714"/>
        <w:rPr>
          <w:b/>
        </w:rPr>
      </w:pPr>
      <w:r w:rsidRPr="003912D8">
        <w:rPr>
          <w:b/>
        </w:rPr>
        <w:t>Literaturverzeichnis</w:t>
      </w:r>
      <w:r w:rsidRPr="003912D8">
        <w:rPr>
          <w:b/>
        </w:rPr>
        <w:tab/>
      </w:r>
    </w:p>
    <w:p w14:paraId="7D990A8D" w14:textId="77777777" w:rsidR="00297F08" w:rsidRPr="003912D8" w:rsidRDefault="00297F08">
      <w:pPr>
        <w:spacing w:before="0"/>
        <w:ind w:left="714"/>
        <w:rPr>
          <w:b/>
        </w:rPr>
      </w:pPr>
      <w:r w:rsidRPr="003912D8">
        <w:rPr>
          <w:b/>
        </w:rPr>
        <w:t>Erklärung</w:t>
      </w:r>
    </w:p>
    <w:p w14:paraId="7336C0CD" w14:textId="77777777" w:rsidR="00297F08" w:rsidRPr="003912D8" w:rsidRDefault="00297F08">
      <w:pPr>
        <w:spacing w:before="0"/>
        <w:ind w:left="714"/>
      </w:pPr>
      <w:r w:rsidRPr="003912D8">
        <w:t>(Stichwortverzeichnis)</w:t>
      </w:r>
    </w:p>
    <w:p w14:paraId="168F62CC" w14:textId="77777777" w:rsidR="00297F08" w:rsidRPr="003912D8" w:rsidRDefault="00297F08">
      <w:r w:rsidRPr="003912D8">
        <w:lastRenderedPageBreak/>
        <w:t>Dabei lassen sich die unnummerierten Teile zu Beginn der Arbeit (Titelblatt bis Vorwort), die nummerierten Teile in der Mitte der Arbeit (die eigentlichen Kapitel) und die Teile am Ende der Arbeit (Literaturverzeichnis und Erklärung, eventuell auch Anhänge, Glossar und Stichwortverzeichnis) unterscheiden. Alle diese Teile werden im Folgenden genauer erklärt.</w:t>
      </w:r>
    </w:p>
    <w:p w14:paraId="15CDFC5C" w14:textId="77777777" w:rsidR="00297F08" w:rsidRPr="003912D8" w:rsidRDefault="00297F08">
      <w:pPr>
        <w:pStyle w:val="berschrift2"/>
      </w:pPr>
      <w:bookmarkStart w:id="54" w:name="_Toc203992416"/>
      <w:r w:rsidRPr="003912D8">
        <w:t>Die unnummerierten Teile zu Beginn der Arbeit</w:t>
      </w:r>
      <w:bookmarkEnd w:id="54"/>
    </w:p>
    <w:p w14:paraId="1A571D81" w14:textId="77777777" w:rsidR="00297F08" w:rsidRPr="003912D8" w:rsidRDefault="00297F08">
      <w:pPr>
        <w:pStyle w:val="berschrift3"/>
      </w:pPr>
      <w:bookmarkStart w:id="55" w:name="_Toc203992417"/>
      <w:r w:rsidRPr="003912D8">
        <w:t>Das Titelblatt</w:t>
      </w:r>
      <w:bookmarkEnd w:id="55"/>
    </w:p>
    <w:p w14:paraId="1B13ADAA" w14:textId="77777777" w:rsidR="00297F08" w:rsidRPr="003912D8" w:rsidRDefault="00297F08">
      <w:r w:rsidRPr="003912D8">
        <w:t>Das Titelblatt</w:t>
      </w:r>
      <w:r w:rsidRPr="003912D8">
        <w:fldChar w:fldCharType="begin"/>
      </w:r>
      <w:r w:rsidRPr="003912D8">
        <w:instrText xml:space="preserve"> XE "Titelblatt" </w:instrText>
      </w:r>
      <w:r w:rsidRPr="003912D8">
        <w:fldChar w:fldCharType="end"/>
      </w:r>
      <w:r w:rsidRPr="003912D8">
        <w:t xml:space="preserve"> wurde entsprechend dem am Fachbereich Information und Kommunikation der HdM gültigen Merkblat</w:t>
      </w:r>
      <w:r w:rsidR="00A071FE" w:rsidRPr="003912D8">
        <w:t>t für Diplomarbeiten gestaltet [</w:t>
      </w:r>
      <w:r w:rsidRPr="003912D8">
        <w:t>HBI</w:t>
      </w:r>
      <w:r w:rsidR="00A071FE" w:rsidRPr="003912D8">
        <w:t>01]</w:t>
      </w:r>
      <w:r w:rsidRPr="003912D8">
        <w:t>. Für Bachelor- und Masterarbeiten muss es sinngemäß abgeändert werden. Überschreiben Sie Titel, Fach, Studiengang, die Namen und Kalenderdaten mit den in Ihrem Fall gültigen Angaben.</w:t>
      </w:r>
    </w:p>
    <w:p w14:paraId="5CFA1764" w14:textId="77777777" w:rsidR="00297F08" w:rsidRPr="003912D8" w:rsidRDefault="00297F08">
      <w:r w:rsidRPr="003912D8">
        <w:t xml:space="preserve">Die für das Titelblatt verwendete Formatierung ist nur ein erster Vorschlag. Eine Veränderung der Formatierung als „Einzelanfertigung“ ist durchaus akzeptabel, anders als in den anderen Teilen der Arbeit, in denen man Formatänderungen im Einzelfall möglichst vermeiden sollte. Insbesondere kann es auf dem Titelblatt sinnvoll sein, den </w:t>
      </w:r>
      <w:r w:rsidRPr="003912D8">
        <w:rPr>
          <w:i/>
        </w:rPr>
        <w:t>Abstand vor</w:t>
      </w:r>
      <w:r w:rsidRPr="003912D8">
        <w:t xml:space="preserve"> einem Absatz</w:t>
      </w:r>
      <w:r w:rsidRPr="003912D8">
        <w:rPr>
          <w:rStyle w:val="Funotenzeichen"/>
        </w:rPr>
        <w:footnoteReference w:id="2"/>
      </w:r>
      <w:r w:rsidRPr="003912D8">
        <w:t xml:space="preserve"> durch Selektieren des Absatzes und anschließende Anwendung der Menüfunktion </w:t>
      </w:r>
      <w:r w:rsidRPr="003912D8">
        <w:rPr>
          <w:i/>
        </w:rPr>
        <w:t>Format – Absatz – Einzüge und Abstände</w:t>
      </w:r>
      <w:r w:rsidRPr="003912D8">
        <w:t xml:space="preserve"> den Notwendigkeiten anzupassen. Zeilenwechsel, die keinen neuen Absatz beginnen, können durch die Tastenkombination </w:t>
      </w:r>
      <w:r w:rsidRPr="003912D8">
        <w:rPr>
          <w:position w:val="-10"/>
        </w:rPr>
        <w:object w:dxaOrig="1936" w:dyaOrig="796" w14:anchorId="7994AF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95pt;height:15.2pt" o:ole="" fillcolor="window">
            <v:imagedata r:id="rId16" o:title=""/>
          </v:shape>
          <o:OLEObject Type="Embed" ProgID="Word.Picture.8" ShapeID="_x0000_i1025" DrawAspect="Content" ObjectID="_1814733314" r:id="rId17"/>
        </w:object>
      </w:r>
      <w:r w:rsidRPr="003912D8">
        <w:t xml:space="preserve"> (Umsch – Entertaste) eingefügt werden. Silbentrennungen können durch sogenannte bedingte Trennstriche mit Hilfe der Tastenkombination </w:t>
      </w:r>
      <w:bookmarkStart w:id="56" w:name="_MON_1029757413"/>
      <w:bookmarkEnd w:id="56"/>
      <w:r w:rsidRPr="003912D8">
        <w:rPr>
          <w:position w:val="-10"/>
        </w:rPr>
        <w:object w:dxaOrig="1936" w:dyaOrig="796" w14:anchorId="581D4386">
          <v:shape id="_x0000_i1026" type="#_x0000_t75" style="width:40.95pt;height:15.2pt" o:ole="" fillcolor="window">
            <v:imagedata r:id="rId18" o:title=""/>
          </v:shape>
          <o:OLEObject Type="Embed" ProgID="Word.Picture.8" ShapeID="_x0000_i1026" DrawAspect="Content" ObjectID="_1814733315" r:id="rId19"/>
        </w:object>
      </w:r>
      <w:r w:rsidRPr="003912D8">
        <w:t xml:space="preserve"> erzielt werden. Falls die wissenschaftliche Arbeit einen Titel und einen Untertitel</w:t>
      </w:r>
      <w:r w:rsidRPr="003912D8">
        <w:fldChar w:fldCharType="begin"/>
      </w:r>
      <w:r w:rsidRPr="003912D8">
        <w:instrText xml:space="preserve"> XE "Untertitel" </w:instrText>
      </w:r>
      <w:r w:rsidRPr="003912D8">
        <w:fldChar w:fldCharType="end"/>
      </w:r>
      <w:r w:rsidRPr="003912D8">
        <w:t xml:space="preserve"> besitzt, so kann der Untertitel mit Hilfe der Formatvorlage </w:t>
      </w:r>
      <w:r w:rsidRPr="003912D8">
        <w:rPr>
          <w:i/>
        </w:rPr>
        <w:t>Untertitel</w:t>
      </w:r>
      <w:r w:rsidRPr="003912D8">
        <w:t xml:space="preserve"> in etwas kleinerer Schrift wiedergegeben werden, wobei allerdings der </w:t>
      </w:r>
      <w:r w:rsidRPr="003912D8">
        <w:rPr>
          <w:i/>
        </w:rPr>
        <w:t>Abstand vor</w:t>
      </w:r>
      <w:r w:rsidRPr="003912D8">
        <w:t xml:space="preserve"> auf die oben angegebene Weise auf einen kleineren Wert oder ganz auf Null gesetzt werden sollte.</w:t>
      </w:r>
    </w:p>
    <w:p w14:paraId="01603FDB" w14:textId="77777777" w:rsidR="00297F08" w:rsidRPr="003912D8" w:rsidRDefault="00297F08">
      <w:pPr>
        <w:pStyle w:val="berschrift3"/>
      </w:pPr>
      <w:bookmarkStart w:id="57" w:name="_Toc203992418"/>
      <w:r w:rsidRPr="003912D8">
        <w:t>Kurzfassung und Abstract</w:t>
      </w:r>
      <w:bookmarkEnd w:id="57"/>
    </w:p>
    <w:p w14:paraId="647E76F1" w14:textId="77777777" w:rsidR="00297F08" w:rsidRPr="003912D8" w:rsidRDefault="00297F08">
      <w:r w:rsidRPr="003912D8">
        <w:t>Das folgende Blatt trägt die Seitenzahl 2 und enthält die deutsche Kurzfassung</w:t>
      </w:r>
      <w:r w:rsidRPr="003912D8">
        <w:fldChar w:fldCharType="begin"/>
      </w:r>
      <w:r w:rsidRPr="003912D8">
        <w:instrText xml:space="preserve"> XE "Kurzfassung" </w:instrText>
      </w:r>
      <w:r w:rsidRPr="003912D8">
        <w:fldChar w:fldCharType="end"/>
      </w:r>
      <w:r w:rsidRPr="003912D8">
        <w:t xml:space="preserve"> und das englische Abstract</w:t>
      </w:r>
      <w:r w:rsidRPr="003912D8">
        <w:fldChar w:fldCharType="begin"/>
      </w:r>
      <w:r w:rsidRPr="003912D8">
        <w:instrText xml:space="preserve"> XE "Abstract" </w:instrText>
      </w:r>
      <w:r w:rsidRPr="003912D8">
        <w:fldChar w:fldCharType="end"/>
      </w:r>
      <w:r w:rsidRPr="003912D8">
        <w:t>, jeweils gefolgt von Schlagwörtern</w:t>
      </w:r>
      <w:r w:rsidRPr="003912D8">
        <w:fldChar w:fldCharType="begin"/>
      </w:r>
      <w:r w:rsidRPr="003912D8">
        <w:instrText xml:space="preserve"> XE "Schlagwörter" </w:instrText>
      </w:r>
      <w:r w:rsidRPr="003912D8">
        <w:fldChar w:fldCharType="end"/>
      </w:r>
      <w:r w:rsidRPr="003912D8">
        <w:t xml:space="preserve"> bzw. Keywords</w:t>
      </w:r>
      <w:r w:rsidRPr="003912D8">
        <w:fldChar w:fldCharType="begin"/>
      </w:r>
      <w:r w:rsidRPr="003912D8">
        <w:instrText xml:space="preserve"> XE "Keywords" </w:instrText>
      </w:r>
      <w:r w:rsidRPr="003912D8">
        <w:fldChar w:fldCharType="end"/>
      </w:r>
      <w:r w:rsidRPr="003912D8">
        <w:t xml:space="preserve"> in der jeweiligen Sprache. Laut Merkblatt sind mindestens 5 Schlagwörter gefordert. </w:t>
      </w:r>
    </w:p>
    <w:p w14:paraId="62A5F934" w14:textId="77777777" w:rsidR="00297F08" w:rsidRPr="003912D8" w:rsidRDefault="00297F08">
      <w:pPr>
        <w:pStyle w:val="berschrift3"/>
      </w:pPr>
      <w:bookmarkStart w:id="58" w:name="_Toc203992419"/>
      <w:r w:rsidRPr="003912D8">
        <w:t>Inhaltsverzeichnis</w:t>
      </w:r>
      <w:bookmarkEnd w:id="58"/>
    </w:p>
    <w:p w14:paraId="14563CA6" w14:textId="77777777" w:rsidR="00297F08" w:rsidRPr="003912D8" w:rsidRDefault="00297F08">
      <w:r w:rsidRPr="003912D8">
        <w:t>Auf der folgenden Seite 3 schließt sich das Inhaltsverzeichnis</w:t>
      </w:r>
      <w:r w:rsidRPr="003912D8">
        <w:fldChar w:fldCharType="begin"/>
      </w:r>
      <w:r w:rsidRPr="003912D8">
        <w:instrText xml:space="preserve"> XE "Inhaltsverzeichnis" </w:instrText>
      </w:r>
      <w:r w:rsidRPr="003912D8">
        <w:fldChar w:fldCharType="end"/>
      </w:r>
      <w:r w:rsidRPr="003912D8">
        <w:t xml:space="preserve"> an. Dieses sollte nicht bearbeitet werden, da es sich spätestens beim Drucken des Dokuments automatisch aufbaut. Sie können auch den Neuaufbau des Inhaltsverzeichnisses erzwingen, indem Sie den Cursor in das Inhaltsverzeichnis setzen und anschließend die Funktionstaste F9 betätigen.</w:t>
      </w:r>
    </w:p>
    <w:p w14:paraId="4B617057" w14:textId="77777777" w:rsidR="00297F08" w:rsidRPr="003912D8" w:rsidRDefault="00297F08">
      <w:pPr>
        <w:pStyle w:val="berschrift3"/>
      </w:pPr>
      <w:bookmarkStart w:id="59" w:name="_Toc203992420"/>
      <w:r w:rsidRPr="003912D8">
        <w:lastRenderedPageBreak/>
        <w:t>Abbildungsverzeichnis und Tabellenverzeichnis</w:t>
      </w:r>
      <w:bookmarkEnd w:id="59"/>
    </w:p>
    <w:p w14:paraId="741F90BF" w14:textId="77777777" w:rsidR="00297F08" w:rsidRPr="003912D8" w:rsidRDefault="00297F08">
      <w:r w:rsidRPr="003912D8">
        <w:t>Nach dem Inhaltsverzeichnis sind ein Abbildungsverzeichnis</w:t>
      </w:r>
      <w:r w:rsidRPr="003912D8">
        <w:fldChar w:fldCharType="begin"/>
      </w:r>
      <w:r w:rsidRPr="003912D8">
        <w:instrText xml:space="preserve"> XE "Abbildungsverzeichnis" </w:instrText>
      </w:r>
      <w:r w:rsidRPr="003912D8">
        <w:fldChar w:fldCharType="end"/>
      </w:r>
      <w:r w:rsidRPr="003912D8">
        <w:t xml:space="preserve"> und ein Tabellenverzeichnis</w:t>
      </w:r>
      <w:r w:rsidRPr="003912D8">
        <w:fldChar w:fldCharType="begin"/>
      </w:r>
      <w:r w:rsidRPr="003912D8">
        <w:instrText xml:space="preserve"> XE "Tabellenverzeichnis" </w:instrText>
      </w:r>
      <w:r w:rsidRPr="003912D8">
        <w:fldChar w:fldCharType="end"/>
      </w:r>
      <w:r w:rsidRPr="003912D8">
        <w:t xml:space="preserve"> eingerichtet. Diese Verzeichnisse bauen sich wie das Inhaltsverzeichnis automatisch auf und sollten deshalb nicht bearbeitet werden. Wenn Sie keine solchen Verzeichnisse wünschen, können Sie diese Verzeichnisse samt Überschriften jedoch auch löschen.</w:t>
      </w:r>
    </w:p>
    <w:p w14:paraId="7A00D2BD" w14:textId="77777777" w:rsidR="00297F08" w:rsidRPr="003912D8" w:rsidRDefault="00297F08">
      <w:pPr>
        <w:pStyle w:val="berschrift3"/>
      </w:pPr>
      <w:bookmarkStart w:id="60" w:name="_Toc203992421"/>
      <w:r w:rsidRPr="003912D8">
        <w:t>Abkürzungsverzeichnis</w:t>
      </w:r>
      <w:bookmarkEnd w:id="60"/>
    </w:p>
    <w:p w14:paraId="0CA19779" w14:textId="77777777" w:rsidR="00297F08" w:rsidRPr="003912D8" w:rsidRDefault="00297F08">
      <w:r w:rsidRPr="003912D8">
        <w:t>Wenn dies erforderlich ist, kann sich hier ein Abkürzungsverzeichnis</w:t>
      </w:r>
      <w:r w:rsidRPr="003912D8">
        <w:fldChar w:fldCharType="begin"/>
      </w:r>
      <w:r w:rsidRPr="003912D8">
        <w:instrText xml:space="preserve"> XE "Abkürzungsverzeichnis" </w:instrText>
      </w:r>
      <w:r w:rsidRPr="003912D8">
        <w:fldChar w:fldCharType="end"/>
      </w:r>
      <w:r w:rsidRPr="003912D8">
        <w:t xml:space="preserve"> anschließen. Das Abkürzungsverzeichnis enthebt Sie jedoch nicht von der Aufgabe, eine Abkürzung bei deren erstmaliger Verwendung zu erklären. Das Abkürzungsverzeichnis kann auch weggelassen werden.</w:t>
      </w:r>
    </w:p>
    <w:p w14:paraId="2E3CA558" w14:textId="77777777" w:rsidR="00297F08" w:rsidRPr="003912D8" w:rsidRDefault="00297F08">
      <w:pPr>
        <w:pStyle w:val="berschrift3"/>
      </w:pPr>
      <w:bookmarkStart w:id="61" w:name="_Toc203992422"/>
      <w:r w:rsidRPr="003912D8">
        <w:t>Vorwort</w:t>
      </w:r>
      <w:bookmarkEnd w:id="61"/>
    </w:p>
    <w:p w14:paraId="679FF722" w14:textId="72E62A44" w:rsidR="00297F08" w:rsidRPr="003912D8" w:rsidRDefault="00297F08">
      <w:r w:rsidRPr="003912D8">
        <w:t>Auch das Vorwort</w:t>
      </w:r>
      <w:r w:rsidRPr="003912D8">
        <w:fldChar w:fldCharType="begin"/>
      </w:r>
      <w:r w:rsidRPr="003912D8">
        <w:instrText xml:space="preserve"> XE "Vorwort" </w:instrText>
      </w:r>
      <w:r w:rsidRPr="003912D8">
        <w:fldChar w:fldCharType="end"/>
      </w:r>
      <w:r w:rsidR="005C7967" w:rsidRPr="003912D8">
        <w:t xml:space="preserve"> gehört nicht zum Pflichtteil</w:t>
      </w:r>
      <w:r w:rsidRPr="003912D8">
        <w:t xml:space="preserve"> einer wissenschaftlichen Arbeit und kann weggelassen werden. Es enthält Äußerungen, die nicht Bestandteil der eigentlichen Arbeit sind, sondern sich auf den Entstehungsprozess der Arbeit beziehen. Die Überschrift des Vorworts ist wie alle vorangegangenen Überschriften nicht nummeriert. Die Einrichtung von unnummerierten (und nummerierten) Überschriften wird im Abschnitt </w:t>
      </w:r>
      <w:r w:rsidRPr="003912D8">
        <w:fldChar w:fldCharType="begin"/>
      </w:r>
      <w:r w:rsidRPr="003912D8">
        <w:instrText xml:space="preserve"> REF _Ref491742372 \r \h </w:instrText>
      </w:r>
      <w:r w:rsidRPr="003912D8">
        <w:fldChar w:fldCharType="separate"/>
      </w:r>
      <w:r w:rsidR="005A0DBB">
        <w:t>9.10</w:t>
      </w:r>
      <w:r w:rsidRPr="003912D8">
        <w:fldChar w:fldCharType="end"/>
      </w:r>
      <w:r w:rsidRPr="003912D8">
        <w:t xml:space="preserve"> ab Seite </w:t>
      </w:r>
      <w:r w:rsidRPr="003912D8">
        <w:fldChar w:fldCharType="begin"/>
      </w:r>
      <w:r w:rsidRPr="003912D8">
        <w:instrText xml:space="preserve"> PAGEREF _Ref491742408 \h </w:instrText>
      </w:r>
      <w:r w:rsidRPr="003912D8">
        <w:fldChar w:fldCharType="separate"/>
      </w:r>
      <w:r w:rsidR="005A0DBB">
        <w:rPr>
          <w:noProof/>
        </w:rPr>
        <w:t>37</w:t>
      </w:r>
      <w:r w:rsidRPr="003912D8">
        <w:fldChar w:fldCharType="end"/>
      </w:r>
      <w:r w:rsidRPr="003912D8">
        <w:t xml:space="preserve"> erklärt.</w:t>
      </w:r>
    </w:p>
    <w:p w14:paraId="7ED8CF34" w14:textId="77777777" w:rsidR="00297F08" w:rsidRPr="003912D8" w:rsidRDefault="00297F08">
      <w:pPr>
        <w:pStyle w:val="berschrift2"/>
      </w:pPr>
      <w:bookmarkStart w:id="62" w:name="_Toc203992423"/>
      <w:r w:rsidRPr="003912D8">
        <w:t>Die nummerierten Teile in der Mitte der Arbeit</w:t>
      </w:r>
      <w:bookmarkEnd w:id="62"/>
    </w:p>
    <w:p w14:paraId="5E9207C2" w14:textId="645A6225" w:rsidR="00297F08" w:rsidRPr="003912D8" w:rsidRDefault="00297F08">
      <w:r w:rsidRPr="003912D8">
        <w:t>Der eigentliche Inhalt der Arbeit</w:t>
      </w:r>
      <w:r w:rsidRPr="003912D8">
        <w:fldChar w:fldCharType="begin"/>
      </w:r>
      <w:r w:rsidRPr="003912D8">
        <w:instrText xml:space="preserve"> XE "Inhalt der Arbeit" </w:instrText>
      </w:r>
      <w:r w:rsidRPr="003912D8">
        <w:fldChar w:fldCharType="end"/>
      </w:r>
      <w:r w:rsidRPr="003912D8">
        <w:t xml:space="preserve"> steht in Kapiteln und Kapiteln untergeordneten Gliederungseinheiten, die nummerierte Überschriften besitzen. Die Einrichtung von nummerierten (und unnummerierten) Überschriften wird im Abschnitt </w:t>
      </w:r>
      <w:r w:rsidRPr="003912D8">
        <w:fldChar w:fldCharType="begin"/>
      </w:r>
      <w:r w:rsidRPr="003912D8">
        <w:instrText xml:space="preserve"> REF _Ref491742372 \r \h </w:instrText>
      </w:r>
      <w:r w:rsidRPr="003912D8">
        <w:fldChar w:fldCharType="separate"/>
      </w:r>
      <w:r w:rsidR="005A0DBB">
        <w:t>9.10</w:t>
      </w:r>
      <w:r w:rsidRPr="003912D8">
        <w:fldChar w:fldCharType="end"/>
      </w:r>
      <w:r w:rsidRPr="003912D8">
        <w:t xml:space="preserve"> ab Seite </w:t>
      </w:r>
      <w:r w:rsidRPr="003912D8">
        <w:fldChar w:fldCharType="begin"/>
      </w:r>
      <w:r w:rsidRPr="003912D8">
        <w:instrText xml:space="preserve"> PAGEREF _Ref491742408 \h </w:instrText>
      </w:r>
      <w:r w:rsidRPr="003912D8">
        <w:fldChar w:fldCharType="separate"/>
      </w:r>
      <w:r w:rsidR="005A0DBB">
        <w:rPr>
          <w:noProof/>
        </w:rPr>
        <w:t>37</w:t>
      </w:r>
      <w:r w:rsidRPr="003912D8">
        <w:fldChar w:fldCharType="end"/>
      </w:r>
      <w:r w:rsidRPr="003912D8">
        <w:t xml:space="preserve"> erklärt.</w:t>
      </w:r>
    </w:p>
    <w:p w14:paraId="23407FB6" w14:textId="547900C0" w:rsidR="00297F08" w:rsidRPr="003912D8" w:rsidRDefault="00297F08">
      <w:r w:rsidRPr="003912D8">
        <w:t>Eine Folienpräsentation zur Erstellung von wissenschaftlichen Arbeiten mit Hinweisen zur inhaltlichen Gliederung einer Diplomarbeit finden Sie auf der Web-Seite, auf der auch diese For</w:t>
      </w:r>
      <w:r w:rsidR="00A071FE" w:rsidRPr="003912D8">
        <w:t>matvorlage bereitgestellt ist [</w:t>
      </w:r>
      <w:r w:rsidRPr="003912D8">
        <w:t>Rie</w:t>
      </w:r>
      <w:r w:rsidR="00A071FE" w:rsidRPr="003912D8">
        <w:t>01]</w:t>
      </w:r>
      <w:r w:rsidRPr="003912D8">
        <w:t xml:space="preserve">, einige der dort enthaltenen Informationen sind auch im Anhang A ab Seite </w:t>
      </w:r>
      <w:r w:rsidRPr="003912D8">
        <w:fldChar w:fldCharType="begin"/>
      </w:r>
      <w:r w:rsidRPr="003912D8">
        <w:instrText xml:space="preserve"> PAGEREF _Ref491742277 \h </w:instrText>
      </w:r>
      <w:r w:rsidRPr="003912D8">
        <w:fldChar w:fldCharType="separate"/>
      </w:r>
      <w:r w:rsidR="005A0DBB">
        <w:rPr>
          <w:noProof/>
        </w:rPr>
        <w:t>45</w:t>
      </w:r>
      <w:r w:rsidRPr="003912D8">
        <w:fldChar w:fldCharType="end"/>
      </w:r>
      <w:r w:rsidRPr="003912D8">
        <w:t xml:space="preserve"> wiedergegeben.</w:t>
      </w:r>
    </w:p>
    <w:p w14:paraId="7C70219C" w14:textId="77777777" w:rsidR="00297F08" w:rsidRPr="003912D8" w:rsidRDefault="00297F08">
      <w:pPr>
        <w:pStyle w:val="berschrift2"/>
      </w:pPr>
      <w:bookmarkStart w:id="63" w:name="_Toc203992424"/>
      <w:r w:rsidRPr="003912D8">
        <w:t>Die Teile am Ende der Arbeit</w:t>
      </w:r>
      <w:bookmarkEnd w:id="63"/>
    </w:p>
    <w:p w14:paraId="74C65C39" w14:textId="77777777" w:rsidR="00297F08" w:rsidRPr="003912D8" w:rsidRDefault="00297F08">
      <w:pPr>
        <w:pStyle w:val="berschrift3"/>
      </w:pPr>
      <w:bookmarkStart w:id="64" w:name="_Toc203992425"/>
      <w:r w:rsidRPr="003912D8">
        <w:t>Anhänge</w:t>
      </w:r>
      <w:bookmarkEnd w:id="64"/>
    </w:p>
    <w:p w14:paraId="78CCEEF7" w14:textId="77777777" w:rsidR="00297F08" w:rsidRPr="003912D8" w:rsidRDefault="00297F08">
      <w:r w:rsidRPr="003912D8">
        <w:t>Anhänge</w:t>
      </w:r>
      <w:r w:rsidRPr="003912D8">
        <w:fldChar w:fldCharType="begin"/>
      </w:r>
      <w:r w:rsidRPr="003912D8">
        <w:instrText xml:space="preserve"> XE "Anhänge" </w:instrText>
      </w:r>
      <w:r w:rsidRPr="003912D8">
        <w:fldChar w:fldCharType="end"/>
      </w:r>
      <w:r w:rsidRPr="003912D8">
        <w:t xml:space="preserve"> enthalten Informationen zur Arbeit, die aber zu umfangreich sind, um in die eigentlichen Kapitel aufgenommen zu werden.</w:t>
      </w:r>
    </w:p>
    <w:p w14:paraId="68F86819" w14:textId="77777777" w:rsidR="00297F08" w:rsidRPr="003912D8" w:rsidRDefault="00297F08">
      <w:r w:rsidRPr="003912D8">
        <w:t>Die Nummerierung der Anhänge lässt sich nicht so einfach automatisieren. Deshalb wird empfohlen, hierfür „unnummerierte“ Überschriften zu verwenden und die Buchstaben und Nummern für die Untergliederung selbst zu vergeben. Eine beispielhafte Nummerierung für etwas komplexere Anhänge wird hier aufgeführt:</w:t>
      </w:r>
    </w:p>
    <w:p w14:paraId="1CBE765A" w14:textId="77777777" w:rsidR="00297F08" w:rsidRPr="003912D8" w:rsidRDefault="00297F08">
      <w:pPr>
        <w:ind w:left="357"/>
        <w:rPr>
          <w:b/>
        </w:rPr>
      </w:pPr>
      <w:r w:rsidRPr="003912D8">
        <w:rPr>
          <w:b/>
        </w:rPr>
        <w:t xml:space="preserve">Anhang A: </w:t>
      </w:r>
      <w:r w:rsidRPr="003912D8">
        <w:rPr>
          <w:b/>
          <w:i/>
        </w:rPr>
        <w:t>Anhangkapitelüberschrift</w:t>
      </w:r>
    </w:p>
    <w:p w14:paraId="51CF2A6B" w14:textId="77777777" w:rsidR="00297F08" w:rsidRPr="003912D8" w:rsidRDefault="00297F08">
      <w:pPr>
        <w:ind w:left="714"/>
        <w:rPr>
          <w:b/>
        </w:rPr>
      </w:pPr>
      <w:r w:rsidRPr="003912D8">
        <w:rPr>
          <w:b/>
        </w:rPr>
        <w:t xml:space="preserve">A.1 </w:t>
      </w:r>
      <w:r w:rsidRPr="003912D8">
        <w:rPr>
          <w:b/>
          <w:i/>
        </w:rPr>
        <w:t>Anhangabschnittüberschrift</w:t>
      </w:r>
    </w:p>
    <w:p w14:paraId="139B2EE7" w14:textId="77777777" w:rsidR="00297F08" w:rsidRPr="003912D8" w:rsidRDefault="00297F08">
      <w:pPr>
        <w:ind w:left="1071"/>
        <w:rPr>
          <w:b/>
        </w:rPr>
      </w:pPr>
      <w:r w:rsidRPr="003912D8">
        <w:rPr>
          <w:b/>
        </w:rPr>
        <w:lastRenderedPageBreak/>
        <w:t xml:space="preserve">A.1.1 </w:t>
      </w:r>
      <w:r w:rsidRPr="003912D8">
        <w:rPr>
          <w:b/>
          <w:i/>
        </w:rPr>
        <w:t>Anhangunterabschnittüberschrift</w:t>
      </w:r>
    </w:p>
    <w:p w14:paraId="43631A33" w14:textId="77777777" w:rsidR="00297F08" w:rsidRPr="003912D8" w:rsidRDefault="00297F08">
      <w:pPr>
        <w:ind w:left="1071"/>
        <w:rPr>
          <w:b/>
        </w:rPr>
      </w:pPr>
      <w:r w:rsidRPr="003912D8">
        <w:rPr>
          <w:b/>
        </w:rPr>
        <w:t xml:space="preserve">A.1.2 </w:t>
      </w:r>
      <w:r w:rsidRPr="003912D8">
        <w:rPr>
          <w:b/>
          <w:i/>
        </w:rPr>
        <w:t>Anhangunterabschnittüberschrift</w:t>
      </w:r>
    </w:p>
    <w:p w14:paraId="4BF0FEE7" w14:textId="77777777" w:rsidR="00297F08" w:rsidRPr="003912D8" w:rsidRDefault="00297F08">
      <w:pPr>
        <w:ind w:left="714"/>
        <w:rPr>
          <w:b/>
        </w:rPr>
      </w:pPr>
      <w:r w:rsidRPr="003912D8">
        <w:rPr>
          <w:b/>
        </w:rPr>
        <w:t xml:space="preserve">A.2 </w:t>
      </w:r>
      <w:r w:rsidRPr="003912D8">
        <w:rPr>
          <w:b/>
          <w:i/>
        </w:rPr>
        <w:t>Anhangabschnittüberschrift</w:t>
      </w:r>
    </w:p>
    <w:p w14:paraId="776FBEBA" w14:textId="77777777" w:rsidR="00297F08" w:rsidRPr="003912D8" w:rsidRDefault="00297F08">
      <w:pPr>
        <w:ind w:left="357"/>
        <w:rPr>
          <w:b/>
        </w:rPr>
      </w:pPr>
      <w:r w:rsidRPr="003912D8">
        <w:rPr>
          <w:b/>
        </w:rPr>
        <w:t xml:space="preserve">Anhang B: </w:t>
      </w:r>
      <w:r w:rsidRPr="003912D8">
        <w:rPr>
          <w:b/>
          <w:i/>
        </w:rPr>
        <w:t>Anhangkapitelüberschrift</w:t>
      </w:r>
    </w:p>
    <w:p w14:paraId="14F4EB78" w14:textId="7B7E3E28" w:rsidR="00297F08" w:rsidRPr="003912D8" w:rsidRDefault="00297F08">
      <w:r w:rsidRPr="003912D8">
        <w:t xml:space="preserve">Wie unnummerierte Überschriften erstellt werden, wird im Abschnitt </w:t>
      </w:r>
      <w:r w:rsidRPr="003912D8">
        <w:fldChar w:fldCharType="begin"/>
      </w:r>
      <w:r w:rsidRPr="003912D8">
        <w:instrText xml:space="preserve"> REF _Ref491742372 \r \h </w:instrText>
      </w:r>
      <w:r w:rsidRPr="003912D8">
        <w:fldChar w:fldCharType="separate"/>
      </w:r>
      <w:r w:rsidR="005A0DBB">
        <w:t>9.10</w:t>
      </w:r>
      <w:r w:rsidRPr="003912D8">
        <w:fldChar w:fldCharType="end"/>
      </w:r>
      <w:r w:rsidRPr="003912D8">
        <w:t xml:space="preserve"> ab Seite </w:t>
      </w:r>
      <w:r w:rsidRPr="003912D8">
        <w:fldChar w:fldCharType="begin"/>
      </w:r>
      <w:r w:rsidRPr="003912D8">
        <w:instrText xml:space="preserve"> PAGEREF _Ref491742408 \h </w:instrText>
      </w:r>
      <w:r w:rsidRPr="003912D8">
        <w:fldChar w:fldCharType="separate"/>
      </w:r>
      <w:r w:rsidR="005A0DBB">
        <w:rPr>
          <w:noProof/>
        </w:rPr>
        <w:t>37</w:t>
      </w:r>
      <w:r w:rsidRPr="003912D8">
        <w:fldChar w:fldCharType="end"/>
      </w:r>
      <w:r w:rsidRPr="003912D8">
        <w:t xml:space="preserve"> erklärt.</w:t>
      </w:r>
    </w:p>
    <w:p w14:paraId="12FA24DA" w14:textId="77777777" w:rsidR="00297F08" w:rsidRPr="003912D8" w:rsidRDefault="00297F08">
      <w:pPr>
        <w:pStyle w:val="berschrift3"/>
      </w:pPr>
      <w:bookmarkStart w:id="65" w:name="_Toc203992426"/>
      <w:r w:rsidRPr="003912D8">
        <w:t>Glossar</w:t>
      </w:r>
      <w:bookmarkEnd w:id="65"/>
    </w:p>
    <w:p w14:paraId="216472E6" w14:textId="77777777" w:rsidR="00297F08" w:rsidRPr="003912D8" w:rsidRDefault="00297F08">
      <w:r w:rsidRPr="003912D8">
        <w:t>Ihre Arbeit kann ein Glossar</w:t>
      </w:r>
      <w:r w:rsidRPr="003912D8">
        <w:fldChar w:fldCharType="begin"/>
      </w:r>
      <w:r w:rsidRPr="003912D8">
        <w:instrText xml:space="preserve"> XE "Glossar" </w:instrText>
      </w:r>
      <w:r w:rsidRPr="003912D8">
        <w:fldChar w:fldCharType="end"/>
      </w:r>
      <w:r w:rsidRPr="003912D8">
        <w:t xml:space="preserve"> enthalten, erforderlich ist das jedoch nicht. Die Überschrift des Glossars ist nicht nummeriert. Ein Glossar dient dazu, wichtige Begriffe aus der Arbeit zu definieren, und bildet so ein kleines Nachschlagewerk für solche Begriffe.</w:t>
      </w:r>
    </w:p>
    <w:p w14:paraId="2598A1C5" w14:textId="77777777" w:rsidR="00297F08" w:rsidRPr="003912D8" w:rsidRDefault="00297F08">
      <w:r w:rsidRPr="003912D8">
        <w:t>Wenn Sie kein Glossar wünschen, können Sie dieses Kapitel löschen.</w:t>
      </w:r>
    </w:p>
    <w:p w14:paraId="6B82CF97" w14:textId="77777777" w:rsidR="00297F08" w:rsidRPr="003912D8" w:rsidRDefault="00297F08">
      <w:pPr>
        <w:pStyle w:val="berschrift3"/>
      </w:pPr>
      <w:bookmarkStart w:id="66" w:name="_Toc203992427"/>
      <w:r w:rsidRPr="003912D8">
        <w:t>Das Literaturverzeichnis</w:t>
      </w:r>
      <w:bookmarkEnd w:id="66"/>
    </w:p>
    <w:p w14:paraId="1462C992" w14:textId="77777777" w:rsidR="00297F08" w:rsidRPr="003912D8" w:rsidRDefault="00297F08">
      <w:r w:rsidRPr="003912D8">
        <w:t>Das Literaturverzeichnis</w:t>
      </w:r>
      <w:r w:rsidRPr="003912D8">
        <w:fldChar w:fldCharType="begin"/>
      </w:r>
      <w:r w:rsidRPr="003912D8">
        <w:instrText xml:space="preserve"> XE "Literaturverzeichnis" </w:instrText>
      </w:r>
      <w:r w:rsidRPr="003912D8">
        <w:fldChar w:fldCharType="end"/>
      </w:r>
      <w:r w:rsidRPr="003912D8">
        <w:t xml:space="preserve"> besitzt keine nummerierte Überschrift. Es enthält nur die verwendeten Quellen. Soll auch nichtverwendete Literatur aufgeführt werden, so sollte dies unter einer eigenen (ebenfalls unnummerierten) Überschrift („Weiterführende Literatur“) geschehen.</w:t>
      </w:r>
    </w:p>
    <w:p w14:paraId="2CDBA74E" w14:textId="0EF1E2C5" w:rsidR="00297F08" w:rsidRPr="003912D8" w:rsidRDefault="00297F08">
      <w:r w:rsidRPr="003912D8">
        <w:t xml:space="preserve">Für die Eintragung der Literaturquellen gibt es eine eigene Formatvorlage </w:t>
      </w:r>
      <w:r w:rsidRPr="003912D8">
        <w:rPr>
          <w:i/>
        </w:rPr>
        <w:t>Literaturverzeichnis</w:t>
      </w:r>
      <w:r w:rsidRPr="003912D8">
        <w:t xml:space="preserve">, die Abschnitt </w:t>
      </w:r>
      <w:r w:rsidRPr="003912D8">
        <w:fldChar w:fldCharType="begin"/>
      </w:r>
      <w:r w:rsidRPr="003912D8">
        <w:instrText xml:space="preserve"> REF _Ref491742548 \r \h </w:instrText>
      </w:r>
      <w:r w:rsidRPr="003912D8">
        <w:fldChar w:fldCharType="separate"/>
      </w:r>
      <w:r w:rsidR="005A0DBB">
        <w:t>9.11</w:t>
      </w:r>
      <w:r w:rsidRPr="003912D8">
        <w:fldChar w:fldCharType="end"/>
      </w:r>
      <w:r w:rsidRPr="003912D8">
        <w:t xml:space="preserve"> ab Seite </w:t>
      </w:r>
      <w:r w:rsidRPr="003912D8">
        <w:fldChar w:fldCharType="begin"/>
      </w:r>
      <w:r w:rsidRPr="003912D8">
        <w:instrText xml:space="preserve"> PAGEREF _Ref491742528 \h </w:instrText>
      </w:r>
      <w:r w:rsidRPr="003912D8">
        <w:fldChar w:fldCharType="separate"/>
      </w:r>
      <w:r w:rsidR="005A0DBB">
        <w:rPr>
          <w:noProof/>
        </w:rPr>
        <w:t>38</w:t>
      </w:r>
      <w:r w:rsidRPr="003912D8">
        <w:fldChar w:fldCharType="end"/>
      </w:r>
      <w:r w:rsidRPr="003912D8">
        <w:t xml:space="preserve"> erklärt wird.</w:t>
      </w:r>
    </w:p>
    <w:p w14:paraId="01AE16D5" w14:textId="77777777" w:rsidR="00297F08" w:rsidRPr="003912D8" w:rsidRDefault="00297F08">
      <w:r w:rsidRPr="003912D8">
        <w:t>Man könnte das Literaturverzeichnis auch vor die Anhänge platzieren; dies hat aber den Nachteil, dass eventuelle Quellen, die für die Anhänge oder das Glossar verwendet wurden, nicht mehr aufgeführt werden können.</w:t>
      </w:r>
    </w:p>
    <w:p w14:paraId="0EAEA566" w14:textId="77777777" w:rsidR="00297F08" w:rsidRPr="003912D8" w:rsidRDefault="00297F08">
      <w:pPr>
        <w:pStyle w:val="berschrift3"/>
      </w:pPr>
      <w:bookmarkStart w:id="67" w:name="_Toc203992428"/>
      <w:r w:rsidRPr="003912D8">
        <w:t>Erklärung</w:t>
      </w:r>
      <w:bookmarkEnd w:id="67"/>
    </w:p>
    <w:p w14:paraId="5D0C007D" w14:textId="77777777" w:rsidR="00297F08" w:rsidRPr="003912D8" w:rsidRDefault="00297F08">
      <w:r w:rsidRPr="003912D8">
        <w:t>Mit der Erklärung</w:t>
      </w:r>
      <w:r w:rsidRPr="003912D8">
        <w:fldChar w:fldCharType="begin"/>
      </w:r>
      <w:r w:rsidRPr="003912D8">
        <w:instrText xml:space="preserve"> XE "Erklärung" </w:instrText>
      </w:r>
      <w:r w:rsidRPr="003912D8">
        <w:fldChar w:fldCharType="end"/>
      </w:r>
      <w:r w:rsidRPr="003912D8">
        <w:t xml:space="preserve"> wird versichert, dass die vorliegende Diplomarbeit selbständig angefertigt wurde und nur die in der Arbeit ausdrücklich benannten Quellen und Hilfsmittel benutzt wurden. Die Erklärung soll unverändert belassen werden.</w:t>
      </w:r>
      <w:r w:rsidRPr="003912D8">
        <w:rPr>
          <w:rStyle w:val="Funotenzeichen"/>
        </w:rPr>
        <w:footnoteReference w:id="3"/>
      </w:r>
    </w:p>
    <w:p w14:paraId="307BA25D" w14:textId="77777777" w:rsidR="00297F08" w:rsidRPr="003912D8" w:rsidRDefault="00297F08">
      <w:r w:rsidRPr="003912D8">
        <w:t>Die Erklärung muss auf den abzuliefernden Exemplaren wahrheitsgemäß von Hand unterschrieben und mit dem Datum versehen werden.</w:t>
      </w:r>
    </w:p>
    <w:p w14:paraId="1210934B" w14:textId="77777777" w:rsidR="00297F08" w:rsidRPr="003912D8" w:rsidRDefault="00297F08">
      <w:pPr>
        <w:pStyle w:val="berschrift3"/>
      </w:pPr>
      <w:bookmarkStart w:id="68" w:name="_Ref492801866"/>
      <w:bookmarkStart w:id="69" w:name="_Toc203992429"/>
      <w:r w:rsidRPr="003912D8">
        <w:t>Stichwortverzeichnis</w:t>
      </w:r>
      <w:bookmarkEnd w:id="68"/>
      <w:bookmarkEnd w:id="69"/>
    </w:p>
    <w:p w14:paraId="20EF5EFE" w14:textId="77777777" w:rsidR="00297F08" w:rsidRPr="003912D8" w:rsidRDefault="00297F08">
      <w:r w:rsidRPr="003912D8">
        <w:t>Ihre Arbeit kann ein Stichwortverzeichnis</w:t>
      </w:r>
      <w:r w:rsidRPr="003912D8">
        <w:fldChar w:fldCharType="begin"/>
      </w:r>
      <w:r w:rsidRPr="003912D8">
        <w:instrText xml:space="preserve"> XE "Stichwortverzeichnis" </w:instrText>
      </w:r>
      <w:r w:rsidRPr="003912D8">
        <w:fldChar w:fldCharType="end"/>
      </w:r>
      <w:r w:rsidRPr="003912D8">
        <w:fldChar w:fldCharType="begin"/>
      </w:r>
      <w:r w:rsidRPr="003912D8">
        <w:instrText xml:space="preserve"> XE "Index" </w:instrText>
      </w:r>
      <w:r w:rsidRPr="003912D8">
        <w:fldChar w:fldCharType="end"/>
      </w:r>
      <w:r w:rsidRPr="003912D8">
        <w:t xml:space="preserve">, auch Index genannt, enthalten; erforderlich ist das jedoch nicht. Microsoft Word stellt fortgeschritteneren Benutzern Funktionalitäten zur automatisierten Erstellung eines Index bereit. Einträge im Index können durch Selektieren des betreffenden Begriffs im Text und anschließendes Auslösen der Menüfunktion </w:t>
      </w:r>
      <w:r w:rsidRPr="003912D8">
        <w:rPr>
          <w:i/>
        </w:rPr>
        <w:t>Einfügen – Index und Verzeichnisse – Index – Eintrag festlegen</w:t>
      </w:r>
      <w:r w:rsidRPr="003912D8">
        <w:t xml:space="preserve"> bewirkt werden. Die Seitennummern der Einträge werden dann </w:t>
      </w:r>
      <w:r w:rsidRPr="003912D8">
        <w:lastRenderedPageBreak/>
        <w:t>bei der Aktualisierung des Indexes automatisch eingetragen. Diese Funktionalitäten sollen hier nicht im Detail erklärt werden. Es wird auf das Word-Benutzerhandbuch oder auf die Online-Hilfe verwiesen.</w:t>
      </w:r>
    </w:p>
    <w:p w14:paraId="1A1BF956" w14:textId="77777777" w:rsidR="00297F08" w:rsidRPr="003912D8" w:rsidRDefault="00297F08">
      <w:r w:rsidRPr="003912D8">
        <w:t>Auf eine Besonderheit soll hier allerdings hingewiesen werden. Das Festlegen eines Indexeintrags versetzt Word in einen Modus, in dem Word auch nicht druckbare Zeichen</w:t>
      </w:r>
      <w:r w:rsidRPr="003912D8">
        <w:fldChar w:fldCharType="begin"/>
      </w:r>
      <w:r w:rsidRPr="003912D8">
        <w:instrText xml:space="preserve"> XE "nicht druckbare Zeichen" </w:instrText>
      </w:r>
      <w:r w:rsidRPr="003912D8">
        <w:fldChar w:fldCharType="end"/>
      </w:r>
      <w:r w:rsidRPr="003912D8">
        <w:t xml:space="preserve"> anzeigt.</w:t>
      </w:r>
      <w:r w:rsidRPr="003912D8">
        <w:rPr>
          <w:rStyle w:val="Funotenzeichen"/>
        </w:rPr>
        <w:footnoteReference w:id="4"/>
      </w:r>
      <w:r w:rsidRPr="003912D8">
        <w:t xml:space="preserve"> Insbesondere werden die Steuerbefehle für Indexeinträge in geschweiften Klammern angezeigt; in dieser Form können Sie sogar noch geändert werden. Nach der Festlegung aller Indexeinträge sollte dieser Modus, in dem die nichtdruckbaren Zeichen angezeigt werden, verlassen werden. Das geschieht, indem man das Symbol </w:t>
      </w:r>
      <w:bookmarkStart w:id="70" w:name="_MON_1029605663"/>
      <w:bookmarkStart w:id="71" w:name="_MON_1029605919"/>
      <w:bookmarkStart w:id="72" w:name="_MON_1029606007"/>
      <w:bookmarkStart w:id="73" w:name="_MON_1029606128"/>
      <w:bookmarkStart w:id="74" w:name="_MON_1029606211"/>
      <w:bookmarkStart w:id="75" w:name="_MON_1029757414"/>
      <w:bookmarkEnd w:id="70"/>
      <w:bookmarkEnd w:id="71"/>
      <w:bookmarkEnd w:id="72"/>
      <w:bookmarkEnd w:id="73"/>
      <w:bookmarkEnd w:id="74"/>
      <w:bookmarkEnd w:id="75"/>
      <w:bookmarkStart w:id="76" w:name="_MON_1029605235"/>
      <w:bookmarkEnd w:id="76"/>
      <w:r w:rsidRPr="003912D8">
        <w:rPr>
          <w:position w:val="-2"/>
        </w:rPr>
        <w:object w:dxaOrig="821" w:dyaOrig="837" w14:anchorId="180A41D7">
          <v:shape id="_x0000_i1027" type="#_x0000_t75" style="width:9.9pt;height:9.9pt" o:ole="" fillcolor="window">
            <v:imagedata r:id="rId20" o:title="" cropbottom="22201f" cropright="22630f"/>
          </v:shape>
          <o:OLEObject Type="Embed" ProgID="Word.Picture.8" ShapeID="_x0000_i1027" DrawAspect="Content" ObjectID="_1814733316" r:id="rId21"/>
        </w:object>
      </w:r>
      <w:r w:rsidRPr="003912D8">
        <w:rPr>
          <w:position w:val="-6"/>
        </w:rPr>
        <w:t xml:space="preserve"> </w:t>
      </w:r>
      <w:r w:rsidRPr="003912D8">
        <w:t>in der Symbolleiste am Fensterrand anklickt. Erst danach, also wenn alle nichtdruckbaren Zeichen verborgen sind, sollten die Verzeichnisse, insbesondere auch der Index aktualisiert werden, was durch Selektieren der betreffenden Verzeichnisse und anschließendes Auslösen der F9-Taste möglich ist.</w:t>
      </w:r>
    </w:p>
    <w:p w14:paraId="3E392186" w14:textId="77777777" w:rsidR="00297F08" w:rsidRPr="003912D8" w:rsidRDefault="00297F08">
      <w:r w:rsidRPr="003912D8">
        <w:t>Das Stichwortverzeichnis ist das letzte Kapitel des Gliederungsmusters für Diplomarbeiten. Man könnte die Auffassung vertreten, dass die Erklärung das letzte Kapitel sein sollte. Es zeigt sich jedoch, dass sich technische Schwierigkeiten mit der Seitennummerierung ergeben, wenn das Stichwortverzeichnis nicht das letzte Kapitel darstellt.</w:t>
      </w:r>
    </w:p>
    <w:p w14:paraId="30C7DDE2" w14:textId="77777777" w:rsidR="00297F08" w:rsidRPr="003912D8" w:rsidRDefault="00297F08">
      <w:r w:rsidRPr="003912D8">
        <w:t>Wenn Sie kein Stichwortverzeichnis wünschen, können Sie dieses Kapitel löschen.</w:t>
      </w:r>
    </w:p>
    <w:p w14:paraId="7E97F686" w14:textId="77777777" w:rsidR="00297F08" w:rsidRPr="003912D8" w:rsidRDefault="00297F08">
      <w:pPr>
        <w:pStyle w:val="berschrift1"/>
      </w:pPr>
      <w:bookmarkStart w:id="77" w:name="_Ref491350699"/>
      <w:bookmarkStart w:id="78" w:name="_Toc203992430"/>
      <w:r w:rsidRPr="003912D8">
        <w:lastRenderedPageBreak/>
        <w:t xml:space="preserve">Formatvorlagen für die Layout-Gestaltung </w:t>
      </w:r>
      <w:bookmarkEnd w:id="77"/>
      <w:r w:rsidRPr="003912D8">
        <w:t>wissenschaftlicher Arbeiten</w:t>
      </w:r>
      <w:bookmarkEnd w:id="78"/>
    </w:p>
    <w:p w14:paraId="26D96133" w14:textId="77777777" w:rsidR="00297F08" w:rsidRPr="003912D8" w:rsidRDefault="00297F08">
      <w:r w:rsidRPr="003912D8">
        <w:t>In diesem Kapitel werden die einzelnen Funktionalitäten</w:t>
      </w:r>
      <w:r w:rsidRPr="003912D8">
        <w:fldChar w:fldCharType="begin"/>
      </w:r>
      <w:r w:rsidRPr="003912D8">
        <w:instrText xml:space="preserve"> XE "Funktionalitäten" </w:instrText>
      </w:r>
      <w:r w:rsidRPr="003912D8">
        <w:fldChar w:fldCharType="end"/>
      </w:r>
      <w:r w:rsidRPr="003912D8">
        <w:t xml:space="preserve"> zur Formatierung einer wissenschaftlichen Arbeit aus Benutzersicht beschrieben. Diese sind im Wesentlichen gegeben durch die Formatvorlagen, die durch die Dokumentvorlage bereitgestellt sind. Es wird erklärt, wie diese Formatvorlagen für die Erstellung der verschiedenen Elemente einer wissenschaftlichen Arbeit genutzt werden können.</w:t>
      </w:r>
    </w:p>
    <w:p w14:paraId="7C72B85E" w14:textId="77777777" w:rsidR="00297F08" w:rsidRPr="003912D8" w:rsidRDefault="00297F08">
      <w:pPr>
        <w:pStyle w:val="berschrift2"/>
      </w:pPr>
      <w:bookmarkStart w:id="79" w:name="_Toc203992431"/>
      <w:r w:rsidRPr="003912D8">
        <w:t>Formatvorlagen</w:t>
      </w:r>
      <w:bookmarkEnd w:id="79"/>
    </w:p>
    <w:p w14:paraId="5817DBFE" w14:textId="77777777" w:rsidR="00297F08" w:rsidRPr="003912D8" w:rsidRDefault="00297F08">
      <w:r w:rsidRPr="003912D8">
        <w:t>Mit Formatvorlagen</w:t>
      </w:r>
      <w:r w:rsidRPr="003912D8">
        <w:fldChar w:fldCharType="begin"/>
      </w:r>
      <w:r w:rsidRPr="003912D8">
        <w:instrText xml:space="preserve"> XE "Formatvorlage" </w:instrText>
      </w:r>
      <w:r w:rsidRPr="003912D8">
        <w:fldChar w:fldCharType="end"/>
      </w:r>
      <w:r w:rsidRPr="003912D8">
        <w:t xml:space="preserve"> in Word kann eine ganze Reihe von Texteigenschaften (z.B. </w:t>
      </w:r>
      <w:r w:rsidRPr="003912D8">
        <w:rPr>
          <w:i/>
        </w:rPr>
        <w:t>Schrifttyp</w:t>
      </w:r>
      <w:r w:rsidRPr="003912D8">
        <w:t xml:space="preserve">, </w:t>
      </w:r>
      <w:r w:rsidRPr="003912D8">
        <w:rPr>
          <w:i/>
        </w:rPr>
        <w:t>Schriftgröße</w:t>
      </w:r>
      <w:r w:rsidRPr="003912D8">
        <w:t xml:space="preserve">, </w:t>
      </w:r>
      <w:r w:rsidRPr="003912D8">
        <w:rPr>
          <w:i/>
        </w:rPr>
        <w:t>Zeilenabstand</w:t>
      </w:r>
      <w:r w:rsidRPr="003912D8">
        <w:t xml:space="preserve"> usw.) auf einmal festgelegt werden (Beispiele für Formatvorlagen: </w:t>
      </w:r>
      <w:r w:rsidRPr="003912D8">
        <w:rPr>
          <w:i/>
        </w:rPr>
        <w:t>Standard</w:t>
      </w:r>
      <w:r w:rsidRPr="003912D8">
        <w:t xml:space="preserve">, </w:t>
      </w:r>
      <w:r w:rsidRPr="003912D8">
        <w:rPr>
          <w:i/>
        </w:rPr>
        <w:t>Titel</w:t>
      </w:r>
      <w:r w:rsidRPr="003912D8">
        <w:t xml:space="preserve">, </w:t>
      </w:r>
      <w:r w:rsidRPr="003912D8">
        <w:rPr>
          <w:i/>
        </w:rPr>
        <w:t>Überschrift 1</w:t>
      </w:r>
      <w:r w:rsidRPr="003912D8">
        <w:t xml:space="preserve">, </w:t>
      </w:r>
      <w:r w:rsidRPr="003912D8">
        <w:rPr>
          <w:i/>
        </w:rPr>
        <w:t>Überschrift 2</w:t>
      </w:r>
      <w:r w:rsidRPr="003912D8">
        <w:t xml:space="preserve"> usw. ...</w:t>
      </w:r>
      <w:r w:rsidRPr="003912D8">
        <w:rPr>
          <w:i/>
        </w:rPr>
        <w:t xml:space="preserve"> </w:t>
      </w:r>
      <w:r w:rsidRPr="003912D8">
        <w:t>).</w:t>
      </w:r>
    </w:p>
    <w:p w14:paraId="265F8434" w14:textId="6D15F9D9" w:rsidR="00297F08" w:rsidRPr="003912D8" w:rsidRDefault="00297F08">
      <w:r w:rsidRPr="003912D8">
        <w:t xml:space="preserve">So verbindet man Textteile mit Formatvorlagen (siehe </w:t>
      </w:r>
      <w:r w:rsidRPr="003912D8">
        <w:fldChar w:fldCharType="begin"/>
      </w:r>
      <w:r w:rsidRPr="003912D8">
        <w:instrText xml:space="preserve"> REF _Ref491662273 \h </w:instrText>
      </w:r>
      <w:r w:rsidRPr="003912D8">
        <w:fldChar w:fldCharType="separate"/>
      </w:r>
      <w:r w:rsidR="005A0DBB" w:rsidRPr="003912D8">
        <w:t xml:space="preserve">Abbildung </w:t>
      </w:r>
      <w:r w:rsidR="005A0DBB">
        <w:rPr>
          <w:noProof/>
        </w:rPr>
        <w:t>3</w:t>
      </w:r>
      <w:r w:rsidRPr="003912D8">
        <w:fldChar w:fldCharType="end"/>
      </w:r>
      <w:r w:rsidRPr="003912D8">
        <w:t>):</w:t>
      </w:r>
    </w:p>
    <w:p w14:paraId="395F8C11" w14:textId="77777777" w:rsidR="00297F08" w:rsidRPr="003912D8" w:rsidRDefault="00297F08">
      <w:pPr>
        <w:numPr>
          <w:ilvl w:val="0"/>
          <w:numId w:val="15"/>
        </w:numPr>
      </w:pPr>
      <w:r w:rsidRPr="003912D8">
        <w:t>Textteil markieren.</w:t>
      </w:r>
    </w:p>
    <w:p w14:paraId="218D4577" w14:textId="77777777" w:rsidR="00297F08" w:rsidRPr="003912D8" w:rsidRDefault="00297F08">
      <w:pPr>
        <w:numPr>
          <w:ilvl w:val="0"/>
          <w:numId w:val="15"/>
        </w:numPr>
      </w:pPr>
      <w:r w:rsidRPr="003912D8">
        <w:t>Formatvorlage über Formatvorlagenfeld auswählen.</w:t>
      </w:r>
    </w:p>
    <w:p w14:paraId="43AE9F2D" w14:textId="77777777" w:rsidR="00297F08" w:rsidRPr="003912D8" w:rsidRDefault="00297F08">
      <w:r w:rsidRPr="003912D8">
        <w:t xml:space="preserve">Alle wichtigen Formatvorlagen, die für die Diplomarbeit benötigt werden, sind bereits im Musterdokument </w:t>
      </w:r>
      <w:r w:rsidRPr="003912D8">
        <w:rPr>
          <w:rFonts w:ascii="Courier New" w:hAnsi="Courier New"/>
        </w:rPr>
        <w:t>thesis.doc</w:t>
      </w:r>
      <w:r w:rsidRPr="003912D8">
        <w:t xml:space="preserve"> sowie in der Word-Dokumentvorlage </w:t>
      </w:r>
      <w:r w:rsidRPr="003912D8">
        <w:rPr>
          <w:rFonts w:ascii="Courier New" w:hAnsi="Courier New"/>
        </w:rPr>
        <w:t>thesis.dot</w:t>
      </w:r>
      <w:r w:rsidRPr="003912D8">
        <w:t xml:space="preserve"> definiert. Falls gewünscht, können die Festlegungen dieser Formatvorlagen über das Menü </w:t>
      </w:r>
      <w:r w:rsidRPr="003912D8">
        <w:rPr>
          <w:i/>
        </w:rPr>
        <w:t>Format – Formatvorlage – Bearbeiten</w:t>
      </w:r>
      <w:r w:rsidRPr="003912D8">
        <w:t xml:space="preserve"> geändert werden. Änderungen von Formatvorlagen wirken sich auf alle Textteile aus, die mit der Formatvorlage verbunden sind. Darüber hinaus können neue Formatvorlagen über das Menü </w:t>
      </w:r>
      <w:r w:rsidRPr="003912D8">
        <w:rPr>
          <w:i/>
        </w:rPr>
        <w:t>Format – Formatvorlage – Neu</w:t>
      </w:r>
      <w:r w:rsidRPr="003912D8">
        <w:t xml:space="preserve"> definiert werden.</w:t>
      </w:r>
    </w:p>
    <w:p w14:paraId="1D1D5CFD" w14:textId="77777777" w:rsidR="00297F08" w:rsidRDefault="00297F08">
      <w:r w:rsidRPr="003912D8">
        <w:t>Die für die Benutzung der Dokumentvorlage wichtigen Formatvorlagen werden in den nachfolgenden Abschnitten jeweils bei den Funktionalitäten der Formatierung beschrieben, mit denen sie im Zusammenhang stehen.</w:t>
      </w:r>
    </w:p>
    <w:p w14:paraId="1F21EB22" w14:textId="77777777" w:rsidR="00EE62C8" w:rsidRDefault="00EE62C8"/>
    <w:p w14:paraId="0F461BED" w14:textId="77777777" w:rsidR="00EE62C8" w:rsidRDefault="00EE62C8"/>
    <w:p w14:paraId="27CC2119" w14:textId="77777777" w:rsidR="00EE62C8" w:rsidRDefault="00EE62C8"/>
    <w:p w14:paraId="32EA1F34" w14:textId="77777777" w:rsidR="00EE62C8" w:rsidRDefault="00EE62C8"/>
    <w:p w14:paraId="7E9F1C92" w14:textId="77777777" w:rsidR="00EE62C8" w:rsidRDefault="00EE62C8"/>
    <w:p w14:paraId="5B1D3D82" w14:textId="77777777" w:rsidR="00EE62C8" w:rsidRDefault="00EE62C8"/>
    <w:p w14:paraId="553CD15F" w14:textId="77777777" w:rsidR="00EE62C8" w:rsidRDefault="00EE62C8"/>
    <w:p w14:paraId="3173EC2E" w14:textId="77777777" w:rsidR="00EE62C8" w:rsidRDefault="00EE62C8"/>
    <w:p w14:paraId="4F30A57A" w14:textId="77777777" w:rsidR="00EE62C8" w:rsidRPr="003912D8" w:rsidRDefault="00EE62C8"/>
    <w:p w14:paraId="0A850F02" w14:textId="77777777" w:rsidR="00297F08" w:rsidRPr="003912D8" w:rsidRDefault="00297F08">
      <w:pPr>
        <w:pStyle w:val="berschrift2"/>
      </w:pPr>
      <w:bookmarkStart w:id="80" w:name="_Toc203992432"/>
      <w:r w:rsidRPr="003912D8">
        <w:lastRenderedPageBreak/>
        <w:t>Allgemeine Einstellungen</w:t>
      </w:r>
      <w:bookmarkEnd w:id="80"/>
    </w:p>
    <w:p w14:paraId="2D9D82F0" w14:textId="77777777" w:rsidR="00297F08" w:rsidRPr="003912D8" w:rsidRDefault="00297F08">
      <w:r w:rsidRPr="003912D8">
        <w:t>Die Dokumentvorlage legt eine Reihe allgemeiner Einstellungen fest, um die sich der Benutzer nicht zu kümmern braucht.</w:t>
      </w:r>
    </w:p>
    <w:p w14:paraId="0EB50868" w14:textId="11D2038D" w:rsidR="00297F08" w:rsidRPr="003912D8" w:rsidRDefault="000F2F96">
      <w:pPr>
        <w:pStyle w:val="Abbildung"/>
      </w:pPr>
      <w:r w:rsidRPr="003912D8">
        <w:rPr>
          <w:noProof/>
        </w:rPr>
        <w:drawing>
          <wp:inline distT="0" distB="0" distL="0" distR="0" wp14:anchorId="764A41C3" wp14:editId="139D3A4B">
            <wp:extent cx="5391150" cy="5391150"/>
            <wp:effectExtent l="0" t="0" r="0" b="0"/>
            <wp:docPr id="4" name="Bild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1150" cy="5391150"/>
                    </a:xfrm>
                    <a:prstGeom prst="rect">
                      <a:avLst/>
                    </a:prstGeom>
                    <a:noFill/>
                    <a:ln>
                      <a:noFill/>
                    </a:ln>
                  </pic:spPr>
                </pic:pic>
              </a:graphicData>
            </a:graphic>
          </wp:inline>
        </w:drawing>
      </w:r>
    </w:p>
    <w:p w14:paraId="521041BE" w14:textId="76151337" w:rsidR="00297F08" w:rsidRPr="003912D8" w:rsidRDefault="00297F08">
      <w:pPr>
        <w:pStyle w:val="Beschriftung"/>
      </w:pPr>
      <w:bookmarkStart w:id="81" w:name="_Ref491662273"/>
      <w:bookmarkStart w:id="82" w:name="_Ref491662218"/>
      <w:bookmarkStart w:id="83" w:name="_Toc203850703"/>
      <w:r w:rsidRPr="003912D8">
        <w:t xml:space="preserve">Abbildung </w:t>
      </w:r>
      <w:fldSimple w:instr=" SEQ Abbildung \* ARABIC ">
        <w:r w:rsidR="002E30E0">
          <w:rPr>
            <w:noProof/>
          </w:rPr>
          <w:t>4</w:t>
        </w:r>
      </w:fldSimple>
      <w:bookmarkEnd w:id="81"/>
      <w:r w:rsidRPr="003912D8">
        <w:t>: Verbinden eines Textteils mit einer Formatvorlag</w:t>
      </w:r>
      <w:bookmarkEnd w:id="82"/>
      <w:r w:rsidRPr="003912D8">
        <w:t>e</w:t>
      </w:r>
      <w:bookmarkEnd w:id="83"/>
    </w:p>
    <w:p w14:paraId="54B6E632" w14:textId="77777777" w:rsidR="00297F08" w:rsidRPr="003912D8" w:rsidRDefault="00297F08">
      <w:r w:rsidRPr="003912D8">
        <w:t>Durch die Dokumentvorlage wird insbesondere die Seiteneinrichtung</w:t>
      </w:r>
      <w:r w:rsidRPr="003912D8">
        <w:fldChar w:fldCharType="begin"/>
      </w:r>
      <w:r w:rsidRPr="003912D8">
        <w:instrText xml:space="preserve"> XE "Seiteneinrichtung" </w:instrText>
      </w:r>
      <w:r w:rsidRPr="003912D8">
        <w:fldChar w:fldCharType="end"/>
      </w:r>
      <w:r w:rsidRPr="003912D8">
        <w:t xml:space="preserve"> festgelegt, die sich am Merkblatt für Diplomarbeiten orientiert.</w:t>
      </w:r>
    </w:p>
    <w:p w14:paraId="07A9F3A5" w14:textId="77777777" w:rsidR="00297F08" w:rsidRPr="003912D8" w:rsidRDefault="00297F08">
      <w:r w:rsidRPr="003912D8">
        <w:t>Es ist eine Kopfzeile</w:t>
      </w:r>
      <w:r w:rsidRPr="003912D8">
        <w:fldChar w:fldCharType="begin"/>
      </w:r>
      <w:r w:rsidRPr="003912D8">
        <w:instrText xml:space="preserve"> XE "Kopfzeile" </w:instrText>
      </w:r>
      <w:r w:rsidRPr="003912D8">
        <w:fldChar w:fldCharType="end"/>
      </w:r>
      <w:r w:rsidRPr="003912D8">
        <w:t xml:space="preserve"> eingerichtet, die automatisch auf allen Seiten außer dem Titelblatt erscheint. Die Kopfzeile besitzt eine etwas kleinere Schriftgröße (11pt) als der normale Fließtext (12pt). Die Kopfzeile enthält die aktuell gültige Kapitelüberschrift sowie die Seitennummerierung. Die Formatierung der Kopfzeile ist durch die Formatvorlage </w:t>
      </w:r>
      <w:r w:rsidRPr="003912D8">
        <w:rPr>
          <w:i/>
        </w:rPr>
        <w:t>Kopfzeile</w:t>
      </w:r>
      <w:r w:rsidRPr="003912D8">
        <w:t xml:space="preserve"> festgelegt.</w:t>
      </w:r>
    </w:p>
    <w:p w14:paraId="1DF4AE80" w14:textId="77777777" w:rsidR="00297F08" w:rsidRPr="003912D8" w:rsidRDefault="00297F08">
      <w:r w:rsidRPr="003912D8">
        <w:lastRenderedPageBreak/>
        <w:t xml:space="preserve">Die Seitennummerierung ist so eingerichtet, dass die zweite Druckseite, welche die Kurzfassung enthält, die Seitennummer 2 erhält. Die Titelseite besitzt die Seitennummer 1, welche jedoch nicht angezeigt wird. </w:t>
      </w:r>
    </w:p>
    <w:p w14:paraId="4ED728C2" w14:textId="77777777" w:rsidR="00297F08" w:rsidRPr="003912D8" w:rsidRDefault="00297F08">
      <w:pPr>
        <w:pStyle w:val="berschrift2"/>
      </w:pPr>
      <w:bookmarkStart w:id="84" w:name="_Toc203992433"/>
      <w:r w:rsidRPr="003912D8">
        <w:t>Schreiben von normalem Fließtext</w:t>
      </w:r>
      <w:bookmarkEnd w:id="84"/>
    </w:p>
    <w:p w14:paraId="2F438686" w14:textId="77777777" w:rsidR="00297F08" w:rsidRPr="003912D8" w:rsidRDefault="00297F08">
      <w:r w:rsidRPr="003912D8">
        <w:t>Normaler Fließtext</w:t>
      </w:r>
      <w:r w:rsidRPr="003912D8">
        <w:fldChar w:fldCharType="begin"/>
      </w:r>
      <w:r w:rsidRPr="003912D8">
        <w:instrText xml:space="preserve"> XE "Fließtext" </w:instrText>
      </w:r>
      <w:r w:rsidRPr="003912D8">
        <w:fldChar w:fldCharType="end"/>
      </w:r>
      <w:r w:rsidRPr="003912D8">
        <w:t xml:space="preserve"> wie in diesem Absatz wird mit der Formatvorlage </w:t>
      </w:r>
      <w:r w:rsidRPr="003912D8">
        <w:rPr>
          <w:i/>
        </w:rPr>
        <w:t>Standard</w:t>
      </w:r>
      <w:r w:rsidRPr="003912D8">
        <w:rPr>
          <w:i/>
        </w:rPr>
        <w:fldChar w:fldCharType="begin"/>
      </w:r>
      <w:r w:rsidRPr="003912D8">
        <w:instrText xml:space="preserve"> XE "Standard (Formatvorlage)" </w:instrText>
      </w:r>
      <w:r w:rsidRPr="003912D8">
        <w:rPr>
          <w:i/>
        </w:rPr>
        <w:fldChar w:fldCharType="end"/>
      </w:r>
      <w:r w:rsidRPr="003912D8">
        <w:t xml:space="preserve"> geschrieben. Dies ist auch die Voreinstellung des Textverarbeitungssystems, so dass hierzu nichts Besonderes zu tun ist.</w:t>
      </w:r>
    </w:p>
    <w:p w14:paraId="4C8C99AC" w14:textId="77777777" w:rsidR="00297F08" w:rsidRPr="003912D8" w:rsidRDefault="00297F08">
      <w:r w:rsidRPr="003912D8">
        <w:t xml:space="preserve">Die Formatvorlage </w:t>
      </w:r>
      <w:r w:rsidRPr="003912D8">
        <w:rPr>
          <w:i/>
        </w:rPr>
        <w:t>Standard</w:t>
      </w:r>
      <w:r w:rsidRPr="003912D8">
        <w:t xml:space="preserve"> sieht einen 1,2-zeiligen Zeilenabstand vor. Die Schriftgröße beträgt 12pt. Als Schriftart ist</w:t>
      </w:r>
      <w:r w:rsidRPr="003912D8">
        <w:fldChar w:fldCharType="begin"/>
      </w:r>
      <w:r w:rsidRPr="003912D8">
        <w:instrText xml:space="preserve"> XE "Schriftart" </w:instrText>
      </w:r>
      <w:r w:rsidRPr="003912D8">
        <w:fldChar w:fldCharType="end"/>
      </w:r>
      <w:r w:rsidRPr="003912D8">
        <w:t xml:space="preserve"> </w:t>
      </w:r>
      <w:r w:rsidRPr="003912D8">
        <w:rPr>
          <w:i/>
        </w:rPr>
        <w:t>Times New Roman</w:t>
      </w:r>
      <w:r w:rsidRPr="003912D8">
        <w:t xml:space="preserve"> eingestellt. Da die meisten anderen Formatvorlagen auf der Formatvorlage </w:t>
      </w:r>
      <w:r w:rsidRPr="003912D8">
        <w:rPr>
          <w:i/>
        </w:rPr>
        <w:t>Standard</w:t>
      </w:r>
      <w:r w:rsidRPr="003912D8">
        <w:t xml:space="preserve"> basieren (d.h. deren Eigenschaften als Standardeinstellung übernehmen), erscheinen alle mit der Dokumentvorlage erstellten Textteile mit wenigen Ausnahmen in der Schriftart Times New Roman als Grundeinstellung. Einzige Ausnahme stellen die Überschriften dar, für die in der Dokumentvorlage die Schriftart Arial verwendet wird.</w:t>
      </w:r>
    </w:p>
    <w:p w14:paraId="48F030E7" w14:textId="77777777" w:rsidR="00297F08" w:rsidRPr="003912D8" w:rsidRDefault="00297F08">
      <w:r w:rsidRPr="003912D8">
        <w:t xml:space="preserve">Times New Roman ist eine sogenannte </w:t>
      </w:r>
      <w:r w:rsidRPr="003912D8">
        <w:rPr>
          <w:i/>
        </w:rPr>
        <w:t>Serifenschrift</w:t>
      </w:r>
      <w:r w:rsidRPr="003912D8">
        <w:fldChar w:fldCharType="begin"/>
      </w:r>
      <w:r w:rsidRPr="003912D8">
        <w:instrText xml:space="preserve"> XE "Serifenschrift" </w:instrText>
      </w:r>
      <w:r w:rsidRPr="003912D8">
        <w:fldChar w:fldCharType="end"/>
      </w:r>
      <w:r w:rsidRPr="003912D8">
        <w:t>, d.h. die Schrifttypen besitzen „Füßchen“. Serifenschriften bieten eine gute Zeilenführung und gelten deshalb als besonders lesefreundlich. Serifenschriften wirken seriös und eher etwas konservativ. Von manchen Menschen werden Schriften ohne Serifen wie Arial oder Helvetica als moderner empfunden. Wenn lieber dieser Eindruck gewünscht wird, so lässt sich dies ändern, indem in der Formatvorlage Standard die Schriftart auf Arial geändert wird. Die Schrift Arial fällt jedoch sehr groß aus, so dass man dann eventuell in den einzelnen Formatvorlagen die Schriftgrößen etwas reduzieren sollte. Auch lässt sich dieser Vorgang nicht mehr so einfach rückgängig machen, weil durch eine Rückänderung nach Times New Roman auch die Überschriften miterfasst würden, die ursprünglich bereits auf die Schriftart Arial festgelegt waren.</w:t>
      </w:r>
    </w:p>
    <w:p w14:paraId="4190EA74" w14:textId="19615763" w:rsidR="00297F08" w:rsidRPr="003912D8" w:rsidRDefault="00297F08">
      <w:r w:rsidRPr="003912D8">
        <w:fldChar w:fldCharType="begin"/>
      </w:r>
      <w:r w:rsidRPr="003912D8">
        <w:instrText xml:space="preserve"> REF _Ref491665435 \h </w:instrText>
      </w:r>
      <w:r w:rsidRPr="003912D8">
        <w:fldChar w:fldCharType="separate"/>
      </w:r>
      <w:r w:rsidR="005A0DBB" w:rsidRPr="003912D8">
        <w:t xml:space="preserve">Abbildung </w:t>
      </w:r>
      <w:r w:rsidR="005A0DBB">
        <w:rPr>
          <w:noProof/>
        </w:rPr>
        <w:t>4</w:t>
      </w:r>
      <w:r w:rsidRPr="003912D8">
        <w:fldChar w:fldCharType="end"/>
      </w:r>
      <w:r w:rsidRPr="003912D8">
        <w:t xml:space="preserve"> zeigt die Schriften mit und ohne Serifen im Vergleich, außerdem noch die Schrift </w:t>
      </w:r>
      <w:r w:rsidRPr="003912D8">
        <w:rPr>
          <w:rFonts w:ascii="Courier New" w:hAnsi="Courier New"/>
        </w:rPr>
        <w:t>Courier New</w:t>
      </w:r>
      <w:r w:rsidRPr="003912D8">
        <w:t>, die wie alte Schreibmaschinen eine feste Zeichenbreite aufweist. Schriften mit fester Zeichenbreite werden in wissenschaftlichen Texten nur zur Wiedergabe von Computerprogrammen o.ä. verwendet.</w:t>
      </w:r>
    </w:p>
    <w:bookmarkStart w:id="85" w:name="_MON_1028545969"/>
    <w:bookmarkStart w:id="86" w:name="_MON_1029757416"/>
    <w:bookmarkStart w:id="87" w:name="_MON_1028535929"/>
    <w:bookmarkStart w:id="88" w:name="_MON_1028536373"/>
    <w:bookmarkStart w:id="89" w:name="_MON_1028536428"/>
    <w:bookmarkStart w:id="90" w:name="_MON_1028536434"/>
    <w:bookmarkStart w:id="91" w:name="_MON_1028536485"/>
    <w:bookmarkStart w:id="92" w:name="_MON_1028541386"/>
    <w:bookmarkStart w:id="93" w:name="_MON_1028541415"/>
    <w:bookmarkStart w:id="94" w:name="_MON_1028541441"/>
    <w:bookmarkStart w:id="95" w:name="_MON_1028541767"/>
    <w:bookmarkEnd w:id="85"/>
    <w:bookmarkEnd w:id="86"/>
    <w:bookmarkEnd w:id="87"/>
    <w:bookmarkEnd w:id="88"/>
    <w:bookmarkEnd w:id="89"/>
    <w:bookmarkEnd w:id="90"/>
    <w:bookmarkEnd w:id="91"/>
    <w:bookmarkEnd w:id="92"/>
    <w:bookmarkEnd w:id="93"/>
    <w:bookmarkEnd w:id="94"/>
    <w:bookmarkEnd w:id="95"/>
    <w:bookmarkStart w:id="96" w:name="_MON_1028541797"/>
    <w:bookmarkEnd w:id="96"/>
    <w:p w14:paraId="6F7F4A7D" w14:textId="77777777" w:rsidR="00297F08" w:rsidRPr="003912D8" w:rsidRDefault="00297F08">
      <w:pPr>
        <w:pStyle w:val="Abbildung"/>
      </w:pPr>
      <w:r w:rsidRPr="003912D8">
        <w:object w:dxaOrig="8479" w:dyaOrig="2582" w14:anchorId="6494B596">
          <v:shape id="_x0000_i1028" type="#_x0000_t75" style="width:5in;height:108.35pt" o:ole="" fillcolor="window">
            <v:imagedata r:id="rId23" o:title=""/>
          </v:shape>
          <o:OLEObject Type="Embed" ProgID="Word.Picture.8" ShapeID="_x0000_i1028" DrawAspect="Content" ObjectID="_1814733317" r:id="rId24"/>
        </w:object>
      </w:r>
    </w:p>
    <w:p w14:paraId="0159A243" w14:textId="7E214B6E" w:rsidR="00297F08" w:rsidRPr="003912D8" w:rsidRDefault="00297F08">
      <w:pPr>
        <w:pStyle w:val="Beschriftung"/>
      </w:pPr>
      <w:bookmarkStart w:id="97" w:name="_Ref491665435"/>
      <w:bookmarkStart w:id="98" w:name="_Toc203850704"/>
      <w:r w:rsidRPr="003912D8">
        <w:t xml:space="preserve">Abbildung </w:t>
      </w:r>
      <w:fldSimple w:instr=" SEQ Abbildung \* ARABIC ">
        <w:r w:rsidR="002E30E0">
          <w:rPr>
            <w:noProof/>
          </w:rPr>
          <w:t>5</w:t>
        </w:r>
      </w:fldSimple>
      <w:bookmarkEnd w:id="97"/>
      <w:r w:rsidRPr="003912D8">
        <w:t>: Verschiedene Schriftarten</w:t>
      </w:r>
      <w:bookmarkEnd w:id="98"/>
    </w:p>
    <w:p w14:paraId="66B299C3" w14:textId="77777777" w:rsidR="00297F08" w:rsidRPr="003912D8" w:rsidRDefault="00297F08">
      <w:r w:rsidRPr="003912D8">
        <w:lastRenderedPageBreak/>
        <w:t xml:space="preserve">Für die Formatvorlage </w:t>
      </w:r>
      <w:r w:rsidRPr="003912D8">
        <w:rPr>
          <w:i/>
        </w:rPr>
        <w:t>Standard</w:t>
      </w:r>
      <w:r w:rsidRPr="003912D8">
        <w:t xml:space="preserve"> ist die Rechtschreibprüfung</w:t>
      </w:r>
      <w:r w:rsidRPr="003912D8">
        <w:fldChar w:fldCharType="begin"/>
      </w:r>
      <w:r w:rsidRPr="003912D8">
        <w:instrText xml:space="preserve"> XE "Rechtschreibprüfung" </w:instrText>
      </w:r>
      <w:r w:rsidRPr="003912D8">
        <w:fldChar w:fldCharType="end"/>
      </w:r>
      <w:r w:rsidRPr="003912D8">
        <w:t xml:space="preserve"> (Deutsch)</w:t>
      </w:r>
      <w:r w:rsidRPr="003912D8">
        <w:rPr>
          <w:rStyle w:val="Funotenzeichen"/>
        </w:rPr>
        <w:footnoteReference w:id="5"/>
      </w:r>
      <w:r w:rsidRPr="003912D8">
        <w:t xml:space="preserve"> und die automatische Silbentrennung</w:t>
      </w:r>
      <w:r w:rsidRPr="003912D8">
        <w:rPr>
          <w:rStyle w:val="Funotenzeichen"/>
        </w:rPr>
        <w:footnoteReference w:id="6"/>
      </w:r>
      <w:r w:rsidRPr="003912D8">
        <w:fldChar w:fldCharType="begin"/>
      </w:r>
      <w:r w:rsidRPr="003912D8">
        <w:instrText xml:space="preserve"> XE "Silbentrennung" </w:instrText>
      </w:r>
      <w:r w:rsidRPr="003912D8">
        <w:fldChar w:fldCharType="end"/>
      </w:r>
      <w:r w:rsidRPr="003912D8">
        <w:t xml:space="preserve"> eingeschaltet.</w:t>
      </w:r>
    </w:p>
    <w:p w14:paraId="6CC1BB3C" w14:textId="77777777" w:rsidR="00297F08" w:rsidRPr="003912D8" w:rsidRDefault="00297F08">
      <w:pPr>
        <w:pStyle w:val="berschrift2"/>
      </w:pPr>
      <w:bookmarkStart w:id="100" w:name="_Toc203992434"/>
      <w:r w:rsidRPr="003912D8">
        <w:t>Fußnoten</w:t>
      </w:r>
      <w:bookmarkEnd w:id="100"/>
    </w:p>
    <w:p w14:paraId="5F38D997" w14:textId="77777777" w:rsidR="00297F08" w:rsidRPr="003912D8" w:rsidRDefault="00297F08">
      <w:r w:rsidRPr="003912D8">
        <w:t>Fußnoten</w:t>
      </w:r>
      <w:r w:rsidRPr="003912D8">
        <w:fldChar w:fldCharType="begin"/>
      </w:r>
      <w:r w:rsidRPr="003912D8">
        <w:instrText xml:space="preserve"> XE "Fußnoten" </w:instrText>
      </w:r>
      <w:r w:rsidRPr="003912D8">
        <w:fldChar w:fldCharType="end"/>
      </w:r>
      <w:r w:rsidRPr="003912D8">
        <w:t xml:space="preserve"> werden mit der Menüfunktion </w:t>
      </w:r>
      <w:r w:rsidRPr="003912D8">
        <w:rPr>
          <w:i/>
        </w:rPr>
        <w:t>Einfügen – Fußnote</w:t>
      </w:r>
      <w:r w:rsidRPr="003912D8">
        <w:t xml:space="preserve"> in den Text eingefügt. Die Formatvorlagen für Fußnoten und Fußnotenzeichen werden automatisch verwendet und sind bereits vordefiniert, so dass hierfür nichts Besonderes getan werden muss</w:t>
      </w:r>
      <w:r w:rsidRPr="003912D8">
        <w:rPr>
          <w:rStyle w:val="Funotenzeichen"/>
        </w:rPr>
        <w:footnoteReference w:id="7"/>
      </w:r>
      <w:r w:rsidRPr="003912D8">
        <w:t>.</w:t>
      </w:r>
    </w:p>
    <w:p w14:paraId="23006C2B" w14:textId="77777777" w:rsidR="00297F08" w:rsidRPr="003912D8" w:rsidRDefault="00297F08">
      <w:pPr>
        <w:pStyle w:val="berschrift2"/>
      </w:pPr>
      <w:bookmarkStart w:id="101" w:name="_Toc203992435"/>
      <w:r w:rsidRPr="003912D8">
        <w:t>Abbildungen</w:t>
      </w:r>
      <w:bookmarkEnd w:id="101"/>
    </w:p>
    <w:p w14:paraId="62428031" w14:textId="77777777" w:rsidR="00297F08" w:rsidRPr="003912D8" w:rsidRDefault="00297F08">
      <w:r w:rsidRPr="003912D8">
        <w:t>Die korrekte Behandlung von Abbildung</w:t>
      </w:r>
      <w:r w:rsidRPr="003912D8">
        <w:fldChar w:fldCharType="begin"/>
      </w:r>
      <w:r w:rsidRPr="003912D8">
        <w:instrText xml:space="preserve"> XE "Abbildung" </w:instrText>
      </w:r>
      <w:r w:rsidRPr="003912D8">
        <w:fldChar w:fldCharType="end"/>
      </w:r>
      <w:r w:rsidRPr="003912D8">
        <w:t>en verursacht etwas Mühe, die sich aber lohnt, insbesondere weil dabei automatisch ein Abbildungsverzeichnis aufgebaut wird.</w:t>
      </w:r>
    </w:p>
    <w:p w14:paraId="2C3CB816" w14:textId="77777777" w:rsidR="00297F08" w:rsidRDefault="00297F08">
      <w:r w:rsidRPr="003912D8">
        <w:t xml:space="preserve">Zunächst müssen Sie sich eine Grafik beschaffen und in das Dokument einfügen. Das kann über die Menüfunktion </w:t>
      </w:r>
      <w:r w:rsidRPr="003912D8">
        <w:rPr>
          <w:i/>
        </w:rPr>
        <w:t>Einfügen – Grafik</w:t>
      </w:r>
      <w:r w:rsidRPr="003912D8">
        <w:t xml:space="preserve"> geschehen oder aber mit Hilfe der Menüfunktion </w:t>
      </w:r>
      <w:r w:rsidRPr="003912D8">
        <w:rPr>
          <w:i/>
        </w:rPr>
        <w:t>Bearbeiten – Inhalte einfügen</w:t>
      </w:r>
      <w:r w:rsidRPr="003912D8">
        <w:t xml:space="preserve"> über die Zwischenablage. Komplette Bildschirmabzüge</w:t>
      </w:r>
      <w:r w:rsidRPr="003912D8">
        <w:fldChar w:fldCharType="begin"/>
      </w:r>
      <w:r w:rsidRPr="003912D8">
        <w:instrText xml:space="preserve"> XE "Bildschirmabzüge" </w:instrText>
      </w:r>
      <w:r w:rsidRPr="003912D8">
        <w:fldChar w:fldCharType="end"/>
      </w:r>
      <w:r w:rsidRPr="003912D8">
        <w:t xml:space="preserve"> (Screenshots) übernehmen Sie mit der Taste </w:t>
      </w:r>
      <w:r w:rsidRPr="003912D8">
        <w:rPr>
          <w:i/>
        </w:rPr>
        <w:t>Druck</w:t>
      </w:r>
      <w:r w:rsidRPr="003912D8">
        <w:t xml:space="preserve">, einen Abzug des aktiven Bildschirmfensters mit der Tastenkombination </w:t>
      </w:r>
      <w:r w:rsidRPr="003912D8">
        <w:rPr>
          <w:i/>
        </w:rPr>
        <w:t>Alt – Druck</w:t>
      </w:r>
      <w:r w:rsidRPr="003912D8">
        <w:t xml:space="preserve"> in die Zwischenablage. Beim Einfügen sollte die Option „Über den Text legen“ ausgeschaltet werden. Man kann dies nachträglich auch mit der Menüfunktion </w:t>
      </w:r>
      <w:r w:rsidRPr="003912D8">
        <w:rPr>
          <w:i/>
        </w:rPr>
        <w:t>Format – Objekt – Position</w:t>
      </w:r>
      <w:r w:rsidRPr="003912D8">
        <w:t xml:space="preserve"> bzw. </w:t>
      </w:r>
      <w:r w:rsidRPr="003912D8">
        <w:rPr>
          <w:i/>
        </w:rPr>
        <w:t>Format – Grafik – Position</w:t>
      </w:r>
      <w:r w:rsidRPr="003912D8">
        <w:t xml:space="preserve"> überprüfen. Die Checkbox „Über den Text legen“ darf nicht angekreuzt sein.</w:t>
      </w:r>
    </w:p>
    <w:p w14:paraId="306EE721" w14:textId="77777777" w:rsidR="00297F08" w:rsidRPr="003912D8" w:rsidRDefault="00297F08">
      <w:r w:rsidRPr="003912D8">
        <w:t xml:space="preserve">Es empfiehlt sich, vor dem Einfügen von Grafiken das Dokument zu sichern, da solche Vorgänge manchmal das Textsystem abstürzen lassen können. In diesem Fall versucht man die Einfügeoperation mit einem anderen Typ von Grafikdokument nochmals bzw. man wählt bei der Operation </w:t>
      </w:r>
      <w:r w:rsidRPr="003912D8">
        <w:rPr>
          <w:i/>
        </w:rPr>
        <w:t>Bearbeiten – Inhalte Einfügen</w:t>
      </w:r>
      <w:r w:rsidRPr="003912D8">
        <w:t xml:space="preserve"> einen anderen Inhaltstyp.</w:t>
      </w:r>
    </w:p>
    <w:p w14:paraId="29A5AD3D" w14:textId="77777777" w:rsidR="00297F08" w:rsidRPr="003912D8" w:rsidRDefault="00297F08">
      <w:r w:rsidRPr="003912D8">
        <w:t xml:space="preserve">Vor Abbildungen sollte ein Abstand von ca. 24pt gelassen werden. Außerdem empfiehlt es sich, Abbildungen zu zentrieren. Schließlich sollen Abbildungen mit der darunter stehenden Beschriftung eine Einheit bilden, die nicht durch einen Seitenwechsel getrennt werden kann. All dies lässt sich auf einen Schlag bewerkstelligen, indem man die Abbildung markiert und die Formatvorlage </w:t>
      </w:r>
      <w:r w:rsidRPr="003912D8">
        <w:rPr>
          <w:i/>
        </w:rPr>
        <w:t>Abbildung</w:t>
      </w:r>
      <w:r w:rsidRPr="003912D8">
        <w:t xml:space="preserve"> auswählt.</w:t>
      </w:r>
    </w:p>
    <w:p w14:paraId="53F3C53E" w14:textId="52B67DB2" w:rsidR="00297F08" w:rsidRPr="003912D8" w:rsidRDefault="00297F08">
      <w:r w:rsidRPr="003912D8">
        <w:t>In die nächste Zeile nach einer Abbildung sollte eine Beschriftung</w:t>
      </w:r>
      <w:r w:rsidRPr="003912D8">
        <w:fldChar w:fldCharType="begin"/>
      </w:r>
      <w:r w:rsidRPr="003912D8">
        <w:instrText xml:space="preserve"> XE "Beschriftung" </w:instrText>
      </w:r>
      <w:r w:rsidRPr="003912D8">
        <w:fldChar w:fldCharType="end"/>
      </w:r>
      <w:r w:rsidRPr="003912D8">
        <w:t xml:space="preserve"> platziert werden. Dies geschieht über die Menüfunktion </w:t>
      </w:r>
      <w:r w:rsidRPr="003912D8">
        <w:rPr>
          <w:i/>
        </w:rPr>
        <w:t>Einfügen – Beschriftung</w:t>
      </w:r>
      <w:r w:rsidRPr="003912D8">
        <w:t>. Als Kategorie wird Abbildung gewählt und die Beschriftung, die bereits das Wort Abbildung und die zugehörige Nummer enthält, wird mit einem Doppelpunkt und der eigentlichen Bildunterschrift ergänzt (</w:t>
      </w:r>
      <w:r w:rsidRPr="003912D8">
        <w:fldChar w:fldCharType="begin"/>
      </w:r>
      <w:r w:rsidRPr="003912D8">
        <w:instrText xml:space="preserve"> REF _Ref491680009 \h </w:instrText>
      </w:r>
      <w:r w:rsidRPr="003912D8">
        <w:fldChar w:fldCharType="separate"/>
      </w:r>
      <w:r w:rsidR="005A0DBB" w:rsidRPr="003912D8">
        <w:t xml:space="preserve">Abbildung </w:t>
      </w:r>
      <w:r w:rsidR="005A0DBB">
        <w:rPr>
          <w:noProof/>
        </w:rPr>
        <w:t>5</w:t>
      </w:r>
      <w:r w:rsidRPr="003912D8">
        <w:fldChar w:fldCharType="end"/>
      </w:r>
      <w:r w:rsidRPr="003912D8">
        <w:t>).</w:t>
      </w:r>
    </w:p>
    <w:p w14:paraId="49E2AB52" w14:textId="70691C6C" w:rsidR="00297F08" w:rsidRPr="003912D8" w:rsidRDefault="000F2F96">
      <w:pPr>
        <w:pStyle w:val="Abbildung"/>
      </w:pPr>
      <w:r w:rsidRPr="003912D8">
        <w:rPr>
          <w:noProof/>
        </w:rPr>
        <w:lastRenderedPageBreak/>
        <w:drawing>
          <wp:inline distT="0" distB="0" distL="0" distR="0" wp14:anchorId="43781152" wp14:editId="6C43643B">
            <wp:extent cx="3575050" cy="2133600"/>
            <wp:effectExtent l="0" t="0" r="0" b="0"/>
            <wp:docPr id="6"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575050" cy="2133600"/>
                    </a:xfrm>
                    <a:prstGeom prst="rect">
                      <a:avLst/>
                    </a:prstGeom>
                    <a:noFill/>
                    <a:ln>
                      <a:noFill/>
                    </a:ln>
                  </pic:spPr>
                </pic:pic>
              </a:graphicData>
            </a:graphic>
          </wp:inline>
        </w:drawing>
      </w:r>
    </w:p>
    <w:p w14:paraId="17D353CA" w14:textId="7987E340" w:rsidR="00297F08" w:rsidRPr="003912D8" w:rsidRDefault="00297F08">
      <w:pPr>
        <w:pStyle w:val="Beschriftung"/>
      </w:pPr>
      <w:bookmarkStart w:id="102" w:name="_Ref491680009"/>
      <w:bookmarkStart w:id="103" w:name="_Toc203850705"/>
      <w:r w:rsidRPr="003912D8">
        <w:t xml:space="preserve">Abbildung </w:t>
      </w:r>
      <w:fldSimple w:instr=" SEQ Abbildung \* ARABIC ">
        <w:r w:rsidR="002E30E0">
          <w:rPr>
            <w:noProof/>
          </w:rPr>
          <w:t>6</w:t>
        </w:r>
      </w:fldSimple>
      <w:bookmarkEnd w:id="102"/>
      <w:r w:rsidRPr="003912D8">
        <w:t>: Einfügen von Beschriftungen</w:t>
      </w:r>
      <w:bookmarkEnd w:id="103"/>
    </w:p>
    <w:p w14:paraId="21422E8C" w14:textId="77777777" w:rsidR="00297F08" w:rsidRPr="003912D8" w:rsidRDefault="00297F08">
      <w:r w:rsidRPr="003912D8">
        <w:t>Das Verwenden dieser Funktionalität bringt mehrere Vorteile mit sich:</w:t>
      </w:r>
    </w:p>
    <w:p w14:paraId="03007340" w14:textId="77777777" w:rsidR="00297F08" w:rsidRPr="003912D8" w:rsidRDefault="00297F08">
      <w:pPr>
        <w:numPr>
          <w:ilvl w:val="0"/>
          <w:numId w:val="18"/>
        </w:numPr>
      </w:pPr>
      <w:bookmarkStart w:id="104" w:name="Aufzaehlungsbeispiel"/>
      <w:bookmarkEnd w:id="104"/>
      <w:r w:rsidRPr="003912D8">
        <w:t>Abbildungen werden automatisch nummeriert. Wenn Abbildungen gelöscht, eingefügt oder umgeordnet werden, dann wird eine automatische Neunummerierung vorgenommen.</w:t>
      </w:r>
    </w:p>
    <w:p w14:paraId="43520F2E" w14:textId="77777777" w:rsidR="00297F08" w:rsidRPr="003912D8" w:rsidRDefault="00297F08">
      <w:pPr>
        <w:numPr>
          <w:ilvl w:val="0"/>
          <w:numId w:val="18"/>
        </w:numPr>
      </w:pPr>
      <w:r w:rsidRPr="003912D8">
        <w:t>Abbildungen mit Beschriftungen werden automatisch ins Abbildungsverzeichnis übernommen.</w:t>
      </w:r>
    </w:p>
    <w:p w14:paraId="3E1D22A4" w14:textId="79C49B0E" w:rsidR="00297F08" w:rsidRPr="003912D8" w:rsidRDefault="00297F08">
      <w:pPr>
        <w:numPr>
          <w:ilvl w:val="0"/>
          <w:numId w:val="18"/>
        </w:numPr>
      </w:pPr>
      <w:r w:rsidRPr="003912D8">
        <w:t xml:space="preserve">Es ist möglich, über die Menüfunktion </w:t>
      </w:r>
      <w:r w:rsidRPr="003912D8">
        <w:rPr>
          <w:i/>
        </w:rPr>
        <w:t>Einfügen – Querverweis</w:t>
      </w:r>
      <w:r w:rsidRPr="003912D8">
        <w:t xml:space="preserve"> eine Abbildungsbeschriftung oder Abbildungsnummer in Form sogenannter Querverweise (</w:t>
      </w:r>
      <w:r w:rsidRPr="003912D8">
        <w:fldChar w:fldCharType="begin"/>
      </w:r>
      <w:r w:rsidRPr="003912D8">
        <w:instrText xml:space="preserve"> REF _Ref491680786 \h </w:instrText>
      </w:r>
      <w:r w:rsidRPr="003912D8">
        <w:fldChar w:fldCharType="separate"/>
      </w:r>
      <w:r w:rsidR="005A0DBB" w:rsidRPr="003912D8">
        <w:t xml:space="preserve">Abbildung </w:t>
      </w:r>
      <w:r w:rsidR="005A0DBB">
        <w:rPr>
          <w:noProof/>
        </w:rPr>
        <w:t>6</w:t>
      </w:r>
      <w:r w:rsidRPr="003912D8">
        <w:fldChar w:fldCharType="end"/>
      </w:r>
      <w:r w:rsidRPr="003912D8">
        <w:t>) in den normalen Text zu übernehmen, in denen sich Änderungen der Beschriftung oder der Nummerierung automatisch aktualisieren.</w:t>
      </w:r>
    </w:p>
    <w:p w14:paraId="7EC6D0A1" w14:textId="5937397B" w:rsidR="00297F08" w:rsidRPr="003912D8" w:rsidRDefault="000F2F96">
      <w:pPr>
        <w:pStyle w:val="Abbildung"/>
      </w:pPr>
      <w:r w:rsidRPr="003912D8">
        <w:rPr>
          <w:noProof/>
        </w:rPr>
        <w:drawing>
          <wp:inline distT="0" distB="0" distL="0" distR="0" wp14:anchorId="7C43131B" wp14:editId="7AD1AF19">
            <wp:extent cx="3371850" cy="2857500"/>
            <wp:effectExtent l="0" t="0" r="0" b="0"/>
            <wp:docPr id="7" name="Bild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371850" cy="2857500"/>
                    </a:xfrm>
                    <a:prstGeom prst="rect">
                      <a:avLst/>
                    </a:prstGeom>
                    <a:noFill/>
                    <a:ln>
                      <a:noFill/>
                    </a:ln>
                  </pic:spPr>
                </pic:pic>
              </a:graphicData>
            </a:graphic>
          </wp:inline>
        </w:drawing>
      </w:r>
    </w:p>
    <w:p w14:paraId="2C3EB5A3" w14:textId="01846AA7" w:rsidR="00297F08" w:rsidRPr="003912D8" w:rsidRDefault="00297F08">
      <w:pPr>
        <w:pStyle w:val="Beschriftung"/>
      </w:pPr>
      <w:bookmarkStart w:id="105" w:name="_Ref491680786"/>
      <w:bookmarkStart w:id="106" w:name="_Toc203850706"/>
      <w:r w:rsidRPr="003912D8">
        <w:t xml:space="preserve">Abbildung </w:t>
      </w:r>
      <w:fldSimple w:instr=" SEQ Abbildung \* ARABIC ">
        <w:r w:rsidR="002E30E0">
          <w:rPr>
            <w:noProof/>
          </w:rPr>
          <w:t>7</w:t>
        </w:r>
      </w:fldSimple>
      <w:bookmarkEnd w:id="105"/>
      <w:r w:rsidRPr="003912D8">
        <w:t>: Einfügen eines Querverweises auf eine Abbildung</w:t>
      </w:r>
      <w:bookmarkEnd w:id="106"/>
    </w:p>
    <w:p w14:paraId="7CCAFF82" w14:textId="77777777" w:rsidR="00297F08" w:rsidRPr="003912D8" w:rsidRDefault="00297F08">
      <w:pPr>
        <w:pStyle w:val="berschrift2"/>
      </w:pPr>
      <w:bookmarkStart w:id="107" w:name="_Toc203992436"/>
      <w:r w:rsidRPr="003912D8">
        <w:lastRenderedPageBreak/>
        <w:t>Tabellen</w:t>
      </w:r>
      <w:bookmarkEnd w:id="107"/>
    </w:p>
    <w:p w14:paraId="12B92181" w14:textId="77777777" w:rsidR="00297F08" w:rsidRPr="003912D8" w:rsidRDefault="00297F08">
      <w:r w:rsidRPr="003912D8">
        <w:t>Tabellen</w:t>
      </w:r>
      <w:r w:rsidRPr="003912D8">
        <w:fldChar w:fldCharType="begin"/>
      </w:r>
      <w:r w:rsidRPr="003912D8">
        <w:instrText xml:space="preserve"> XE "Tabellen" </w:instrText>
      </w:r>
      <w:r w:rsidRPr="003912D8">
        <w:fldChar w:fldCharType="end"/>
      </w:r>
      <w:r w:rsidRPr="003912D8">
        <w:t xml:space="preserve"> können ähnlich behandelt werden wie Abbildungen. Sie können ebenfalls Beschriftungen mit automatischer Nummerierung tragen und in ein Tabellenverzeichnis aufgenommen werden. Auch Querverweise auf Tabellennummern können vorgenommen werden.</w:t>
      </w:r>
    </w:p>
    <w:p w14:paraId="63470E54" w14:textId="77777777" w:rsidR="00297F08" w:rsidRPr="003912D8" w:rsidRDefault="00297F08">
      <w:r w:rsidRPr="003912D8">
        <w:t>Eine Eigenschaft macht den Umgang mit Tabellen etwas ungewohnt, nämlich, dass Tabellen im Gegensatz zu einer Abbildung mit einer Tabellenüberschrift oberhalb der Tabelle versehen werden.</w:t>
      </w:r>
    </w:p>
    <w:p w14:paraId="37FD9CC2" w14:textId="33ADB2A9" w:rsidR="00297F08" w:rsidRPr="003912D8" w:rsidRDefault="00297F08">
      <w:pPr>
        <w:pStyle w:val="Tabellenberschrift"/>
      </w:pPr>
      <w:bookmarkStart w:id="108" w:name="_Toc204074721"/>
      <w:r w:rsidRPr="003912D8">
        <w:t xml:space="preserve">Tabelle </w:t>
      </w:r>
      <w:fldSimple w:instr=" SEQ Tabelle \* ARABIC ">
        <w:r w:rsidR="00C2490F">
          <w:rPr>
            <w:noProof/>
          </w:rPr>
          <w:t>4</w:t>
        </w:r>
      </w:fldSimple>
      <w:r w:rsidRPr="003912D8">
        <w:t>: Unterschiede zwischen Abbildungen und Tabellen</w:t>
      </w:r>
      <w:bookmarkEnd w:id="108"/>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3"/>
        <w:gridCol w:w="2482"/>
        <w:gridCol w:w="3543"/>
      </w:tblGrid>
      <w:tr w:rsidR="00297F08" w:rsidRPr="003912D8" w14:paraId="16192753" w14:textId="77777777">
        <w:tc>
          <w:tcPr>
            <w:tcW w:w="1913" w:type="dxa"/>
          </w:tcPr>
          <w:p w14:paraId="17739C11" w14:textId="77777777" w:rsidR="00297F08" w:rsidRPr="003912D8" w:rsidRDefault="00297F08">
            <w:pPr>
              <w:rPr>
                <w:b/>
              </w:rPr>
            </w:pPr>
            <w:r w:rsidRPr="003912D8">
              <w:rPr>
                <w:b/>
              </w:rPr>
              <w:t>Darstellungsform</w:t>
            </w:r>
          </w:p>
        </w:tc>
        <w:tc>
          <w:tcPr>
            <w:tcW w:w="2482" w:type="dxa"/>
          </w:tcPr>
          <w:p w14:paraId="4936E6A2" w14:textId="77777777" w:rsidR="00297F08" w:rsidRPr="003912D8" w:rsidRDefault="00297F08">
            <w:pPr>
              <w:rPr>
                <w:b/>
              </w:rPr>
            </w:pPr>
            <w:r w:rsidRPr="003912D8">
              <w:rPr>
                <w:b/>
              </w:rPr>
              <w:t>Lage der Beschriftung</w:t>
            </w:r>
          </w:p>
        </w:tc>
        <w:tc>
          <w:tcPr>
            <w:tcW w:w="3543" w:type="dxa"/>
          </w:tcPr>
          <w:p w14:paraId="5A3AA001" w14:textId="77777777" w:rsidR="00297F08" w:rsidRPr="003912D8" w:rsidRDefault="00297F08">
            <w:pPr>
              <w:rPr>
                <w:b/>
              </w:rPr>
            </w:pPr>
            <w:r w:rsidRPr="003912D8">
              <w:rPr>
                <w:b/>
              </w:rPr>
              <w:t>Formatvorlage für Beschriftung</w:t>
            </w:r>
          </w:p>
        </w:tc>
      </w:tr>
      <w:tr w:rsidR="00297F08" w:rsidRPr="003912D8" w14:paraId="3CFC7135" w14:textId="77777777">
        <w:tc>
          <w:tcPr>
            <w:tcW w:w="1913" w:type="dxa"/>
          </w:tcPr>
          <w:p w14:paraId="5E065046" w14:textId="77777777" w:rsidR="00297F08" w:rsidRPr="003912D8" w:rsidRDefault="00297F08">
            <w:r w:rsidRPr="003912D8">
              <w:t>Abbildung</w:t>
            </w:r>
          </w:p>
        </w:tc>
        <w:tc>
          <w:tcPr>
            <w:tcW w:w="2482" w:type="dxa"/>
          </w:tcPr>
          <w:p w14:paraId="33428551" w14:textId="77777777" w:rsidR="00297F08" w:rsidRPr="003912D8" w:rsidRDefault="00297F08">
            <w:r w:rsidRPr="003912D8">
              <w:t>unterhalb</w:t>
            </w:r>
          </w:p>
        </w:tc>
        <w:tc>
          <w:tcPr>
            <w:tcW w:w="3543" w:type="dxa"/>
          </w:tcPr>
          <w:p w14:paraId="1A013FE2" w14:textId="77777777" w:rsidR="00297F08" w:rsidRPr="003912D8" w:rsidRDefault="00297F08">
            <w:r w:rsidRPr="003912D8">
              <w:t>Beschriftung (automatisch)</w:t>
            </w:r>
          </w:p>
        </w:tc>
      </w:tr>
      <w:tr w:rsidR="00297F08" w:rsidRPr="003912D8" w14:paraId="0F912BED" w14:textId="77777777">
        <w:tc>
          <w:tcPr>
            <w:tcW w:w="1913" w:type="dxa"/>
          </w:tcPr>
          <w:p w14:paraId="3B8FC942" w14:textId="77777777" w:rsidR="00297F08" w:rsidRPr="003912D8" w:rsidRDefault="00297F08">
            <w:r w:rsidRPr="003912D8">
              <w:t>Tabelle</w:t>
            </w:r>
          </w:p>
        </w:tc>
        <w:tc>
          <w:tcPr>
            <w:tcW w:w="2482" w:type="dxa"/>
          </w:tcPr>
          <w:p w14:paraId="1628BC00" w14:textId="77777777" w:rsidR="00297F08" w:rsidRPr="003912D8" w:rsidRDefault="00297F08">
            <w:r w:rsidRPr="003912D8">
              <w:t>oberhalb</w:t>
            </w:r>
          </w:p>
        </w:tc>
        <w:tc>
          <w:tcPr>
            <w:tcW w:w="3543" w:type="dxa"/>
          </w:tcPr>
          <w:p w14:paraId="33C1095E" w14:textId="77777777" w:rsidR="00297F08" w:rsidRPr="003912D8" w:rsidRDefault="00297F08">
            <w:r w:rsidRPr="003912D8">
              <w:t>Tabellenüberschrift</w:t>
            </w:r>
          </w:p>
        </w:tc>
      </w:tr>
    </w:tbl>
    <w:p w14:paraId="4F4ECF3B" w14:textId="77777777" w:rsidR="00297F08" w:rsidRPr="003912D8" w:rsidRDefault="00297F08">
      <w:pPr>
        <w:spacing w:before="480"/>
      </w:pPr>
      <w:r w:rsidRPr="003912D8">
        <w:t xml:space="preserve">Die Beschriftung einer Tabelle sollte also oberhalb der Tabelle platziert werden und es sollte erzwungen werden, dass die Beschriftung nicht durch einen Seitenumbruch von der Tabelle getrennt wird. Zu diesem Zweck versieht man die Tabelle zunächst mit Hilfe der </w:t>
      </w:r>
      <w:r w:rsidRPr="003912D8">
        <w:rPr>
          <w:i/>
        </w:rPr>
        <w:t xml:space="preserve">Menüfunktion Einfügen – Beschriftung </w:t>
      </w:r>
      <w:r w:rsidRPr="003912D8">
        <w:t xml:space="preserve">mit einer Beschriftung in der Zeile oberhalb der Tabelle, wobei als Kategorie der Typ </w:t>
      </w:r>
      <w:r w:rsidRPr="003912D8">
        <w:rPr>
          <w:i/>
        </w:rPr>
        <w:t>Tabelle</w:t>
      </w:r>
      <w:r w:rsidRPr="003912D8">
        <w:t xml:space="preserve"> gewählt wird. Anschließend muss die Tabellenbeschriftung markiert werden und es muss ihr die Formatvorlage </w:t>
      </w:r>
      <w:r w:rsidRPr="003912D8">
        <w:rPr>
          <w:i/>
        </w:rPr>
        <w:t>Tabellenüberschrift</w:t>
      </w:r>
      <w:r w:rsidRPr="003912D8">
        <w:rPr>
          <w:i/>
        </w:rPr>
        <w:fldChar w:fldCharType="begin"/>
      </w:r>
      <w:r w:rsidRPr="003912D8">
        <w:instrText xml:space="preserve"> XE "Tabellenüberschrift" </w:instrText>
      </w:r>
      <w:r w:rsidRPr="003912D8">
        <w:rPr>
          <w:i/>
        </w:rPr>
        <w:fldChar w:fldCharType="end"/>
      </w:r>
      <w:r w:rsidRPr="003912D8">
        <w:t xml:space="preserve"> zugewiesen werden. Wenn kein Tabellenverzeichnis gewünscht ist, ist die Zuweisung von Beschriftungen zu Tabellen natürlich nicht erforderlich.</w:t>
      </w:r>
    </w:p>
    <w:p w14:paraId="1D70E3C0" w14:textId="28BB46A8" w:rsidR="00297F08" w:rsidRPr="003912D8" w:rsidRDefault="00297F08">
      <w:r w:rsidRPr="003912D8">
        <w:t xml:space="preserve">Ein Problem bereitet die Festlegung eines größeren Abstands nach einer Tabelle (vergl. Abschnitt </w:t>
      </w:r>
      <w:bookmarkStart w:id="109" w:name="_Hlt492884384"/>
      <w:r w:rsidRPr="003912D8">
        <w:fldChar w:fldCharType="begin"/>
      </w:r>
      <w:r w:rsidRPr="003912D8">
        <w:instrText xml:space="preserve"> REF _Ref492884380 \r \h </w:instrText>
      </w:r>
      <w:r w:rsidRPr="003912D8">
        <w:fldChar w:fldCharType="separate"/>
      </w:r>
      <w:r w:rsidR="005A0DBB">
        <w:t>10.1</w:t>
      </w:r>
      <w:r w:rsidRPr="003912D8">
        <w:fldChar w:fldCharType="end"/>
      </w:r>
      <w:bookmarkEnd w:id="109"/>
      <w:r w:rsidRPr="003912D8">
        <w:t>). Das Vergrößern von „</w:t>
      </w:r>
      <w:r w:rsidRPr="003912D8">
        <w:rPr>
          <w:i/>
        </w:rPr>
        <w:t>Abstand nach</w:t>
      </w:r>
      <w:r w:rsidRPr="003912D8">
        <w:t>“ einer Tabelle bewirkt nicht das Gewünschte, da der Abstand dann innerhalb des Tabellenrahmens erzeugt würde. Man kann jedoch den „</w:t>
      </w:r>
      <w:r w:rsidRPr="003912D8">
        <w:rPr>
          <w:i/>
        </w:rPr>
        <w:t>Abstand vor</w:t>
      </w:r>
      <w:r w:rsidRPr="003912D8">
        <w:t xml:space="preserve">“ dem nachfolgenden Textabsatz mit der Menüfunktion </w:t>
      </w:r>
      <w:r w:rsidRPr="003912D8">
        <w:rPr>
          <w:i/>
        </w:rPr>
        <w:t>Format – Absatz</w:t>
      </w:r>
      <w:r w:rsidRPr="003912D8">
        <w:t xml:space="preserve"> ausnahmsweise auf 24pt vergrößern. Bei dem diesen Textabsatz folgenden Absatz muss ggf. diese Einstellung wieder auf den Standardwert (6pt) zurückgesetzt werden.</w:t>
      </w:r>
    </w:p>
    <w:p w14:paraId="0EDE0403" w14:textId="77777777" w:rsidR="00297F08" w:rsidRPr="003912D8" w:rsidRDefault="00297F08">
      <w:pPr>
        <w:pStyle w:val="berschrift2"/>
      </w:pPr>
      <w:bookmarkStart w:id="110" w:name="_Ref492740155"/>
      <w:bookmarkStart w:id="111" w:name="_Ref492740172"/>
      <w:bookmarkStart w:id="112" w:name="_Ref492740217"/>
      <w:bookmarkStart w:id="113" w:name="_Toc203992437"/>
      <w:r w:rsidRPr="003912D8">
        <w:t>Zitate</w:t>
      </w:r>
      <w:bookmarkEnd w:id="110"/>
      <w:bookmarkEnd w:id="111"/>
      <w:bookmarkEnd w:id="112"/>
      <w:bookmarkEnd w:id="113"/>
    </w:p>
    <w:p w14:paraId="764C9099" w14:textId="77777777" w:rsidR="00297F08" w:rsidRPr="003912D8" w:rsidRDefault="00297F08">
      <w:r w:rsidRPr="003912D8">
        <w:t xml:space="preserve">Roos </w:t>
      </w:r>
      <w:r w:rsidR="00A071FE" w:rsidRPr="003912D8">
        <w:t>[Roo97]</w:t>
      </w:r>
      <w:r w:rsidRPr="003912D8">
        <w:t xml:space="preserve"> definiert den Begriff Zitat</w:t>
      </w:r>
      <w:r w:rsidRPr="003912D8">
        <w:fldChar w:fldCharType="begin"/>
      </w:r>
      <w:r w:rsidRPr="003912D8">
        <w:instrText xml:space="preserve"> XE "Zitat" </w:instrText>
      </w:r>
      <w:r w:rsidRPr="003912D8">
        <w:fldChar w:fldCharType="end"/>
      </w:r>
      <w:r w:rsidRPr="003912D8">
        <w:t xml:space="preserve"> als die „wörtliche oder sinngemäße Übernahme oder Wiedergabe schriftlicher oder mündlicher Äußerungen anderer“. Man unterscheidet wörtliche und sinngemäße Zitate.</w:t>
      </w:r>
    </w:p>
    <w:p w14:paraId="72542F8C" w14:textId="77777777" w:rsidR="00297F08" w:rsidRPr="003912D8" w:rsidRDefault="00297F08">
      <w:pPr>
        <w:pStyle w:val="berschrift3"/>
      </w:pPr>
      <w:bookmarkStart w:id="114" w:name="_Toc203992438"/>
      <w:r w:rsidRPr="003912D8">
        <w:t>Wörtliche Zitate</w:t>
      </w:r>
      <w:bookmarkEnd w:id="114"/>
    </w:p>
    <w:p w14:paraId="22B0F257" w14:textId="77777777" w:rsidR="00297F08" w:rsidRPr="003912D8" w:rsidRDefault="00297F08">
      <w:r w:rsidRPr="003912D8">
        <w:t>Um wörtliche Zitate handelt es sich, wenn Äußerungen anderer unverändert übernommen werden</w:t>
      </w:r>
      <w:r w:rsidR="00A071FE" w:rsidRPr="003912D8">
        <w:t xml:space="preserve"> (auch wörtliche Übersetzungen)</w:t>
      </w:r>
      <w:r w:rsidRPr="003912D8">
        <w:t>. Zu wörtlichen Zitaten schreibt Thissen (</w:t>
      </w:r>
      <w:r w:rsidR="00A071FE" w:rsidRPr="003912D8">
        <w:t>[Thi</w:t>
      </w:r>
      <w:r w:rsidRPr="003912D8">
        <w:t>98</w:t>
      </w:r>
      <w:r w:rsidR="00A071FE" w:rsidRPr="003912D8">
        <w:t>],</w:t>
      </w:r>
      <w:r w:rsidRPr="003912D8">
        <w:t xml:space="preserve"> S. 65):</w:t>
      </w:r>
    </w:p>
    <w:p w14:paraId="794DBD68" w14:textId="77777777" w:rsidR="00297F08" w:rsidRPr="003912D8" w:rsidRDefault="00297F08">
      <w:pPr>
        <w:pStyle w:val="Zitat"/>
      </w:pPr>
      <w:r w:rsidRPr="003912D8">
        <w:lastRenderedPageBreak/>
        <w:t>Kürzere Zitate schließt man in Anführungszeichen ein. Enthält der zitierte Text selbst Anführungszeichen, so werden diese in halbe Anführungszeichen (') gesetzt. Längere Zitate, d.h. etwa ab drei Zeilen Länge, erhalten einen eigenen Absatz, der etwas eingerückt ist.</w:t>
      </w:r>
    </w:p>
    <w:p w14:paraId="36683BC3" w14:textId="4C201CF0" w:rsidR="00297F08" w:rsidRPr="003912D8" w:rsidRDefault="00297F08">
      <w:r w:rsidRPr="003912D8">
        <w:t xml:space="preserve">Die Wiedergabe der Äußerung von Roos in Abschnitt </w:t>
      </w:r>
      <w:r w:rsidRPr="003912D8">
        <w:fldChar w:fldCharType="begin"/>
      </w:r>
      <w:r w:rsidRPr="003912D8">
        <w:instrText xml:space="preserve"> REF _Ref492740172 \r \h </w:instrText>
      </w:r>
      <w:r w:rsidRPr="003912D8">
        <w:fldChar w:fldCharType="separate"/>
      </w:r>
      <w:r w:rsidR="005A0DBB">
        <w:t>9.7</w:t>
      </w:r>
      <w:r w:rsidRPr="003912D8">
        <w:fldChar w:fldCharType="end"/>
      </w:r>
      <w:r w:rsidRPr="003912D8">
        <w:t xml:space="preserve"> auf Seite </w:t>
      </w:r>
      <w:r w:rsidRPr="003912D8">
        <w:fldChar w:fldCharType="begin"/>
      </w:r>
      <w:r w:rsidRPr="003912D8">
        <w:instrText xml:space="preserve"> PAGEREF _Ref492740217 \h </w:instrText>
      </w:r>
      <w:r w:rsidRPr="003912D8">
        <w:fldChar w:fldCharType="separate"/>
      </w:r>
      <w:r w:rsidR="005A0DBB">
        <w:rPr>
          <w:noProof/>
        </w:rPr>
        <w:t>33</w:t>
      </w:r>
      <w:r w:rsidRPr="003912D8">
        <w:fldChar w:fldCharType="end"/>
      </w:r>
      <w:r w:rsidRPr="003912D8">
        <w:t xml:space="preserve"> ist dementsprechend ein kurzes wörtliches Zitat, das durch Anführungszeichen markiert ist. Die vorstehende Äußerung von Thissen ist ein längeres Zitat, das durch eine entsprechende Einrückung links und rechts (sowie Kursivschrift) gekennzeichnet ist. Dieser Effekt wird durch Verwendung der Formatvorlage </w:t>
      </w:r>
      <w:r w:rsidRPr="003912D8">
        <w:rPr>
          <w:i/>
        </w:rPr>
        <w:t>Zitat</w:t>
      </w:r>
      <w:r w:rsidRPr="003912D8">
        <w:t xml:space="preserve"> erreicht, die durch die hier vorgestellte Dokumentvorlage bereitgestellt wird.</w:t>
      </w:r>
    </w:p>
    <w:p w14:paraId="57C980C7" w14:textId="77777777" w:rsidR="00297F08" w:rsidRPr="003912D8" w:rsidRDefault="00297F08">
      <w:pPr>
        <w:pStyle w:val="berschrift3"/>
      </w:pPr>
      <w:bookmarkStart w:id="115" w:name="_Toc203992439"/>
      <w:r w:rsidRPr="003912D8">
        <w:t>Sinngemäße Zitate</w:t>
      </w:r>
      <w:bookmarkEnd w:id="115"/>
    </w:p>
    <w:p w14:paraId="685E436F" w14:textId="77777777" w:rsidR="00297F08" w:rsidRPr="003912D8" w:rsidRDefault="00297F08">
      <w:r w:rsidRPr="003912D8">
        <w:t>Sinngemäße Zitate werden oft durch indirekte Rede oder äquivalente Formulierungen gekennzeichnet, wie in nachfolgenden Beispielen:</w:t>
      </w:r>
    </w:p>
    <w:p w14:paraId="034DDDCF" w14:textId="77777777" w:rsidR="00297F08" w:rsidRPr="003912D8" w:rsidRDefault="00297F08">
      <w:pPr>
        <w:numPr>
          <w:ilvl w:val="0"/>
          <w:numId w:val="27"/>
        </w:numPr>
      </w:pPr>
      <w:r w:rsidRPr="003912D8">
        <w:t>Roos (</w:t>
      </w:r>
      <w:r w:rsidR="00A071FE" w:rsidRPr="003912D8">
        <w:t>[Roo97]</w:t>
      </w:r>
      <w:r w:rsidRPr="003912D8">
        <w:t>, S. 8) führt aus, ein Zitat sei eine wörtliche oder sinngemäße Übernahme oder Wiedergabe schriftlicher oder mündlicher Äußerungen anderer.</w:t>
      </w:r>
    </w:p>
    <w:p w14:paraId="5D42F190" w14:textId="77777777" w:rsidR="00297F08" w:rsidRPr="003912D8" w:rsidRDefault="00297F08">
      <w:pPr>
        <w:numPr>
          <w:ilvl w:val="0"/>
          <w:numId w:val="27"/>
        </w:numPr>
      </w:pPr>
      <w:r w:rsidRPr="003912D8">
        <w:t>Roos (</w:t>
      </w:r>
      <w:r w:rsidR="00A071FE" w:rsidRPr="003912D8">
        <w:t>[Roo97]</w:t>
      </w:r>
      <w:r w:rsidRPr="003912D8">
        <w:t>, S. 8) versteht unter einen Zitat eine wörtliche oder sinngemäße Übernahme oder Wiedergabe schriftlicher oder mündlicher Äußerungen anderer.</w:t>
      </w:r>
    </w:p>
    <w:p w14:paraId="6C3A1753" w14:textId="77777777" w:rsidR="00297F08" w:rsidRPr="003912D8" w:rsidRDefault="00297F08">
      <w:pPr>
        <w:numPr>
          <w:ilvl w:val="0"/>
          <w:numId w:val="27"/>
        </w:numPr>
      </w:pPr>
      <w:r w:rsidRPr="003912D8">
        <w:t>Laut Roos werden durch Zitate schriftliche oder mündliche Äußerungen anderer wörtlich oder sinngemäß in eine wissenschaftlich</w:t>
      </w:r>
      <w:r w:rsidR="00A071FE" w:rsidRPr="003912D8">
        <w:t>e Arbeit übernommen ([Roo97]</w:t>
      </w:r>
      <w:r w:rsidRPr="003912D8">
        <w:t>, S. 8).</w:t>
      </w:r>
    </w:p>
    <w:p w14:paraId="0B9DBF38" w14:textId="77777777" w:rsidR="00297F08" w:rsidRPr="003912D8" w:rsidRDefault="00297F08">
      <w:pPr>
        <w:pStyle w:val="berschrift3"/>
      </w:pPr>
      <w:bookmarkStart w:id="116" w:name="_Toc203992440"/>
      <w:r w:rsidRPr="003912D8">
        <w:t>Quellenangaben</w:t>
      </w:r>
      <w:bookmarkEnd w:id="116"/>
    </w:p>
    <w:p w14:paraId="3DBD88C2" w14:textId="77777777" w:rsidR="00297F08" w:rsidRPr="003912D8" w:rsidRDefault="00297F08">
      <w:r w:rsidRPr="003912D8">
        <w:t>In beiden Fällen (wörtliche und sinngemäße Zitate) sind Quellenangaben</w:t>
      </w:r>
      <w:r w:rsidRPr="003912D8">
        <w:fldChar w:fldCharType="begin"/>
      </w:r>
      <w:r w:rsidRPr="003912D8">
        <w:instrText xml:space="preserve"> XE "Quellenangabe" </w:instrText>
      </w:r>
      <w:r w:rsidRPr="003912D8">
        <w:fldChar w:fldCharType="end"/>
      </w:r>
      <w:r w:rsidRPr="003912D8">
        <w:t xml:space="preserve"> erforderlich. Es gibt prinzipiell zwei Arten, Quellen anzugeben:</w:t>
      </w:r>
    </w:p>
    <w:p w14:paraId="2B3443E8" w14:textId="77777777" w:rsidR="00297F08" w:rsidRPr="003912D8" w:rsidRDefault="00297F08">
      <w:pPr>
        <w:numPr>
          <w:ilvl w:val="0"/>
          <w:numId w:val="28"/>
        </w:numPr>
      </w:pPr>
      <w:r w:rsidRPr="003912D8">
        <w:t>Angabe der kompletten Fundstelle (z.B. Autor, Buchtitel, Verlag, Jahreszahl, Seitennummer) in einer Fußnote.</w:t>
      </w:r>
    </w:p>
    <w:p w14:paraId="0F1DF56C" w14:textId="77777777" w:rsidR="00297F08" w:rsidRPr="003912D8" w:rsidRDefault="00297F08">
      <w:pPr>
        <w:numPr>
          <w:ilvl w:val="0"/>
          <w:numId w:val="28"/>
        </w:numPr>
      </w:pPr>
      <w:r w:rsidRPr="003912D8">
        <w:t>Verweis auf einen Eintrag in einem Literaturverzeichnis, falls erforderlich gefolgt von einer Seitenzahl, z.B. (</w:t>
      </w:r>
      <w:r w:rsidR="00A071FE" w:rsidRPr="003912D8">
        <w:t>[Roo97]</w:t>
      </w:r>
      <w:r w:rsidRPr="003912D8">
        <w:t>, S. 8). Dies wird hier empfohlen. Die komplette Quellenangabe steht dann im Literaturverzeichnis.</w:t>
      </w:r>
    </w:p>
    <w:p w14:paraId="0B5CF76B" w14:textId="77777777" w:rsidR="00297F08" w:rsidRPr="003912D8" w:rsidRDefault="00297F08">
      <w:pPr>
        <w:pStyle w:val="berschrift2"/>
      </w:pPr>
      <w:bookmarkStart w:id="117" w:name="_Toc203992441"/>
      <w:r w:rsidRPr="003912D8">
        <w:t>Computerprogramme</w:t>
      </w:r>
      <w:bookmarkEnd w:id="117"/>
    </w:p>
    <w:p w14:paraId="088C8CC8" w14:textId="77777777" w:rsidR="004C0C06" w:rsidRPr="003912D8" w:rsidRDefault="00297F08">
      <w:r w:rsidRPr="003912D8">
        <w:t>Computerprogramme</w:t>
      </w:r>
      <w:r w:rsidRPr="003912D8">
        <w:fldChar w:fldCharType="begin"/>
      </w:r>
      <w:r w:rsidRPr="003912D8">
        <w:instrText xml:space="preserve"> XE "Computerprogramm" </w:instrText>
      </w:r>
      <w:r w:rsidRPr="003912D8">
        <w:fldChar w:fldCharType="end"/>
      </w:r>
      <w:r w:rsidRPr="003912D8">
        <w:t xml:space="preserve"> und andere in formalen Sprachen geschriebene Codeteile wie z.B. HTML-Quelltexte oder SQL-Anweisungen werden gerne in einer Schrift mit fester Zeichenbreite dargestellt. Für diesen Zweck steht die Formatvorlage </w:t>
      </w:r>
      <w:r w:rsidRPr="003912D8">
        <w:rPr>
          <w:i/>
        </w:rPr>
        <w:t>Computerprogramm</w:t>
      </w:r>
      <w:r w:rsidRPr="003912D8">
        <w:t xml:space="preserve"> bereit.</w:t>
      </w:r>
      <w:r w:rsidR="005C7967" w:rsidRPr="003912D8">
        <w:t xml:space="preserve"> Achtung: Diese Formatvorlage basiert auf dem Font „Consolas“ von Microsoft, den sie vorher installieren müssen! </w:t>
      </w:r>
    </w:p>
    <w:p w14:paraId="13017E05" w14:textId="77777777" w:rsidR="004C0C06" w:rsidRPr="003912D8" w:rsidRDefault="005C7967">
      <w:r w:rsidRPr="003912D8">
        <w:t>Download hier:</w:t>
      </w:r>
      <w:r w:rsidR="004C0C06" w:rsidRPr="003912D8">
        <w:t xml:space="preserve"> </w:t>
      </w:r>
    </w:p>
    <w:p w14:paraId="3B4C437C" w14:textId="77777777" w:rsidR="00297F08" w:rsidRPr="003912D8" w:rsidRDefault="004C0C06">
      <w:r w:rsidRPr="003912D8">
        <w:rPr>
          <w:rStyle w:val="Hyperlink"/>
        </w:rPr>
        <w:t>http://www.microsoft.com/downloads/details.aspx?familyid=22e69ae4-7e40-4807-8a86-b3d36fab68d3&amp;displaylang=en</w:t>
      </w:r>
    </w:p>
    <w:p w14:paraId="77C5B254" w14:textId="77777777" w:rsidR="008902DE" w:rsidRPr="003912D8" w:rsidRDefault="008902DE">
      <w:r w:rsidRPr="003912D8">
        <w:lastRenderedPageBreak/>
        <w:t>Der unten wiedergegebene Text muss dann so aussehen (hier als Grafik dargestellt):</w:t>
      </w:r>
    </w:p>
    <w:p w14:paraId="765728E3" w14:textId="267CF7AE" w:rsidR="005C7967" w:rsidRPr="003912D8" w:rsidRDefault="000F2F96">
      <w:r w:rsidRPr="003912D8">
        <w:rPr>
          <w:noProof/>
        </w:rPr>
        <w:drawing>
          <wp:inline distT="0" distB="0" distL="0" distR="0" wp14:anchorId="7C8F7247" wp14:editId="6EBB6775">
            <wp:extent cx="3714750" cy="1803400"/>
            <wp:effectExtent l="0" t="0" r="0" b="0"/>
            <wp:docPr id="8" name="Bil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14750" cy="1803400"/>
                    </a:xfrm>
                    <a:prstGeom prst="rect">
                      <a:avLst/>
                    </a:prstGeom>
                    <a:noFill/>
                    <a:ln>
                      <a:noFill/>
                    </a:ln>
                  </pic:spPr>
                </pic:pic>
              </a:graphicData>
            </a:graphic>
          </wp:inline>
        </w:drawing>
      </w:r>
    </w:p>
    <w:p w14:paraId="08C88DB8" w14:textId="77777777" w:rsidR="00297F08" w:rsidRPr="003912D8" w:rsidRDefault="00297F08">
      <w:r w:rsidRPr="003912D8">
        <w:t>Ein Beispiel hierfür ist das nachfolgende Wordmakro zum Löschen doppelter Leerzeichen in einem Textdokument, das unter Verwendung dieser Formatvorlage wiedergegeben ist:</w:t>
      </w:r>
    </w:p>
    <w:p w14:paraId="10F18C0F" w14:textId="77777777" w:rsidR="00297F08" w:rsidRPr="003912D8" w:rsidRDefault="00297F08" w:rsidP="005C7967">
      <w:pPr>
        <w:pStyle w:val="Computerprogramm"/>
        <w:rPr>
          <w:noProof w:val="0"/>
        </w:rPr>
      </w:pPr>
      <w:r w:rsidRPr="003912D8">
        <w:rPr>
          <w:noProof w:val="0"/>
        </w:rPr>
        <w:t>Sub DoppelteLeerzeichenLoeschen()</w:t>
      </w:r>
      <w:r w:rsidRPr="003912D8">
        <w:rPr>
          <w:noProof w:val="0"/>
        </w:rPr>
        <w:br/>
        <w:t>'</w:t>
      </w:r>
      <w:r w:rsidRPr="003912D8">
        <w:rPr>
          <w:noProof w:val="0"/>
        </w:rPr>
        <w:br/>
        <w:t>'</w:t>
      </w:r>
      <w:r w:rsidRPr="003912D8">
        <w:rPr>
          <w:noProof w:val="0"/>
        </w:rPr>
        <w:tab/>
        <w:t>dient zum Loeschen doppelter Leerzeichen in einem Text</w:t>
      </w:r>
      <w:r w:rsidRPr="003912D8">
        <w:rPr>
          <w:noProof w:val="0"/>
        </w:rPr>
        <w:br/>
        <w:t>'</w:t>
      </w:r>
      <w:r w:rsidRPr="003912D8">
        <w:rPr>
          <w:noProof w:val="0"/>
        </w:rPr>
        <w:tab/>
        <w:t>Makro aufgezeichnet am 04.09.00 von Wolf-Fritz Riekert</w:t>
      </w:r>
      <w:r w:rsidRPr="003912D8">
        <w:rPr>
          <w:noProof w:val="0"/>
        </w:rPr>
        <w:br/>
        <w:t>'</w:t>
      </w:r>
      <w:r w:rsidRPr="003912D8">
        <w:rPr>
          <w:noProof w:val="0"/>
        </w:rPr>
        <w:br/>
      </w:r>
      <w:r w:rsidRPr="003912D8">
        <w:rPr>
          <w:noProof w:val="0"/>
        </w:rPr>
        <w:tab/>
        <w:t>Selection.Find.ClearFormatting</w:t>
      </w:r>
      <w:r w:rsidRPr="003912D8">
        <w:rPr>
          <w:noProof w:val="0"/>
        </w:rPr>
        <w:br/>
      </w:r>
      <w:r w:rsidRPr="003912D8">
        <w:rPr>
          <w:noProof w:val="0"/>
        </w:rPr>
        <w:tab/>
        <w:t>Selection.Find.Replacement.ClearFormatting</w:t>
      </w:r>
      <w:r w:rsidRPr="003912D8">
        <w:rPr>
          <w:noProof w:val="0"/>
        </w:rPr>
        <w:br/>
      </w:r>
      <w:r w:rsidRPr="003912D8">
        <w:rPr>
          <w:noProof w:val="0"/>
        </w:rPr>
        <w:tab/>
        <w:t>With Selection.Find</w:t>
      </w:r>
      <w:r w:rsidRPr="003912D8">
        <w:rPr>
          <w:noProof w:val="0"/>
        </w:rPr>
        <w:br/>
      </w:r>
      <w:r w:rsidRPr="003912D8">
        <w:rPr>
          <w:noProof w:val="0"/>
        </w:rPr>
        <w:tab/>
      </w:r>
      <w:r w:rsidRPr="003912D8">
        <w:rPr>
          <w:noProof w:val="0"/>
        </w:rPr>
        <w:tab/>
        <w:t>.Text = " "</w:t>
      </w:r>
      <w:r w:rsidRPr="003912D8">
        <w:rPr>
          <w:noProof w:val="0"/>
        </w:rPr>
        <w:br/>
      </w:r>
      <w:r w:rsidRPr="003912D8">
        <w:rPr>
          <w:noProof w:val="0"/>
        </w:rPr>
        <w:tab/>
      </w:r>
      <w:r w:rsidRPr="003912D8">
        <w:rPr>
          <w:noProof w:val="0"/>
        </w:rPr>
        <w:tab/>
        <w:t>.Replacement.Text = " "</w:t>
      </w:r>
      <w:r w:rsidRPr="003912D8">
        <w:rPr>
          <w:noProof w:val="0"/>
        </w:rPr>
        <w:br/>
      </w:r>
      <w:r w:rsidRPr="003912D8">
        <w:rPr>
          <w:noProof w:val="0"/>
        </w:rPr>
        <w:tab/>
      </w:r>
      <w:r w:rsidRPr="003912D8">
        <w:rPr>
          <w:noProof w:val="0"/>
        </w:rPr>
        <w:tab/>
        <w:t>.Forward = True</w:t>
      </w:r>
      <w:r w:rsidRPr="003912D8">
        <w:rPr>
          <w:noProof w:val="0"/>
        </w:rPr>
        <w:br/>
      </w:r>
      <w:r w:rsidRPr="003912D8">
        <w:rPr>
          <w:noProof w:val="0"/>
        </w:rPr>
        <w:tab/>
      </w:r>
      <w:r w:rsidRPr="003912D8">
        <w:rPr>
          <w:noProof w:val="0"/>
        </w:rPr>
        <w:tab/>
        <w:t>.Wrap = wdFindContinue</w:t>
      </w:r>
      <w:r w:rsidRPr="003912D8">
        <w:rPr>
          <w:noProof w:val="0"/>
        </w:rPr>
        <w:br/>
      </w:r>
      <w:r w:rsidRPr="003912D8">
        <w:rPr>
          <w:noProof w:val="0"/>
        </w:rPr>
        <w:tab/>
      </w:r>
      <w:r w:rsidRPr="003912D8">
        <w:rPr>
          <w:noProof w:val="0"/>
        </w:rPr>
        <w:tab/>
        <w:t>.Format = False</w:t>
      </w:r>
      <w:r w:rsidRPr="003912D8">
        <w:rPr>
          <w:noProof w:val="0"/>
        </w:rPr>
        <w:br/>
      </w:r>
      <w:r w:rsidRPr="003912D8">
        <w:rPr>
          <w:noProof w:val="0"/>
        </w:rPr>
        <w:tab/>
      </w:r>
      <w:r w:rsidRPr="003912D8">
        <w:rPr>
          <w:noProof w:val="0"/>
        </w:rPr>
        <w:tab/>
        <w:t>.MatchCase = False</w:t>
      </w:r>
      <w:r w:rsidRPr="003912D8">
        <w:rPr>
          <w:noProof w:val="0"/>
        </w:rPr>
        <w:br/>
      </w:r>
      <w:r w:rsidRPr="003912D8">
        <w:rPr>
          <w:noProof w:val="0"/>
        </w:rPr>
        <w:tab/>
      </w:r>
      <w:r w:rsidRPr="003912D8">
        <w:rPr>
          <w:noProof w:val="0"/>
        </w:rPr>
        <w:tab/>
        <w:t>.MatchWholeWord = False</w:t>
      </w:r>
      <w:r w:rsidRPr="003912D8">
        <w:rPr>
          <w:noProof w:val="0"/>
        </w:rPr>
        <w:br/>
      </w:r>
      <w:r w:rsidRPr="003912D8">
        <w:rPr>
          <w:noProof w:val="0"/>
        </w:rPr>
        <w:tab/>
      </w:r>
      <w:r w:rsidRPr="003912D8">
        <w:rPr>
          <w:noProof w:val="0"/>
        </w:rPr>
        <w:tab/>
        <w:t>.MatchWildcards = False</w:t>
      </w:r>
      <w:r w:rsidRPr="003912D8">
        <w:rPr>
          <w:noProof w:val="0"/>
        </w:rPr>
        <w:br/>
      </w:r>
      <w:r w:rsidRPr="003912D8">
        <w:rPr>
          <w:noProof w:val="0"/>
        </w:rPr>
        <w:tab/>
      </w:r>
      <w:r w:rsidRPr="003912D8">
        <w:rPr>
          <w:noProof w:val="0"/>
        </w:rPr>
        <w:tab/>
        <w:t>.MatchSoundsLike = False</w:t>
      </w:r>
      <w:r w:rsidRPr="003912D8">
        <w:rPr>
          <w:noProof w:val="0"/>
        </w:rPr>
        <w:br/>
      </w:r>
      <w:r w:rsidRPr="003912D8">
        <w:rPr>
          <w:noProof w:val="0"/>
        </w:rPr>
        <w:tab/>
      </w:r>
      <w:r w:rsidRPr="003912D8">
        <w:rPr>
          <w:noProof w:val="0"/>
        </w:rPr>
        <w:tab/>
        <w:t>.MatchAllWordForms = False</w:t>
      </w:r>
      <w:r w:rsidRPr="003912D8">
        <w:rPr>
          <w:noProof w:val="0"/>
        </w:rPr>
        <w:br/>
      </w:r>
      <w:r w:rsidRPr="003912D8">
        <w:rPr>
          <w:noProof w:val="0"/>
        </w:rPr>
        <w:tab/>
        <w:t>End With</w:t>
      </w:r>
      <w:r w:rsidRPr="003912D8">
        <w:rPr>
          <w:noProof w:val="0"/>
        </w:rPr>
        <w:br/>
      </w:r>
      <w:r w:rsidRPr="003912D8">
        <w:rPr>
          <w:noProof w:val="0"/>
        </w:rPr>
        <w:tab/>
        <w:t>Selection.Find.Execute Replace:=wdReplaceAll</w:t>
      </w:r>
      <w:r w:rsidRPr="003912D8">
        <w:rPr>
          <w:noProof w:val="0"/>
        </w:rPr>
        <w:br/>
        <w:t>End Sub</w:t>
      </w:r>
    </w:p>
    <w:p w14:paraId="1D96E87A" w14:textId="77777777" w:rsidR="00297F08" w:rsidRPr="003912D8" w:rsidRDefault="00297F08">
      <w:pPr>
        <w:pStyle w:val="berschrift2"/>
      </w:pPr>
      <w:bookmarkStart w:id="118" w:name="_Toc203992442"/>
      <w:r w:rsidRPr="003912D8">
        <w:t>Nummerierungen</w:t>
      </w:r>
      <w:r w:rsidRPr="003912D8">
        <w:fldChar w:fldCharType="begin"/>
      </w:r>
      <w:r w:rsidRPr="003912D8">
        <w:instrText xml:space="preserve"> XE "Nummerierungen" </w:instrText>
      </w:r>
      <w:r w:rsidRPr="003912D8">
        <w:fldChar w:fldCharType="end"/>
      </w:r>
      <w:r w:rsidRPr="003912D8">
        <w:t>, Aufzählungen</w:t>
      </w:r>
      <w:r w:rsidRPr="003912D8">
        <w:fldChar w:fldCharType="begin"/>
      </w:r>
      <w:r w:rsidRPr="003912D8">
        <w:instrText xml:space="preserve"> XE "Aufzählungen" </w:instrText>
      </w:r>
      <w:r w:rsidRPr="003912D8">
        <w:fldChar w:fldCharType="end"/>
      </w:r>
      <w:r w:rsidRPr="003912D8">
        <w:t xml:space="preserve"> und Einrückungen</w:t>
      </w:r>
      <w:bookmarkEnd w:id="118"/>
      <w:r w:rsidRPr="003912D8">
        <w:fldChar w:fldCharType="begin"/>
      </w:r>
      <w:r w:rsidRPr="003912D8">
        <w:instrText xml:space="preserve"> XE "Einrückungen" </w:instrText>
      </w:r>
      <w:r w:rsidRPr="003912D8">
        <w:fldChar w:fldCharType="end"/>
      </w:r>
    </w:p>
    <w:p w14:paraId="41615FAB" w14:textId="16848628" w:rsidR="00297F08" w:rsidRPr="003912D8" w:rsidRDefault="00297F08">
      <w:r w:rsidRPr="003912D8">
        <w:t xml:space="preserve">Es ist möglich, Absätze eines Textes zu nummerieren, mit einem Aufzählungszeichen (z.B. •) zu versehen oder mit einer definierten Einrückung zu versehen. Die Dokumentvorlage hält hierfür Formatvorlagen bereit, die der Benutzer aber nicht zu kennen braucht, da es hierfür einfachere Bedienmöglichkeiten gibt. Am besten nutzt man hierfür die Funktionssymbole am oberen Fensterrand (siehe </w:t>
      </w:r>
      <w:r w:rsidRPr="003912D8">
        <w:fldChar w:fldCharType="begin"/>
      </w:r>
      <w:r w:rsidRPr="003912D8">
        <w:instrText xml:space="preserve"> REF _Ref491683807 \h </w:instrText>
      </w:r>
      <w:r w:rsidRPr="003912D8">
        <w:fldChar w:fldCharType="separate"/>
      </w:r>
      <w:r w:rsidR="005A0DBB" w:rsidRPr="003912D8">
        <w:t xml:space="preserve">Abbildung </w:t>
      </w:r>
      <w:r w:rsidR="005A0DBB">
        <w:rPr>
          <w:noProof/>
        </w:rPr>
        <w:t>7</w:t>
      </w:r>
      <w:r w:rsidRPr="003912D8">
        <w:fldChar w:fldCharType="end"/>
      </w:r>
      <w:r w:rsidRPr="003912D8">
        <w:t>).</w:t>
      </w:r>
    </w:p>
    <w:p w14:paraId="4FA00AAC" w14:textId="62070C7A" w:rsidR="00297F08" w:rsidRPr="003912D8" w:rsidRDefault="000F2F96">
      <w:pPr>
        <w:pStyle w:val="Abbildung"/>
      </w:pPr>
      <w:r w:rsidRPr="003912D8">
        <w:rPr>
          <w:noProof/>
        </w:rPr>
        <w:lastRenderedPageBreak/>
        <w:drawing>
          <wp:inline distT="0" distB="0" distL="0" distR="0" wp14:anchorId="26200920" wp14:editId="01B6EF4D">
            <wp:extent cx="1473200" cy="412750"/>
            <wp:effectExtent l="0" t="0" r="0" b="0"/>
            <wp:docPr id="9" name="Bild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473200" cy="412750"/>
                    </a:xfrm>
                    <a:prstGeom prst="rect">
                      <a:avLst/>
                    </a:prstGeom>
                    <a:noFill/>
                    <a:ln>
                      <a:noFill/>
                    </a:ln>
                  </pic:spPr>
                </pic:pic>
              </a:graphicData>
            </a:graphic>
          </wp:inline>
        </w:drawing>
      </w:r>
    </w:p>
    <w:p w14:paraId="49C6435F" w14:textId="468E8C5A" w:rsidR="00297F08" w:rsidRPr="003912D8" w:rsidRDefault="00297F08">
      <w:pPr>
        <w:pStyle w:val="Beschriftung"/>
      </w:pPr>
      <w:bookmarkStart w:id="119" w:name="_Ref491683807"/>
      <w:bookmarkStart w:id="120" w:name="_Toc203850707"/>
      <w:r w:rsidRPr="003912D8">
        <w:t xml:space="preserve">Abbildung </w:t>
      </w:r>
      <w:fldSimple w:instr=" SEQ Abbildung \* ARABIC ">
        <w:r w:rsidR="002E30E0">
          <w:rPr>
            <w:noProof/>
          </w:rPr>
          <w:t>8</w:t>
        </w:r>
      </w:fldSimple>
      <w:bookmarkEnd w:id="119"/>
      <w:r w:rsidRPr="003912D8">
        <w:t>: Formatierung von Nummerierungen, Aufzählungen und Einrückungen</w:t>
      </w:r>
      <w:bookmarkEnd w:id="120"/>
    </w:p>
    <w:p w14:paraId="56137A03" w14:textId="77777777" w:rsidR="00297F08" w:rsidRPr="003912D8" w:rsidRDefault="00297F08">
      <w:r w:rsidRPr="003912D8">
        <w:t>Mit diesen Funktionssymbolen kann man bequem eine Reihe von Formatierungsfunktionen auslösen:</w:t>
      </w:r>
    </w:p>
    <w:p w14:paraId="443CB183" w14:textId="77777777" w:rsidR="00297F08" w:rsidRPr="003912D8" w:rsidRDefault="00297F08" w:rsidP="00297F08">
      <w:pPr>
        <w:numPr>
          <w:ilvl w:val="0"/>
          <w:numId w:val="17"/>
        </w:numPr>
        <w:tabs>
          <w:tab w:val="clear" w:pos="360"/>
        </w:tabs>
      </w:pPr>
      <w:r w:rsidRPr="003912D8">
        <w:t>Das Selektieren des linken Funktionssymbols („Nummerierung“) bewirkt, dass die markierten Absätze durchnummeriert werden wie dieser und die folgenden Absätze.</w:t>
      </w:r>
    </w:p>
    <w:p w14:paraId="6772C20F" w14:textId="694DC993" w:rsidR="00297F08" w:rsidRPr="003912D8" w:rsidRDefault="00297F08">
      <w:pPr>
        <w:numPr>
          <w:ilvl w:val="0"/>
          <w:numId w:val="17"/>
        </w:numPr>
      </w:pPr>
      <w:r w:rsidRPr="003912D8">
        <w:t xml:space="preserve">Das Selektieren des daneben stehenden Funktionssymbols („Aufzählungszeichen“) bewirkt, dass die markierten Absätze mit einem Aufzählungszeichen versehen werden, so wie in der Aufzählung auf Seite </w:t>
      </w:r>
      <w:bookmarkStart w:id="121" w:name="_Hlt492745354"/>
      <w:r w:rsidRPr="003912D8">
        <w:fldChar w:fldCharType="begin"/>
      </w:r>
      <w:r w:rsidRPr="003912D8">
        <w:instrText xml:space="preserve"> PAGEREF Aufzaehlungsbeispiel \h </w:instrText>
      </w:r>
      <w:r w:rsidRPr="003912D8">
        <w:fldChar w:fldCharType="separate"/>
      </w:r>
      <w:r w:rsidR="005A0DBB">
        <w:rPr>
          <w:noProof/>
        </w:rPr>
        <w:t>32</w:t>
      </w:r>
      <w:r w:rsidRPr="003912D8">
        <w:fldChar w:fldCharType="end"/>
      </w:r>
      <w:bookmarkEnd w:id="121"/>
      <w:r w:rsidRPr="003912D8">
        <w:t>.</w:t>
      </w:r>
    </w:p>
    <w:p w14:paraId="388BA0A0" w14:textId="77777777" w:rsidR="00297F08" w:rsidRPr="003912D8" w:rsidRDefault="00297F08">
      <w:pPr>
        <w:numPr>
          <w:ilvl w:val="0"/>
          <w:numId w:val="17"/>
        </w:numPr>
      </w:pPr>
      <w:r w:rsidRPr="003912D8">
        <w:t>Das Betätigen der beiden rechten Funktionssymbole („Einzug vergrößern“ bzw. „Einzug verkleinern“) ermöglicht es,</w:t>
      </w:r>
    </w:p>
    <w:p w14:paraId="5F9DF888" w14:textId="77777777" w:rsidR="00297F08" w:rsidRPr="003912D8" w:rsidRDefault="00297F08" w:rsidP="00297F08">
      <w:pPr>
        <w:numPr>
          <w:ilvl w:val="0"/>
          <w:numId w:val="16"/>
        </w:numPr>
        <w:tabs>
          <w:tab w:val="clear" w:pos="360"/>
          <w:tab w:val="num" w:pos="717"/>
        </w:tabs>
        <w:ind w:left="717"/>
      </w:pPr>
      <w:r w:rsidRPr="003912D8">
        <w:t>bei normalem Fließtext den Einzug zu vergrößern, d.h. den Text um eine Tabulatorbreite</w:t>
      </w:r>
      <w:r w:rsidRPr="003912D8">
        <w:rPr>
          <w:rStyle w:val="Funotenzeichen"/>
        </w:rPr>
        <w:footnoteReference w:id="8"/>
      </w:r>
      <w:r w:rsidRPr="003912D8">
        <w:t xml:space="preserve"> (6,3 mm) einzurücken und dies auch wieder rückgängig zu machen,</w:t>
      </w:r>
    </w:p>
    <w:p w14:paraId="4A547483" w14:textId="77777777" w:rsidR="00297F08" w:rsidRPr="003912D8" w:rsidRDefault="00297F08" w:rsidP="00297F08">
      <w:pPr>
        <w:numPr>
          <w:ilvl w:val="0"/>
          <w:numId w:val="16"/>
        </w:numPr>
        <w:tabs>
          <w:tab w:val="clear" w:pos="360"/>
          <w:tab w:val="num" w:pos="717"/>
        </w:tabs>
        <w:ind w:left="717"/>
      </w:pPr>
      <w:r w:rsidRPr="003912D8">
        <w:t>bei Absätzen, die mit Nummerierung oder Aufzählungszeichen versehen sind, hierarchische Einrückungen vorzunehmen, so wie in diesem Abschnitt.</w:t>
      </w:r>
    </w:p>
    <w:p w14:paraId="2506B024" w14:textId="77777777" w:rsidR="00297F08" w:rsidRPr="003912D8" w:rsidRDefault="00297F08">
      <w:pPr>
        <w:ind w:left="357"/>
      </w:pPr>
      <w:r w:rsidRPr="003912D8">
        <w:t>Der Einzug kann durch mehrfaches Betätigen der Funktionssymbole auch mehrfach vergrößert oder verkleinert werden.</w:t>
      </w:r>
    </w:p>
    <w:p w14:paraId="0CA013CC" w14:textId="77777777" w:rsidR="00297F08" w:rsidRPr="003912D8" w:rsidRDefault="00297F08">
      <w:pPr>
        <w:ind w:left="357"/>
      </w:pPr>
      <w:r w:rsidRPr="003912D8">
        <w:t>Statt der Funktionssymbole „Einzug vergrößern“ und „Einzug verkleinern“ kann in Nummerierungen und Aufzählungen auch die Tabulatorfunktion bzw. der Rückwärtstabulator (</w:t>
      </w:r>
      <w:r w:rsidRPr="003912D8">
        <w:rPr>
          <w:i/>
        </w:rPr>
        <w:t>Umsch -Tab</w:t>
      </w:r>
      <w:r w:rsidRPr="003912D8">
        <w:t>) verwendet werden.</w:t>
      </w:r>
    </w:p>
    <w:p w14:paraId="74242DDB" w14:textId="77777777" w:rsidR="00297F08" w:rsidRPr="003912D8" w:rsidRDefault="00297F08">
      <w:r w:rsidRPr="003912D8">
        <w:t xml:space="preserve">Kompliziertere Formatierwünsche können mit Hilfe der Menüfunktion </w:t>
      </w:r>
      <w:r w:rsidRPr="003912D8">
        <w:rPr>
          <w:i/>
        </w:rPr>
        <w:t>Format – Nummerierungen und Aufzählungen</w:t>
      </w:r>
      <w:r w:rsidRPr="003912D8">
        <w:t xml:space="preserve"> realisiert werden. Dabei kann man</w:t>
      </w:r>
    </w:p>
    <w:p w14:paraId="2B0025F8" w14:textId="77777777" w:rsidR="00297F08" w:rsidRPr="003912D8" w:rsidRDefault="00297F08">
      <w:pPr>
        <w:numPr>
          <w:ilvl w:val="0"/>
          <w:numId w:val="19"/>
        </w:numPr>
      </w:pPr>
      <w:r w:rsidRPr="003912D8">
        <w:t>ein anderes Aufzählungszeichen wählen,</w:t>
      </w:r>
    </w:p>
    <w:p w14:paraId="3FBD54DD" w14:textId="77777777" w:rsidR="00297F08" w:rsidRPr="003912D8" w:rsidRDefault="00297F08">
      <w:pPr>
        <w:numPr>
          <w:ilvl w:val="0"/>
          <w:numId w:val="19"/>
        </w:numPr>
      </w:pPr>
      <w:r w:rsidRPr="003912D8">
        <w:t>die Art der Nummerierung ändern, so wie in diesem Beispiel,</w:t>
      </w:r>
    </w:p>
    <w:p w14:paraId="5D6D7DD9" w14:textId="77777777" w:rsidR="00297F08" w:rsidRPr="003912D8" w:rsidRDefault="00297F08">
      <w:pPr>
        <w:numPr>
          <w:ilvl w:val="0"/>
          <w:numId w:val="19"/>
        </w:numPr>
      </w:pPr>
      <w:r w:rsidRPr="003912D8">
        <w:t>oder auch hierarchische Untergliederungen vornehmen,</w:t>
      </w:r>
    </w:p>
    <w:p w14:paraId="4C81C652" w14:textId="77777777" w:rsidR="00297F08" w:rsidRPr="003912D8" w:rsidRDefault="00297F08">
      <w:pPr>
        <w:numPr>
          <w:ilvl w:val="1"/>
          <w:numId w:val="19"/>
        </w:numPr>
      </w:pPr>
      <w:r w:rsidRPr="003912D8">
        <w:t>bei denen</w:t>
      </w:r>
    </w:p>
    <w:p w14:paraId="29A2257C" w14:textId="77777777" w:rsidR="00297F08" w:rsidRPr="003912D8" w:rsidRDefault="00297F08">
      <w:pPr>
        <w:numPr>
          <w:ilvl w:val="2"/>
          <w:numId w:val="19"/>
        </w:numPr>
      </w:pPr>
      <w:r w:rsidRPr="003912D8">
        <w:t>in jeder Stufe</w:t>
      </w:r>
    </w:p>
    <w:p w14:paraId="4C84DCE3" w14:textId="77777777" w:rsidR="00297F08" w:rsidRPr="003912D8" w:rsidRDefault="00297F08">
      <w:pPr>
        <w:numPr>
          <w:ilvl w:val="2"/>
          <w:numId w:val="19"/>
        </w:numPr>
      </w:pPr>
      <w:r w:rsidRPr="003912D8">
        <w:t>nach einem anderen Schema</w:t>
      </w:r>
    </w:p>
    <w:p w14:paraId="201ADE50" w14:textId="77777777" w:rsidR="00297F08" w:rsidRPr="003912D8" w:rsidRDefault="00297F08">
      <w:pPr>
        <w:numPr>
          <w:ilvl w:val="1"/>
          <w:numId w:val="19"/>
        </w:numPr>
      </w:pPr>
      <w:r w:rsidRPr="003912D8">
        <w:t>nummeriert wird.</w:t>
      </w:r>
    </w:p>
    <w:p w14:paraId="41CF617A" w14:textId="77777777" w:rsidR="00297F08" w:rsidRPr="003912D8" w:rsidRDefault="00297F08">
      <w:r w:rsidRPr="003912D8">
        <w:t>Außerdem kann festgelegt werden, dass eine alte Nummerierungsfolge</w:t>
      </w:r>
    </w:p>
    <w:p w14:paraId="4BDB6AEC" w14:textId="77777777" w:rsidR="00297F08" w:rsidRPr="003912D8" w:rsidRDefault="00297F08">
      <w:pPr>
        <w:numPr>
          <w:ilvl w:val="0"/>
          <w:numId w:val="19"/>
        </w:numPr>
      </w:pPr>
      <w:r w:rsidRPr="003912D8">
        <w:lastRenderedPageBreak/>
        <w:t>wieder aufgenommen wird so wie in diesem Beispiel,</w:t>
      </w:r>
    </w:p>
    <w:p w14:paraId="3BA1C543" w14:textId="77777777" w:rsidR="00297F08" w:rsidRPr="003912D8" w:rsidRDefault="00297F08">
      <w:r w:rsidRPr="003912D8">
        <w:t>oder ob eine neue Nummerierung begonnen wird,</w:t>
      </w:r>
    </w:p>
    <w:p w14:paraId="481979E6" w14:textId="77777777" w:rsidR="00297F08" w:rsidRPr="003912D8" w:rsidRDefault="00297F08">
      <w:pPr>
        <w:numPr>
          <w:ilvl w:val="0"/>
          <w:numId w:val="20"/>
        </w:numPr>
      </w:pPr>
      <w:r w:rsidRPr="003912D8">
        <w:t>die mit einem bestimmten Startwert,</w:t>
      </w:r>
    </w:p>
    <w:p w14:paraId="14664F3D" w14:textId="77777777" w:rsidR="00297F08" w:rsidRPr="003912D8" w:rsidRDefault="00297F08">
      <w:pPr>
        <w:numPr>
          <w:ilvl w:val="0"/>
          <w:numId w:val="20"/>
        </w:numPr>
      </w:pPr>
      <w:r w:rsidRPr="003912D8">
        <w:t>in der Regel der Zahl 1, beginnt.</w:t>
      </w:r>
    </w:p>
    <w:p w14:paraId="33FA931B" w14:textId="77777777" w:rsidR="00297F08" w:rsidRPr="003912D8" w:rsidRDefault="00297F08">
      <w:pPr>
        <w:pStyle w:val="berschrift2"/>
      </w:pPr>
      <w:bookmarkStart w:id="122" w:name="_Ref491742372"/>
      <w:bookmarkStart w:id="123" w:name="_Ref491742408"/>
      <w:bookmarkStart w:id="124" w:name="_Toc203992443"/>
      <w:r w:rsidRPr="003912D8">
        <w:t>Überschriften</w:t>
      </w:r>
      <w:bookmarkEnd w:id="122"/>
      <w:bookmarkEnd w:id="123"/>
      <w:bookmarkEnd w:id="124"/>
      <w:r w:rsidRPr="003912D8">
        <w:fldChar w:fldCharType="begin"/>
      </w:r>
      <w:r w:rsidRPr="003912D8">
        <w:instrText xml:space="preserve"> XE "Überschriften" </w:instrText>
      </w:r>
      <w:r w:rsidRPr="003912D8">
        <w:fldChar w:fldCharType="end"/>
      </w:r>
    </w:p>
    <w:p w14:paraId="2EEA3246" w14:textId="77777777" w:rsidR="00297F08" w:rsidRPr="003912D8" w:rsidRDefault="00297F08">
      <w:r w:rsidRPr="003912D8">
        <w:t xml:space="preserve">Für </w:t>
      </w:r>
      <w:r w:rsidRPr="003912D8">
        <w:rPr>
          <w:i/>
        </w:rPr>
        <w:t>Überschriften</w:t>
      </w:r>
      <w:r w:rsidRPr="003912D8">
        <w:t xml:space="preserve"> gibt es besondere Formatvorlagen. Dies hat zum einen den Vorteil, dass gleichrangige Überschriften im Druckbild stets gleichartig erscheinen. Zum andern können Überschriften auf diese Weise automatisch ins Inhaltsverzeichnis aufgenommen werden. Außerdem werden Querverweise auf Überschriftennummern und </w:t>
      </w:r>
      <w:r w:rsidRPr="003912D8">
        <w:noBreakHyphen/>
        <w:t>texte möglich.</w:t>
      </w:r>
    </w:p>
    <w:p w14:paraId="69977B7F" w14:textId="77777777" w:rsidR="00297F08" w:rsidRPr="003912D8" w:rsidRDefault="00297F08">
      <w:r w:rsidRPr="003912D8">
        <w:t xml:space="preserve">Überschriften können auf unterschiedlichen </w:t>
      </w:r>
      <w:r w:rsidRPr="003912D8">
        <w:rPr>
          <w:i/>
        </w:rPr>
        <w:t>Ebenen</w:t>
      </w:r>
      <w:r w:rsidRPr="003912D8">
        <w:rPr>
          <w:i/>
        </w:rPr>
        <w:fldChar w:fldCharType="begin"/>
      </w:r>
      <w:r w:rsidRPr="003912D8">
        <w:instrText xml:space="preserve"> XE "Ebenen" </w:instrText>
      </w:r>
      <w:r w:rsidRPr="003912D8">
        <w:rPr>
          <w:i/>
        </w:rPr>
        <w:fldChar w:fldCharType="end"/>
      </w:r>
      <w:r w:rsidRPr="003912D8">
        <w:t xml:space="preserve"> liegen. Kapitelüberschriften liegen auf Ebene 1, die in der Hierarchie um eine Stufe tiefer stehenden Abschnittsüberschriften stehen auf Ebene 2, Unterabschnittsüberschriften stehen auf Ebene 3 usw. bis zu Ebene 9. Die Dokumentvorlage unterstützt Überschriften bis Ebene 9, doch wird empfohlen, nicht mehr als drei, in Ausnahmefällen vier Überschriftebenen zu verwenden.</w:t>
      </w:r>
    </w:p>
    <w:p w14:paraId="7369AFB2" w14:textId="0D712F55" w:rsidR="00297F08" w:rsidRPr="003912D8" w:rsidRDefault="00297F08">
      <w:pPr>
        <w:pStyle w:val="Tabellenberschrift"/>
      </w:pPr>
      <w:bookmarkStart w:id="125" w:name="_Toc204074722"/>
      <w:r w:rsidRPr="003912D8">
        <w:t xml:space="preserve">Tabelle </w:t>
      </w:r>
      <w:fldSimple w:instr=" SEQ Tabelle \* ARABIC ">
        <w:r w:rsidR="00C2490F">
          <w:rPr>
            <w:noProof/>
          </w:rPr>
          <w:t>5</w:t>
        </w:r>
      </w:fldSimple>
      <w:r w:rsidRPr="003912D8">
        <w:t>: Beispiele für Überschriftebenen</w:t>
      </w:r>
      <w:bookmarkEnd w:id="125"/>
    </w:p>
    <w:tbl>
      <w:tblPr>
        <w:tblW w:w="0" w:type="auto"/>
        <w:tblInd w:w="4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4463"/>
        <w:gridCol w:w="2483"/>
      </w:tblGrid>
      <w:tr w:rsidR="00297F08" w:rsidRPr="003912D8" w14:paraId="7CB12E16" w14:textId="77777777">
        <w:tc>
          <w:tcPr>
            <w:tcW w:w="709" w:type="dxa"/>
            <w:tcBorders>
              <w:bottom w:val="single" w:sz="4" w:space="0" w:color="auto"/>
              <w:right w:val="nil"/>
            </w:tcBorders>
          </w:tcPr>
          <w:p w14:paraId="38862378" w14:textId="77777777" w:rsidR="00297F08" w:rsidRPr="003912D8" w:rsidRDefault="00297F08">
            <w:pPr>
              <w:keepNext/>
              <w:spacing w:before="80"/>
              <w:rPr>
                <w:b/>
                <w:snapToGrid w:val="0"/>
                <w:sz w:val="32"/>
              </w:rPr>
            </w:pPr>
            <w:r w:rsidRPr="003912D8">
              <w:rPr>
                <w:b/>
                <w:snapToGrid w:val="0"/>
                <w:sz w:val="32"/>
              </w:rPr>
              <w:t>1.</w:t>
            </w:r>
          </w:p>
        </w:tc>
        <w:tc>
          <w:tcPr>
            <w:tcW w:w="4463" w:type="dxa"/>
            <w:tcBorders>
              <w:left w:val="nil"/>
              <w:bottom w:val="single" w:sz="4" w:space="0" w:color="auto"/>
            </w:tcBorders>
          </w:tcPr>
          <w:p w14:paraId="0D0B8A57" w14:textId="77777777" w:rsidR="00297F08" w:rsidRPr="003912D8" w:rsidRDefault="00297F08">
            <w:pPr>
              <w:keepNext/>
              <w:keepLines/>
              <w:spacing w:before="80"/>
              <w:rPr>
                <w:b/>
                <w:snapToGrid w:val="0"/>
                <w:sz w:val="32"/>
              </w:rPr>
            </w:pPr>
            <w:r w:rsidRPr="003912D8">
              <w:rPr>
                <w:b/>
                <w:snapToGrid w:val="0"/>
                <w:sz w:val="32"/>
              </w:rPr>
              <w:t>Kapitelüberschrift</w:t>
            </w:r>
          </w:p>
        </w:tc>
        <w:tc>
          <w:tcPr>
            <w:tcW w:w="2483" w:type="dxa"/>
            <w:tcBorders>
              <w:right w:val="single" w:sz="4" w:space="0" w:color="auto"/>
            </w:tcBorders>
          </w:tcPr>
          <w:p w14:paraId="0EC6D39F" w14:textId="77777777" w:rsidR="00297F08" w:rsidRPr="003912D8" w:rsidRDefault="00297F08">
            <w:pPr>
              <w:keepNext/>
              <w:keepLines/>
              <w:spacing w:before="80"/>
              <w:rPr>
                <w:b/>
                <w:i/>
                <w:snapToGrid w:val="0"/>
                <w:sz w:val="32"/>
              </w:rPr>
            </w:pPr>
            <w:r w:rsidRPr="003912D8">
              <w:rPr>
                <w:b/>
                <w:i/>
                <w:snapToGrid w:val="0"/>
                <w:sz w:val="32"/>
              </w:rPr>
              <w:t>Ebene 1</w:t>
            </w:r>
          </w:p>
        </w:tc>
      </w:tr>
      <w:tr w:rsidR="00297F08" w:rsidRPr="003912D8" w14:paraId="4773EAC3" w14:textId="77777777">
        <w:tc>
          <w:tcPr>
            <w:tcW w:w="709" w:type="dxa"/>
            <w:tcBorders>
              <w:top w:val="single" w:sz="4" w:space="0" w:color="auto"/>
              <w:bottom w:val="single" w:sz="4" w:space="0" w:color="auto"/>
              <w:right w:val="nil"/>
            </w:tcBorders>
          </w:tcPr>
          <w:p w14:paraId="3441EC17" w14:textId="77777777" w:rsidR="00297F08" w:rsidRPr="003912D8" w:rsidRDefault="00297F08">
            <w:pPr>
              <w:keepNext/>
              <w:spacing w:before="80"/>
              <w:rPr>
                <w:b/>
                <w:snapToGrid w:val="0"/>
                <w:sz w:val="32"/>
              </w:rPr>
            </w:pPr>
            <w:r w:rsidRPr="003912D8">
              <w:rPr>
                <w:b/>
                <w:snapToGrid w:val="0"/>
                <w:sz w:val="32"/>
              </w:rPr>
              <w:t>2.</w:t>
            </w:r>
          </w:p>
        </w:tc>
        <w:tc>
          <w:tcPr>
            <w:tcW w:w="4463" w:type="dxa"/>
            <w:tcBorders>
              <w:top w:val="single" w:sz="4" w:space="0" w:color="auto"/>
              <w:left w:val="nil"/>
              <w:bottom w:val="single" w:sz="4" w:space="0" w:color="auto"/>
            </w:tcBorders>
          </w:tcPr>
          <w:p w14:paraId="600B0FFC" w14:textId="77777777" w:rsidR="00297F08" w:rsidRPr="003912D8" w:rsidRDefault="00297F08">
            <w:pPr>
              <w:keepNext/>
              <w:keepLines/>
              <w:spacing w:before="80"/>
              <w:rPr>
                <w:b/>
                <w:snapToGrid w:val="0"/>
                <w:sz w:val="32"/>
              </w:rPr>
            </w:pPr>
            <w:r w:rsidRPr="003912D8">
              <w:rPr>
                <w:b/>
                <w:snapToGrid w:val="0"/>
                <w:sz w:val="32"/>
              </w:rPr>
              <w:t>Kapitelüberschrift</w:t>
            </w:r>
          </w:p>
        </w:tc>
        <w:tc>
          <w:tcPr>
            <w:tcW w:w="2483" w:type="dxa"/>
            <w:tcBorders>
              <w:right w:val="single" w:sz="4" w:space="0" w:color="auto"/>
            </w:tcBorders>
          </w:tcPr>
          <w:p w14:paraId="23712A63" w14:textId="77777777" w:rsidR="00297F08" w:rsidRPr="003912D8" w:rsidRDefault="00297F08">
            <w:pPr>
              <w:keepNext/>
              <w:keepLines/>
              <w:spacing w:before="80"/>
              <w:rPr>
                <w:b/>
                <w:i/>
                <w:snapToGrid w:val="0"/>
                <w:sz w:val="32"/>
              </w:rPr>
            </w:pPr>
            <w:r w:rsidRPr="003912D8">
              <w:rPr>
                <w:b/>
                <w:i/>
                <w:snapToGrid w:val="0"/>
                <w:sz w:val="32"/>
              </w:rPr>
              <w:t>Ebene 1</w:t>
            </w:r>
          </w:p>
        </w:tc>
      </w:tr>
      <w:tr w:rsidR="00297F08" w:rsidRPr="003912D8" w14:paraId="1DF78558" w14:textId="77777777">
        <w:tc>
          <w:tcPr>
            <w:tcW w:w="709" w:type="dxa"/>
            <w:tcBorders>
              <w:top w:val="single" w:sz="4" w:space="0" w:color="auto"/>
              <w:bottom w:val="single" w:sz="4" w:space="0" w:color="auto"/>
              <w:right w:val="nil"/>
            </w:tcBorders>
          </w:tcPr>
          <w:p w14:paraId="450209AA" w14:textId="77777777" w:rsidR="00297F08" w:rsidRPr="003912D8" w:rsidRDefault="00297F08">
            <w:pPr>
              <w:keepNext/>
              <w:spacing w:before="80"/>
              <w:rPr>
                <w:b/>
                <w:snapToGrid w:val="0"/>
                <w:sz w:val="32"/>
              </w:rPr>
            </w:pPr>
            <w:r w:rsidRPr="003912D8">
              <w:rPr>
                <w:b/>
                <w:snapToGrid w:val="0"/>
                <w:sz w:val="32"/>
              </w:rPr>
              <w:t>3.</w:t>
            </w:r>
          </w:p>
        </w:tc>
        <w:tc>
          <w:tcPr>
            <w:tcW w:w="4463" w:type="dxa"/>
            <w:tcBorders>
              <w:top w:val="single" w:sz="4" w:space="0" w:color="auto"/>
              <w:left w:val="nil"/>
              <w:bottom w:val="single" w:sz="4" w:space="0" w:color="auto"/>
            </w:tcBorders>
          </w:tcPr>
          <w:p w14:paraId="7A399BE4" w14:textId="77777777" w:rsidR="00297F08" w:rsidRPr="003912D8" w:rsidRDefault="00297F08">
            <w:pPr>
              <w:keepNext/>
              <w:keepLines/>
              <w:spacing w:before="80"/>
              <w:rPr>
                <w:b/>
                <w:snapToGrid w:val="0"/>
                <w:sz w:val="32"/>
              </w:rPr>
            </w:pPr>
            <w:r w:rsidRPr="003912D8">
              <w:rPr>
                <w:b/>
                <w:snapToGrid w:val="0"/>
                <w:sz w:val="32"/>
              </w:rPr>
              <w:t>Kapitelüberschrift</w:t>
            </w:r>
          </w:p>
        </w:tc>
        <w:tc>
          <w:tcPr>
            <w:tcW w:w="2483" w:type="dxa"/>
            <w:tcBorders>
              <w:right w:val="single" w:sz="4" w:space="0" w:color="auto"/>
            </w:tcBorders>
          </w:tcPr>
          <w:p w14:paraId="0F1E7191" w14:textId="77777777" w:rsidR="00297F08" w:rsidRPr="003912D8" w:rsidRDefault="00297F08">
            <w:pPr>
              <w:keepNext/>
              <w:keepLines/>
              <w:spacing w:before="80"/>
              <w:rPr>
                <w:b/>
                <w:i/>
                <w:snapToGrid w:val="0"/>
                <w:sz w:val="32"/>
              </w:rPr>
            </w:pPr>
            <w:r w:rsidRPr="003912D8">
              <w:rPr>
                <w:b/>
                <w:i/>
                <w:snapToGrid w:val="0"/>
                <w:sz w:val="32"/>
              </w:rPr>
              <w:t>Ebene 1</w:t>
            </w:r>
          </w:p>
        </w:tc>
      </w:tr>
      <w:tr w:rsidR="00297F08" w:rsidRPr="003912D8" w14:paraId="4FBEF4B8" w14:textId="77777777">
        <w:tc>
          <w:tcPr>
            <w:tcW w:w="709" w:type="dxa"/>
            <w:tcBorders>
              <w:top w:val="single" w:sz="4" w:space="0" w:color="auto"/>
              <w:bottom w:val="single" w:sz="4" w:space="0" w:color="auto"/>
              <w:right w:val="nil"/>
            </w:tcBorders>
          </w:tcPr>
          <w:p w14:paraId="3BC34741" w14:textId="77777777" w:rsidR="00297F08" w:rsidRPr="003912D8" w:rsidRDefault="00297F08">
            <w:pPr>
              <w:keepNext/>
              <w:spacing w:before="80"/>
              <w:rPr>
                <w:b/>
                <w:snapToGrid w:val="0"/>
                <w:sz w:val="28"/>
              </w:rPr>
            </w:pPr>
            <w:r w:rsidRPr="003912D8">
              <w:rPr>
                <w:b/>
                <w:snapToGrid w:val="0"/>
                <w:sz w:val="28"/>
              </w:rPr>
              <w:t>3.1</w:t>
            </w:r>
          </w:p>
        </w:tc>
        <w:tc>
          <w:tcPr>
            <w:tcW w:w="4463" w:type="dxa"/>
            <w:tcBorders>
              <w:top w:val="single" w:sz="4" w:space="0" w:color="auto"/>
              <w:left w:val="nil"/>
              <w:bottom w:val="single" w:sz="4" w:space="0" w:color="auto"/>
            </w:tcBorders>
          </w:tcPr>
          <w:p w14:paraId="4D914AA0" w14:textId="77777777" w:rsidR="00297F08" w:rsidRPr="003912D8" w:rsidRDefault="00297F08">
            <w:pPr>
              <w:keepNext/>
              <w:keepLines/>
              <w:spacing w:before="80"/>
              <w:rPr>
                <w:b/>
                <w:snapToGrid w:val="0"/>
                <w:sz w:val="28"/>
              </w:rPr>
            </w:pPr>
            <w:r w:rsidRPr="003912D8">
              <w:rPr>
                <w:b/>
                <w:snapToGrid w:val="0"/>
                <w:sz w:val="28"/>
              </w:rPr>
              <w:t>Abschnittsüberschrift</w:t>
            </w:r>
          </w:p>
        </w:tc>
        <w:tc>
          <w:tcPr>
            <w:tcW w:w="2483" w:type="dxa"/>
            <w:tcBorders>
              <w:right w:val="single" w:sz="4" w:space="0" w:color="auto"/>
            </w:tcBorders>
          </w:tcPr>
          <w:p w14:paraId="59E8B6F0" w14:textId="77777777" w:rsidR="00297F08" w:rsidRPr="003912D8" w:rsidRDefault="00297F08">
            <w:pPr>
              <w:keepNext/>
              <w:keepLines/>
              <w:spacing w:before="80"/>
              <w:rPr>
                <w:b/>
                <w:i/>
                <w:snapToGrid w:val="0"/>
                <w:sz w:val="28"/>
              </w:rPr>
            </w:pPr>
            <w:r w:rsidRPr="003912D8">
              <w:rPr>
                <w:b/>
                <w:i/>
                <w:snapToGrid w:val="0"/>
                <w:sz w:val="28"/>
              </w:rPr>
              <w:t>Ebene 2</w:t>
            </w:r>
          </w:p>
        </w:tc>
      </w:tr>
      <w:tr w:rsidR="00297F08" w:rsidRPr="003912D8" w14:paraId="11841455" w14:textId="77777777">
        <w:tc>
          <w:tcPr>
            <w:tcW w:w="709" w:type="dxa"/>
            <w:tcBorders>
              <w:top w:val="single" w:sz="4" w:space="0" w:color="auto"/>
              <w:bottom w:val="single" w:sz="4" w:space="0" w:color="auto"/>
              <w:right w:val="nil"/>
            </w:tcBorders>
          </w:tcPr>
          <w:p w14:paraId="6BBF2762" w14:textId="77777777" w:rsidR="00297F08" w:rsidRPr="003912D8" w:rsidRDefault="00297F08">
            <w:pPr>
              <w:keepNext/>
              <w:spacing w:before="80"/>
              <w:rPr>
                <w:b/>
                <w:snapToGrid w:val="0"/>
                <w:sz w:val="28"/>
              </w:rPr>
            </w:pPr>
            <w:r w:rsidRPr="003912D8">
              <w:rPr>
                <w:b/>
                <w:snapToGrid w:val="0"/>
                <w:sz w:val="28"/>
              </w:rPr>
              <w:t>3.2</w:t>
            </w:r>
          </w:p>
        </w:tc>
        <w:tc>
          <w:tcPr>
            <w:tcW w:w="4463" w:type="dxa"/>
            <w:tcBorders>
              <w:top w:val="single" w:sz="4" w:space="0" w:color="auto"/>
              <w:left w:val="nil"/>
              <w:bottom w:val="single" w:sz="4" w:space="0" w:color="auto"/>
            </w:tcBorders>
          </w:tcPr>
          <w:p w14:paraId="1F56D410" w14:textId="77777777" w:rsidR="00297F08" w:rsidRPr="003912D8" w:rsidRDefault="00297F08">
            <w:pPr>
              <w:keepNext/>
              <w:keepLines/>
              <w:spacing w:before="80"/>
              <w:rPr>
                <w:b/>
                <w:snapToGrid w:val="0"/>
                <w:sz w:val="28"/>
              </w:rPr>
            </w:pPr>
            <w:r w:rsidRPr="003912D8">
              <w:rPr>
                <w:b/>
                <w:snapToGrid w:val="0"/>
                <w:sz w:val="28"/>
              </w:rPr>
              <w:t>Abschnittsüberschrift</w:t>
            </w:r>
          </w:p>
        </w:tc>
        <w:tc>
          <w:tcPr>
            <w:tcW w:w="2483" w:type="dxa"/>
            <w:tcBorders>
              <w:right w:val="single" w:sz="4" w:space="0" w:color="auto"/>
            </w:tcBorders>
          </w:tcPr>
          <w:p w14:paraId="61122E38" w14:textId="77777777" w:rsidR="00297F08" w:rsidRPr="003912D8" w:rsidRDefault="00297F08">
            <w:pPr>
              <w:keepNext/>
              <w:keepLines/>
              <w:spacing w:before="80"/>
              <w:rPr>
                <w:b/>
                <w:i/>
                <w:snapToGrid w:val="0"/>
                <w:sz w:val="28"/>
              </w:rPr>
            </w:pPr>
            <w:r w:rsidRPr="003912D8">
              <w:rPr>
                <w:b/>
                <w:i/>
                <w:snapToGrid w:val="0"/>
                <w:sz w:val="28"/>
              </w:rPr>
              <w:t>Ebene 2</w:t>
            </w:r>
          </w:p>
        </w:tc>
      </w:tr>
      <w:tr w:rsidR="00297F08" w:rsidRPr="003912D8" w14:paraId="25367B5F" w14:textId="77777777">
        <w:tc>
          <w:tcPr>
            <w:tcW w:w="709" w:type="dxa"/>
            <w:tcBorders>
              <w:top w:val="single" w:sz="4" w:space="0" w:color="auto"/>
              <w:bottom w:val="single" w:sz="4" w:space="0" w:color="auto"/>
              <w:right w:val="nil"/>
            </w:tcBorders>
          </w:tcPr>
          <w:p w14:paraId="130CA945" w14:textId="77777777" w:rsidR="00297F08" w:rsidRPr="003912D8" w:rsidRDefault="00297F08">
            <w:pPr>
              <w:keepNext/>
              <w:spacing w:before="80"/>
              <w:rPr>
                <w:b/>
                <w:snapToGrid w:val="0"/>
              </w:rPr>
            </w:pPr>
            <w:r w:rsidRPr="003912D8">
              <w:rPr>
                <w:b/>
                <w:snapToGrid w:val="0"/>
              </w:rPr>
              <w:t>3.2.1</w:t>
            </w:r>
          </w:p>
        </w:tc>
        <w:tc>
          <w:tcPr>
            <w:tcW w:w="4463" w:type="dxa"/>
            <w:tcBorders>
              <w:top w:val="single" w:sz="4" w:space="0" w:color="auto"/>
              <w:left w:val="nil"/>
              <w:bottom w:val="single" w:sz="4" w:space="0" w:color="auto"/>
            </w:tcBorders>
          </w:tcPr>
          <w:p w14:paraId="67C66BDE" w14:textId="77777777" w:rsidR="00297F08" w:rsidRPr="003912D8" w:rsidRDefault="00297F08">
            <w:pPr>
              <w:keepNext/>
              <w:keepLines/>
              <w:spacing w:before="80"/>
              <w:rPr>
                <w:b/>
                <w:snapToGrid w:val="0"/>
              </w:rPr>
            </w:pPr>
            <w:r w:rsidRPr="003912D8">
              <w:rPr>
                <w:b/>
                <w:snapToGrid w:val="0"/>
              </w:rPr>
              <w:t>Unterabschnittsüberschrift</w:t>
            </w:r>
          </w:p>
        </w:tc>
        <w:tc>
          <w:tcPr>
            <w:tcW w:w="2483" w:type="dxa"/>
            <w:tcBorders>
              <w:right w:val="single" w:sz="4" w:space="0" w:color="auto"/>
            </w:tcBorders>
          </w:tcPr>
          <w:p w14:paraId="42251F81" w14:textId="77777777" w:rsidR="00297F08" w:rsidRPr="003912D8" w:rsidRDefault="00297F08">
            <w:pPr>
              <w:keepNext/>
              <w:keepLines/>
              <w:spacing w:before="80"/>
              <w:rPr>
                <w:b/>
                <w:i/>
                <w:snapToGrid w:val="0"/>
              </w:rPr>
            </w:pPr>
            <w:r w:rsidRPr="003912D8">
              <w:rPr>
                <w:b/>
                <w:i/>
                <w:snapToGrid w:val="0"/>
              </w:rPr>
              <w:t>Ebene 3</w:t>
            </w:r>
          </w:p>
        </w:tc>
      </w:tr>
      <w:tr w:rsidR="00297F08" w:rsidRPr="003912D8" w14:paraId="31131541" w14:textId="77777777">
        <w:tc>
          <w:tcPr>
            <w:tcW w:w="709" w:type="dxa"/>
            <w:tcBorders>
              <w:top w:val="single" w:sz="4" w:space="0" w:color="auto"/>
              <w:right w:val="nil"/>
            </w:tcBorders>
          </w:tcPr>
          <w:p w14:paraId="3627A761" w14:textId="77777777" w:rsidR="00297F08" w:rsidRPr="003912D8" w:rsidRDefault="00297F08">
            <w:pPr>
              <w:spacing w:before="80"/>
              <w:rPr>
                <w:b/>
                <w:snapToGrid w:val="0"/>
              </w:rPr>
            </w:pPr>
            <w:r w:rsidRPr="003912D8">
              <w:rPr>
                <w:b/>
                <w:snapToGrid w:val="0"/>
              </w:rPr>
              <w:t>3.2.2</w:t>
            </w:r>
          </w:p>
        </w:tc>
        <w:tc>
          <w:tcPr>
            <w:tcW w:w="4463" w:type="dxa"/>
            <w:tcBorders>
              <w:top w:val="single" w:sz="4" w:space="0" w:color="auto"/>
              <w:left w:val="nil"/>
            </w:tcBorders>
          </w:tcPr>
          <w:p w14:paraId="2A4D1319" w14:textId="77777777" w:rsidR="00297F08" w:rsidRPr="003912D8" w:rsidRDefault="00297F08">
            <w:pPr>
              <w:spacing w:before="80"/>
              <w:rPr>
                <w:b/>
              </w:rPr>
            </w:pPr>
            <w:r w:rsidRPr="003912D8">
              <w:rPr>
                <w:b/>
                <w:snapToGrid w:val="0"/>
              </w:rPr>
              <w:t>Unterabschnittsüberschrift</w:t>
            </w:r>
          </w:p>
        </w:tc>
        <w:tc>
          <w:tcPr>
            <w:tcW w:w="2483" w:type="dxa"/>
            <w:tcBorders>
              <w:right w:val="single" w:sz="4" w:space="0" w:color="auto"/>
            </w:tcBorders>
          </w:tcPr>
          <w:p w14:paraId="69E27E45" w14:textId="77777777" w:rsidR="00297F08" w:rsidRPr="003912D8" w:rsidRDefault="00297F08">
            <w:pPr>
              <w:spacing w:before="80"/>
              <w:rPr>
                <w:b/>
                <w:i/>
                <w:snapToGrid w:val="0"/>
              </w:rPr>
            </w:pPr>
            <w:r w:rsidRPr="003912D8">
              <w:rPr>
                <w:b/>
                <w:i/>
                <w:snapToGrid w:val="0"/>
              </w:rPr>
              <w:t>Ebene 3</w:t>
            </w:r>
          </w:p>
        </w:tc>
      </w:tr>
    </w:tbl>
    <w:p w14:paraId="44231F94" w14:textId="77777777" w:rsidR="00297F08" w:rsidRPr="003912D8" w:rsidRDefault="00297F08">
      <w:pPr>
        <w:spacing w:before="480"/>
      </w:pPr>
      <w:r w:rsidRPr="003912D8">
        <w:t xml:space="preserve">Zur Markierung von Überschriften stehen die Formatvorlagen </w:t>
      </w:r>
      <w:r w:rsidRPr="003912D8">
        <w:rPr>
          <w:i/>
        </w:rPr>
        <w:t>Überschrift 1</w:t>
      </w:r>
      <w:r w:rsidRPr="003912D8">
        <w:t xml:space="preserve">, </w:t>
      </w:r>
      <w:r w:rsidRPr="003912D8">
        <w:rPr>
          <w:i/>
        </w:rPr>
        <w:t>Überschrift 2</w:t>
      </w:r>
      <w:r w:rsidRPr="003912D8">
        <w:t xml:space="preserve">, </w:t>
      </w:r>
      <w:r w:rsidRPr="003912D8">
        <w:rPr>
          <w:i/>
        </w:rPr>
        <w:t>Überschrift 3</w:t>
      </w:r>
      <w:r w:rsidRPr="003912D8">
        <w:t xml:space="preserve"> usw. bis </w:t>
      </w:r>
      <w:r w:rsidRPr="003912D8">
        <w:rPr>
          <w:i/>
        </w:rPr>
        <w:t>Überschrift 9</w:t>
      </w:r>
      <w:r w:rsidRPr="003912D8">
        <w:t xml:space="preserve"> zur Verfügung, die den Ebenen 1 bis 9 entsprechen. Diese Formatvorlagen bringen folgende Eigenschaften mit:</w:t>
      </w:r>
    </w:p>
    <w:p w14:paraId="127F36C0" w14:textId="77777777" w:rsidR="00297F08" w:rsidRPr="003912D8" w:rsidRDefault="00297F08">
      <w:pPr>
        <w:numPr>
          <w:ilvl w:val="0"/>
          <w:numId w:val="21"/>
        </w:numPr>
      </w:pPr>
      <w:r w:rsidRPr="003912D8">
        <w:t>Bis zur Ebene 3 werden die Überschriften ins Inhaltsverzeichnis aufgenommen.</w:t>
      </w:r>
    </w:p>
    <w:p w14:paraId="35643041" w14:textId="77777777" w:rsidR="00297F08" w:rsidRPr="003912D8" w:rsidRDefault="00297F08">
      <w:pPr>
        <w:numPr>
          <w:ilvl w:val="0"/>
          <w:numId w:val="21"/>
        </w:numPr>
      </w:pPr>
      <w:r w:rsidRPr="003912D8">
        <w:t xml:space="preserve">Überschriften der Ebene 1 sind so voreingestellt, dass sie einen Seitenwechsel bewirken. </w:t>
      </w:r>
    </w:p>
    <w:p w14:paraId="5F9BF28C" w14:textId="77777777" w:rsidR="00297F08" w:rsidRPr="003912D8" w:rsidRDefault="00297F08">
      <w:pPr>
        <w:numPr>
          <w:ilvl w:val="0"/>
          <w:numId w:val="21"/>
        </w:numPr>
      </w:pPr>
      <w:r w:rsidRPr="003912D8">
        <w:t>Überschriften sind linksbündig formatiert, was besser aussieht als der standardmäßige Blocksatz.</w:t>
      </w:r>
    </w:p>
    <w:p w14:paraId="7CB4C2E4" w14:textId="77777777" w:rsidR="00297F08" w:rsidRPr="003912D8" w:rsidRDefault="00297F08">
      <w:pPr>
        <w:numPr>
          <w:ilvl w:val="0"/>
          <w:numId w:val="21"/>
        </w:numPr>
      </w:pPr>
      <w:r w:rsidRPr="003912D8">
        <w:lastRenderedPageBreak/>
        <w:t xml:space="preserve">In Überschriften ist die automatische Silbentrennung ausgeschaltet, was in der Regel ebenfalls besser aussieht. Falls erforderlich, können mit </w:t>
      </w:r>
      <w:bookmarkStart w:id="126" w:name="_MON_1029757417"/>
      <w:bookmarkEnd w:id="126"/>
      <w:r w:rsidRPr="003912D8">
        <w:rPr>
          <w:position w:val="-10"/>
        </w:rPr>
        <w:object w:dxaOrig="1936" w:dyaOrig="796" w14:anchorId="2A784CDE">
          <v:shape id="_x0000_i1029" type="#_x0000_t75" style="width:40.95pt;height:15.2pt" o:ole="" fillcolor="window">
            <v:imagedata r:id="rId18" o:title=""/>
          </v:shape>
          <o:OLEObject Type="Embed" ProgID="Word.Picture.8" ShapeID="_x0000_i1029" DrawAspect="Content" ObjectID="_1814733318" r:id="rId29"/>
        </w:object>
      </w:r>
      <w:r w:rsidRPr="003912D8">
        <w:rPr>
          <w:position w:val="-10"/>
        </w:rPr>
        <w:t xml:space="preserve"> </w:t>
      </w:r>
      <w:r w:rsidRPr="003912D8">
        <w:t>manuelle Trennungen vorgenommen werden.</w:t>
      </w:r>
    </w:p>
    <w:p w14:paraId="3DA5A375" w14:textId="77777777" w:rsidR="00297F08" w:rsidRPr="003912D8" w:rsidRDefault="00297F08">
      <w:pPr>
        <w:numPr>
          <w:ilvl w:val="0"/>
          <w:numId w:val="21"/>
        </w:numPr>
      </w:pPr>
      <w:r w:rsidRPr="003912D8">
        <w:t>Überschriften werden mit dem nachfolgenden Absatz zusammengehalten, was alleinstehende Überschriften verhindert.</w:t>
      </w:r>
    </w:p>
    <w:p w14:paraId="167C9872" w14:textId="14E07C76" w:rsidR="00297F08" w:rsidRPr="003912D8" w:rsidRDefault="00297F08">
      <w:r w:rsidRPr="003912D8">
        <w:t xml:space="preserve">Im Normalfall besitzen Überschriften eine Nummerierung. Für die unnummerierten Kapitel zu Beginn und am Ende einer wissenschaftlichen Arbeit kann die Nummerierung sehr einfach durch Anklicken des Funktionssymbols Nummerierung (siehe links in </w:t>
      </w:r>
      <w:r w:rsidRPr="003912D8">
        <w:fldChar w:fldCharType="begin"/>
      </w:r>
      <w:r w:rsidRPr="003912D8">
        <w:instrText xml:space="preserve"> REF _Ref491683807 \h </w:instrText>
      </w:r>
      <w:r w:rsidRPr="003912D8">
        <w:fldChar w:fldCharType="separate"/>
      </w:r>
      <w:r w:rsidR="005A0DBB" w:rsidRPr="003912D8">
        <w:t xml:space="preserve">Abbildung </w:t>
      </w:r>
      <w:r w:rsidR="005A0DBB">
        <w:rPr>
          <w:noProof/>
        </w:rPr>
        <w:t>7</w:t>
      </w:r>
      <w:r w:rsidRPr="003912D8">
        <w:fldChar w:fldCharType="end"/>
      </w:r>
      <w:r w:rsidRPr="003912D8">
        <w:t>) ausgeschaltet werden.</w:t>
      </w:r>
    </w:p>
    <w:p w14:paraId="44F11831" w14:textId="1FA767AA" w:rsidR="00297F08" w:rsidRPr="003912D8" w:rsidRDefault="00297F08">
      <w:r w:rsidRPr="003912D8">
        <w:t xml:space="preserve">Manchmal ist es auch nicht erwünscht, dass Überschriften der Ebene 1 eine neue Seite beginnen. Mit Hilfe der Menüfunktion </w:t>
      </w:r>
      <w:r w:rsidRPr="003912D8">
        <w:rPr>
          <w:i/>
        </w:rPr>
        <w:t>Format – Absatz – Textfluss</w:t>
      </w:r>
      <w:r w:rsidRPr="003912D8">
        <w:t xml:space="preserve"> und durch anschließendes Ausschalten der Checkbox „Seitenwechsel oberhalb“ kann dieses Verhalten für eine einzelne Überschrift ausgeschaltet werden. In dem vorliegenden Muster für die Gliederung einer Diplomarbeit wurde dies u.a. für das Kapitel </w:t>
      </w:r>
      <w:r w:rsidRPr="003912D8">
        <w:rPr>
          <w:i/>
        </w:rPr>
        <w:t>Abstract</w:t>
      </w:r>
      <w:r w:rsidRPr="003912D8">
        <w:t xml:space="preserve"> auf Seite </w:t>
      </w:r>
      <w:r w:rsidRPr="003912D8">
        <w:fldChar w:fldCharType="begin"/>
      </w:r>
      <w:r w:rsidRPr="003912D8">
        <w:instrText xml:space="preserve"> PAGEREF _Ref491691319 \h </w:instrText>
      </w:r>
      <w:r w:rsidRPr="003912D8">
        <w:fldChar w:fldCharType="separate"/>
      </w:r>
      <w:r w:rsidR="005A0DBB">
        <w:rPr>
          <w:noProof/>
        </w:rPr>
        <w:t>2</w:t>
      </w:r>
      <w:r w:rsidRPr="003912D8">
        <w:fldChar w:fldCharType="end"/>
      </w:r>
      <w:r w:rsidRPr="003912D8">
        <w:t xml:space="preserve"> so gemacht.</w:t>
      </w:r>
    </w:p>
    <w:p w14:paraId="7039F447" w14:textId="77777777" w:rsidR="00297F08" w:rsidRPr="003912D8" w:rsidRDefault="00297F08">
      <w:pPr>
        <w:pStyle w:val="berschrift2"/>
      </w:pPr>
      <w:bookmarkStart w:id="127" w:name="_Ref491742528"/>
      <w:bookmarkStart w:id="128" w:name="_Ref491742548"/>
      <w:bookmarkStart w:id="129" w:name="_Toc203992444"/>
      <w:r w:rsidRPr="003912D8">
        <w:t>Literaturverzeichnis</w:t>
      </w:r>
      <w:bookmarkEnd w:id="127"/>
      <w:bookmarkEnd w:id="128"/>
      <w:bookmarkEnd w:id="129"/>
      <w:r w:rsidRPr="003912D8">
        <w:fldChar w:fldCharType="begin"/>
      </w:r>
      <w:r w:rsidRPr="003912D8">
        <w:instrText xml:space="preserve"> XE "Literaturverzeichnis" </w:instrText>
      </w:r>
      <w:r w:rsidRPr="003912D8">
        <w:fldChar w:fldCharType="end"/>
      </w:r>
    </w:p>
    <w:p w14:paraId="7A5D37E2" w14:textId="77777777" w:rsidR="00297F08" w:rsidRPr="003912D8" w:rsidRDefault="00297F08">
      <w:r w:rsidRPr="003912D8">
        <w:t xml:space="preserve">Für die Formatierung des Literaturverzeichnisses steht eine sehr einfache Formatvorlage mit dem Namen </w:t>
      </w:r>
      <w:r w:rsidRPr="003912D8">
        <w:rPr>
          <w:i/>
        </w:rPr>
        <w:t>Literaturverzeichnis</w:t>
      </w:r>
      <w:r w:rsidRPr="003912D8">
        <w:t xml:space="preserve"> zur Verfügung. Diese bewirkt lediglich, dass das Literaturverzeichnis linksbündig und nicht im Blocksatz formatiert wird.</w:t>
      </w:r>
    </w:p>
    <w:p w14:paraId="6535CF1D" w14:textId="77777777" w:rsidR="00297F08" w:rsidRPr="003912D8" w:rsidRDefault="00297F08">
      <w:r w:rsidRPr="003912D8">
        <w:t>Bei sehr großen Literaturlisten kann es sinnvoll sein, die Schriftgröße um einen Punkt auf 11pt zu verringern, um etwas Platz zu sparen.</w:t>
      </w:r>
    </w:p>
    <w:p w14:paraId="5C5768AB" w14:textId="77777777" w:rsidR="00297F08" w:rsidRPr="003912D8" w:rsidRDefault="00297F08">
      <w:pPr>
        <w:pStyle w:val="berschrift2"/>
      </w:pPr>
      <w:bookmarkStart w:id="130" w:name="_Toc203992445"/>
      <w:r w:rsidRPr="003912D8">
        <w:t>Verwendung von echten Word-Dokumentvorlagen</w:t>
      </w:r>
      <w:bookmarkEnd w:id="130"/>
    </w:p>
    <w:p w14:paraId="20575FDC" w14:textId="77777777" w:rsidR="00297F08" w:rsidRPr="003912D8" w:rsidRDefault="00297F08">
      <w:r w:rsidRPr="003912D8">
        <w:t xml:space="preserve">In der bisherigen Beschreibung wurde stets davon ausgegangen, dass das Musterdokument </w:t>
      </w:r>
      <w:r w:rsidRPr="003912D8">
        <w:rPr>
          <w:rFonts w:ascii="Courier New" w:hAnsi="Courier New"/>
        </w:rPr>
        <w:t>thesis.doc</w:t>
      </w:r>
      <w:r w:rsidRPr="003912D8">
        <w:t xml:space="preserve"> verwendet wird. Dieses enthält sowohl die Mustergliederung als auch die Definitionen der bereitstehenden Formatvorlagen. Die Word-Dokumentvorlage</w:t>
      </w:r>
      <w:r w:rsidRPr="003912D8">
        <w:fldChar w:fldCharType="begin"/>
      </w:r>
      <w:r w:rsidRPr="003912D8">
        <w:instrText xml:space="preserve"> XE "Word-Dokumentvorlage" </w:instrText>
      </w:r>
      <w:r w:rsidRPr="003912D8">
        <w:fldChar w:fldCharType="end"/>
      </w:r>
      <w:r w:rsidRPr="003912D8">
        <w:t xml:space="preserve"> </w:t>
      </w:r>
      <w:r w:rsidRPr="003912D8">
        <w:rPr>
          <w:rFonts w:ascii="Courier New" w:hAnsi="Courier New"/>
        </w:rPr>
        <w:t>thesis.dot</w:t>
      </w:r>
      <w:r w:rsidRPr="003912D8">
        <w:t xml:space="preserve"> hingegen enthält nur die Formatvorlagen und nicht die Mustergliederung. Obwohl eine solche Word-Dokumentvorlage scheinbar weniger leistet als ein Word-Dokument, macht ihre Nutzung häufig Sinn, so z.B.</w:t>
      </w:r>
    </w:p>
    <w:p w14:paraId="53053870" w14:textId="77777777" w:rsidR="00297F08" w:rsidRPr="003912D8" w:rsidRDefault="00297F08">
      <w:pPr>
        <w:numPr>
          <w:ilvl w:val="0"/>
          <w:numId w:val="29"/>
        </w:numPr>
      </w:pPr>
      <w:r w:rsidRPr="003912D8">
        <w:t>wenn man eine Diplomarbeit auf der Basis eines älteren Musterdokuments begonnen hat und gerne auf die neuesten Versionen der Formatvorlagen übergehen möchte</w:t>
      </w:r>
    </w:p>
    <w:p w14:paraId="0A52FF67" w14:textId="77777777" w:rsidR="00297F08" w:rsidRPr="003912D8" w:rsidRDefault="00297F08">
      <w:pPr>
        <w:numPr>
          <w:ilvl w:val="0"/>
          <w:numId w:val="29"/>
        </w:numPr>
      </w:pPr>
      <w:r w:rsidRPr="003912D8">
        <w:t>oder wenn man nur die Formatvorlagen nutzen möchte und nicht die musterhaften Inhalte.</w:t>
      </w:r>
    </w:p>
    <w:p w14:paraId="2D1CB64F" w14:textId="77777777" w:rsidR="00297F08" w:rsidRPr="003912D8" w:rsidRDefault="00297F08">
      <w:r w:rsidRPr="003912D8">
        <w:t>In beiden Fällen ist es möglich, zu einem existierenden Word-Dokument eine Word-Dokumentvorlage gewissermaßen hinzuzuladen.</w:t>
      </w:r>
    </w:p>
    <w:p w14:paraId="418ACEC3" w14:textId="77777777" w:rsidR="00297F08" w:rsidRPr="003912D8" w:rsidRDefault="00297F08">
      <w:r w:rsidRPr="003912D8">
        <w:t xml:space="preserve">Allerdings erwartet Word seine Dokumentvorlagen im sogenannten Benutzer-Vorlagen-Verzeichnis oder in einem Unterverzeichnis dieses Verzeichnisses. Typischerweise liegt dieses Verzeichnis auf </w:t>
      </w:r>
      <w:r w:rsidRPr="003912D8">
        <w:rPr>
          <w:i/>
        </w:rPr>
        <w:t>C:\Programme\Office97\Vorlagen</w:t>
      </w:r>
      <w:r w:rsidRPr="003912D8">
        <w:t xml:space="preserve">. Zur Sicherheit sollte man sich aber mit der Menüfunktion </w:t>
      </w:r>
      <w:r w:rsidRPr="003912D8">
        <w:rPr>
          <w:i/>
        </w:rPr>
        <w:t>Extras – Optionen -Dateiablage</w:t>
      </w:r>
      <w:r w:rsidRPr="003912D8">
        <w:t xml:space="preserve"> den aktuellen Ort der </w:t>
      </w:r>
      <w:r w:rsidRPr="003912D8">
        <w:rPr>
          <w:i/>
        </w:rPr>
        <w:t>Benutzer-Vorlagen</w:t>
      </w:r>
      <w:r w:rsidRPr="003912D8">
        <w:t xml:space="preserve"> anzeigen lassen.</w:t>
      </w:r>
    </w:p>
    <w:p w14:paraId="052AF56C" w14:textId="77777777" w:rsidR="00297F08" w:rsidRPr="003912D8" w:rsidRDefault="00297F08">
      <w:r w:rsidRPr="003912D8">
        <w:lastRenderedPageBreak/>
        <w:t xml:space="preserve">Wenn Sie also die Word-Dokumentvorlage </w:t>
      </w:r>
      <w:r w:rsidRPr="003912D8">
        <w:rPr>
          <w:rFonts w:ascii="Courier New" w:hAnsi="Courier New"/>
        </w:rPr>
        <w:t>thesis.dot</w:t>
      </w:r>
      <w:r w:rsidRPr="003912D8">
        <w:t xml:space="preserve"> nutzen möchten, sollten Sie sich diese von der hi</w:t>
      </w:r>
      <w:r w:rsidR="00A071FE" w:rsidRPr="003912D8">
        <w:t>erfür eingerichteten Web-Seite [Rie01]</w:t>
      </w:r>
      <w:r w:rsidRPr="003912D8">
        <w:t xml:space="preserve"> herunterladen und diese dabei gleich auf dem Benutzer-Vorlagen-Verzeichnis (oder in einem Unterverzeichnis dieses Verzeichnisses) abspeichern. Dies geschieht durch Anklicken des betreffenden Hyperlinks mit der </w:t>
      </w:r>
      <w:r w:rsidRPr="003912D8">
        <w:rPr>
          <w:b/>
        </w:rPr>
        <w:t>rechten</w:t>
      </w:r>
      <w:r w:rsidRPr="003912D8">
        <w:t xml:space="preserve"> Maustaste und Menüauswahl </w:t>
      </w:r>
      <w:r w:rsidRPr="003912D8">
        <w:rPr>
          <w:i/>
        </w:rPr>
        <w:t>„Ziel speichern unter...“</w:t>
      </w:r>
      <w:r w:rsidRPr="003912D8">
        <w:t xml:space="preserve"> (Internet Explorer) bzw. </w:t>
      </w:r>
      <w:r w:rsidRPr="003912D8">
        <w:rPr>
          <w:i/>
        </w:rPr>
        <w:t>„Verknüpfung speichern unter...“</w:t>
      </w:r>
      <w:r w:rsidRPr="003912D8">
        <w:t xml:space="preserve"> (Netscape).</w:t>
      </w:r>
    </w:p>
    <w:p w14:paraId="5C15D6E5" w14:textId="77777777" w:rsidR="00297F08" w:rsidRPr="003912D8" w:rsidRDefault="00297F08">
      <w:r w:rsidRPr="003912D8">
        <w:t xml:space="preserve">Sie können dann die Formatvorlagen dieser Dokumentvorlage in Ihr aktuelles Textdokument übernehmen, indem Sie mit Hilfe der Menüfunktion </w:t>
      </w:r>
      <w:r w:rsidRPr="003912D8">
        <w:rPr>
          <w:i/>
        </w:rPr>
        <w:t>Format – Formatvorlagen-Katalog</w:t>
      </w:r>
      <w:r w:rsidRPr="003912D8">
        <w:rPr>
          <w:i/>
        </w:rPr>
        <w:fldChar w:fldCharType="begin"/>
      </w:r>
      <w:r w:rsidRPr="003912D8">
        <w:instrText xml:space="preserve"> XE "Formatvorlagen-Katalog" </w:instrText>
      </w:r>
      <w:r w:rsidRPr="003912D8">
        <w:rPr>
          <w:i/>
        </w:rPr>
        <w:fldChar w:fldCharType="end"/>
      </w:r>
      <w:r w:rsidRPr="003912D8">
        <w:t xml:space="preserve"> den Namen der Dokumentvorlage (also „</w:t>
      </w:r>
      <w:r w:rsidRPr="003912D8">
        <w:rPr>
          <w:i/>
        </w:rPr>
        <w:t>Thesis“</w:t>
      </w:r>
      <w:r w:rsidRPr="003912D8">
        <w:t>) auswählen.</w:t>
      </w:r>
    </w:p>
    <w:p w14:paraId="4CE204E7" w14:textId="77777777" w:rsidR="00297F08" w:rsidRPr="003912D8" w:rsidRDefault="00297F08">
      <w:r w:rsidRPr="003912D8">
        <w:t xml:space="preserve">Im Rahmen einer künftigen Weiterentwicklung der hier vorgestellten Arbeit ist es auch geplant, neben der standardmäßigen Word-Dokumentvorlage </w:t>
      </w:r>
      <w:r w:rsidRPr="003912D8">
        <w:rPr>
          <w:rFonts w:ascii="Courier New" w:hAnsi="Courier New"/>
        </w:rPr>
        <w:t>thesis.dot</w:t>
      </w:r>
      <w:r w:rsidRPr="003912D8">
        <w:t xml:space="preserve"> noch weitere Word-Dokumentvorlagen bereitzustellen, die unterschiedliche Design-Prä</w:t>
      </w:r>
      <w:r w:rsidRPr="003912D8">
        <w:softHyphen/>
        <w:t>fe</w:t>
      </w:r>
      <w:r w:rsidRPr="003912D8">
        <w:softHyphen/>
        <w:t>ren</w:t>
      </w:r>
      <w:r w:rsidRPr="003912D8">
        <w:softHyphen/>
        <w:t>zen unterstützen wie z.B. andere oder größere Schriftarten, andere Abstände zwischen Zeilen und Absätzen usw.</w:t>
      </w:r>
    </w:p>
    <w:p w14:paraId="15E2F979" w14:textId="77777777" w:rsidR="00297F08" w:rsidRPr="003912D8" w:rsidRDefault="00297F08"/>
    <w:p w14:paraId="3F894B7B" w14:textId="77777777" w:rsidR="00297F08" w:rsidRPr="003912D8" w:rsidRDefault="00297F08">
      <w:pPr>
        <w:pStyle w:val="berschrift1"/>
      </w:pPr>
      <w:bookmarkStart w:id="131" w:name="_Ref492800471"/>
      <w:bookmarkStart w:id="132" w:name="_Toc203992446"/>
      <w:r w:rsidRPr="003912D8">
        <w:lastRenderedPageBreak/>
        <w:t>Allgemeine Hinweise zur Nutzung von Microsoft Word für die Erstellung wissenschaftlicher Arbeiten</w:t>
      </w:r>
      <w:bookmarkEnd w:id="131"/>
      <w:bookmarkEnd w:id="132"/>
    </w:p>
    <w:p w14:paraId="11219430" w14:textId="77777777" w:rsidR="00297F08" w:rsidRPr="003912D8" w:rsidRDefault="00297F08">
      <w:r w:rsidRPr="003912D8">
        <w:t>In diesem Kapitel werden allgemeine Hinweise für die Nutzung des Textsystems Microsoft Word für das Schreiben von wissenschaftlichen Arbeiten gegeben.</w:t>
      </w:r>
    </w:p>
    <w:p w14:paraId="503EBB7F" w14:textId="77777777" w:rsidR="00297F08" w:rsidRPr="003912D8" w:rsidRDefault="00297F08">
      <w:pPr>
        <w:pStyle w:val="berschrift2"/>
      </w:pPr>
      <w:bookmarkStart w:id="133" w:name="_Hlt492884388"/>
      <w:bookmarkStart w:id="134" w:name="_Ref492884373"/>
      <w:bookmarkStart w:id="135" w:name="_Ref492884380"/>
      <w:bookmarkStart w:id="136" w:name="_Toc203992447"/>
      <w:bookmarkEnd w:id="133"/>
      <w:r w:rsidRPr="003912D8">
        <w:t>Formatierung von Absätzen</w:t>
      </w:r>
      <w:bookmarkEnd w:id="134"/>
      <w:bookmarkEnd w:id="135"/>
      <w:bookmarkEnd w:id="136"/>
    </w:p>
    <w:p w14:paraId="11ABCA9C" w14:textId="77777777" w:rsidR="00297F08" w:rsidRPr="003912D8" w:rsidRDefault="00297F08">
      <w:r w:rsidRPr="003912D8">
        <w:t>In Word werden Absätze</w:t>
      </w:r>
      <w:r w:rsidRPr="003912D8">
        <w:fldChar w:fldCharType="begin"/>
      </w:r>
      <w:r w:rsidRPr="003912D8">
        <w:instrText xml:space="preserve"> XE "Absatz" </w:instrText>
      </w:r>
      <w:r w:rsidRPr="003912D8">
        <w:fldChar w:fldCharType="end"/>
      </w:r>
      <w:r w:rsidRPr="003912D8">
        <w:t xml:space="preserve"> als Endlostexte ohne Verwendung der Entertaste eingegeben. Der Zeilenumbruch wird von Word automatisch vorgenommen, und zwar je nach Wahl bzw. Formatvorlage linksbündig, zentriert, rechtsbündig oder mit beidseitigem Randausgleich (Blocksatz). Das Betätigen der Entertaste bewirkt das Setzen einer Absatzmarke und schließt dadurch den Absatz ab.</w:t>
      </w:r>
    </w:p>
    <w:p w14:paraId="0688837D" w14:textId="77777777" w:rsidR="00297F08" w:rsidRPr="003912D8" w:rsidRDefault="00297F08">
      <w:r w:rsidRPr="003912D8">
        <w:t>Die Formatvorlagen legen oft Abstände</w:t>
      </w:r>
      <w:r w:rsidRPr="003912D8">
        <w:fldChar w:fldCharType="begin"/>
      </w:r>
      <w:r w:rsidRPr="003912D8">
        <w:instrText xml:space="preserve"> XE "Abstand zwischen Absätzen" </w:instrText>
      </w:r>
      <w:r w:rsidRPr="003912D8">
        <w:fldChar w:fldCharType="end"/>
      </w:r>
      <w:r w:rsidRPr="003912D8">
        <w:t xml:space="preserve"> zu vorangegangenen bzw. nachfolgenden Absätzen fest. Diese Abstände sollten im Normalfall ausreichen und brauchen nicht verändert zu werden.</w:t>
      </w:r>
    </w:p>
    <w:p w14:paraId="3E290A75" w14:textId="77777777" w:rsidR="00297F08" w:rsidRPr="003912D8" w:rsidRDefault="00297F08">
      <w:r w:rsidRPr="003912D8">
        <w:rPr>
          <w:b/>
        </w:rPr>
        <w:t>Niemals sollten solche Abstände durch zweimaliges Einfügen einer Absatzmarke</w:t>
      </w:r>
      <w:r w:rsidRPr="003912D8">
        <w:t xml:space="preserve"> (</w:t>
      </w:r>
      <w:r w:rsidRPr="003912D8">
        <w:rPr>
          <w:b/>
        </w:rPr>
        <w:t>d.h. zweimaliges Drücken der Enter-Taste) vergrößert werden</w:t>
      </w:r>
      <w:r w:rsidRPr="003912D8">
        <w:t xml:space="preserve">. Wenn es – in Ausnahmefällen, beispielsweise auf dem Titelblatt – je erforderlich sein sollte, den Abstand zwischen zwei Absätzen zu verändern, so sollte dies mit Hilfe der Menüfunktion </w:t>
      </w:r>
      <w:r w:rsidRPr="003912D8">
        <w:rPr>
          <w:i/>
        </w:rPr>
        <w:t>Formatieren – Absatz – Einzüge und Abstände</w:t>
      </w:r>
      <w:r w:rsidRPr="003912D8">
        <w:t xml:space="preserve"> geschehen, indem der </w:t>
      </w:r>
      <w:r w:rsidRPr="003912D8">
        <w:rPr>
          <w:i/>
        </w:rPr>
        <w:t>Abstand vor</w:t>
      </w:r>
      <w:r w:rsidRPr="003912D8">
        <w:t xml:space="preserve"> bzw. </w:t>
      </w:r>
      <w:r w:rsidRPr="003912D8">
        <w:rPr>
          <w:i/>
        </w:rPr>
        <w:t>nach</w:t>
      </w:r>
      <w:r w:rsidRPr="003912D8">
        <w:t xml:space="preserve"> dem selektierten Absatz geändert  wird.</w:t>
      </w:r>
    </w:p>
    <w:p w14:paraId="4782FF3F" w14:textId="77777777" w:rsidR="00297F08" w:rsidRPr="003912D8" w:rsidRDefault="00297F08">
      <w:r w:rsidRPr="003912D8">
        <w:t xml:space="preserve">Falls Sie einen Zeilenwechsel innerhalb eines Absatzes erzwingen wollen, können Sie dies durch Eingabe des Tastenakkords </w:t>
      </w:r>
      <w:bookmarkStart w:id="137" w:name="_MON_1050931454"/>
      <w:bookmarkStart w:id="138" w:name="_MON_1050931601"/>
      <w:bookmarkEnd w:id="137"/>
      <w:bookmarkEnd w:id="138"/>
      <w:bookmarkStart w:id="139" w:name="_MON_1029757419"/>
      <w:bookmarkEnd w:id="139"/>
      <w:r w:rsidRPr="003912D8">
        <w:rPr>
          <w:position w:val="-10"/>
        </w:rPr>
        <w:object w:dxaOrig="1936" w:dyaOrig="796" w14:anchorId="4A84C7DE">
          <v:shape id="_x0000_i1030" type="#_x0000_t75" style="width:40.95pt;height:15.2pt" o:ole="" fillcolor="window">
            <v:imagedata r:id="rId16" o:title=""/>
          </v:shape>
          <o:OLEObject Type="Embed" ProgID="Word.Picture.8" ShapeID="_x0000_i1030" DrawAspect="Content" ObjectID="_1814733319" r:id="rId30"/>
        </w:object>
      </w:r>
      <w:r w:rsidRPr="003912D8">
        <w:t xml:space="preserve"> (Umsch – Entertaste) bewirken. Bei linksbündig oder zentriert eingestelltem Text funktioniert dies stets zufriedenstellend. Bei Texten, die im Blocksatz formatiert sind, bewirkt dies allerdings eine Spreizung des Texts auf die gesamte Zeilenbreite, was in der Regel nicht gewünscht ist. Durch Eingeben eines Tabulatorzeichens vor dem Eingeben des Zeilenwechsels mit </w:t>
      </w:r>
      <w:r w:rsidRPr="003912D8">
        <w:rPr>
          <w:position w:val="-10"/>
        </w:rPr>
        <w:object w:dxaOrig="1936" w:dyaOrig="796" w14:anchorId="62F47ACB">
          <v:shape id="_x0000_i1031" type="#_x0000_t75" style="width:40.95pt;height:15.2pt" o:ole="" fillcolor="window">
            <v:imagedata r:id="rId16" o:title=""/>
          </v:shape>
          <o:OLEObject Type="Embed" ProgID="Word.Picture.8" ShapeID="_x0000_i1031" DrawAspect="Content" ObjectID="_1814733320" r:id="rId31"/>
        </w:object>
      </w:r>
      <w:r w:rsidRPr="003912D8">
        <w:t xml:space="preserve"> kann dieser Effekt verhindert werden.</w:t>
      </w:r>
    </w:p>
    <w:p w14:paraId="0786FE70" w14:textId="77777777" w:rsidR="00297F08" w:rsidRPr="003912D8" w:rsidRDefault="00297F08">
      <w:pPr>
        <w:pStyle w:val="berschrift2"/>
      </w:pPr>
      <w:bookmarkStart w:id="140" w:name="_Ref492798956"/>
      <w:bookmarkStart w:id="141" w:name="_Toc203992448"/>
      <w:r w:rsidRPr="003912D8">
        <w:t>Rechtschreibprüfung</w:t>
      </w:r>
      <w:bookmarkEnd w:id="140"/>
      <w:bookmarkEnd w:id="141"/>
    </w:p>
    <w:p w14:paraId="60DBCD67" w14:textId="77777777" w:rsidR="00297F08" w:rsidRPr="003912D8" w:rsidRDefault="00297F08">
      <w:r w:rsidRPr="003912D8">
        <w:t>Es wird empfohlen, die neue deutsche Rechtschreibung</w:t>
      </w:r>
      <w:r w:rsidRPr="003912D8">
        <w:fldChar w:fldCharType="begin"/>
      </w:r>
      <w:r w:rsidRPr="003912D8">
        <w:instrText xml:space="preserve"> XE "Rechtschreibung" </w:instrText>
      </w:r>
      <w:r w:rsidRPr="003912D8">
        <w:fldChar w:fldCharType="end"/>
      </w:r>
      <w:r w:rsidRPr="003912D8">
        <w:t xml:space="preserve"> zu verwenden; aufgrund der geltenden Über</w:t>
      </w:r>
      <w:r w:rsidRPr="003912D8">
        <w:softHyphen/>
        <w:t>gangsfristen ist aber auch die alte deutsche Rechtschreibung akzeptabel. Wie bereits erwähnt, bietet Microsoft für Office97 einen Software-Update an, mit dem sich die Rechtschreibprüfung zwischen der alten und der neuen Regelung hi</w:t>
      </w:r>
      <w:r w:rsidR="00A071FE" w:rsidRPr="003912D8">
        <w:t>n- und herschalten lassen kann [</w:t>
      </w:r>
      <w:r w:rsidRPr="003912D8">
        <w:t>Mic</w:t>
      </w:r>
      <w:r w:rsidR="00A071FE" w:rsidRPr="003912D8">
        <w:t>00]</w:t>
      </w:r>
      <w:r w:rsidRPr="003912D8">
        <w:t>.</w:t>
      </w:r>
    </w:p>
    <w:p w14:paraId="6B63C387" w14:textId="77777777" w:rsidR="00297F08" w:rsidRPr="003912D8" w:rsidRDefault="00297F08">
      <w:pPr>
        <w:pStyle w:val="berschrift2"/>
      </w:pPr>
      <w:bookmarkStart w:id="142" w:name="_Ref492799020"/>
      <w:bookmarkStart w:id="143" w:name="_Toc203992449"/>
      <w:r w:rsidRPr="003912D8">
        <w:t>Silbentrennung</w:t>
      </w:r>
      <w:bookmarkEnd w:id="142"/>
      <w:bookmarkEnd w:id="143"/>
    </w:p>
    <w:p w14:paraId="6D510D73" w14:textId="77777777" w:rsidR="00297F08" w:rsidRPr="003912D8" w:rsidRDefault="00297F08">
      <w:r w:rsidRPr="003912D8">
        <w:t xml:space="preserve">Die Formatvorlage </w:t>
      </w:r>
      <w:r w:rsidRPr="003912D8">
        <w:rPr>
          <w:i/>
        </w:rPr>
        <w:t>Standard</w:t>
      </w:r>
      <w:r w:rsidRPr="003912D8">
        <w:t xml:space="preserve"> sowie einige weitere Formatvorlagen sehen die automatische Silbentrennung</w:t>
      </w:r>
      <w:r w:rsidRPr="003912D8">
        <w:fldChar w:fldCharType="begin"/>
      </w:r>
      <w:r w:rsidRPr="003912D8">
        <w:instrText xml:space="preserve"> XE "Silbentrennung" </w:instrText>
      </w:r>
      <w:r w:rsidRPr="003912D8">
        <w:fldChar w:fldCharType="end"/>
      </w:r>
      <w:r w:rsidRPr="003912D8">
        <w:t xml:space="preserve"> vor. Falls die automatische Silbentrennung dennoch nicht wirksam sein sollte, sollte die Aktivierung dieses Hilfsmittels mit der Menüfunktion Extras – Sprache – Silbentrennung überprüft und gegebenenfalls freigeschaltet werden.</w:t>
      </w:r>
    </w:p>
    <w:p w14:paraId="597DD4E9" w14:textId="77777777" w:rsidR="00297F08" w:rsidRPr="003912D8" w:rsidRDefault="00297F08">
      <w:r w:rsidRPr="003912D8">
        <w:lastRenderedPageBreak/>
        <w:t>Die automatische Silbentrennung arbeitet inzwischen sehr gut, in Einzelfällen kann es jedoch immer zu fehlerhaften Trennungen kommen. Es empfiehlt sich daher, die Endfassung der Arbeit auf diese Trennungen hin nochmals Korrektur zu lesen, wobei der endgültige Druckertreiber eingestellt sein sollte. Erforderlichenfalls können Sie manuelle Silbentrennungen vornehmen, dies geschieht mit Hilfe sogenannter „bedingter Trennstriche</w:t>
      </w:r>
      <w:r w:rsidRPr="003912D8">
        <w:fldChar w:fldCharType="begin"/>
      </w:r>
      <w:r w:rsidRPr="003912D8">
        <w:instrText xml:space="preserve"> XE "Trennstriche" </w:instrText>
      </w:r>
      <w:r w:rsidRPr="003912D8">
        <w:fldChar w:fldCharType="end"/>
      </w:r>
      <w:r w:rsidRPr="003912D8">
        <w:t xml:space="preserve">“, die Sie mit der Tastenkombination </w:t>
      </w:r>
      <w:bookmarkStart w:id="144" w:name="_MON_1028540825"/>
      <w:bookmarkStart w:id="145" w:name="_MON_1029757422"/>
      <w:bookmarkEnd w:id="144"/>
      <w:bookmarkEnd w:id="145"/>
      <w:bookmarkStart w:id="146" w:name="_MON_1028540450"/>
      <w:bookmarkEnd w:id="146"/>
      <w:r w:rsidRPr="003912D8">
        <w:rPr>
          <w:position w:val="-10"/>
        </w:rPr>
        <w:object w:dxaOrig="1936" w:dyaOrig="796" w14:anchorId="2069F096">
          <v:shape id="_x0000_i1032" type="#_x0000_t75" style="width:40.95pt;height:15.2pt" o:ole="" fillcolor="window">
            <v:imagedata r:id="rId18" o:title=""/>
          </v:shape>
          <o:OLEObject Type="Embed" ProgID="Word.Picture.8" ShapeID="_x0000_i1032" DrawAspect="Content" ObjectID="_1814733321" r:id="rId32"/>
        </w:object>
      </w:r>
      <w:r w:rsidRPr="003912D8">
        <w:t xml:space="preserve"> in das zu trennende Wort einfügen können. </w:t>
      </w:r>
      <w:r w:rsidRPr="003912D8">
        <w:rPr>
          <w:b/>
        </w:rPr>
        <w:t>Auf keinen Fall sollte eine Silbentrennung durch Einfügen eines einfachen Bindestrichs erzwungen werden</w:t>
      </w:r>
      <w:r w:rsidRPr="003912D8">
        <w:t>, weil sich dann bei kleinen Textänderungen oder bei Verwendung eines anderen Druckertreibers plötzlich ein unerwünschter Bindestrich mitten in einer Zeile befinden kann.</w:t>
      </w:r>
    </w:p>
    <w:p w14:paraId="4B5DCA48" w14:textId="77777777" w:rsidR="00297F08" w:rsidRPr="003912D8" w:rsidRDefault="00297F08">
      <w:r w:rsidRPr="003912D8">
        <w:t>Ein Problem mit der Silbentrennung kann entstehen, wenn Wortteile im Text vorkommen, die mit einem Bindestrich</w:t>
      </w:r>
      <w:r w:rsidRPr="003912D8">
        <w:fldChar w:fldCharType="begin"/>
      </w:r>
      <w:r w:rsidRPr="003912D8">
        <w:instrText xml:space="preserve"> XE "Bindestrich" </w:instrText>
      </w:r>
      <w:r w:rsidRPr="003912D8">
        <w:fldChar w:fldCharType="end"/>
      </w:r>
      <w:r w:rsidRPr="003912D8">
        <w:t xml:space="preserve"> beginnen, wie z.B. in „Informationsbereitstellung und -nutzung“. Um zu verhindern, dass der alleinstehende Bindestrich vom nachfolgenden Wortteil abgetrennt wird, sollte man einen </w:t>
      </w:r>
      <w:r w:rsidRPr="003912D8">
        <w:rPr>
          <w:i/>
        </w:rPr>
        <w:t>geschützten Bindestrich</w:t>
      </w:r>
      <w:r w:rsidRPr="003912D8">
        <w:t xml:space="preserve"> verwenden, den man mit der Menüfunktion </w:t>
      </w:r>
      <w:r w:rsidRPr="003912D8">
        <w:rPr>
          <w:i/>
        </w:rPr>
        <w:t>Einfügen – Sonderzeichen – Auswahl 2</w:t>
      </w:r>
      <w:r w:rsidRPr="003912D8">
        <w:t xml:space="preserve"> erreicht. Der eingefügte geschützte Bindestrich wird dann (wie in diesem Beispiel „Informationsbereitstellung und </w:t>
      </w:r>
      <w:r w:rsidRPr="003912D8">
        <w:noBreakHyphen/>
        <w:t>nutzung“) korrekt in die neue Zeile übernommen.</w:t>
      </w:r>
    </w:p>
    <w:p w14:paraId="68260B9D" w14:textId="77777777" w:rsidR="00297F08" w:rsidRPr="003912D8" w:rsidRDefault="00297F08">
      <w:pPr>
        <w:pStyle w:val="berschrift2"/>
      </w:pPr>
      <w:bookmarkStart w:id="147" w:name="_Ref492802951"/>
      <w:bookmarkStart w:id="148" w:name="_Toc203992450"/>
      <w:r w:rsidRPr="003912D8">
        <w:t>Nicht druckbare Zeichen eines Word-Dokuments</w:t>
      </w:r>
      <w:bookmarkEnd w:id="147"/>
      <w:bookmarkEnd w:id="148"/>
    </w:p>
    <w:p w14:paraId="16986F9D" w14:textId="77777777" w:rsidR="00297F08" w:rsidRPr="003912D8" w:rsidRDefault="00297F08">
      <w:r w:rsidRPr="003912D8">
        <w:t>Word-Dokumente enthalten auch nicht druckbare Zeichen</w:t>
      </w:r>
      <w:r w:rsidRPr="003912D8">
        <w:fldChar w:fldCharType="begin"/>
      </w:r>
      <w:r w:rsidRPr="003912D8">
        <w:instrText xml:space="preserve"> XE "nicht druckbare Zeichen" </w:instrText>
      </w:r>
      <w:r w:rsidRPr="003912D8">
        <w:fldChar w:fldCharType="end"/>
      </w:r>
      <w:r w:rsidRPr="003912D8">
        <w:t xml:space="preserve"> (Leerzeichen, Tabulatorzeichen, Absatzmarken, diverse Steuerzeichen sowie auch Steuerbefehle für verschiedene Teilfunktionalitäten des Textsystems). Im Normalfall sind alle diese Zeichen unsichtbar. Manchmal möchte man jedoch bestimmte Texteigenschaften genauer untersuchen und möchte einige oder alle dieser Spezialzeichen sichtbar machen. Manchmal gerät man durch irgendeine Aktion in einen Modus, in dem solche Zeichen sichtbar werden.</w:t>
      </w:r>
      <w:r w:rsidRPr="003912D8">
        <w:rPr>
          <w:rStyle w:val="Funotenzeichen"/>
        </w:rPr>
        <w:footnoteReference w:id="9"/>
      </w:r>
      <w:r w:rsidRPr="003912D8">
        <w:t xml:space="preserve"> Dann möchte man gerne diesen Modus wieder ausschalten. Deshalb soll hier kurz auf die Sichtbarkeit</w:t>
      </w:r>
      <w:r w:rsidRPr="003912D8">
        <w:fldChar w:fldCharType="begin"/>
      </w:r>
      <w:r w:rsidRPr="003912D8">
        <w:instrText xml:space="preserve"> XE "Sichtbarkeit" </w:instrText>
      </w:r>
      <w:r w:rsidRPr="003912D8">
        <w:fldChar w:fldCharType="end"/>
      </w:r>
      <w:r w:rsidRPr="003912D8">
        <w:t xml:space="preserve"> von Elementen eines Worddokuments eingegangen werden.</w:t>
      </w:r>
    </w:p>
    <w:p w14:paraId="70FE8AE3" w14:textId="77777777" w:rsidR="00297F08" w:rsidRPr="003912D8" w:rsidRDefault="00297F08">
      <w:r w:rsidRPr="003912D8">
        <w:t xml:space="preserve">Die wichtigsten nichtdruckbaren Zeichen können durch Anklicken des Symbols </w:t>
      </w:r>
      <w:bookmarkStart w:id="149" w:name="_MON_1029757423"/>
      <w:bookmarkEnd w:id="149"/>
      <w:r w:rsidRPr="003912D8">
        <w:rPr>
          <w:position w:val="-2"/>
        </w:rPr>
        <w:object w:dxaOrig="821" w:dyaOrig="837" w14:anchorId="1B3F6A8F">
          <v:shape id="_x0000_i1033" type="#_x0000_t75" style="width:9.9pt;height:9.9pt" o:ole="" fillcolor="window">
            <v:imagedata r:id="rId20" o:title="" cropbottom="22201f" cropright="22630f"/>
          </v:shape>
          <o:OLEObject Type="Embed" ProgID="Word.Picture.8" ShapeID="_x0000_i1033" DrawAspect="Content" ObjectID="_1814733322" r:id="rId33"/>
        </w:object>
      </w:r>
      <w:r w:rsidRPr="003912D8">
        <w:rPr>
          <w:position w:val="-6"/>
        </w:rPr>
        <w:t xml:space="preserve"> </w:t>
      </w:r>
      <w:r w:rsidRPr="003912D8">
        <w:t xml:space="preserve">in der Symbolleiste am Fensterrand sichtbar gemacht werden. Es werden dann u.a. Leerzeichen als hochgestellte Punkte, Tabulatorzeichen als Pfeile und vor allem Grenzen zwischen Absätzen als Absatzmarken (¶) angezeigt. Außerdem werden die Steuerbefehle für Indexeinträge in geschweiften Klammern angezeigt; in dieser Form können Sie sogar noch geändert werden. Manche Benutzer arbeiten gerne grundsätzlich in diesem Modus, weil sie dann besser die Dokumentstruktur erkennen. Eigentlich ist das Symbol </w:t>
      </w:r>
      <w:bookmarkStart w:id="150" w:name="_MON_1029757424"/>
      <w:bookmarkEnd w:id="150"/>
      <w:r w:rsidRPr="003912D8">
        <w:rPr>
          <w:position w:val="-2"/>
        </w:rPr>
        <w:object w:dxaOrig="821" w:dyaOrig="837" w14:anchorId="6AE7AF09">
          <v:shape id="_x0000_i1034" type="#_x0000_t75" style="width:9.9pt;height:9.9pt" o:ole="" fillcolor="window">
            <v:imagedata r:id="rId20" o:title="" cropbottom="22201f" cropright="22630f"/>
          </v:shape>
          <o:OLEObject Type="Embed" ProgID="Word.Picture.8" ShapeID="_x0000_i1034" DrawAspect="Content" ObjectID="_1814733323" r:id="rId34"/>
        </w:object>
      </w:r>
      <w:r w:rsidRPr="003912D8">
        <w:rPr>
          <w:position w:val="-6"/>
        </w:rPr>
        <w:t xml:space="preserve"> </w:t>
      </w:r>
      <w:r w:rsidRPr="003912D8">
        <w:t>ein Umschalter, der zwischen Sichtbarkeit und Unsichtbarkeit hin- und herschaltet. Bei jedem zweiten Anklicken werden die nichtdruckbaren Zeichen wieder unsichtbar gemacht.</w:t>
      </w:r>
    </w:p>
    <w:p w14:paraId="702310C9" w14:textId="77777777" w:rsidR="00297F08" w:rsidRPr="003912D8" w:rsidRDefault="00297F08">
      <w:r w:rsidRPr="003912D8">
        <w:t>Weitere Elemente eines Worddokuments können über die Menüfunktion Extras – Optionen – Ansicht sichtbar bzw. unsichtbar geschaltet werden, doch werden i.d.R. nur fortgeschrittene Benutzer diese Funktion verwenden.</w:t>
      </w:r>
    </w:p>
    <w:p w14:paraId="0C47E5A2" w14:textId="77777777" w:rsidR="00297F08" w:rsidRPr="003912D8" w:rsidRDefault="00297F08">
      <w:pPr>
        <w:pStyle w:val="berschrift2"/>
      </w:pPr>
      <w:bookmarkStart w:id="151" w:name="_Toc203992451"/>
      <w:r w:rsidRPr="003912D8">
        <w:lastRenderedPageBreak/>
        <w:t>Keine Panik</w:t>
      </w:r>
      <w:bookmarkEnd w:id="151"/>
    </w:p>
    <w:p w14:paraId="3D414002" w14:textId="77777777" w:rsidR="00297F08" w:rsidRPr="003912D8" w:rsidRDefault="00297F08">
      <w:r w:rsidRPr="003912D8">
        <w:t>Häufig entstehen beim schnellen Arbeiten kleine Fehler</w:t>
      </w:r>
      <w:r w:rsidRPr="003912D8">
        <w:fldChar w:fldCharType="begin"/>
      </w:r>
      <w:r w:rsidRPr="003912D8">
        <w:instrText xml:space="preserve"> XE "Fehler" </w:instrText>
      </w:r>
      <w:r w:rsidRPr="003912D8">
        <w:fldChar w:fldCharType="end"/>
      </w:r>
      <w:r w:rsidRPr="003912D8">
        <w:t xml:space="preserve">. Zum Beispiel kann das unbedachte Löschen einer Absatzmarke bewirken, dass der vorangehende Absatz im nachfolgenden Absatz aufgeht und dadurch dessen Formatierung übernimmt (z.B. Überschrift 1). In solchen Fällen empfiehlt es sich, als „erste Hilfe“ die </w:t>
      </w:r>
      <w:r w:rsidRPr="003912D8">
        <w:rPr>
          <w:i/>
        </w:rPr>
        <w:t>Rückgängig</w:t>
      </w:r>
      <w:r w:rsidRPr="003912D8">
        <w:t xml:space="preserve">-Funktion von Word zu nutzen, die man mit der Menüfunktion </w:t>
      </w:r>
      <w:r w:rsidRPr="003912D8">
        <w:rPr>
          <w:i/>
        </w:rPr>
        <w:t>Bearbeiten – Rückgängig</w:t>
      </w:r>
      <w:r w:rsidRPr="003912D8">
        <w:t xml:space="preserve"> oder ein Symbolfeld am Fensterrand erreicht. Wenn aus Versehen zuviel rückgängig gemacht wurde, gibt es die Schwesterfunktion </w:t>
      </w:r>
      <w:r w:rsidRPr="003912D8">
        <w:rPr>
          <w:i/>
        </w:rPr>
        <w:t>Wiederherstellen</w:t>
      </w:r>
      <w:r w:rsidRPr="003912D8">
        <w:t>.</w:t>
      </w:r>
    </w:p>
    <w:p w14:paraId="0B41637F" w14:textId="77777777" w:rsidR="00297F08" w:rsidRPr="003912D8" w:rsidRDefault="00297F08">
      <w:r w:rsidRPr="003912D8">
        <w:t>Oft muss auch für bestimmte Formatieraufgaben die richtige Ansicht</w:t>
      </w:r>
      <w:r w:rsidRPr="003912D8">
        <w:fldChar w:fldCharType="begin"/>
      </w:r>
      <w:r w:rsidRPr="003912D8">
        <w:instrText xml:space="preserve"> XE "Ansicht" </w:instrText>
      </w:r>
      <w:r w:rsidRPr="003912D8">
        <w:fldChar w:fldCharType="end"/>
      </w:r>
      <w:r w:rsidRPr="003912D8">
        <w:t xml:space="preserve"> gewählt werden. Wenn wie im genannten Beispiel eine Absatzmarke gelöscht werden soll und dies Probleme bereitet, ist es sinnvoll, sich mit Hilfe des Funktionssymbols </w:t>
      </w:r>
      <w:bookmarkStart w:id="152" w:name="_MON_1029757426"/>
      <w:bookmarkEnd w:id="152"/>
      <w:r w:rsidRPr="003912D8">
        <w:rPr>
          <w:position w:val="-2"/>
        </w:rPr>
        <w:object w:dxaOrig="821" w:dyaOrig="837" w14:anchorId="28927D6C">
          <v:shape id="_x0000_i1035" type="#_x0000_t75" style="width:9.9pt;height:9.9pt" o:ole="" fillcolor="window">
            <v:imagedata r:id="rId20" o:title="" cropbottom="22201f" cropright="22630f"/>
          </v:shape>
          <o:OLEObject Type="Embed" ProgID="Word.Picture.8" ShapeID="_x0000_i1035" DrawAspect="Content" ObjectID="_1814733324" r:id="rId35"/>
        </w:object>
      </w:r>
      <w:r w:rsidRPr="003912D8">
        <w:rPr>
          <w:position w:val="-6"/>
        </w:rPr>
        <w:t xml:space="preserve"> </w:t>
      </w:r>
      <w:r w:rsidRPr="003912D8">
        <w:t>die Absatzmarken anzeigen zu lassen.</w:t>
      </w:r>
    </w:p>
    <w:p w14:paraId="6692BFA6" w14:textId="77777777" w:rsidR="00297F08" w:rsidRPr="003912D8" w:rsidRDefault="00297F08">
      <w:r w:rsidRPr="003912D8">
        <w:t xml:space="preserve">Wenn das Online-Layout (Menüfunktion </w:t>
      </w:r>
      <w:r w:rsidRPr="003912D8">
        <w:rPr>
          <w:i/>
        </w:rPr>
        <w:t>Ansicht – Online-Layout</w:t>
      </w:r>
      <w:r w:rsidRPr="003912D8">
        <w:t xml:space="preserve">) hektisch zwischen verschiedenen Layoutvarianten oszilliert (etwa in der guten Absicht, alleinstehende Zeilen zu vermeiden), empfiehlt es sich, zur Normal-Ansicht (Menüfunktion </w:t>
      </w:r>
      <w:r w:rsidRPr="003912D8">
        <w:rPr>
          <w:i/>
        </w:rPr>
        <w:t>Ansicht – Normal</w:t>
      </w:r>
      <w:r w:rsidRPr="003912D8">
        <w:t>) überzugehen. Das empfiehlt sich auch, wenn Text scheinbar verschwunden ist. Meist taucht er dann wieder auf und wird schließlich irgendwann auch wieder vom Online-Layout adoptiert.</w:t>
      </w:r>
    </w:p>
    <w:p w14:paraId="26CF2C35" w14:textId="77777777" w:rsidR="00297F08" w:rsidRPr="003912D8" w:rsidRDefault="00297F08">
      <w:pPr>
        <w:pStyle w:val="berschrift2"/>
      </w:pPr>
      <w:bookmarkStart w:id="153" w:name="_Toc203992452"/>
      <w:r w:rsidRPr="003912D8">
        <w:t>Abspeichern der Arbeit</w:t>
      </w:r>
      <w:bookmarkEnd w:id="153"/>
    </w:p>
    <w:p w14:paraId="74DFAC1E" w14:textId="77777777" w:rsidR="00297F08" w:rsidRPr="003912D8" w:rsidRDefault="00297F08">
      <w:r w:rsidRPr="003912D8">
        <w:t>Sie sollten regelmäßig Sicherungen</w:t>
      </w:r>
      <w:r w:rsidRPr="003912D8">
        <w:fldChar w:fldCharType="begin"/>
      </w:r>
      <w:r w:rsidRPr="003912D8">
        <w:instrText xml:space="preserve"> XE "Sicherungen" </w:instrText>
      </w:r>
      <w:r w:rsidRPr="003912D8">
        <w:fldChar w:fldCharType="end"/>
      </w:r>
      <w:r w:rsidRPr="003912D8">
        <w:fldChar w:fldCharType="begin"/>
      </w:r>
      <w:r w:rsidRPr="003912D8">
        <w:instrText xml:space="preserve"> XE "Speichern" </w:instrText>
      </w:r>
      <w:r w:rsidRPr="003912D8">
        <w:fldChar w:fldCharType="end"/>
      </w:r>
      <w:r w:rsidRPr="003912D8">
        <w:t xml:space="preserve"> Ihrer Arbeit vornehmen. Dabei sollten Sie sich auch Zwischenstände aufbewahren, auf die Sie zur Not später zurückgreifen können:</w:t>
      </w:r>
    </w:p>
    <w:p w14:paraId="43DAE3F3" w14:textId="77777777" w:rsidR="00297F08" w:rsidRPr="003912D8" w:rsidRDefault="00297F08">
      <w:pPr>
        <w:numPr>
          <w:ilvl w:val="0"/>
          <w:numId w:val="30"/>
        </w:numPr>
      </w:pPr>
      <w:r w:rsidRPr="003912D8">
        <w:t xml:space="preserve">Wenn ein größeres Dokument bearbeitet wird z.B. eine Datei </w:t>
      </w:r>
      <w:r w:rsidRPr="003912D8">
        <w:rPr>
          <w:rFonts w:ascii="Courier New" w:hAnsi="Courier New"/>
        </w:rPr>
        <w:t>document.doc</w:t>
      </w:r>
      <w:r w:rsidRPr="003912D8">
        <w:t xml:space="preserve">, empfiehlt es sich, vor jeder Bearbeitungssitzung eine Kopie des Dokuments anzufertigen, die einen neuen Namen trägt; z.B. das erste Mal nennt man die Kopie </w:t>
      </w:r>
      <w:r w:rsidRPr="003912D8">
        <w:rPr>
          <w:rFonts w:ascii="Courier New" w:hAnsi="Courier New"/>
        </w:rPr>
        <w:t>document-1.doc</w:t>
      </w:r>
      <w:r w:rsidRPr="003912D8">
        <w:t xml:space="preserve">, das zweite Mal </w:t>
      </w:r>
      <w:r w:rsidRPr="003912D8">
        <w:rPr>
          <w:rFonts w:ascii="Courier New" w:hAnsi="Courier New"/>
        </w:rPr>
        <w:t>document-2.doc</w:t>
      </w:r>
      <w:r w:rsidRPr="003912D8">
        <w:t xml:space="preserve">, das dritte Mal </w:t>
      </w:r>
      <w:r w:rsidRPr="003912D8">
        <w:rPr>
          <w:rFonts w:ascii="Courier New" w:hAnsi="Courier New"/>
        </w:rPr>
        <w:t>document-3.doc</w:t>
      </w:r>
      <w:r w:rsidRPr="003912D8">
        <w:t xml:space="preserve"> usw. Die aktuelle Version heißt dabei immer </w:t>
      </w:r>
      <w:r w:rsidRPr="003912D8">
        <w:rPr>
          <w:rFonts w:ascii="Courier New" w:hAnsi="Courier New"/>
        </w:rPr>
        <w:t>document.doc</w:t>
      </w:r>
      <w:r w:rsidRPr="003912D8">
        <w:t>, ältere Versionen erkennt man an der Nummerierung.</w:t>
      </w:r>
    </w:p>
    <w:p w14:paraId="3F67AE3B" w14:textId="77777777" w:rsidR="00297F08" w:rsidRPr="003912D8" w:rsidRDefault="00297F08">
      <w:pPr>
        <w:numPr>
          <w:ilvl w:val="0"/>
          <w:numId w:val="30"/>
        </w:numPr>
      </w:pPr>
      <w:r w:rsidRPr="003912D8">
        <w:t xml:space="preserve">Außerdem empfiehlt es sich, den aktuellen Editierstand regelmäßig zu speichern (Menüfunktion </w:t>
      </w:r>
      <w:r w:rsidRPr="003912D8">
        <w:rPr>
          <w:i/>
        </w:rPr>
        <w:t>Datei – Speichern</w:t>
      </w:r>
      <w:r w:rsidRPr="003912D8">
        <w:t>), insbesondere vor größeren und ungewohnten Aktionen oder wenn man das Word-Fenster zeitweilig verlässt, um z.B. im Internet zu navigieren oder um ein umfangreiches Grafikprogramm zu starten.</w:t>
      </w:r>
    </w:p>
    <w:p w14:paraId="0793D5D1" w14:textId="77777777" w:rsidR="00297F08" w:rsidRPr="003912D8" w:rsidRDefault="00297F08">
      <w:pPr>
        <w:numPr>
          <w:ilvl w:val="0"/>
          <w:numId w:val="30"/>
        </w:numPr>
      </w:pPr>
      <w:r w:rsidRPr="003912D8">
        <w:t>Schließlich sollte man regelmäßig Kopien der Arbeit auf anderen Datenträgern anlegen, z.B. auf Diskette, CD-ROM oder auf einer Festplatte eines anderen Computers.</w:t>
      </w:r>
    </w:p>
    <w:p w14:paraId="4D7E783C" w14:textId="77777777" w:rsidR="00297F08" w:rsidRPr="003912D8" w:rsidRDefault="00297F08">
      <w:r w:rsidRPr="003912D8">
        <w:t>Viele Wordbenutzer haben die Schnellspeicheroption</w:t>
      </w:r>
      <w:r w:rsidRPr="003912D8">
        <w:fldChar w:fldCharType="begin"/>
      </w:r>
      <w:r w:rsidRPr="003912D8">
        <w:instrText xml:space="preserve"> XE "Schnellspeicheroption" </w:instrText>
      </w:r>
      <w:r w:rsidRPr="003912D8">
        <w:fldChar w:fldCharType="end"/>
      </w:r>
      <w:r w:rsidRPr="003912D8">
        <w:t xml:space="preserve"> aktiviert (Menüfunktion </w:t>
      </w:r>
      <w:r w:rsidRPr="003912D8">
        <w:rPr>
          <w:i/>
        </w:rPr>
        <w:t>Extras – Optionen – Speichern</w:t>
      </w:r>
      <w:r w:rsidRPr="003912D8">
        <w:t>), die ein schnelleres Abspeichern von Worddokumenten ermöglicht. Nachteil dieser Option ist es, dass dabei mit Speicherplatz großzügig umgegangen wird und die Dokumentgröße nach mehreren Speichervorgängen stark anwächst. Man sollte deshalb die Schnellspeicheroption von Zeit zu Zeit ausschalten. Dadurch sollte die abgespeicherte Datei wieder kleiner werden. Ein erprobtes Mittel zur Verkleinerung des Speicherbedarfs eines Dokuments ist auch das Abspeichern unter neuem Namen.</w:t>
      </w:r>
    </w:p>
    <w:p w14:paraId="07D77050" w14:textId="77777777" w:rsidR="00297F08" w:rsidRPr="003912D8" w:rsidRDefault="00297F08">
      <w:r w:rsidRPr="003912D8">
        <w:t>Sehr nützlich ist die von Word bereitgestellte Funktionalität des Auto-Wiederherstellen</w:t>
      </w:r>
      <w:r w:rsidRPr="003912D8">
        <w:fldChar w:fldCharType="begin"/>
      </w:r>
      <w:r w:rsidRPr="003912D8">
        <w:instrText xml:space="preserve"> XE "Auto-Wiederherstellen" </w:instrText>
      </w:r>
      <w:r w:rsidRPr="003912D8">
        <w:fldChar w:fldCharType="end"/>
      </w:r>
      <w:r w:rsidRPr="003912D8">
        <w:t xml:space="preserve">s. Wenn eine Word-Sitzung durch Stromausfall oder Rechnerabsturz irregulär beendet wird, ist es möglich </w:t>
      </w:r>
      <w:r w:rsidRPr="003912D8">
        <w:lastRenderedPageBreak/>
        <w:t xml:space="preserve">zu einem von Word automatisch gesicherten Zwischenstand zurückzukehren. Mit der Menüfunktion </w:t>
      </w:r>
      <w:r w:rsidRPr="003912D8">
        <w:rPr>
          <w:i/>
        </w:rPr>
        <w:t>Extras – Optionen – Speichern</w:t>
      </w:r>
      <w:r w:rsidRPr="003912D8">
        <w:t xml:space="preserve"> kann man die zeitliche Periode festlegen, nach der regelmäßig die sogenannte AutoWiederherstellen-Info gesichert wird.</w:t>
      </w:r>
    </w:p>
    <w:p w14:paraId="6EFC70B8" w14:textId="77777777" w:rsidR="00297F08" w:rsidRPr="003912D8" w:rsidRDefault="00297F08">
      <w:r w:rsidRPr="003912D8">
        <w:t xml:space="preserve">Bei einem Neustart von Word nach einem irregulären Abbruch (Stromausfall oder Rechnerabsturz) stehen die wiederhergestellten Dokumente entweder im Hauptfenster bereit oder sie können mit der Menüfunktion </w:t>
      </w:r>
      <w:r w:rsidRPr="003912D8">
        <w:rPr>
          <w:i/>
        </w:rPr>
        <w:t>Fenster</w:t>
      </w:r>
      <w:r w:rsidRPr="003912D8">
        <w:t xml:space="preserve"> angewählt werden. Diese Dokumente tragen den Namenszusatz „(Wiederhergestellt)“. Man sollte sich alle wiederhergestellten Dateien unbedingt gleich ansehen und unter einem neuen Dateinamen abspeichern. Die Verwendung eines neuen Dateinamens empfehlt sich deswegen, weil u.U. der automatisch gesicherte Zwischenstand älter sein kann als die letzte manuell vorgenommene Abspeicherung. Schließlich sollte man in Ruhe entscheiden, ab man mit der weiteren Arbeit auf der letzten manuellen Sicherung oder auf dem automatisch wiedergestellten Dokument aufsetzen möchte.</w:t>
      </w:r>
    </w:p>
    <w:p w14:paraId="657D43DE" w14:textId="77777777" w:rsidR="00297F08" w:rsidRPr="003912D8" w:rsidRDefault="00297F08">
      <w:pPr>
        <w:pStyle w:val="berschrift2"/>
      </w:pPr>
      <w:bookmarkStart w:id="154" w:name="_Toc203992453"/>
      <w:r w:rsidRPr="003912D8">
        <w:t>Abschließende Arbeiten</w:t>
      </w:r>
      <w:bookmarkEnd w:id="154"/>
    </w:p>
    <w:p w14:paraId="11A193C3" w14:textId="77777777" w:rsidR="00297F08" w:rsidRPr="003912D8" w:rsidRDefault="00297F08">
      <w:r w:rsidRPr="003912D8">
        <w:t>Es wird dringend empfohlen, nach Fertigstellung einer wissenschaftlichen Arbeit noch ein paar Schritte zur Qualitätssicherung nachzuschalten:</w:t>
      </w:r>
    </w:p>
    <w:p w14:paraId="7EAE59D5" w14:textId="77777777" w:rsidR="00297F08" w:rsidRPr="003912D8" w:rsidRDefault="00297F08">
      <w:pPr>
        <w:numPr>
          <w:ilvl w:val="0"/>
          <w:numId w:val="22"/>
        </w:numPr>
      </w:pPr>
      <w:r w:rsidRPr="003912D8">
        <w:t>Es empfiehlt sich, den Text auf mehrfach auftretende Leerzeichen</w:t>
      </w:r>
      <w:r w:rsidRPr="003912D8">
        <w:fldChar w:fldCharType="begin"/>
      </w:r>
      <w:r w:rsidRPr="003912D8">
        <w:instrText xml:space="preserve"> XE "Leerzeichen" </w:instrText>
      </w:r>
      <w:r w:rsidRPr="003912D8">
        <w:fldChar w:fldCharType="end"/>
      </w:r>
      <w:r w:rsidRPr="003912D8">
        <w:t xml:space="preserve"> hin durchzusehen. Dies kann mit einem einfachen Ersetzungsbefehl (Menüfunktion </w:t>
      </w:r>
      <w:r w:rsidRPr="003912D8">
        <w:rPr>
          <w:i/>
        </w:rPr>
        <w:t>Bearbeiten – Ersetzen</w:t>
      </w:r>
      <w:r w:rsidRPr="003912D8">
        <w:t>) automatisiert werden, indem man im ganzen Text so lange zwei Leerzeichen durch eines ersetzt, bis die Ersetzung keine Änderung mehr erbringt.</w:t>
      </w:r>
    </w:p>
    <w:p w14:paraId="01B930DA" w14:textId="77777777" w:rsidR="00297F08" w:rsidRPr="003912D8" w:rsidRDefault="00297F08">
      <w:pPr>
        <w:numPr>
          <w:ilvl w:val="0"/>
          <w:numId w:val="22"/>
        </w:numPr>
      </w:pPr>
      <w:r w:rsidRPr="003912D8">
        <w:t>Genauso empfiehlt es sich, doppelte Absatzmarken</w:t>
      </w:r>
      <w:r w:rsidRPr="003912D8">
        <w:fldChar w:fldCharType="begin"/>
      </w:r>
      <w:r w:rsidRPr="003912D8">
        <w:instrText xml:space="preserve"> XE "Absatzmarken" </w:instrText>
      </w:r>
      <w:r w:rsidRPr="003912D8">
        <w:fldChar w:fldCharType="end"/>
      </w:r>
      <w:r w:rsidRPr="003912D8">
        <w:t xml:space="preserve"> (= überflüssige Leerzeilen) aufzuspüren. Dies geschieht mit der Menüfunktion </w:t>
      </w:r>
      <w:r w:rsidRPr="003912D8">
        <w:rPr>
          <w:i/>
        </w:rPr>
        <w:t>Bearbeiten – Suchen – Erweitern</w:t>
      </w:r>
      <w:r w:rsidRPr="003912D8">
        <w:t xml:space="preserve">. Nach doppelten Absatzmarken sucht man, indem man unter der Funktionsfläche </w:t>
      </w:r>
      <w:r w:rsidRPr="003912D8">
        <w:rPr>
          <w:i/>
        </w:rPr>
        <w:t>Sonstiges</w:t>
      </w:r>
      <w:r w:rsidRPr="003912D8">
        <w:t xml:space="preserve"> zweimal die „Absatzmarke“ auswählt und anschließend die Schaltfläche </w:t>
      </w:r>
      <w:r w:rsidRPr="003912D8">
        <w:rPr>
          <w:i/>
        </w:rPr>
        <w:t>Weitersuchen</w:t>
      </w:r>
      <w:r w:rsidRPr="003912D8">
        <w:t xml:space="preserve"> betätigt. Mit Hilfe der Menüfunktion </w:t>
      </w:r>
      <w:r w:rsidRPr="003912D8">
        <w:rPr>
          <w:i/>
        </w:rPr>
        <w:t>Bearbeiten – Ersetzen</w:t>
      </w:r>
      <w:r w:rsidRPr="003912D8">
        <w:t xml:space="preserve"> kann man in analoger Weise natürlich auch immer gleich zwei Absatzmarken durch eine ersetzen.</w:t>
      </w:r>
    </w:p>
    <w:p w14:paraId="3893C109" w14:textId="77777777" w:rsidR="00297F08" w:rsidRPr="003912D8" w:rsidRDefault="00297F08">
      <w:pPr>
        <w:numPr>
          <w:ilvl w:val="0"/>
          <w:numId w:val="22"/>
        </w:numPr>
      </w:pPr>
      <w:r w:rsidRPr="003912D8">
        <w:t>Außerdem sollte das gesamte Dokument auf korrekte Silbentrennung</w:t>
      </w:r>
      <w:r w:rsidRPr="003912D8">
        <w:fldChar w:fldCharType="begin"/>
      </w:r>
      <w:r w:rsidRPr="003912D8">
        <w:instrText xml:space="preserve"> XE "Silbentrennung" </w:instrText>
      </w:r>
      <w:r w:rsidRPr="003912D8">
        <w:fldChar w:fldCharType="end"/>
      </w:r>
      <w:r w:rsidRPr="003912D8">
        <w:t xml:space="preserve"> und Rechtschreibung</w:t>
      </w:r>
      <w:r w:rsidRPr="003912D8">
        <w:fldChar w:fldCharType="begin"/>
      </w:r>
      <w:r w:rsidRPr="003912D8">
        <w:instrText xml:space="preserve"> XE "Rechtschreibung" </w:instrText>
      </w:r>
      <w:r w:rsidRPr="003912D8">
        <w:fldChar w:fldCharType="end"/>
      </w:r>
      <w:r w:rsidRPr="003912D8">
        <w:t xml:space="preserve"> hin durchgeschaut werden. Die automatische Rechtschreibprüfung sollte dabei genutzt werden.</w:t>
      </w:r>
    </w:p>
    <w:p w14:paraId="176145B3" w14:textId="77777777" w:rsidR="00297F08" w:rsidRPr="003912D8" w:rsidRDefault="00297F08">
      <w:r w:rsidRPr="003912D8">
        <w:t>Nützlich ist es auch, die sogenannte Datei-Info</w:t>
      </w:r>
      <w:r w:rsidRPr="003912D8">
        <w:fldChar w:fldCharType="begin"/>
      </w:r>
      <w:r w:rsidRPr="003912D8">
        <w:instrText xml:space="preserve"> XE "Datei-Info" </w:instrText>
      </w:r>
      <w:r w:rsidRPr="003912D8">
        <w:fldChar w:fldCharType="end"/>
      </w:r>
      <w:r w:rsidRPr="003912D8">
        <w:t xml:space="preserve"> zu aktualisieren, die man mit der Menüfunktion </w:t>
      </w:r>
      <w:r w:rsidRPr="003912D8">
        <w:rPr>
          <w:i/>
        </w:rPr>
        <w:t>Datei – Eigenschaften – Datei-Info</w:t>
      </w:r>
      <w:r w:rsidRPr="003912D8">
        <w:t xml:space="preserve"> erreicht. Sie können dort Informationen wie Titel, Thema, Autor und Stichwörter eingeben, die dann später beispielsweise von einem Dokumentenmanagementsystem oder von einer Suchmaschine ausgewertet werden können.</w:t>
      </w:r>
    </w:p>
    <w:p w14:paraId="09BB9CD4" w14:textId="77777777" w:rsidR="00297F08" w:rsidRPr="003912D8" w:rsidRDefault="00297F08">
      <w:pPr>
        <w:pStyle w:val="berschrift1"/>
      </w:pPr>
      <w:bookmarkStart w:id="155" w:name="_Toc203992454"/>
      <w:r w:rsidRPr="003912D8">
        <w:lastRenderedPageBreak/>
        <w:t>Zusammenfassung und Ausblick</w:t>
      </w:r>
      <w:bookmarkEnd w:id="155"/>
    </w:p>
    <w:p w14:paraId="7D7C1859" w14:textId="77777777" w:rsidR="00297F08" w:rsidRPr="003912D8" w:rsidRDefault="00297F08">
      <w:r w:rsidRPr="003912D8">
        <w:t>Mit der hier vorgelegten Dokumentvorlage steht ein Werkzeug zur Verfügung, das es möglich macht, auf relativ einfache Weise die Textgestaltung für Diplomarbeiten und andere wissenschaftliche Arbeiten zu automatisieren. Dies spart Arbeitszeit, Beratungsaufwand und erhöht zugleich die Qualität des Ergebnisses hinsichtlich formaler Kriterien.</w:t>
      </w:r>
    </w:p>
    <w:p w14:paraId="1CBF1C66" w14:textId="77777777" w:rsidR="00297F08" w:rsidRPr="003912D8" w:rsidRDefault="00297F08">
      <w:r w:rsidRPr="003912D8">
        <w:t xml:space="preserve">Gleichzeitig unterstützt die Dokumentvorlage die Lehre in Fächern </w:t>
      </w:r>
      <w:r w:rsidRPr="003912D8">
        <w:rPr>
          <w:i/>
        </w:rPr>
        <w:t>wie Arbeits-, Lern- und Präsentationstechniken</w:t>
      </w:r>
      <w:r w:rsidRPr="003912D8">
        <w:t xml:space="preserve"> und </w:t>
      </w:r>
      <w:r w:rsidRPr="003912D8">
        <w:rPr>
          <w:i/>
        </w:rPr>
        <w:t>Vorbereitung auf die Bachelor- bzw. Masterarbeit</w:t>
      </w:r>
      <w:r w:rsidRPr="003912D8">
        <w:t>,</w:t>
      </w:r>
    </w:p>
    <w:p w14:paraId="6AB13784" w14:textId="77777777" w:rsidR="00297F08" w:rsidRPr="003912D8" w:rsidRDefault="00297F08">
      <w:r w:rsidRPr="003912D8">
        <w:t>Die Dokumentvorlage wurde im Sommer 2000 in der vorliegenden grundlegend überarbeiteten Version zum ersten Mal hochschulweit benutzt, nachdem bereits die Vorgängerversion im Jahr 1999 für drei Diplomarbeiten erfolgreich eingesetzt wurde.</w:t>
      </w:r>
    </w:p>
    <w:p w14:paraId="2BABA137" w14:textId="77777777" w:rsidR="00297F08" w:rsidRPr="003912D8" w:rsidRDefault="00297F08">
      <w:r w:rsidRPr="003912D8">
        <w:t>Erweiterungen der Dokumentvorlage und der darin enthaltenen Anleitung zur Erstellung von Diplomarbeiten mit dem Textsystem Microsoft Word sind auch für die Zukunft geplant. Das Feedback aus der Nutzung der Dokumentvorlage für Diplomarbeiten an der HdM wird dabei fortgesetzt aufgegriffen und zur Verbesserung genutzt werden.</w:t>
      </w:r>
    </w:p>
    <w:p w14:paraId="725481C9" w14:textId="77777777" w:rsidR="00297F08" w:rsidRPr="003912D8" w:rsidRDefault="00297F08">
      <w:pPr>
        <w:pStyle w:val="berschrift1"/>
        <w:numPr>
          <w:ilvl w:val="0"/>
          <w:numId w:val="0"/>
        </w:numPr>
      </w:pPr>
      <w:bookmarkStart w:id="156" w:name="_Ref491742270"/>
      <w:bookmarkStart w:id="157" w:name="_Ref491742277"/>
      <w:bookmarkStart w:id="158" w:name="_Toc203992455"/>
      <w:r w:rsidRPr="003912D8">
        <w:lastRenderedPageBreak/>
        <w:t>Anhang A: Beispiele für die Gliederung von Diplomarbeiten</w:t>
      </w:r>
      <w:bookmarkEnd w:id="156"/>
      <w:bookmarkEnd w:id="157"/>
      <w:bookmarkEnd w:id="158"/>
    </w:p>
    <w:p w14:paraId="2F03EED0" w14:textId="77777777" w:rsidR="00297F08" w:rsidRPr="003912D8" w:rsidRDefault="00297F08">
      <w:r w:rsidRPr="003912D8">
        <w:t>Die nachfolgenden Gliederungen stellen lediglich Vorschläge dar, die stets am konkreten Fall überprüft und in der Regel angepasst werden müssen.</w:t>
      </w:r>
    </w:p>
    <w:p w14:paraId="44ED5F87" w14:textId="77777777" w:rsidR="00297F08" w:rsidRPr="003912D8" w:rsidRDefault="00297F08">
      <w:pPr>
        <w:pStyle w:val="berschrift2"/>
        <w:numPr>
          <w:ilvl w:val="0"/>
          <w:numId w:val="0"/>
        </w:numPr>
      </w:pPr>
      <w:bookmarkStart w:id="159" w:name="_Toc203992456"/>
      <w:r w:rsidRPr="003912D8">
        <w:t>A.1 Literaturarbeiten</w:t>
      </w:r>
      <w:bookmarkEnd w:id="159"/>
    </w:p>
    <w:p w14:paraId="6176A033" w14:textId="77777777" w:rsidR="00297F08" w:rsidRPr="003912D8" w:rsidRDefault="00297F08">
      <w:pPr>
        <w:numPr>
          <w:ilvl w:val="0"/>
          <w:numId w:val="23"/>
        </w:numPr>
      </w:pPr>
      <w:r w:rsidRPr="003912D8">
        <w:t>Überblick (oder: Zusammenfassung, „Executive Summary“, alles Wichtige für den „Manager“ oder Schnellleser)</w:t>
      </w:r>
    </w:p>
    <w:p w14:paraId="1EEC9C6C" w14:textId="77777777" w:rsidR="00297F08" w:rsidRPr="003912D8" w:rsidRDefault="00297F08">
      <w:pPr>
        <w:numPr>
          <w:ilvl w:val="0"/>
          <w:numId w:val="23"/>
        </w:numPr>
      </w:pPr>
      <w:r w:rsidRPr="003912D8">
        <w:t>Fragestellung (oder: Ziele, Ausgangspunkt, Motivation)</w:t>
      </w:r>
    </w:p>
    <w:p w14:paraId="7639912E" w14:textId="77777777" w:rsidR="00297F08" w:rsidRPr="003912D8" w:rsidRDefault="00297F08">
      <w:pPr>
        <w:numPr>
          <w:ilvl w:val="0"/>
          <w:numId w:val="23"/>
        </w:numPr>
      </w:pPr>
      <w:r w:rsidRPr="003912D8">
        <w:t>Übersicht über den Stand der Wissenschaft und Technik (Beschreibung der Lösungsansätze, Beispiele etc. in einzelnen Abschnitten)</w:t>
      </w:r>
    </w:p>
    <w:p w14:paraId="19838986" w14:textId="77777777" w:rsidR="00297F08" w:rsidRPr="003912D8" w:rsidRDefault="00297F08">
      <w:pPr>
        <w:numPr>
          <w:ilvl w:val="0"/>
          <w:numId w:val="23"/>
        </w:numPr>
      </w:pPr>
      <w:r w:rsidRPr="003912D8">
        <w:t>Bewertung der einzelnen untersuchten Ansätze, Beispiele etc., Identifikation von Defiziten</w:t>
      </w:r>
    </w:p>
    <w:p w14:paraId="663F9E3D" w14:textId="77777777" w:rsidR="00297F08" w:rsidRPr="003912D8" w:rsidRDefault="00297F08">
      <w:pPr>
        <w:numPr>
          <w:ilvl w:val="0"/>
          <w:numId w:val="23"/>
        </w:numPr>
      </w:pPr>
      <w:r w:rsidRPr="003912D8">
        <w:t>Synthese: Erstellung einer Gesamtschau, allgemeine Prinzipien, Beschreibung einer eigenen Sicht auf das Problem, evtl. auch eigene Vorschläge</w:t>
      </w:r>
    </w:p>
    <w:p w14:paraId="31A66BB8" w14:textId="77777777" w:rsidR="00297F08" w:rsidRPr="003912D8" w:rsidRDefault="00297F08">
      <w:pPr>
        <w:numPr>
          <w:ilvl w:val="0"/>
          <w:numId w:val="23"/>
        </w:numPr>
      </w:pPr>
      <w:r w:rsidRPr="003912D8">
        <w:t>Zusammenfassung (Erklärung des Nutzens), Ausblick</w:t>
      </w:r>
    </w:p>
    <w:p w14:paraId="587F385A" w14:textId="77777777" w:rsidR="00297F08" w:rsidRPr="003912D8" w:rsidRDefault="00297F08">
      <w:r w:rsidRPr="003912D8">
        <w:t>Anhang: eventuell recherchierte Texte, Produktbeschreibungen, etc.</w:t>
      </w:r>
    </w:p>
    <w:p w14:paraId="23A1AB9D" w14:textId="77777777" w:rsidR="00297F08" w:rsidRPr="003912D8" w:rsidRDefault="00297F08">
      <w:pPr>
        <w:pStyle w:val="berschrift2"/>
        <w:numPr>
          <w:ilvl w:val="0"/>
          <w:numId w:val="0"/>
        </w:numPr>
      </w:pPr>
      <w:bookmarkStart w:id="160" w:name="_Toc203992457"/>
      <w:r w:rsidRPr="003912D8">
        <w:t>A.2 Systementwicklungen</w:t>
      </w:r>
      <w:bookmarkEnd w:id="160"/>
    </w:p>
    <w:p w14:paraId="0C41747D" w14:textId="77777777" w:rsidR="00297F08" w:rsidRPr="003912D8" w:rsidRDefault="00297F08">
      <w:pPr>
        <w:numPr>
          <w:ilvl w:val="0"/>
          <w:numId w:val="24"/>
        </w:numPr>
      </w:pPr>
      <w:r w:rsidRPr="003912D8">
        <w:t>Überblick (oder: Zusammenfassung, „Executive Summary“, alles Wichtige für den „Manager“ oder Schnellleser)</w:t>
      </w:r>
    </w:p>
    <w:p w14:paraId="461E99B4" w14:textId="77777777" w:rsidR="00297F08" w:rsidRPr="003912D8" w:rsidRDefault="00297F08">
      <w:pPr>
        <w:numPr>
          <w:ilvl w:val="0"/>
          <w:numId w:val="24"/>
        </w:numPr>
      </w:pPr>
      <w:r w:rsidRPr="003912D8">
        <w:t>Problemstellung (oder: Ziele, Ausgangspunkt), Vorgesehener Benutzerkreis, Bedürfnisse der Benutzer</w:t>
      </w:r>
    </w:p>
    <w:p w14:paraId="1EFB745F" w14:textId="77777777" w:rsidR="00297F08" w:rsidRPr="003912D8" w:rsidRDefault="00297F08">
      <w:pPr>
        <w:numPr>
          <w:ilvl w:val="0"/>
          <w:numId w:val="24"/>
        </w:numPr>
      </w:pPr>
      <w:r w:rsidRPr="003912D8">
        <w:t>Stand der Technik (Wie wird das Problem bisher gelöst, wo sind die Defizite)</w:t>
      </w:r>
    </w:p>
    <w:p w14:paraId="2FAC1C28" w14:textId="77777777" w:rsidR="00297F08" w:rsidRPr="003912D8" w:rsidRDefault="00297F08">
      <w:pPr>
        <w:numPr>
          <w:ilvl w:val="0"/>
          <w:numId w:val="24"/>
        </w:numPr>
      </w:pPr>
      <w:r w:rsidRPr="003912D8">
        <w:t>Gewählter Lösungsansatz (allgemeines Prinzip, welche Werkzeuge, z.B. Programmiersprachen werden verwendet)</w:t>
      </w:r>
    </w:p>
    <w:p w14:paraId="78C0F47B" w14:textId="77777777" w:rsidR="00297F08" w:rsidRPr="003912D8" w:rsidRDefault="00297F08">
      <w:pPr>
        <w:numPr>
          <w:ilvl w:val="0"/>
          <w:numId w:val="24"/>
        </w:numPr>
      </w:pPr>
      <w:r w:rsidRPr="003912D8">
        <w:t>Beschreibung der durchgeführten Arbeiten</w:t>
      </w:r>
    </w:p>
    <w:p w14:paraId="1D701D9A" w14:textId="77777777" w:rsidR="00297F08" w:rsidRPr="003912D8" w:rsidRDefault="00297F08">
      <w:pPr>
        <w:numPr>
          <w:ilvl w:val="0"/>
          <w:numId w:val="24"/>
        </w:numPr>
      </w:pPr>
      <w:r w:rsidRPr="003912D8">
        <w:t>Ergebnis (z.B. Screenshots mit Erläuterungen)</w:t>
      </w:r>
    </w:p>
    <w:p w14:paraId="712C6DCA" w14:textId="77777777" w:rsidR="00297F08" w:rsidRPr="003912D8" w:rsidRDefault="00297F08">
      <w:pPr>
        <w:numPr>
          <w:ilvl w:val="0"/>
          <w:numId w:val="24"/>
        </w:numPr>
      </w:pPr>
      <w:r w:rsidRPr="003912D8">
        <w:t>Zusammenfassung (Erklärung des Nutzens), Ausblick</w:t>
      </w:r>
    </w:p>
    <w:p w14:paraId="507CDE36" w14:textId="77777777" w:rsidR="00297F08" w:rsidRPr="003912D8" w:rsidRDefault="00297F08">
      <w:r w:rsidRPr="003912D8">
        <w:t>Anhang: evtl. (ausgewählte) Programmbeispiele</w:t>
      </w:r>
    </w:p>
    <w:p w14:paraId="616592F5" w14:textId="77777777" w:rsidR="00297F08" w:rsidRPr="003912D8" w:rsidRDefault="00297F08">
      <w:r w:rsidRPr="003912D8">
        <w:t>Evtl. Diskette/CD-ROM als Beilage</w:t>
      </w:r>
    </w:p>
    <w:p w14:paraId="10C3BCF0" w14:textId="77777777" w:rsidR="00297F08" w:rsidRPr="003912D8" w:rsidRDefault="00297F08">
      <w:pPr>
        <w:pStyle w:val="berschrift1"/>
        <w:numPr>
          <w:ilvl w:val="0"/>
          <w:numId w:val="0"/>
        </w:numPr>
      </w:pPr>
      <w:bookmarkStart w:id="161" w:name="_Toc203992458"/>
      <w:r w:rsidRPr="003912D8">
        <w:lastRenderedPageBreak/>
        <w:t>Anhang B: Formatvorlagen</w:t>
      </w:r>
      <w:bookmarkEnd w:id="161"/>
    </w:p>
    <w:p w14:paraId="4034074C" w14:textId="77777777" w:rsidR="00297F08" w:rsidRPr="003912D8" w:rsidRDefault="00297F08">
      <w:r w:rsidRPr="003912D8">
        <w:t>Nachfolgend sind die für die Benutzer der Dokumentvorlage wichtigsten Formatvorlagen aufgelistet. Vermerkt ist jeweils auch der Zweck der Formatvorlage und ob es sich um eine neue oder eine modifizierte Formatvorlage handelt.</w:t>
      </w:r>
    </w:p>
    <w:p w14:paraId="2708CCB9" w14:textId="1CA845A2" w:rsidR="00297F08" w:rsidRPr="003912D8" w:rsidRDefault="00297F08">
      <w:pPr>
        <w:pStyle w:val="Tabellenberschrift"/>
      </w:pPr>
      <w:bookmarkStart w:id="162" w:name="_Toc204074723"/>
      <w:r w:rsidRPr="003912D8">
        <w:t xml:space="preserve">Tabelle </w:t>
      </w:r>
      <w:fldSimple w:instr=" SEQ Tabelle \* ARABIC ">
        <w:r w:rsidR="00C2490F">
          <w:rPr>
            <w:noProof/>
          </w:rPr>
          <w:t>6</w:t>
        </w:r>
      </w:fldSimple>
      <w:r w:rsidRPr="003912D8">
        <w:t>: Aufstellung der wichtigsten Formatvorlagen der Dokumentvorlage</w:t>
      </w:r>
      <w:bookmarkEnd w:id="162"/>
    </w:p>
    <w:tbl>
      <w:tblPr>
        <w:tblW w:w="0" w:type="auto"/>
        <w:tblInd w:w="30" w:type="dxa"/>
        <w:tblBorders>
          <w:top w:val="single" w:sz="4" w:space="0" w:color="auto"/>
          <w:bottom w:val="single" w:sz="4" w:space="0" w:color="auto"/>
          <w:insideH w:val="single" w:sz="4" w:space="0" w:color="auto"/>
        </w:tblBorders>
        <w:tblLayout w:type="fixed"/>
        <w:tblCellMar>
          <w:left w:w="30" w:type="dxa"/>
          <w:right w:w="30" w:type="dxa"/>
        </w:tblCellMar>
        <w:tblLook w:val="0000" w:firstRow="0" w:lastRow="0" w:firstColumn="0" w:lastColumn="0" w:noHBand="0" w:noVBand="0"/>
      </w:tblPr>
      <w:tblGrid>
        <w:gridCol w:w="2127"/>
        <w:gridCol w:w="4110"/>
        <w:gridCol w:w="1701"/>
      </w:tblGrid>
      <w:tr w:rsidR="00297F08" w:rsidRPr="003912D8" w14:paraId="10D62D9F" w14:textId="77777777">
        <w:trPr>
          <w:trHeight w:val="247"/>
        </w:trPr>
        <w:tc>
          <w:tcPr>
            <w:tcW w:w="2127" w:type="dxa"/>
            <w:tcBorders>
              <w:left w:val="single" w:sz="4" w:space="0" w:color="auto"/>
            </w:tcBorders>
          </w:tcPr>
          <w:p w14:paraId="17A28E15" w14:textId="77777777" w:rsidR="00297F08" w:rsidRPr="003912D8" w:rsidRDefault="00297F08">
            <w:pPr>
              <w:rPr>
                <w:b/>
                <w:snapToGrid w:val="0"/>
                <w:color w:val="000000"/>
              </w:rPr>
            </w:pPr>
            <w:r w:rsidRPr="003912D8">
              <w:rPr>
                <w:b/>
                <w:snapToGrid w:val="0"/>
                <w:color w:val="000000"/>
              </w:rPr>
              <w:t>Formatvorlage</w:t>
            </w:r>
          </w:p>
        </w:tc>
        <w:tc>
          <w:tcPr>
            <w:tcW w:w="4110" w:type="dxa"/>
          </w:tcPr>
          <w:p w14:paraId="523169EF" w14:textId="77777777" w:rsidR="00297F08" w:rsidRPr="003912D8" w:rsidRDefault="00297F08">
            <w:pPr>
              <w:jc w:val="left"/>
              <w:rPr>
                <w:b/>
                <w:snapToGrid w:val="0"/>
                <w:color w:val="000000"/>
              </w:rPr>
            </w:pPr>
            <w:r w:rsidRPr="003912D8">
              <w:rPr>
                <w:b/>
                <w:snapToGrid w:val="0"/>
                <w:color w:val="000000"/>
              </w:rPr>
              <w:t>Zweck</w:t>
            </w:r>
          </w:p>
        </w:tc>
        <w:tc>
          <w:tcPr>
            <w:tcW w:w="1701" w:type="dxa"/>
            <w:tcBorders>
              <w:right w:val="single" w:sz="4" w:space="0" w:color="auto"/>
            </w:tcBorders>
          </w:tcPr>
          <w:p w14:paraId="4CB9D967" w14:textId="77777777" w:rsidR="00297F08" w:rsidRPr="003912D8" w:rsidRDefault="00297F08">
            <w:pPr>
              <w:jc w:val="left"/>
              <w:rPr>
                <w:b/>
                <w:snapToGrid w:val="0"/>
                <w:color w:val="000000"/>
              </w:rPr>
            </w:pPr>
            <w:r w:rsidRPr="003912D8">
              <w:rPr>
                <w:b/>
                <w:snapToGrid w:val="0"/>
                <w:color w:val="000000"/>
              </w:rPr>
              <w:t>neu oder</w:t>
            </w:r>
            <w:r w:rsidRPr="003912D8">
              <w:rPr>
                <w:b/>
                <w:snapToGrid w:val="0"/>
                <w:color w:val="000000"/>
              </w:rPr>
              <w:br/>
              <w:t>modifiziert</w:t>
            </w:r>
          </w:p>
        </w:tc>
      </w:tr>
      <w:tr w:rsidR="00297F08" w:rsidRPr="003912D8" w14:paraId="6D5C0739" w14:textId="77777777">
        <w:trPr>
          <w:trHeight w:val="247"/>
        </w:trPr>
        <w:tc>
          <w:tcPr>
            <w:tcW w:w="2127" w:type="dxa"/>
            <w:tcBorders>
              <w:left w:val="single" w:sz="4" w:space="0" w:color="auto"/>
            </w:tcBorders>
          </w:tcPr>
          <w:p w14:paraId="03A0E124" w14:textId="77777777" w:rsidR="00297F08" w:rsidRPr="003912D8" w:rsidRDefault="00297F08">
            <w:pPr>
              <w:rPr>
                <w:snapToGrid w:val="0"/>
                <w:color w:val="000000"/>
              </w:rPr>
            </w:pPr>
            <w:r w:rsidRPr="003912D8">
              <w:rPr>
                <w:snapToGrid w:val="0"/>
                <w:color w:val="000000"/>
              </w:rPr>
              <w:t>Abbildung</w:t>
            </w:r>
          </w:p>
        </w:tc>
        <w:tc>
          <w:tcPr>
            <w:tcW w:w="4110" w:type="dxa"/>
          </w:tcPr>
          <w:p w14:paraId="4DE9D448" w14:textId="77777777" w:rsidR="00297F08" w:rsidRPr="003912D8" w:rsidRDefault="00297F08">
            <w:pPr>
              <w:jc w:val="left"/>
              <w:rPr>
                <w:snapToGrid w:val="0"/>
                <w:color w:val="000000"/>
              </w:rPr>
            </w:pPr>
            <w:r w:rsidRPr="003912D8">
              <w:rPr>
                <w:snapToGrid w:val="0"/>
                <w:color w:val="000000"/>
              </w:rPr>
              <w:t>Abbildungen</w:t>
            </w:r>
          </w:p>
        </w:tc>
        <w:tc>
          <w:tcPr>
            <w:tcW w:w="1701" w:type="dxa"/>
            <w:tcBorders>
              <w:right w:val="single" w:sz="4" w:space="0" w:color="auto"/>
            </w:tcBorders>
          </w:tcPr>
          <w:p w14:paraId="1E819C75" w14:textId="77777777" w:rsidR="00297F08" w:rsidRPr="003912D8" w:rsidRDefault="00297F08">
            <w:pPr>
              <w:rPr>
                <w:snapToGrid w:val="0"/>
                <w:color w:val="000000"/>
              </w:rPr>
            </w:pPr>
            <w:r w:rsidRPr="003912D8">
              <w:rPr>
                <w:snapToGrid w:val="0"/>
                <w:color w:val="000000"/>
              </w:rPr>
              <w:t>neu definiert</w:t>
            </w:r>
          </w:p>
        </w:tc>
      </w:tr>
      <w:tr w:rsidR="00297F08" w:rsidRPr="003912D8" w14:paraId="21DACA40" w14:textId="77777777">
        <w:trPr>
          <w:trHeight w:val="247"/>
        </w:trPr>
        <w:tc>
          <w:tcPr>
            <w:tcW w:w="2127" w:type="dxa"/>
            <w:tcBorders>
              <w:left w:val="single" w:sz="4" w:space="0" w:color="auto"/>
            </w:tcBorders>
          </w:tcPr>
          <w:p w14:paraId="7E8E03EC" w14:textId="77777777" w:rsidR="00297F08" w:rsidRPr="003912D8" w:rsidRDefault="00297F08">
            <w:pPr>
              <w:rPr>
                <w:snapToGrid w:val="0"/>
                <w:color w:val="000000"/>
              </w:rPr>
            </w:pPr>
            <w:r w:rsidRPr="003912D8">
              <w:rPr>
                <w:snapToGrid w:val="0"/>
                <w:color w:val="000000"/>
              </w:rPr>
              <w:t>Beschriftung</w:t>
            </w:r>
          </w:p>
        </w:tc>
        <w:tc>
          <w:tcPr>
            <w:tcW w:w="4110" w:type="dxa"/>
          </w:tcPr>
          <w:p w14:paraId="29397C6E" w14:textId="77777777" w:rsidR="00297F08" w:rsidRPr="003912D8" w:rsidRDefault="00297F08">
            <w:pPr>
              <w:jc w:val="left"/>
              <w:rPr>
                <w:snapToGrid w:val="0"/>
                <w:color w:val="000000"/>
              </w:rPr>
            </w:pPr>
            <w:r w:rsidRPr="003912D8">
              <w:rPr>
                <w:snapToGrid w:val="0"/>
                <w:color w:val="000000"/>
              </w:rPr>
              <w:t>Beschriftung von Abbildungen</w:t>
            </w:r>
          </w:p>
        </w:tc>
        <w:tc>
          <w:tcPr>
            <w:tcW w:w="1701" w:type="dxa"/>
            <w:tcBorders>
              <w:right w:val="single" w:sz="4" w:space="0" w:color="auto"/>
            </w:tcBorders>
          </w:tcPr>
          <w:p w14:paraId="1D676001" w14:textId="77777777" w:rsidR="00297F08" w:rsidRPr="003912D8" w:rsidRDefault="00297F08">
            <w:pPr>
              <w:rPr>
                <w:snapToGrid w:val="0"/>
                <w:color w:val="000000"/>
              </w:rPr>
            </w:pPr>
            <w:r w:rsidRPr="003912D8">
              <w:rPr>
                <w:snapToGrid w:val="0"/>
                <w:color w:val="000000"/>
              </w:rPr>
              <w:t>modifiziert</w:t>
            </w:r>
          </w:p>
        </w:tc>
      </w:tr>
      <w:tr w:rsidR="00297F08" w:rsidRPr="003912D8" w14:paraId="3EA3C609" w14:textId="77777777">
        <w:trPr>
          <w:trHeight w:val="247"/>
        </w:trPr>
        <w:tc>
          <w:tcPr>
            <w:tcW w:w="2127" w:type="dxa"/>
            <w:tcBorders>
              <w:left w:val="single" w:sz="4" w:space="0" w:color="auto"/>
            </w:tcBorders>
          </w:tcPr>
          <w:p w14:paraId="618DC274" w14:textId="77777777" w:rsidR="00297F08" w:rsidRPr="003912D8" w:rsidRDefault="00297F08">
            <w:pPr>
              <w:rPr>
                <w:snapToGrid w:val="0"/>
                <w:color w:val="000000"/>
              </w:rPr>
            </w:pPr>
            <w:r w:rsidRPr="003912D8">
              <w:rPr>
                <w:snapToGrid w:val="0"/>
                <w:color w:val="000000"/>
              </w:rPr>
              <w:t>Computerprogramm</w:t>
            </w:r>
          </w:p>
        </w:tc>
        <w:tc>
          <w:tcPr>
            <w:tcW w:w="4110" w:type="dxa"/>
          </w:tcPr>
          <w:p w14:paraId="1669C7BE" w14:textId="77777777" w:rsidR="00297F08" w:rsidRPr="003912D8" w:rsidRDefault="00297F08">
            <w:pPr>
              <w:jc w:val="left"/>
              <w:rPr>
                <w:snapToGrid w:val="0"/>
                <w:color w:val="000000"/>
              </w:rPr>
            </w:pPr>
            <w:r w:rsidRPr="003912D8">
              <w:rPr>
                <w:snapToGrid w:val="0"/>
                <w:color w:val="000000"/>
              </w:rPr>
              <w:t>Texte von Computerprogrammen u.ä.</w:t>
            </w:r>
          </w:p>
        </w:tc>
        <w:tc>
          <w:tcPr>
            <w:tcW w:w="1701" w:type="dxa"/>
            <w:tcBorders>
              <w:right w:val="single" w:sz="4" w:space="0" w:color="auto"/>
            </w:tcBorders>
          </w:tcPr>
          <w:p w14:paraId="73207134" w14:textId="77777777" w:rsidR="00297F08" w:rsidRPr="003912D8" w:rsidRDefault="00297F08">
            <w:pPr>
              <w:rPr>
                <w:snapToGrid w:val="0"/>
                <w:color w:val="000000"/>
              </w:rPr>
            </w:pPr>
            <w:r w:rsidRPr="003912D8">
              <w:rPr>
                <w:snapToGrid w:val="0"/>
                <w:color w:val="000000"/>
              </w:rPr>
              <w:t>neu definiert</w:t>
            </w:r>
          </w:p>
        </w:tc>
      </w:tr>
      <w:tr w:rsidR="00297F08" w:rsidRPr="003912D8" w14:paraId="483742C5" w14:textId="77777777">
        <w:trPr>
          <w:trHeight w:val="247"/>
        </w:trPr>
        <w:tc>
          <w:tcPr>
            <w:tcW w:w="2127" w:type="dxa"/>
            <w:tcBorders>
              <w:left w:val="single" w:sz="4" w:space="0" w:color="auto"/>
            </w:tcBorders>
          </w:tcPr>
          <w:p w14:paraId="2BF121B6" w14:textId="77777777" w:rsidR="00297F08" w:rsidRPr="003912D8" w:rsidRDefault="00297F08">
            <w:pPr>
              <w:rPr>
                <w:snapToGrid w:val="0"/>
                <w:color w:val="000000"/>
              </w:rPr>
            </w:pPr>
            <w:r w:rsidRPr="003912D8">
              <w:rPr>
                <w:snapToGrid w:val="0"/>
                <w:color w:val="000000"/>
              </w:rPr>
              <w:t>Fußnotentext</w:t>
            </w:r>
          </w:p>
        </w:tc>
        <w:tc>
          <w:tcPr>
            <w:tcW w:w="4110" w:type="dxa"/>
          </w:tcPr>
          <w:p w14:paraId="5CA6FFCF" w14:textId="77777777" w:rsidR="00297F08" w:rsidRPr="003912D8" w:rsidRDefault="00297F08">
            <w:pPr>
              <w:jc w:val="left"/>
              <w:rPr>
                <w:snapToGrid w:val="0"/>
                <w:color w:val="000000"/>
              </w:rPr>
            </w:pPr>
            <w:r w:rsidRPr="003912D8">
              <w:rPr>
                <w:snapToGrid w:val="0"/>
                <w:color w:val="000000"/>
              </w:rPr>
              <w:t>Fußnoten</w:t>
            </w:r>
          </w:p>
        </w:tc>
        <w:tc>
          <w:tcPr>
            <w:tcW w:w="1701" w:type="dxa"/>
            <w:tcBorders>
              <w:right w:val="single" w:sz="4" w:space="0" w:color="auto"/>
            </w:tcBorders>
          </w:tcPr>
          <w:p w14:paraId="0DB086FD" w14:textId="77777777" w:rsidR="00297F08" w:rsidRPr="003912D8" w:rsidRDefault="00297F08">
            <w:pPr>
              <w:rPr>
                <w:snapToGrid w:val="0"/>
                <w:color w:val="000000"/>
              </w:rPr>
            </w:pPr>
            <w:r w:rsidRPr="003912D8">
              <w:rPr>
                <w:snapToGrid w:val="0"/>
                <w:color w:val="000000"/>
              </w:rPr>
              <w:t>modifiziert</w:t>
            </w:r>
          </w:p>
        </w:tc>
      </w:tr>
      <w:tr w:rsidR="00297F08" w:rsidRPr="003912D8" w14:paraId="406CF017" w14:textId="77777777">
        <w:trPr>
          <w:trHeight w:val="247"/>
        </w:trPr>
        <w:tc>
          <w:tcPr>
            <w:tcW w:w="2127" w:type="dxa"/>
            <w:tcBorders>
              <w:left w:val="single" w:sz="4" w:space="0" w:color="auto"/>
            </w:tcBorders>
          </w:tcPr>
          <w:p w14:paraId="0B095583" w14:textId="77777777" w:rsidR="00297F08" w:rsidRPr="003912D8" w:rsidRDefault="00297F08">
            <w:pPr>
              <w:rPr>
                <w:snapToGrid w:val="0"/>
                <w:color w:val="000000"/>
              </w:rPr>
            </w:pPr>
            <w:r w:rsidRPr="003912D8">
              <w:rPr>
                <w:snapToGrid w:val="0"/>
                <w:color w:val="000000"/>
              </w:rPr>
              <w:t>Fußnotenzeichen</w:t>
            </w:r>
          </w:p>
        </w:tc>
        <w:tc>
          <w:tcPr>
            <w:tcW w:w="4110" w:type="dxa"/>
          </w:tcPr>
          <w:p w14:paraId="0022432F" w14:textId="77777777" w:rsidR="00297F08" w:rsidRPr="003912D8" w:rsidRDefault="00297F08">
            <w:pPr>
              <w:jc w:val="left"/>
              <w:rPr>
                <w:snapToGrid w:val="0"/>
                <w:color w:val="000000"/>
              </w:rPr>
            </w:pPr>
            <w:r w:rsidRPr="003912D8">
              <w:rPr>
                <w:snapToGrid w:val="0"/>
                <w:color w:val="000000"/>
              </w:rPr>
              <w:t>Fußnotenzeichen</w:t>
            </w:r>
          </w:p>
        </w:tc>
        <w:tc>
          <w:tcPr>
            <w:tcW w:w="1701" w:type="dxa"/>
            <w:tcBorders>
              <w:right w:val="single" w:sz="4" w:space="0" w:color="auto"/>
            </w:tcBorders>
          </w:tcPr>
          <w:p w14:paraId="3D780537" w14:textId="77777777" w:rsidR="00297F08" w:rsidRPr="003912D8" w:rsidRDefault="00297F08">
            <w:pPr>
              <w:rPr>
                <w:snapToGrid w:val="0"/>
                <w:color w:val="000000"/>
              </w:rPr>
            </w:pPr>
            <w:r w:rsidRPr="003912D8">
              <w:rPr>
                <w:snapToGrid w:val="0"/>
                <w:color w:val="000000"/>
              </w:rPr>
              <w:t>modifiziert</w:t>
            </w:r>
          </w:p>
        </w:tc>
      </w:tr>
      <w:tr w:rsidR="00297F08" w:rsidRPr="003912D8" w14:paraId="3A58A1F1" w14:textId="77777777">
        <w:trPr>
          <w:trHeight w:val="247"/>
        </w:trPr>
        <w:tc>
          <w:tcPr>
            <w:tcW w:w="2127" w:type="dxa"/>
            <w:tcBorders>
              <w:left w:val="single" w:sz="4" w:space="0" w:color="auto"/>
            </w:tcBorders>
          </w:tcPr>
          <w:p w14:paraId="2E4373CE" w14:textId="77777777" w:rsidR="00297F08" w:rsidRPr="003912D8" w:rsidRDefault="00297F08">
            <w:pPr>
              <w:rPr>
                <w:snapToGrid w:val="0"/>
                <w:color w:val="000000"/>
              </w:rPr>
            </w:pPr>
            <w:r w:rsidRPr="003912D8">
              <w:rPr>
                <w:snapToGrid w:val="0"/>
                <w:color w:val="000000"/>
              </w:rPr>
              <w:t>Fußzeile</w:t>
            </w:r>
          </w:p>
        </w:tc>
        <w:tc>
          <w:tcPr>
            <w:tcW w:w="4110" w:type="dxa"/>
          </w:tcPr>
          <w:p w14:paraId="6CBE6A51" w14:textId="77777777" w:rsidR="00297F08" w:rsidRPr="003912D8" w:rsidRDefault="00297F08">
            <w:pPr>
              <w:jc w:val="left"/>
              <w:rPr>
                <w:snapToGrid w:val="0"/>
                <w:color w:val="000000"/>
              </w:rPr>
            </w:pPr>
            <w:r w:rsidRPr="003912D8">
              <w:rPr>
                <w:snapToGrid w:val="0"/>
                <w:color w:val="000000"/>
              </w:rPr>
              <w:t>Fußzeile (normalerweise ausgeschaltet)</w:t>
            </w:r>
          </w:p>
        </w:tc>
        <w:tc>
          <w:tcPr>
            <w:tcW w:w="1701" w:type="dxa"/>
            <w:tcBorders>
              <w:right w:val="single" w:sz="4" w:space="0" w:color="auto"/>
            </w:tcBorders>
          </w:tcPr>
          <w:p w14:paraId="6001A660" w14:textId="77777777" w:rsidR="00297F08" w:rsidRPr="003912D8" w:rsidRDefault="00297F08">
            <w:pPr>
              <w:rPr>
                <w:snapToGrid w:val="0"/>
                <w:color w:val="000000"/>
              </w:rPr>
            </w:pPr>
            <w:r w:rsidRPr="003912D8">
              <w:rPr>
                <w:snapToGrid w:val="0"/>
                <w:color w:val="000000"/>
              </w:rPr>
              <w:t>modifiziert</w:t>
            </w:r>
          </w:p>
        </w:tc>
      </w:tr>
      <w:tr w:rsidR="00297F08" w:rsidRPr="003912D8" w14:paraId="4394DB5C" w14:textId="77777777">
        <w:trPr>
          <w:trHeight w:val="247"/>
        </w:trPr>
        <w:tc>
          <w:tcPr>
            <w:tcW w:w="2127" w:type="dxa"/>
            <w:tcBorders>
              <w:left w:val="single" w:sz="4" w:space="0" w:color="auto"/>
            </w:tcBorders>
          </w:tcPr>
          <w:p w14:paraId="7549780F" w14:textId="77777777" w:rsidR="00297F08" w:rsidRPr="003912D8" w:rsidRDefault="00297F08">
            <w:pPr>
              <w:rPr>
                <w:snapToGrid w:val="0"/>
                <w:color w:val="000000"/>
              </w:rPr>
            </w:pPr>
            <w:r w:rsidRPr="003912D8">
              <w:rPr>
                <w:snapToGrid w:val="0"/>
                <w:color w:val="000000"/>
              </w:rPr>
              <w:t>Kopfzeile</w:t>
            </w:r>
          </w:p>
        </w:tc>
        <w:tc>
          <w:tcPr>
            <w:tcW w:w="4110" w:type="dxa"/>
          </w:tcPr>
          <w:p w14:paraId="1E8FCBAA" w14:textId="77777777" w:rsidR="00297F08" w:rsidRPr="003912D8" w:rsidRDefault="00297F08">
            <w:pPr>
              <w:jc w:val="left"/>
              <w:rPr>
                <w:snapToGrid w:val="0"/>
                <w:color w:val="000000"/>
              </w:rPr>
            </w:pPr>
            <w:r w:rsidRPr="003912D8">
              <w:rPr>
                <w:snapToGrid w:val="0"/>
                <w:color w:val="000000"/>
              </w:rPr>
              <w:t>Kopfzeile (wird automatisch erstellt)</w:t>
            </w:r>
          </w:p>
        </w:tc>
        <w:tc>
          <w:tcPr>
            <w:tcW w:w="1701" w:type="dxa"/>
            <w:tcBorders>
              <w:right w:val="single" w:sz="4" w:space="0" w:color="auto"/>
            </w:tcBorders>
          </w:tcPr>
          <w:p w14:paraId="0D85081C" w14:textId="77777777" w:rsidR="00297F08" w:rsidRPr="003912D8" w:rsidRDefault="00297F08">
            <w:pPr>
              <w:rPr>
                <w:snapToGrid w:val="0"/>
                <w:color w:val="000000"/>
              </w:rPr>
            </w:pPr>
            <w:r w:rsidRPr="003912D8">
              <w:rPr>
                <w:snapToGrid w:val="0"/>
                <w:color w:val="000000"/>
              </w:rPr>
              <w:t>modifiziert</w:t>
            </w:r>
          </w:p>
        </w:tc>
      </w:tr>
      <w:tr w:rsidR="00297F08" w:rsidRPr="003912D8" w14:paraId="0047F1C0" w14:textId="77777777">
        <w:trPr>
          <w:trHeight w:val="247"/>
        </w:trPr>
        <w:tc>
          <w:tcPr>
            <w:tcW w:w="2127" w:type="dxa"/>
            <w:tcBorders>
              <w:left w:val="single" w:sz="4" w:space="0" w:color="auto"/>
            </w:tcBorders>
          </w:tcPr>
          <w:p w14:paraId="40B0334F" w14:textId="77777777" w:rsidR="00297F08" w:rsidRPr="003912D8" w:rsidRDefault="00297F08">
            <w:pPr>
              <w:rPr>
                <w:snapToGrid w:val="0"/>
                <w:color w:val="000000"/>
              </w:rPr>
            </w:pPr>
            <w:r w:rsidRPr="003912D8">
              <w:rPr>
                <w:snapToGrid w:val="0"/>
                <w:color w:val="000000"/>
              </w:rPr>
              <w:t>Literaturverzeichnis</w:t>
            </w:r>
          </w:p>
        </w:tc>
        <w:tc>
          <w:tcPr>
            <w:tcW w:w="4110" w:type="dxa"/>
          </w:tcPr>
          <w:p w14:paraId="42AD4434" w14:textId="77777777" w:rsidR="00297F08" w:rsidRPr="003912D8" w:rsidRDefault="00297F08">
            <w:pPr>
              <w:jc w:val="left"/>
              <w:rPr>
                <w:snapToGrid w:val="0"/>
                <w:color w:val="000000"/>
              </w:rPr>
            </w:pPr>
            <w:r w:rsidRPr="003912D8">
              <w:rPr>
                <w:snapToGrid w:val="0"/>
                <w:color w:val="000000"/>
              </w:rPr>
              <w:t>Literaturangaben im Literaturverzeichnis</w:t>
            </w:r>
          </w:p>
        </w:tc>
        <w:tc>
          <w:tcPr>
            <w:tcW w:w="1701" w:type="dxa"/>
            <w:tcBorders>
              <w:right w:val="single" w:sz="4" w:space="0" w:color="auto"/>
            </w:tcBorders>
          </w:tcPr>
          <w:p w14:paraId="0C1E44F4" w14:textId="77777777" w:rsidR="00297F08" w:rsidRPr="003912D8" w:rsidRDefault="00297F08">
            <w:pPr>
              <w:rPr>
                <w:snapToGrid w:val="0"/>
                <w:color w:val="000000"/>
              </w:rPr>
            </w:pPr>
            <w:r w:rsidRPr="003912D8">
              <w:rPr>
                <w:snapToGrid w:val="0"/>
                <w:color w:val="000000"/>
              </w:rPr>
              <w:t>neu definiert</w:t>
            </w:r>
          </w:p>
        </w:tc>
      </w:tr>
      <w:tr w:rsidR="00297F08" w:rsidRPr="003912D8" w14:paraId="016A5600" w14:textId="77777777">
        <w:trPr>
          <w:trHeight w:val="247"/>
        </w:trPr>
        <w:tc>
          <w:tcPr>
            <w:tcW w:w="2127" w:type="dxa"/>
            <w:tcBorders>
              <w:left w:val="single" w:sz="4" w:space="0" w:color="auto"/>
            </w:tcBorders>
          </w:tcPr>
          <w:p w14:paraId="63121390" w14:textId="77777777" w:rsidR="00297F08" w:rsidRPr="003912D8" w:rsidRDefault="00297F08">
            <w:pPr>
              <w:rPr>
                <w:snapToGrid w:val="0"/>
                <w:color w:val="000000"/>
              </w:rPr>
            </w:pPr>
            <w:r w:rsidRPr="003912D8">
              <w:rPr>
                <w:snapToGrid w:val="0"/>
                <w:color w:val="000000"/>
              </w:rPr>
              <w:t>Standard</w:t>
            </w:r>
          </w:p>
        </w:tc>
        <w:tc>
          <w:tcPr>
            <w:tcW w:w="4110" w:type="dxa"/>
          </w:tcPr>
          <w:p w14:paraId="478559B9" w14:textId="77777777" w:rsidR="00297F08" w:rsidRPr="003912D8" w:rsidRDefault="00297F08">
            <w:pPr>
              <w:jc w:val="left"/>
              <w:rPr>
                <w:snapToGrid w:val="0"/>
                <w:color w:val="000000"/>
              </w:rPr>
            </w:pPr>
            <w:r w:rsidRPr="003912D8">
              <w:rPr>
                <w:snapToGrid w:val="0"/>
                <w:color w:val="000000"/>
              </w:rPr>
              <w:t>normaler Fließtext</w:t>
            </w:r>
          </w:p>
        </w:tc>
        <w:tc>
          <w:tcPr>
            <w:tcW w:w="1701" w:type="dxa"/>
            <w:tcBorders>
              <w:right w:val="single" w:sz="4" w:space="0" w:color="auto"/>
            </w:tcBorders>
          </w:tcPr>
          <w:p w14:paraId="61CFF156" w14:textId="77777777" w:rsidR="00297F08" w:rsidRPr="003912D8" w:rsidRDefault="00297F08">
            <w:pPr>
              <w:rPr>
                <w:snapToGrid w:val="0"/>
                <w:color w:val="000000"/>
              </w:rPr>
            </w:pPr>
            <w:r w:rsidRPr="003912D8">
              <w:rPr>
                <w:snapToGrid w:val="0"/>
                <w:color w:val="000000"/>
              </w:rPr>
              <w:t>modifiziert</w:t>
            </w:r>
          </w:p>
        </w:tc>
      </w:tr>
      <w:tr w:rsidR="00297F08" w:rsidRPr="003912D8" w14:paraId="70A6CCB9" w14:textId="77777777">
        <w:trPr>
          <w:trHeight w:val="247"/>
        </w:trPr>
        <w:tc>
          <w:tcPr>
            <w:tcW w:w="2127" w:type="dxa"/>
            <w:tcBorders>
              <w:left w:val="single" w:sz="4" w:space="0" w:color="auto"/>
            </w:tcBorders>
          </w:tcPr>
          <w:p w14:paraId="6771E4BC" w14:textId="77777777" w:rsidR="00297F08" w:rsidRPr="003912D8" w:rsidRDefault="00297F08">
            <w:pPr>
              <w:rPr>
                <w:snapToGrid w:val="0"/>
                <w:color w:val="000000"/>
              </w:rPr>
            </w:pPr>
            <w:r w:rsidRPr="003912D8">
              <w:rPr>
                <w:snapToGrid w:val="0"/>
                <w:color w:val="000000"/>
              </w:rPr>
              <w:t>Tabellenüberschrift</w:t>
            </w:r>
          </w:p>
        </w:tc>
        <w:tc>
          <w:tcPr>
            <w:tcW w:w="4110" w:type="dxa"/>
          </w:tcPr>
          <w:p w14:paraId="1760FCFB" w14:textId="77777777" w:rsidR="00297F08" w:rsidRPr="003912D8" w:rsidRDefault="00297F08">
            <w:pPr>
              <w:jc w:val="left"/>
              <w:rPr>
                <w:snapToGrid w:val="0"/>
                <w:color w:val="000000"/>
              </w:rPr>
            </w:pPr>
            <w:r w:rsidRPr="003912D8">
              <w:rPr>
                <w:snapToGrid w:val="0"/>
                <w:color w:val="000000"/>
              </w:rPr>
              <w:t>Beschriftung von Tabellen</w:t>
            </w:r>
          </w:p>
        </w:tc>
        <w:tc>
          <w:tcPr>
            <w:tcW w:w="1701" w:type="dxa"/>
            <w:tcBorders>
              <w:right w:val="single" w:sz="4" w:space="0" w:color="auto"/>
            </w:tcBorders>
          </w:tcPr>
          <w:p w14:paraId="7ED5F1B6" w14:textId="77777777" w:rsidR="00297F08" w:rsidRPr="003912D8" w:rsidRDefault="00297F08">
            <w:pPr>
              <w:rPr>
                <w:snapToGrid w:val="0"/>
                <w:color w:val="000000"/>
              </w:rPr>
            </w:pPr>
            <w:r w:rsidRPr="003912D8">
              <w:rPr>
                <w:snapToGrid w:val="0"/>
                <w:color w:val="000000"/>
              </w:rPr>
              <w:t>neu definiert</w:t>
            </w:r>
          </w:p>
        </w:tc>
      </w:tr>
      <w:tr w:rsidR="00297F08" w:rsidRPr="003912D8" w14:paraId="25158444" w14:textId="77777777">
        <w:trPr>
          <w:trHeight w:val="247"/>
        </w:trPr>
        <w:tc>
          <w:tcPr>
            <w:tcW w:w="2127" w:type="dxa"/>
            <w:tcBorders>
              <w:left w:val="single" w:sz="4" w:space="0" w:color="auto"/>
            </w:tcBorders>
          </w:tcPr>
          <w:p w14:paraId="4A08CDEB" w14:textId="77777777" w:rsidR="00297F08" w:rsidRPr="003912D8" w:rsidRDefault="00297F08">
            <w:pPr>
              <w:rPr>
                <w:snapToGrid w:val="0"/>
                <w:color w:val="000000"/>
              </w:rPr>
            </w:pPr>
            <w:r w:rsidRPr="003912D8">
              <w:rPr>
                <w:snapToGrid w:val="0"/>
                <w:color w:val="000000"/>
              </w:rPr>
              <w:t>Titel</w:t>
            </w:r>
          </w:p>
        </w:tc>
        <w:tc>
          <w:tcPr>
            <w:tcW w:w="4110" w:type="dxa"/>
          </w:tcPr>
          <w:p w14:paraId="4ED07BD3" w14:textId="77777777" w:rsidR="00297F08" w:rsidRPr="003912D8" w:rsidRDefault="00297F08">
            <w:pPr>
              <w:jc w:val="left"/>
              <w:rPr>
                <w:snapToGrid w:val="0"/>
                <w:color w:val="000000"/>
              </w:rPr>
            </w:pPr>
            <w:r w:rsidRPr="003912D8">
              <w:rPr>
                <w:snapToGrid w:val="0"/>
                <w:color w:val="000000"/>
              </w:rPr>
              <w:t>Titel auf der Titelseite</w:t>
            </w:r>
          </w:p>
        </w:tc>
        <w:tc>
          <w:tcPr>
            <w:tcW w:w="1701" w:type="dxa"/>
            <w:tcBorders>
              <w:right w:val="single" w:sz="4" w:space="0" w:color="auto"/>
            </w:tcBorders>
          </w:tcPr>
          <w:p w14:paraId="2F2B241F" w14:textId="77777777" w:rsidR="00297F08" w:rsidRPr="003912D8" w:rsidRDefault="00297F08">
            <w:pPr>
              <w:rPr>
                <w:snapToGrid w:val="0"/>
                <w:color w:val="000000"/>
              </w:rPr>
            </w:pPr>
            <w:r w:rsidRPr="003912D8">
              <w:rPr>
                <w:snapToGrid w:val="0"/>
                <w:color w:val="000000"/>
              </w:rPr>
              <w:t>modifiziert</w:t>
            </w:r>
          </w:p>
        </w:tc>
      </w:tr>
      <w:tr w:rsidR="00297F08" w:rsidRPr="003912D8" w14:paraId="54FA49DD" w14:textId="77777777">
        <w:trPr>
          <w:trHeight w:val="247"/>
        </w:trPr>
        <w:tc>
          <w:tcPr>
            <w:tcW w:w="2127" w:type="dxa"/>
            <w:tcBorders>
              <w:left w:val="single" w:sz="4" w:space="0" w:color="auto"/>
              <w:bottom w:val="nil"/>
            </w:tcBorders>
          </w:tcPr>
          <w:p w14:paraId="457FF7B9" w14:textId="77777777" w:rsidR="00297F08" w:rsidRPr="003912D8" w:rsidRDefault="00297F08">
            <w:pPr>
              <w:rPr>
                <w:snapToGrid w:val="0"/>
                <w:color w:val="000000"/>
              </w:rPr>
            </w:pPr>
            <w:r w:rsidRPr="003912D8">
              <w:rPr>
                <w:snapToGrid w:val="0"/>
                <w:color w:val="000000"/>
              </w:rPr>
              <w:t>Überschrift 1</w:t>
            </w:r>
          </w:p>
        </w:tc>
        <w:tc>
          <w:tcPr>
            <w:tcW w:w="4110" w:type="dxa"/>
            <w:tcBorders>
              <w:bottom w:val="nil"/>
            </w:tcBorders>
          </w:tcPr>
          <w:p w14:paraId="594F57EF" w14:textId="77777777" w:rsidR="00297F08" w:rsidRPr="003912D8" w:rsidRDefault="00297F08">
            <w:pPr>
              <w:jc w:val="left"/>
              <w:rPr>
                <w:snapToGrid w:val="0"/>
                <w:color w:val="000000"/>
              </w:rPr>
            </w:pPr>
            <w:r w:rsidRPr="003912D8">
              <w:rPr>
                <w:snapToGrid w:val="0"/>
                <w:color w:val="000000"/>
              </w:rPr>
              <w:t>Überschrift der Ebene 1</w:t>
            </w:r>
          </w:p>
        </w:tc>
        <w:tc>
          <w:tcPr>
            <w:tcW w:w="1701" w:type="dxa"/>
            <w:tcBorders>
              <w:bottom w:val="nil"/>
              <w:right w:val="single" w:sz="4" w:space="0" w:color="auto"/>
            </w:tcBorders>
          </w:tcPr>
          <w:p w14:paraId="53ED62F6" w14:textId="77777777" w:rsidR="00297F08" w:rsidRPr="003912D8" w:rsidRDefault="00297F08">
            <w:pPr>
              <w:rPr>
                <w:snapToGrid w:val="0"/>
                <w:color w:val="000000"/>
              </w:rPr>
            </w:pPr>
            <w:r w:rsidRPr="003912D8">
              <w:rPr>
                <w:snapToGrid w:val="0"/>
                <w:color w:val="000000"/>
              </w:rPr>
              <w:t>modifiziert</w:t>
            </w:r>
          </w:p>
        </w:tc>
      </w:tr>
      <w:tr w:rsidR="00297F08" w:rsidRPr="003912D8" w14:paraId="66EA7BCE" w14:textId="77777777">
        <w:trPr>
          <w:trHeight w:val="247"/>
        </w:trPr>
        <w:tc>
          <w:tcPr>
            <w:tcW w:w="2127" w:type="dxa"/>
            <w:tcBorders>
              <w:top w:val="nil"/>
              <w:left w:val="single" w:sz="4" w:space="0" w:color="auto"/>
              <w:bottom w:val="nil"/>
            </w:tcBorders>
          </w:tcPr>
          <w:p w14:paraId="20F07C9A" w14:textId="77777777" w:rsidR="00297F08" w:rsidRPr="003912D8" w:rsidRDefault="00297F08">
            <w:pPr>
              <w:jc w:val="left"/>
              <w:rPr>
                <w:snapToGrid w:val="0"/>
                <w:color w:val="000000"/>
              </w:rPr>
            </w:pPr>
            <w:r w:rsidRPr="003912D8">
              <w:rPr>
                <w:snapToGrid w:val="0"/>
                <w:color w:val="000000"/>
              </w:rPr>
              <w:t>Überschrift 2</w:t>
            </w:r>
            <w:r w:rsidRPr="003912D8">
              <w:rPr>
                <w:snapToGrid w:val="0"/>
                <w:color w:val="000000"/>
              </w:rPr>
              <w:br/>
              <w:t>usw. bis ...</w:t>
            </w:r>
          </w:p>
        </w:tc>
        <w:tc>
          <w:tcPr>
            <w:tcW w:w="4110" w:type="dxa"/>
            <w:tcBorders>
              <w:top w:val="nil"/>
              <w:bottom w:val="nil"/>
            </w:tcBorders>
          </w:tcPr>
          <w:p w14:paraId="44E8E734" w14:textId="77777777" w:rsidR="00297F08" w:rsidRPr="003912D8" w:rsidRDefault="00297F08">
            <w:pPr>
              <w:jc w:val="left"/>
              <w:rPr>
                <w:snapToGrid w:val="0"/>
                <w:color w:val="000000"/>
              </w:rPr>
            </w:pPr>
            <w:r w:rsidRPr="003912D8">
              <w:rPr>
                <w:snapToGrid w:val="0"/>
                <w:color w:val="000000"/>
              </w:rPr>
              <w:t>Überschrift der Ebene 2</w:t>
            </w:r>
          </w:p>
        </w:tc>
        <w:tc>
          <w:tcPr>
            <w:tcW w:w="1701" w:type="dxa"/>
            <w:tcBorders>
              <w:top w:val="nil"/>
              <w:bottom w:val="nil"/>
              <w:right w:val="single" w:sz="4" w:space="0" w:color="auto"/>
            </w:tcBorders>
          </w:tcPr>
          <w:p w14:paraId="35FA85C4" w14:textId="77777777" w:rsidR="00297F08" w:rsidRPr="003912D8" w:rsidRDefault="00297F08">
            <w:pPr>
              <w:rPr>
                <w:snapToGrid w:val="0"/>
                <w:color w:val="000000"/>
              </w:rPr>
            </w:pPr>
            <w:r w:rsidRPr="003912D8">
              <w:rPr>
                <w:snapToGrid w:val="0"/>
                <w:color w:val="000000"/>
              </w:rPr>
              <w:t>modifiziert</w:t>
            </w:r>
          </w:p>
        </w:tc>
      </w:tr>
      <w:tr w:rsidR="00297F08" w:rsidRPr="003912D8" w14:paraId="66D99691" w14:textId="77777777">
        <w:trPr>
          <w:trHeight w:val="247"/>
        </w:trPr>
        <w:tc>
          <w:tcPr>
            <w:tcW w:w="2127" w:type="dxa"/>
            <w:tcBorders>
              <w:top w:val="nil"/>
              <w:left w:val="single" w:sz="4" w:space="0" w:color="auto"/>
            </w:tcBorders>
          </w:tcPr>
          <w:p w14:paraId="4C9C723D" w14:textId="77777777" w:rsidR="00297F08" w:rsidRPr="003912D8" w:rsidRDefault="00297F08">
            <w:pPr>
              <w:jc w:val="left"/>
              <w:rPr>
                <w:snapToGrid w:val="0"/>
                <w:color w:val="000000"/>
              </w:rPr>
            </w:pPr>
            <w:r w:rsidRPr="003912D8">
              <w:rPr>
                <w:snapToGrid w:val="0"/>
                <w:color w:val="000000"/>
              </w:rPr>
              <w:t>Überschrift 9</w:t>
            </w:r>
          </w:p>
        </w:tc>
        <w:tc>
          <w:tcPr>
            <w:tcW w:w="4110" w:type="dxa"/>
            <w:tcBorders>
              <w:top w:val="nil"/>
            </w:tcBorders>
          </w:tcPr>
          <w:p w14:paraId="28D77749" w14:textId="77777777" w:rsidR="00297F08" w:rsidRPr="003912D8" w:rsidRDefault="00297F08">
            <w:pPr>
              <w:jc w:val="left"/>
              <w:rPr>
                <w:snapToGrid w:val="0"/>
                <w:color w:val="000000"/>
              </w:rPr>
            </w:pPr>
            <w:r w:rsidRPr="003912D8">
              <w:rPr>
                <w:snapToGrid w:val="0"/>
                <w:color w:val="000000"/>
              </w:rPr>
              <w:t>Überschrift der Ebene 9</w:t>
            </w:r>
          </w:p>
        </w:tc>
        <w:tc>
          <w:tcPr>
            <w:tcW w:w="1701" w:type="dxa"/>
            <w:tcBorders>
              <w:top w:val="nil"/>
              <w:right w:val="single" w:sz="4" w:space="0" w:color="auto"/>
            </w:tcBorders>
          </w:tcPr>
          <w:p w14:paraId="6D07FF49" w14:textId="77777777" w:rsidR="00297F08" w:rsidRPr="003912D8" w:rsidRDefault="00297F08">
            <w:pPr>
              <w:rPr>
                <w:snapToGrid w:val="0"/>
                <w:color w:val="000000"/>
              </w:rPr>
            </w:pPr>
            <w:r w:rsidRPr="003912D8">
              <w:rPr>
                <w:snapToGrid w:val="0"/>
                <w:color w:val="000000"/>
              </w:rPr>
              <w:t>modifiziert</w:t>
            </w:r>
          </w:p>
        </w:tc>
      </w:tr>
      <w:tr w:rsidR="00297F08" w:rsidRPr="003912D8" w14:paraId="4D31A008" w14:textId="77777777">
        <w:trPr>
          <w:trHeight w:val="247"/>
        </w:trPr>
        <w:tc>
          <w:tcPr>
            <w:tcW w:w="2127" w:type="dxa"/>
            <w:tcBorders>
              <w:left w:val="single" w:sz="4" w:space="0" w:color="auto"/>
            </w:tcBorders>
          </w:tcPr>
          <w:p w14:paraId="44722D0A" w14:textId="77777777" w:rsidR="00297F08" w:rsidRPr="003912D8" w:rsidRDefault="00297F08">
            <w:pPr>
              <w:rPr>
                <w:snapToGrid w:val="0"/>
                <w:color w:val="000000"/>
              </w:rPr>
            </w:pPr>
            <w:r w:rsidRPr="003912D8">
              <w:rPr>
                <w:snapToGrid w:val="0"/>
                <w:color w:val="000000"/>
              </w:rPr>
              <w:t>Untertitel</w:t>
            </w:r>
          </w:p>
        </w:tc>
        <w:tc>
          <w:tcPr>
            <w:tcW w:w="4110" w:type="dxa"/>
          </w:tcPr>
          <w:p w14:paraId="6B36B5D7" w14:textId="77777777" w:rsidR="00297F08" w:rsidRPr="003912D8" w:rsidRDefault="00297F08">
            <w:pPr>
              <w:jc w:val="left"/>
              <w:rPr>
                <w:snapToGrid w:val="0"/>
                <w:color w:val="000000"/>
              </w:rPr>
            </w:pPr>
            <w:r w:rsidRPr="003912D8">
              <w:rPr>
                <w:snapToGrid w:val="0"/>
                <w:color w:val="000000"/>
              </w:rPr>
              <w:t>Text auf der Titelseite</w:t>
            </w:r>
          </w:p>
        </w:tc>
        <w:tc>
          <w:tcPr>
            <w:tcW w:w="1701" w:type="dxa"/>
            <w:tcBorders>
              <w:right w:val="single" w:sz="4" w:space="0" w:color="auto"/>
            </w:tcBorders>
          </w:tcPr>
          <w:p w14:paraId="2CEAF7D0" w14:textId="77777777" w:rsidR="00297F08" w:rsidRPr="003912D8" w:rsidRDefault="00297F08">
            <w:pPr>
              <w:rPr>
                <w:snapToGrid w:val="0"/>
                <w:color w:val="000000"/>
              </w:rPr>
            </w:pPr>
            <w:r w:rsidRPr="003912D8">
              <w:rPr>
                <w:snapToGrid w:val="0"/>
                <w:color w:val="000000"/>
              </w:rPr>
              <w:t>modifiziert</w:t>
            </w:r>
          </w:p>
        </w:tc>
      </w:tr>
      <w:tr w:rsidR="00297F08" w:rsidRPr="003912D8" w14:paraId="63506461" w14:textId="77777777">
        <w:trPr>
          <w:trHeight w:val="247"/>
        </w:trPr>
        <w:tc>
          <w:tcPr>
            <w:tcW w:w="2127" w:type="dxa"/>
            <w:tcBorders>
              <w:left w:val="single" w:sz="4" w:space="0" w:color="auto"/>
            </w:tcBorders>
          </w:tcPr>
          <w:p w14:paraId="03D538F6" w14:textId="77777777" w:rsidR="00297F08" w:rsidRPr="003912D8" w:rsidRDefault="00297F08">
            <w:pPr>
              <w:rPr>
                <w:snapToGrid w:val="0"/>
                <w:color w:val="000000"/>
              </w:rPr>
            </w:pPr>
            <w:r w:rsidRPr="003912D8">
              <w:rPr>
                <w:snapToGrid w:val="0"/>
                <w:color w:val="000000"/>
              </w:rPr>
              <w:t>Zitat</w:t>
            </w:r>
          </w:p>
        </w:tc>
        <w:tc>
          <w:tcPr>
            <w:tcW w:w="4110" w:type="dxa"/>
          </w:tcPr>
          <w:p w14:paraId="25F6F7FB" w14:textId="77777777" w:rsidR="00297F08" w:rsidRPr="003912D8" w:rsidRDefault="00297F08">
            <w:pPr>
              <w:jc w:val="left"/>
              <w:rPr>
                <w:snapToGrid w:val="0"/>
                <w:color w:val="000000"/>
              </w:rPr>
            </w:pPr>
            <w:r w:rsidRPr="003912D8">
              <w:rPr>
                <w:snapToGrid w:val="0"/>
                <w:color w:val="000000"/>
              </w:rPr>
              <w:t>Hervorgehobenes Zitat</w:t>
            </w:r>
          </w:p>
        </w:tc>
        <w:tc>
          <w:tcPr>
            <w:tcW w:w="1701" w:type="dxa"/>
            <w:tcBorders>
              <w:right w:val="single" w:sz="4" w:space="0" w:color="auto"/>
            </w:tcBorders>
          </w:tcPr>
          <w:p w14:paraId="0E941E05" w14:textId="77777777" w:rsidR="00297F08" w:rsidRPr="003912D8" w:rsidRDefault="00297F08">
            <w:pPr>
              <w:rPr>
                <w:snapToGrid w:val="0"/>
                <w:color w:val="000000"/>
              </w:rPr>
            </w:pPr>
            <w:r w:rsidRPr="003912D8">
              <w:rPr>
                <w:snapToGrid w:val="0"/>
                <w:color w:val="000000"/>
              </w:rPr>
              <w:t>neu definiert</w:t>
            </w:r>
          </w:p>
        </w:tc>
      </w:tr>
    </w:tbl>
    <w:p w14:paraId="1E27D0C8" w14:textId="77777777" w:rsidR="00297F08" w:rsidRPr="003912D8" w:rsidRDefault="00297F08">
      <w:pPr>
        <w:pStyle w:val="berschrift1"/>
        <w:numPr>
          <w:ilvl w:val="0"/>
          <w:numId w:val="0"/>
        </w:numPr>
      </w:pPr>
      <w:bookmarkStart w:id="163" w:name="_Ref492657968"/>
      <w:bookmarkStart w:id="164" w:name="_Toc203992459"/>
      <w:r w:rsidRPr="003912D8">
        <w:lastRenderedPageBreak/>
        <w:t>Glossar</w:t>
      </w:r>
      <w:bookmarkEnd w:id="163"/>
      <w:r w:rsidR="009B74E4" w:rsidRPr="003912D8">
        <w:t xml:space="preserve"> (optional)</w:t>
      </w:r>
      <w:bookmarkEnd w:id="164"/>
    </w:p>
    <w:p w14:paraId="78813F93" w14:textId="77777777" w:rsidR="00297F08" w:rsidRPr="003912D8" w:rsidRDefault="00297F08">
      <w:r w:rsidRPr="003912D8">
        <w:rPr>
          <w:b/>
        </w:rPr>
        <w:t>Absatz</w:t>
      </w:r>
      <w:r w:rsidRPr="003912D8">
        <w:rPr>
          <w:b/>
        </w:rPr>
        <w:fldChar w:fldCharType="begin"/>
      </w:r>
      <w:r w:rsidRPr="003912D8">
        <w:instrText xml:space="preserve"> XE "Absatz" </w:instrText>
      </w:r>
      <w:r w:rsidRPr="003912D8">
        <w:rPr>
          <w:b/>
        </w:rPr>
        <w:fldChar w:fldCharType="end"/>
      </w:r>
      <w:r w:rsidRPr="003912D8">
        <w:rPr>
          <w:b/>
        </w:rPr>
        <w:t xml:space="preserve"> (engl. paragraph): </w:t>
      </w:r>
      <w:r w:rsidRPr="003912D8">
        <w:t>Absätze gliedern den Fließtext. In dieser Formatvorlage sind Absätze untereinander stets durch einen zusätzlichen Zeilenabstand voneinander getrennt, möglich wären aber auch andere Absatztrennmarkierungen wie z.B. Einrückungen. In Word werden Absatzgrenzen durch sogenannte Absatzmarken festgelegt, die durch einmaliges Betätigen der Enter-Taste eingegeben werden. Mit der Menüfunktion Extras – Optionen – Ansicht können Absatzmarken sichtbar gemacht werden.</w:t>
      </w:r>
    </w:p>
    <w:p w14:paraId="1170F014" w14:textId="77777777" w:rsidR="00297F08" w:rsidRPr="003912D8" w:rsidRDefault="00297F08">
      <w:r w:rsidRPr="003912D8">
        <w:rPr>
          <w:b/>
        </w:rPr>
        <w:t>Formatvorlage</w:t>
      </w:r>
      <w:r w:rsidRPr="003912D8">
        <w:rPr>
          <w:b/>
        </w:rPr>
        <w:fldChar w:fldCharType="begin"/>
      </w:r>
      <w:r w:rsidRPr="003912D8">
        <w:instrText xml:space="preserve"> XE "Formatvorlage" </w:instrText>
      </w:r>
      <w:r w:rsidRPr="003912D8">
        <w:rPr>
          <w:b/>
        </w:rPr>
        <w:fldChar w:fldCharType="end"/>
      </w:r>
      <w:r w:rsidRPr="003912D8">
        <w:rPr>
          <w:b/>
        </w:rPr>
        <w:t xml:space="preserve"> (engl. style):</w:t>
      </w:r>
      <w:r w:rsidRPr="003912D8">
        <w:t xml:space="preserve"> Formatvorlagen dienen zur Formatierung eines Textstückes, meist eines Absatzes. In Formatvorlagen können Texteigenschaften wie Zeicheneigenschaften, Absatzeigenschaften, Tabulatoren, Rahmen, Sprache und Nummerierungen festgelegt werden und in dieser Kombination einem Textstück zugewiesen werden</w:t>
      </w:r>
    </w:p>
    <w:p w14:paraId="34B6E48A" w14:textId="77777777" w:rsidR="00297F08" w:rsidRPr="003912D8" w:rsidRDefault="00297F08">
      <w:r w:rsidRPr="003912D8">
        <w:rPr>
          <w:b/>
        </w:rPr>
        <w:t>Dokumentvorlage</w:t>
      </w:r>
      <w:r w:rsidRPr="003912D8">
        <w:rPr>
          <w:b/>
        </w:rPr>
        <w:fldChar w:fldCharType="begin"/>
      </w:r>
      <w:r w:rsidRPr="003912D8">
        <w:instrText xml:space="preserve"> XE "Dokumentvorlage" </w:instrText>
      </w:r>
      <w:r w:rsidRPr="003912D8">
        <w:rPr>
          <w:b/>
        </w:rPr>
        <w:fldChar w:fldCharType="end"/>
      </w:r>
      <w:r w:rsidRPr="003912D8">
        <w:rPr>
          <w:b/>
        </w:rPr>
        <w:t xml:space="preserve"> (engl. style sheet): </w:t>
      </w:r>
      <w:r w:rsidRPr="003912D8">
        <w:t xml:space="preserve">Dokumentvorlagen sind Gesamtheiten von Formatvorlagen, die erforderlich sind, um einen bestimmten Dokumenttyp (z.B. Diplomarbeit) zu formatieren. Im Textsystem Microsoft Word stellen Dokumentvorlagen einen eigenen Dateityp mit der Dateiendung </w:t>
      </w:r>
      <w:r w:rsidRPr="003912D8">
        <w:rPr>
          <w:rFonts w:ascii="Courier New" w:hAnsi="Courier New"/>
        </w:rPr>
        <w:t>.dot</w:t>
      </w:r>
      <w:r w:rsidRPr="003912D8">
        <w:t xml:space="preserve"> dar. Im Kontext dieser Arbeit wird der Be</w:t>
      </w:r>
      <w:r w:rsidRPr="003912D8">
        <w:softHyphen/>
        <w:t>griff Dokumentvorlage etwas weiter gefasst und umfasst auch ein Word-Dokument, das neben einer Definition von Formatvorlagen auch musterhafte Textteile enthält.</w:t>
      </w:r>
    </w:p>
    <w:p w14:paraId="676A6197" w14:textId="77777777" w:rsidR="00297F08" w:rsidRPr="003912D8" w:rsidRDefault="00297F08">
      <w:pPr>
        <w:pStyle w:val="berschrift1"/>
        <w:numPr>
          <w:ilvl w:val="0"/>
          <w:numId w:val="0"/>
        </w:numPr>
      </w:pPr>
      <w:bookmarkStart w:id="165" w:name="_Toc203992460"/>
      <w:r w:rsidRPr="003912D8">
        <w:lastRenderedPageBreak/>
        <w:t>Literaturverzeichnis</w:t>
      </w:r>
      <w:bookmarkEnd w:id="165"/>
    </w:p>
    <w:p w14:paraId="772EC76D" w14:textId="77777777" w:rsidR="009B74E4" w:rsidRPr="003912D8" w:rsidRDefault="009B74E4" w:rsidP="009B74E4">
      <w:pPr>
        <w:pStyle w:val="Literaturverzeichnis"/>
      </w:pPr>
      <w:r w:rsidRPr="003912D8">
        <w:t>[HBI01]</w:t>
      </w:r>
      <w:r w:rsidRPr="003912D8">
        <w:tab/>
        <w:t>Hochschule für Bibliotheks- und Informationswesen Stuttgart, „</w:t>
      </w:r>
      <w:r w:rsidR="00297F08" w:rsidRPr="003912D8">
        <w:t>Merkblatt zur Diplomarbeit</w:t>
      </w:r>
      <w:r w:rsidRPr="003912D8">
        <w:t>“, 2001.</w:t>
      </w:r>
    </w:p>
    <w:p w14:paraId="58A59E2D" w14:textId="77777777" w:rsidR="00297F08" w:rsidRPr="003912D8" w:rsidRDefault="009B74E4" w:rsidP="009B74E4">
      <w:pPr>
        <w:pStyle w:val="Literaturverzeichnis"/>
      </w:pPr>
      <w:r w:rsidRPr="003912D8">
        <w:t>[HUB00]</w:t>
      </w:r>
      <w:r w:rsidRPr="003912D8">
        <w:tab/>
      </w:r>
      <w:r w:rsidR="00297F08" w:rsidRPr="003912D8">
        <w:t>Humboldt Universität zu Berlin</w:t>
      </w:r>
      <w:r w:rsidRPr="003912D8">
        <w:t>, „</w:t>
      </w:r>
      <w:r w:rsidR="00297F08" w:rsidRPr="003912D8">
        <w:t>Digitale Dissertationen</w:t>
      </w:r>
      <w:r w:rsidRPr="003912D8">
        <w:t xml:space="preserve">“, </w:t>
      </w:r>
      <w:hyperlink r:id="rId36" w:history="1">
        <w:r w:rsidRPr="003912D8">
          <w:rPr>
            <w:rStyle w:val="Hyperlink"/>
          </w:rPr>
          <w:t>http://dissertationen.hu-berlin.de/epdiss/</w:t>
        </w:r>
      </w:hyperlink>
      <w:r w:rsidRPr="003912D8">
        <w:t xml:space="preserve">, </w:t>
      </w:r>
      <w:r w:rsidR="00297F08" w:rsidRPr="003912D8">
        <w:t>Datum des Zugriffs: 18. Au</w:t>
      </w:r>
      <w:r w:rsidRPr="003912D8">
        <w:t>gust 2000</w:t>
      </w:r>
      <w:r w:rsidR="00297F08" w:rsidRPr="003912D8">
        <w:t>.</w:t>
      </w:r>
    </w:p>
    <w:p w14:paraId="64B20EAB" w14:textId="77777777" w:rsidR="00297F08" w:rsidRPr="003912D8" w:rsidRDefault="009B74E4" w:rsidP="009B74E4">
      <w:pPr>
        <w:pStyle w:val="Literaturverzeichnis"/>
      </w:pPr>
      <w:r w:rsidRPr="003912D8">
        <w:t>[</w:t>
      </w:r>
      <w:r w:rsidR="00297F08" w:rsidRPr="003912D8">
        <w:t>Lam</w:t>
      </w:r>
      <w:r w:rsidRPr="003912D8">
        <w:t>99]</w:t>
      </w:r>
      <w:r w:rsidRPr="003912D8">
        <w:tab/>
        <w:t>Lam</w:t>
      </w:r>
      <w:r w:rsidR="00297F08" w:rsidRPr="003912D8">
        <w:t>brich, S.</w:t>
      </w:r>
      <w:r w:rsidRPr="003912D8">
        <w:t>, „</w:t>
      </w:r>
      <w:r w:rsidR="00297F08" w:rsidRPr="003912D8">
        <w:t>Microsoft Word 2000 auf einen Blick</w:t>
      </w:r>
      <w:r w:rsidRPr="003912D8">
        <w:t>“, Microsoft Press, 1999</w:t>
      </w:r>
    </w:p>
    <w:p w14:paraId="1DE9ACA9" w14:textId="77777777" w:rsidR="00297F08" w:rsidRPr="003912D8" w:rsidRDefault="009B74E4" w:rsidP="009B74E4">
      <w:pPr>
        <w:pStyle w:val="Literaturverzeichnis"/>
      </w:pPr>
      <w:r w:rsidRPr="003912D8">
        <w:t>[Mic00]</w:t>
      </w:r>
      <w:r w:rsidRPr="003912D8">
        <w:tab/>
      </w:r>
      <w:r w:rsidR="00297F08" w:rsidRPr="003912D8">
        <w:t>Microsoft</w:t>
      </w:r>
      <w:r w:rsidRPr="003912D8">
        <w:t>, „</w:t>
      </w:r>
      <w:r w:rsidR="00297F08" w:rsidRPr="003912D8">
        <w:t>Neue deutsche Rechtschreibung für Microsoft Office 95 und Microsoft Office 97</w:t>
      </w:r>
      <w:r w:rsidRPr="003912D8">
        <w:t xml:space="preserve">“, Microsoft Office Update, </w:t>
      </w:r>
      <w:hyperlink r:id="rId37" w:history="1">
        <w:r w:rsidRPr="003912D8">
          <w:rPr>
            <w:rStyle w:val="Hyperlink"/>
          </w:rPr>
          <w:t>http://officeupdate.microsoft.com/worldwide/germany/downloaddetails/DE/spdeu9x.htm</w:t>
        </w:r>
      </w:hyperlink>
      <w:r w:rsidRPr="003912D8">
        <w:t xml:space="preserve">, </w:t>
      </w:r>
      <w:r w:rsidR="00297F08" w:rsidRPr="003912D8">
        <w:t xml:space="preserve">Datum des Zugriffs: 22. </w:t>
      </w:r>
      <w:r w:rsidRPr="003912D8">
        <w:t>August 2000</w:t>
      </w:r>
      <w:r w:rsidR="00297F08" w:rsidRPr="003912D8">
        <w:t>.</w:t>
      </w:r>
    </w:p>
    <w:p w14:paraId="28919082" w14:textId="77777777" w:rsidR="00297F08" w:rsidRPr="003912D8" w:rsidRDefault="009B74E4" w:rsidP="009B74E4">
      <w:pPr>
        <w:pStyle w:val="Literaturverzeichnis"/>
      </w:pPr>
      <w:r w:rsidRPr="003912D8">
        <w:t>[PhPu94]</w:t>
      </w:r>
      <w:r w:rsidRPr="003912D8">
        <w:tab/>
      </w:r>
      <w:r w:rsidR="00297F08" w:rsidRPr="003912D8">
        <w:t>Phillips, E.M</w:t>
      </w:r>
      <w:r w:rsidRPr="003912D8">
        <w:t>.</w:t>
      </w:r>
      <w:r w:rsidR="00297F08" w:rsidRPr="003912D8">
        <w:t xml:space="preserve"> und Pugh, D.S.</w:t>
      </w:r>
      <w:r w:rsidRPr="003912D8">
        <w:t>, “</w:t>
      </w:r>
      <w:r w:rsidR="00297F08" w:rsidRPr="003912D8">
        <w:t>How to Get a PhD: a Handbook for Students and Their Supervisors</w:t>
      </w:r>
      <w:r w:rsidRPr="003912D8">
        <w:t xml:space="preserve">”, </w:t>
      </w:r>
      <w:r w:rsidR="00297F08" w:rsidRPr="003912D8">
        <w:t>Open University Press, Buckingham, England</w:t>
      </w:r>
      <w:r w:rsidRPr="003912D8">
        <w:t>, 1994</w:t>
      </w:r>
      <w:r w:rsidR="00297F08" w:rsidRPr="003912D8">
        <w:t>.</w:t>
      </w:r>
    </w:p>
    <w:p w14:paraId="73619F25" w14:textId="77777777" w:rsidR="00297F08" w:rsidRPr="003912D8" w:rsidRDefault="009B74E4" w:rsidP="009B74E4">
      <w:pPr>
        <w:pStyle w:val="Literaturverzeichnis"/>
      </w:pPr>
      <w:r w:rsidRPr="003912D8">
        <w:t>[Rie01]</w:t>
      </w:r>
      <w:r w:rsidRPr="003912D8">
        <w:tab/>
      </w:r>
      <w:r w:rsidR="00297F08" w:rsidRPr="003912D8">
        <w:t>Riekert, W.-F.</w:t>
      </w:r>
      <w:r w:rsidRPr="003912D8">
        <w:t>, „</w:t>
      </w:r>
      <w:r w:rsidR="00297F08" w:rsidRPr="003912D8">
        <w:t>Diplomarbeiten u.a. wissenschaftliche Arbeiten / Theses</w:t>
      </w:r>
      <w:r w:rsidRPr="003912D8">
        <w:t xml:space="preserve">“, </w:t>
      </w:r>
      <w:r w:rsidR="00297F08" w:rsidRPr="003912D8">
        <w:t>Hochschule für Bibliotheks- und In</w:t>
      </w:r>
      <w:r w:rsidRPr="003912D8">
        <w:t>formationswesen Stuttgart,</w:t>
      </w:r>
      <w:r w:rsidR="00297F08" w:rsidRPr="003912D8">
        <w:t xml:space="preserve"> </w:t>
      </w:r>
      <w:hyperlink r:id="rId38" w:history="1">
        <w:r w:rsidRPr="003912D8">
          <w:rPr>
            <w:rStyle w:val="Hyperlink"/>
          </w:rPr>
          <w:t>http://v.hdm-stuttgart.de/~riekert/theses/</w:t>
        </w:r>
      </w:hyperlink>
      <w:r w:rsidRPr="003912D8">
        <w:t xml:space="preserve">, </w:t>
      </w:r>
      <w:r w:rsidR="00297F08" w:rsidRPr="003912D8">
        <w:t>Da</w:t>
      </w:r>
      <w:r w:rsidRPr="003912D8">
        <w:t>tum des Zugriffs: 12. Juli 2001</w:t>
      </w:r>
      <w:r w:rsidR="00297F08" w:rsidRPr="003912D8">
        <w:t>.</w:t>
      </w:r>
    </w:p>
    <w:p w14:paraId="03233912" w14:textId="77777777" w:rsidR="00297F08" w:rsidRPr="003912D8" w:rsidRDefault="009B74E4" w:rsidP="009B74E4">
      <w:pPr>
        <w:pStyle w:val="Literaturverzeichnis"/>
      </w:pPr>
      <w:r w:rsidRPr="003912D8">
        <w:t>[</w:t>
      </w:r>
      <w:r w:rsidR="00297F08" w:rsidRPr="003912D8">
        <w:t>Roo</w:t>
      </w:r>
      <w:r w:rsidRPr="003912D8">
        <w:t>97]</w:t>
      </w:r>
      <w:r w:rsidRPr="003912D8">
        <w:tab/>
        <w:t>Roo</w:t>
      </w:r>
      <w:r w:rsidR="00297F08" w:rsidRPr="003912D8">
        <w:t>s, A.</w:t>
      </w:r>
      <w:r w:rsidRPr="003912D8">
        <w:t>, „</w:t>
      </w:r>
      <w:r w:rsidR="00297F08" w:rsidRPr="003912D8">
        <w:t>Arbeits-, Lern- und Präsentationstechniken</w:t>
      </w:r>
      <w:r w:rsidRPr="003912D8">
        <w:t>“, WS 97/98, Foliensatz, u</w:t>
      </w:r>
      <w:r w:rsidR="00297F08" w:rsidRPr="003912D8">
        <w:t>nveröffent</w:t>
      </w:r>
      <w:r w:rsidRPr="003912D8">
        <w:t>licht,</w:t>
      </w:r>
      <w:r w:rsidR="00297F08" w:rsidRPr="003912D8">
        <w:t xml:space="preserve"> Hochschule für Bibliotheks- und Informationswesen Stuttgart</w:t>
      </w:r>
      <w:r w:rsidRPr="003912D8">
        <w:t>, 1997</w:t>
      </w:r>
      <w:r w:rsidR="00297F08" w:rsidRPr="003912D8">
        <w:t>.</w:t>
      </w:r>
    </w:p>
    <w:p w14:paraId="795106EE" w14:textId="77777777" w:rsidR="00297F08" w:rsidRPr="003912D8" w:rsidRDefault="009B74E4" w:rsidP="009B74E4">
      <w:pPr>
        <w:pStyle w:val="Literaturverzeichnis"/>
      </w:pPr>
      <w:r w:rsidRPr="003912D8">
        <w:t>[</w:t>
      </w:r>
      <w:r w:rsidR="00297F08" w:rsidRPr="003912D8">
        <w:t>Thi</w:t>
      </w:r>
      <w:r w:rsidRPr="003912D8">
        <w:t>98]</w:t>
      </w:r>
      <w:r w:rsidRPr="003912D8">
        <w:tab/>
        <w:t>Thissen, F., „</w:t>
      </w:r>
      <w:r w:rsidR="00297F08" w:rsidRPr="003912D8">
        <w:t>Arbeits-, Lern- und Präsentation</w:t>
      </w:r>
      <w:r w:rsidRPr="003912D8">
        <w:t>stechniken“, Seminar-Unterlagen,  u</w:t>
      </w:r>
      <w:r w:rsidR="00297F08" w:rsidRPr="003912D8">
        <w:t>nveröf</w:t>
      </w:r>
      <w:r w:rsidRPr="003912D8">
        <w:t xml:space="preserve">fentlicht, </w:t>
      </w:r>
      <w:r w:rsidR="00297F08" w:rsidRPr="003912D8">
        <w:t>Hochschule für Bibliotheks- und Informationswe</w:t>
      </w:r>
      <w:r w:rsidRPr="003912D8">
        <w:t>sen Stuttgart, 1998.</w:t>
      </w:r>
    </w:p>
    <w:p w14:paraId="3483DCCA" w14:textId="77777777" w:rsidR="00297F08" w:rsidRPr="003912D8" w:rsidRDefault="009B74E4" w:rsidP="009B74E4">
      <w:pPr>
        <w:pStyle w:val="Literaturverzeichnis"/>
      </w:pPr>
      <w:r w:rsidRPr="003912D8">
        <w:t>[</w:t>
      </w:r>
      <w:r w:rsidR="00297F08" w:rsidRPr="003912D8">
        <w:t>Wol</w:t>
      </w:r>
      <w:r w:rsidR="009B3B88" w:rsidRPr="003912D8">
        <w:t>00]</w:t>
      </w:r>
      <w:r w:rsidR="009B3B88" w:rsidRPr="003912D8">
        <w:tab/>
        <w:t>Wol</w:t>
      </w:r>
      <w:r w:rsidR="00297F08" w:rsidRPr="003912D8">
        <w:t>fe, J.</w:t>
      </w:r>
      <w:r w:rsidR="009B3B88" w:rsidRPr="003912D8">
        <w:t>, “</w:t>
      </w:r>
      <w:r w:rsidR="00297F08" w:rsidRPr="003912D8">
        <w:t>How to Write a PhD Thesis</w:t>
      </w:r>
      <w:r w:rsidR="009B3B88" w:rsidRPr="003912D8">
        <w:t xml:space="preserve">”, </w:t>
      </w:r>
      <w:r w:rsidR="00297F08" w:rsidRPr="003912D8">
        <w:t>School of Physics, The University of New</w:t>
      </w:r>
      <w:r w:rsidR="009B3B88" w:rsidRPr="003912D8">
        <w:t xml:space="preserve"> South Wales, Sydney, Australia, </w:t>
      </w:r>
      <w:r w:rsidR="00297F08" w:rsidRPr="003912D8">
        <w:t xml:space="preserve"> </w:t>
      </w:r>
      <w:hyperlink r:id="rId39" w:history="1">
        <w:r w:rsidR="009B3B88" w:rsidRPr="003912D8">
          <w:rPr>
            <w:rStyle w:val="Hyperlink"/>
          </w:rPr>
          <w:t>http://www.phys.unsw.edu.au/~jw/thesis.html</w:t>
        </w:r>
      </w:hyperlink>
      <w:r w:rsidR="009B3B88" w:rsidRPr="003912D8">
        <w:t xml:space="preserve">, </w:t>
      </w:r>
      <w:r w:rsidR="00297F08" w:rsidRPr="003912D8">
        <w:t>Da</w:t>
      </w:r>
      <w:r w:rsidR="009B3B88" w:rsidRPr="003912D8">
        <w:t>tum des Zugriffs: 28. Juli 2000</w:t>
      </w:r>
      <w:r w:rsidR="00297F08" w:rsidRPr="003912D8">
        <w:t>.</w:t>
      </w:r>
    </w:p>
    <w:p w14:paraId="41B9F365" w14:textId="77777777" w:rsidR="00297F08" w:rsidRPr="003912D8" w:rsidRDefault="009B3B88" w:rsidP="009B74E4">
      <w:pPr>
        <w:pStyle w:val="Literaturverzeichnis"/>
      </w:pPr>
      <w:bookmarkStart w:id="166" w:name="_Hlk491352497"/>
      <w:r w:rsidRPr="003912D8">
        <w:t>[</w:t>
      </w:r>
      <w:r w:rsidR="00297F08" w:rsidRPr="003912D8">
        <w:t>U</w:t>
      </w:r>
      <w:r w:rsidRPr="003912D8">
        <w:t>A00]</w:t>
      </w:r>
      <w:r w:rsidRPr="003912D8">
        <w:tab/>
        <w:t>U</w:t>
      </w:r>
      <w:r w:rsidR="00297F08" w:rsidRPr="003912D8">
        <w:t>niversity of Alberta</w:t>
      </w:r>
      <w:bookmarkEnd w:id="166"/>
      <w:r w:rsidRPr="003912D8">
        <w:t>, “</w:t>
      </w:r>
      <w:r w:rsidR="00297F08" w:rsidRPr="003912D8">
        <w:t xml:space="preserve">Thesis Style Sheet </w:t>
      </w:r>
      <w:r w:rsidRPr="003912D8">
        <w:t xml:space="preserve">for LaTeX/Scientific Word Users”, </w:t>
      </w:r>
      <w:hyperlink r:id="rId40" w:history="1">
        <w:r w:rsidRPr="003912D8">
          <w:rPr>
            <w:rStyle w:val="Hyperlink"/>
          </w:rPr>
          <w:t>http://www.ualberta.ca/dept/chemeng/deptfiles/fpweb/groups/control/stythes.html</w:t>
        </w:r>
      </w:hyperlink>
      <w:r w:rsidRPr="003912D8">
        <w:t xml:space="preserve">, </w:t>
      </w:r>
      <w:r w:rsidR="00297F08" w:rsidRPr="003912D8">
        <w:t xml:space="preserve"> Datum des Zugriffs: 18. </w:t>
      </w:r>
      <w:r w:rsidRPr="003912D8">
        <w:t>August 2000</w:t>
      </w:r>
      <w:r w:rsidR="00297F08" w:rsidRPr="003912D8">
        <w:t>.</w:t>
      </w:r>
    </w:p>
    <w:p w14:paraId="15BB4482" w14:textId="77777777" w:rsidR="00297F08" w:rsidRPr="003912D8" w:rsidRDefault="00297F08">
      <w:pPr>
        <w:pStyle w:val="berschrift1"/>
        <w:numPr>
          <w:ilvl w:val="0"/>
          <w:numId w:val="0"/>
        </w:numPr>
      </w:pPr>
      <w:bookmarkStart w:id="167" w:name="_Toc203992461"/>
      <w:r w:rsidRPr="003912D8">
        <w:lastRenderedPageBreak/>
        <w:t>Erklärung</w:t>
      </w:r>
      <w:bookmarkEnd w:id="167"/>
    </w:p>
    <w:p w14:paraId="4C3FE865" w14:textId="77777777" w:rsidR="00D678D6" w:rsidRPr="003912D8" w:rsidRDefault="00594FA7" w:rsidP="00594FA7">
      <w:pPr>
        <w:spacing w:after="480"/>
      </w:pPr>
      <w:r w:rsidRPr="003912D8">
        <w:t>Ich versichere hiermit, dass ich die vorliegende Arbeit selbständig und ohne Benutzung anderer als der angegebenen Hilfsmittel angefertigt habe. Alle Stellen, die wörtlich oder sinngemäß aus veröffentlichten und nicht veröffentlichten Schriften anderer entnommen sind, sin</w:t>
      </w:r>
      <w:r w:rsidR="00B72228" w:rsidRPr="003912D8">
        <w:t>d als solche kenntlich gemacht.</w:t>
      </w:r>
    </w:p>
    <w:p w14:paraId="4AC35B3C" w14:textId="77777777" w:rsidR="00594FA7" w:rsidRPr="003912D8" w:rsidRDefault="00594FA7" w:rsidP="00594FA7">
      <w:pPr>
        <w:spacing w:after="480"/>
      </w:pPr>
      <w:r w:rsidRPr="003912D8">
        <w:t>Die Arbeit ist in gleicher oder ähnliche</w:t>
      </w:r>
      <w:r w:rsidR="00D678D6" w:rsidRPr="003912D8">
        <w:t>r Form noch nicht als Prü</w:t>
      </w:r>
      <w:r w:rsidRPr="003912D8">
        <w:t>fungsarbeit eingereicht worden.</w:t>
      </w:r>
    </w:p>
    <w:p w14:paraId="438FDFE4" w14:textId="77777777" w:rsidR="00D678D6" w:rsidRPr="003912D8" w:rsidRDefault="00D678D6">
      <w:pPr>
        <w:tabs>
          <w:tab w:val="left" w:pos="2835"/>
          <w:tab w:val="left" w:pos="4962"/>
          <w:tab w:val="left" w:pos="7937"/>
        </w:tabs>
      </w:pPr>
    </w:p>
    <w:p w14:paraId="018D1888" w14:textId="77777777" w:rsidR="00D678D6" w:rsidRPr="003912D8" w:rsidRDefault="00D678D6">
      <w:pPr>
        <w:tabs>
          <w:tab w:val="left" w:pos="2835"/>
          <w:tab w:val="left" w:pos="4962"/>
          <w:tab w:val="left" w:pos="7937"/>
        </w:tabs>
      </w:pPr>
    </w:p>
    <w:p w14:paraId="1CF2BFB2" w14:textId="77777777" w:rsidR="00297F08" w:rsidRPr="003912D8" w:rsidRDefault="00297F08">
      <w:pPr>
        <w:tabs>
          <w:tab w:val="left" w:pos="2835"/>
          <w:tab w:val="left" w:pos="4962"/>
          <w:tab w:val="left" w:pos="7937"/>
        </w:tabs>
        <w:rPr>
          <w:u w:val="single"/>
        </w:rPr>
      </w:pPr>
      <w:r w:rsidRPr="003912D8">
        <w:rPr>
          <w:u w:val="single"/>
        </w:rPr>
        <w:tab/>
      </w:r>
      <w:r w:rsidRPr="003912D8">
        <w:tab/>
      </w:r>
      <w:r w:rsidRPr="003912D8">
        <w:rPr>
          <w:u w:val="single"/>
        </w:rPr>
        <w:tab/>
      </w:r>
    </w:p>
    <w:p w14:paraId="27B0E28A" w14:textId="77777777" w:rsidR="00297F08" w:rsidRPr="003912D8" w:rsidRDefault="00297F08">
      <w:pPr>
        <w:tabs>
          <w:tab w:val="left" w:pos="2835"/>
          <w:tab w:val="left" w:pos="4962"/>
          <w:tab w:val="left" w:pos="7937"/>
        </w:tabs>
        <w:jc w:val="left"/>
      </w:pPr>
      <w:r w:rsidRPr="003912D8">
        <w:t>Ort, Datum</w:t>
      </w:r>
      <w:r w:rsidRPr="003912D8">
        <w:tab/>
      </w:r>
      <w:r w:rsidRPr="003912D8">
        <w:tab/>
        <w:t>Unterschrift</w:t>
      </w:r>
    </w:p>
    <w:p w14:paraId="47EF8310" w14:textId="77777777" w:rsidR="00297F08" w:rsidRPr="003912D8" w:rsidRDefault="00297F08">
      <w:pPr>
        <w:sectPr w:rsidR="00297F08" w:rsidRPr="003912D8" w:rsidSect="00B72228">
          <w:headerReference w:type="default" r:id="rId41"/>
          <w:headerReference w:type="first" r:id="rId42"/>
          <w:type w:val="continuous"/>
          <w:pgSz w:w="11906" w:h="16838" w:code="9"/>
          <w:pgMar w:top="1418" w:right="1274" w:bottom="1134" w:left="1276" w:header="720" w:footer="720" w:gutter="0"/>
          <w:cols w:space="720"/>
          <w:titlePg/>
        </w:sectPr>
      </w:pPr>
    </w:p>
    <w:p w14:paraId="4A83E47A" w14:textId="77777777" w:rsidR="00297F08" w:rsidRPr="003912D8" w:rsidRDefault="00297F08">
      <w:pPr>
        <w:pStyle w:val="berschrift1"/>
        <w:numPr>
          <w:ilvl w:val="0"/>
          <w:numId w:val="0"/>
        </w:numPr>
      </w:pPr>
      <w:bookmarkStart w:id="168" w:name="_Toc203992462"/>
      <w:r w:rsidRPr="003912D8">
        <w:lastRenderedPageBreak/>
        <w:t>Stichwortverzeichnis</w:t>
      </w:r>
      <w:r w:rsidR="00A071FE" w:rsidRPr="003912D8">
        <w:t xml:space="preserve"> (optional)</w:t>
      </w:r>
      <w:bookmarkEnd w:id="168"/>
    </w:p>
    <w:p w14:paraId="40E0EE71" w14:textId="77777777" w:rsidR="00297F08" w:rsidRPr="003912D8" w:rsidRDefault="00297F08">
      <w:pPr>
        <w:sectPr w:rsidR="00297F08" w:rsidRPr="003912D8">
          <w:headerReference w:type="first" r:id="rId43"/>
          <w:type w:val="continuous"/>
          <w:pgSz w:w="11906" w:h="16838" w:code="9"/>
          <w:pgMar w:top="1418" w:right="1418" w:bottom="1134" w:left="1985" w:header="720" w:footer="720" w:gutter="0"/>
          <w:cols w:space="720"/>
        </w:sectPr>
      </w:pPr>
      <w:r w:rsidRPr="003912D8">
        <w:fldChar w:fldCharType="begin"/>
      </w:r>
      <w:r w:rsidRPr="003912D8">
        <w:instrText xml:space="preserve"> INDEX \c "2" </w:instrText>
      </w:r>
      <w:r w:rsidRPr="003912D8">
        <w:fldChar w:fldCharType="separate"/>
      </w:r>
    </w:p>
    <w:p w14:paraId="102841E4" w14:textId="77777777" w:rsidR="00297F08" w:rsidRPr="003912D8" w:rsidRDefault="00297F08">
      <w:pPr>
        <w:pStyle w:val="Index1"/>
        <w:tabs>
          <w:tab w:val="right" w:leader="dot" w:pos="3882"/>
        </w:tabs>
        <w:rPr>
          <w:noProof w:val="0"/>
        </w:rPr>
      </w:pPr>
      <w:r w:rsidRPr="003912D8">
        <w:rPr>
          <w:noProof w:val="0"/>
        </w:rPr>
        <w:t>Abbildung  22</w:t>
      </w:r>
    </w:p>
    <w:p w14:paraId="73747D53" w14:textId="77777777" w:rsidR="00297F08" w:rsidRPr="003912D8" w:rsidRDefault="00297F08">
      <w:pPr>
        <w:pStyle w:val="Index1"/>
        <w:tabs>
          <w:tab w:val="right" w:leader="dot" w:pos="3882"/>
        </w:tabs>
        <w:rPr>
          <w:noProof w:val="0"/>
        </w:rPr>
      </w:pPr>
      <w:r w:rsidRPr="003912D8">
        <w:rPr>
          <w:noProof w:val="0"/>
        </w:rPr>
        <w:t>Abbildungsverzeichnis  16</w:t>
      </w:r>
    </w:p>
    <w:p w14:paraId="56F8CD84" w14:textId="77777777" w:rsidR="00297F08" w:rsidRPr="003912D8" w:rsidRDefault="00297F08">
      <w:pPr>
        <w:pStyle w:val="Index1"/>
        <w:tabs>
          <w:tab w:val="right" w:leader="dot" w:pos="3882"/>
        </w:tabs>
        <w:rPr>
          <w:noProof w:val="0"/>
        </w:rPr>
      </w:pPr>
      <w:r w:rsidRPr="003912D8">
        <w:rPr>
          <w:noProof w:val="0"/>
        </w:rPr>
        <w:t>Abkürzungsverzeichnis  16</w:t>
      </w:r>
    </w:p>
    <w:p w14:paraId="21F11E3E" w14:textId="77777777" w:rsidR="00297F08" w:rsidRPr="003912D8" w:rsidRDefault="00297F08">
      <w:pPr>
        <w:pStyle w:val="Index1"/>
        <w:tabs>
          <w:tab w:val="right" w:leader="dot" w:pos="3882"/>
        </w:tabs>
        <w:rPr>
          <w:noProof w:val="0"/>
        </w:rPr>
      </w:pPr>
      <w:r w:rsidRPr="003912D8">
        <w:rPr>
          <w:noProof w:val="0"/>
        </w:rPr>
        <w:t>Absatz  31, 39</w:t>
      </w:r>
    </w:p>
    <w:p w14:paraId="3A21E978" w14:textId="77777777" w:rsidR="00297F08" w:rsidRPr="003912D8" w:rsidRDefault="00297F08">
      <w:pPr>
        <w:pStyle w:val="Index1"/>
        <w:tabs>
          <w:tab w:val="right" w:leader="dot" w:pos="3882"/>
        </w:tabs>
        <w:rPr>
          <w:noProof w:val="0"/>
        </w:rPr>
      </w:pPr>
      <w:r w:rsidRPr="003912D8">
        <w:rPr>
          <w:noProof w:val="0"/>
        </w:rPr>
        <w:t>Absatzmarken  34</w:t>
      </w:r>
    </w:p>
    <w:p w14:paraId="42067C3B" w14:textId="77777777" w:rsidR="00297F08" w:rsidRPr="003912D8" w:rsidRDefault="00297F08">
      <w:pPr>
        <w:pStyle w:val="Index1"/>
        <w:tabs>
          <w:tab w:val="right" w:leader="dot" w:pos="3882"/>
        </w:tabs>
        <w:rPr>
          <w:noProof w:val="0"/>
        </w:rPr>
      </w:pPr>
      <w:r w:rsidRPr="003912D8">
        <w:rPr>
          <w:noProof w:val="0"/>
        </w:rPr>
        <w:t>Abstand zwischen Absätzen  31</w:t>
      </w:r>
    </w:p>
    <w:p w14:paraId="0DD8C2E5" w14:textId="77777777" w:rsidR="00297F08" w:rsidRPr="003912D8" w:rsidRDefault="00297F08">
      <w:pPr>
        <w:pStyle w:val="Index1"/>
        <w:tabs>
          <w:tab w:val="right" w:leader="dot" w:pos="3882"/>
        </w:tabs>
        <w:rPr>
          <w:noProof w:val="0"/>
        </w:rPr>
      </w:pPr>
      <w:r w:rsidRPr="003912D8">
        <w:rPr>
          <w:noProof w:val="0"/>
        </w:rPr>
        <w:t>Abstract  15</w:t>
      </w:r>
    </w:p>
    <w:p w14:paraId="4FB98E67" w14:textId="77777777" w:rsidR="00297F08" w:rsidRPr="003912D8" w:rsidRDefault="00297F08">
      <w:pPr>
        <w:pStyle w:val="Index1"/>
        <w:tabs>
          <w:tab w:val="right" w:leader="dot" w:pos="3882"/>
        </w:tabs>
        <w:rPr>
          <w:noProof w:val="0"/>
        </w:rPr>
      </w:pPr>
      <w:r w:rsidRPr="003912D8">
        <w:rPr>
          <w:noProof w:val="0"/>
        </w:rPr>
        <w:t>Angebotsorientiertheit  10</w:t>
      </w:r>
    </w:p>
    <w:p w14:paraId="1C98DCA3" w14:textId="77777777" w:rsidR="00297F08" w:rsidRPr="003912D8" w:rsidRDefault="00297F08">
      <w:pPr>
        <w:pStyle w:val="Index1"/>
        <w:tabs>
          <w:tab w:val="right" w:leader="dot" w:pos="3882"/>
        </w:tabs>
        <w:rPr>
          <w:noProof w:val="0"/>
        </w:rPr>
      </w:pPr>
      <w:r w:rsidRPr="003912D8">
        <w:rPr>
          <w:noProof w:val="0"/>
        </w:rPr>
        <w:t>Anhänge  17</w:t>
      </w:r>
    </w:p>
    <w:p w14:paraId="2F551D2D" w14:textId="77777777" w:rsidR="00297F08" w:rsidRPr="003912D8" w:rsidRDefault="00297F08">
      <w:pPr>
        <w:pStyle w:val="Index1"/>
        <w:tabs>
          <w:tab w:val="right" w:leader="dot" w:pos="3882"/>
        </w:tabs>
        <w:rPr>
          <w:noProof w:val="0"/>
        </w:rPr>
      </w:pPr>
      <w:r w:rsidRPr="003912D8">
        <w:rPr>
          <w:noProof w:val="0"/>
        </w:rPr>
        <w:t>Anleitungen  11</w:t>
      </w:r>
    </w:p>
    <w:p w14:paraId="6F4D1785" w14:textId="77777777" w:rsidR="00297F08" w:rsidRPr="003912D8" w:rsidRDefault="00297F08">
      <w:pPr>
        <w:pStyle w:val="Index1"/>
        <w:tabs>
          <w:tab w:val="right" w:leader="dot" w:pos="3882"/>
        </w:tabs>
        <w:rPr>
          <w:noProof w:val="0"/>
        </w:rPr>
      </w:pPr>
      <w:r w:rsidRPr="003912D8">
        <w:rPr>
          <w:noProof w:val="0"/>
        </w:rPr>
        <w:t>Ansicht  33</w:t>
      </w:r>
    </w:p>
    <w:p w14:paraId="7B8C30CA" w14:textId="77777777" w:rsidR="00297F08" w:rsidRPr="003912D8" w:rsidRDefault="00297F08">
      <w:pPr>
        <w:pStyle w:val="Index1"/>
        <w:tabs>
          <w:tab w:val="right" w:leader="dot" w:pos="3882"/>
        </w:tabs>
        <w:rPr>
          <w:noProof w:val="0"/>
        </w:rPr>
      </w:pPr>
      <w:r w:rsidRPr="003912D8">
        <w:rPr>
          <w:noProof w:val="0"/>
        </w:rPr>
        <w:t>Arbeitserleichterung  10</w:t>
      </w:r>
    </w:p>
    <w:p w14:paraId="4C38AFBE" w14:textId="77777777" w:rsidR="00297F08" w:rsidRPr="003912D8" w:rsidRDefault="00297F08">
      <w:pPr>
        <w:pStyle w:val="Index1"/>
        <w:tabs>
          <w:tab w:val="right" w:leader="dot" w:pos="3882"/>
        </w:tabs>
        <w:rPr>
          <w:noProof w:val="0"/>
        </w:rPr>
      </w:pPr>
      <w:r w:rsidRPr="003912D8">
        <w:rPr>
          <w:noProof w:val="0"/>
        </w:rPr>
        <w:t>Aufzählungen  26</w:t>
      </w:r>
    </w:p>
    <w:p w14:paraId="35BAD754" w14:textId="77777777" w:rsidR="00297F08" w:rsidRPr="003912D8" w:rsidRDefault="00297F08">
      <w:pPr>
        <w:pStyle w:val="Index1"/>
        <w:tabs>
          <w:tab w:val="right" w:leader="dot" w:pos="3882"/>
        </w:tabs>
        <w:rPr>
          <w:noProof w:val="0"/>
        </w:rPr>
      </w:pPr>
      <w:r w:rsidRPr="003912D8">
        <w:rPr>
          <w:noProof w:val="0"/>
        </w:rPr>
        <w:t>Auto-Wiederherstellen  34</w:t>
      </w:r>
    </w:p>
    <w:p w14:paraId="5BE37A0B" w14:textId="77777777" w:rsidR="00297F08" w:rsidRPr="003912D8" w:rsidRDefault="00297F08">
      <w:pPr>
        <w:pStyle w:val="Index1"/>
        <w:tabs>
          <w:tab w:val="right" w:leader="dot" w:pos="3882"/>
        </w:tabs>
        <w:rPr>
          <w:noProof w:val="0"/>
        </w:rPr>
      </w:pPr>
      <w:r w:rsidRPr="003912D8">
        <w:rPr>
          <w:noProof w:val="0"/>
        </w:rPr>
        <w:t>Beschriftung  22</w:t>
      </w:r>
    </w:p>
    <w:p w14:paraId="40CDF19B" w14:textId="77777777" w:rsidR="00297F08" w:rsidRPr="003912D8" w:rsidRDefault="00297F08">
      <w:pPr>
        <w:pStyle w:val="Index1"/>
        <w:tabs>
          <w:tab w:val="right" w:leader="dot" w:pos="3882"/>
        </w:tabs>
        <w:rPr>
          <w:noProof w:val="0"/>
        </w:rPr>
      </w:pPr>
      <w:r w:rsidRPr="003912D8">
        <w:rPr>
          <w:noProof w:val="0"/>
        </w:rPr>
        <w:t>Bildschirmabzüge  22</w:t>
      </w:r>
    </w:p>
    <w:p w14:paraId="37BA9995" w14:textId="77777777" w:rsidR="00297F08" w:rsidRPr="003912D8" w:rsidRDefault="00297F08">
      <w:pPr>
        <w:pStyle w:val="Index1"/>
        <w:tabs>
          <w:tab w:val="right" w:leader="dot" w:pos="3882"/>
        </w:tabs>
        <w:rPr>
          <w:noProof w:val="0"/>
        </w:rPr>
      </w:pPr>
      <w:r w:rsidRPr="003912D8">
        <w:rPr>
          <w:noProof w:val="0"/>
        </w:rPr>
        <w:t>Bindestrich  32</w:t>
      </w:r>
    </w:p>
    <w:p w14:paraId="0CA2AD8B" w14:textId="77777777" w:rsidR="00297F08" w:rsidRPr="003912D8" w:rsidRDefault="00297F08">
      <w:pPr>
        <w:pStyle w:val="Index1"/>
        <w:tabs>
          <w:tab w:val="right" w:leader="dot" w:pos="3882"/>
        </w:tabs>
        <w:rPr>
          <w:noProof w:val="0"/>
        </w:rPr>
      </w:pPr>
      <w:r w:rsidRPr="003912D8">
        <w:rPr>
          <w:noProof w:val="0"/>
        </w:rPr>
        <w:t>Computerprogramm  25</w:t>
      </w:r>
    </w:p>
    <w:p w14:paraId="57E85AC0" w14:textId="77777777" w:rsidR="00297F08" w:rsidRPr="003912D8" w:rsidRDefault="00297F08">
      <w:pPr>
        <w:pStyle w:val="Index1"/>
        <w:tabs>
          <w:tab w:val="right" w:leader="dot" w:pos="3882"/>
        </w:tabs>
        <w:rPr>
          <w:noProof w:val="0"/>
        </w:rPr>
      </w:pPr>
      <w:r w:rsidRPr="003912D8">
        <w:rPr>
          <w:noProof w:val="0"/>
        </w:rPr>
        <w:t>Datei-Info  35</w:t>
      </w:r>
    </w:p>
    <w:p w14:paraId="07EE6CDE" w14:textId="77777777" w:rsidR="00297F08" w:rsidRPr="003912D8" w:rsidRDefault="00297F08">
      <w:pPr>
        <w:pStyle w:val="Index1"/>
        <w:tabs>
          <w:tab w:val="right" w:leader="dot" w:pos="3882"/>
        </w:tabs>
        <w:rPr>
          <w:noProof w:val="0"/>
        </w:rPr>
      </w:pPr>
      <w:r w:rsidRPr="003912D8">
        <w:rPr>
          <w:noProof w:val="0"/>
        </w:rPr>
        <w:t>Dokumentvorlage  11, 39</w:t>
      </w:r>
    </w:p>
    <w:p w14:paraId="60D33073" w14:textId="77777777" w:rsidR="00297F08" w:rsidRPr="003912D8" w:rsidRDefault="00297F08">
      <w:pPr>
        <w:pStyle w:val="Index1"/>
        <w:tabs>
          <w:tab w:val="right" w:leader="dot" w:pos="3882"/>
        </w:tabs>
        <w:rPr>
          <w:noProof w:val="0"/>
        </w:rPr>
      </w:pPr>
      <w:r w:rsidRPr="003912D8">
        <w:rPr>
          <w:noProof w:val="0"/>
        </w:rPr>
        <w:t>Ebenen  28</w:t>
      </w:r>
    </w:p>
    <w:p w14:paraId="20F6A7A3" w14:textId="77777777" w:rsidR="00297F08" w:rsidRPr="003912D8" w:rsidRDefault="00297F08">
      <w:pPr>
        <w:pStyle w:val="Index1"/>
        <w:tabs>
          <w:tab w:val="right" w:leader="dot" w:pos="3882"/>
        </w:tabs>
        <w:rPr>
          <w:noProof w:val="0"/>
        </w:rPr>
      </w:pPr>
      <w:r w:rsidRPr="003912D8">
        <w:rPr>
          <w:noProof w:val="0"/>
        </w:rPr>
        <w:t>Einrückungen  26</w:t>
      </w:r>
    </w:p>
    <w:p w14:paraId="3189D55C" w14:textId="77777777" w:rsidR="00297F08" w:rsidRPr="003912D8" w:rsidRDefault="00297F08">
      <w:pPr>
        <w:pStyle w:val="Index1"/>
        <w:tabs>
          <w:tab w:val="right" w:leader="dot" w:pos="3882"/>
        </w:tabs>
        <w:rPr>
          <w:noProof w:val="0"/>
        </w:rPr>
      </w:pPr>
      <w:r w:rsidRPr="003912D8">
        <w:rPr>
          <w:noProof w:val="0"/>
        </w:rPr>
        <w:t>Erklärung  18</w:t>
      </w:r>
    </w:p>
    <w:p w14:paraId="0FCAE64B" w14:textId="77777777" w:rsidR="00297F08" w:rsidRPr="003912D8" w:rsidRDefault="00297F08">
      <w:pPr>
        <w:pStyle w:val="Index1"/>
        <w:tabs>
          <w:tab w:val="right" w:leader="dot" w:pos="3882"/>
        </w:tabs>
        <w:rPr>
          <w:noProof w:val="0"/>
        </w:rPr>
      </w:pPr>
      <w:r w:rsidRPr="003912D8">
        <w:rPr>
          <w:noProof w:val="0"/>
        </w:rPr>
        <w:t>Fehler  33</w:t>
      </w:r>
    </w:p>
    <w:p w14:paraId="75F183BD" w14:textId="77777777" w:rsidR="00297F08" w:rsidRPr="003912D8" w:rsidRDefault="00297F08">
      <w:pPr>
        <w:pStyle w:val="Index1"/>
        <w:tabs>
          <w:tab w:val="right" w:leader="dot" w:pos="3882"/>
        </w:tabs>
        <w:rPr>
          <w:noProof w:val="0"/>
        </w:rPr>
      </w:pPr>
      <w:r w:rsidRPr="003912D8">
        <w:rPr>
          <w:noProof w:val="0"/>
        </w:rPr>
        <w:t>Fließtext  21</w:t>
      </w:r>
    </w:p>
    <w:p w14:paraId="4D57E837" w14:textId="77777777" w:rsidR="00297F08" w:rsidRPr="003912D8" w:rsidRDefault="00297F08">
      <w:pPr>
        <w:pStyle w:val="Index1"/>
        <w:tabs>
          <w:tab w:val="right" w:leader="dot" w:pos="3882"/>
        </w:tabs>
        <w:rPr>
          <w:noProof w:val="0"/>
        </w:rPr>
      </w:pPr>
      <w:r w:rsidRPr="003912D8">
        <w:rPr>
          <w:noProof w:val="0"/>
        </w:rPr>
        <w:t>Formatvorlage  12, 19, 39</w:t>
      </w:r>
    </w:p>
    <w:p w14:paraId="407457E1" w14:textId="77777777" w:rsidR="00297F08" w:rsidRPr="003912D8" w:rsidRDefault="00297F08">
      <w:pPr>
        <w:pStyle w:val="Index1"/>
        <w:tabs>
          <w:tab w:val="right" w:leader="dot" w:pos="3882"/>
        </w:tabs>
        <w:rPr>
          <w:noProof w:val="0"/>
        </w:rPr>
      </w:pPr>
      <w:r w:rsidRPr="003912D8">
        <w:rPr>
          <w:noProof w:val="0"/>
        </w:rPr>
        <w:t>Formatvorlagen-Katalog  30</w:t>
      </w:r>
    </w:p>
    <w:p w14:paraId="4A5C1AAB" w14:textId="77777777" w:rsidR="00297F08" w:rsidRPr="003912D8" w:rsidRDefault="00297F08">
      <w:pPr>
        <w:pStyle w:val="Index1"/>
        <w:tabs>
          <w:tab w:val="right" w:leader="dot" w:pos="3882"/>
        </w:tabs>
        <w:rPr>
          <w:noProof w:val="0"/>
        </w:rPr>
      </w:pPr>
      <w:r w:rsidRPr="003912D8">
        <w:rPr>
          <w:noProof w:val="0"/>
        </w:rPr>
        <w:t>Funktionalitäten  19</w:t>
      </w:r>
    </w:p>
    <w:p w14:paraId="4A77FA59" w14:textId="77777777" w:rsidR="00297F08" w:rsidRPr="003912D8" w:rsidRDefault="00297F08">
      <w:pPr>
        <w:pStyle w:val="Index1"/>
        <w:tabs>
          <w:tab w:val="right" w:leader="dot" w:pos="3882"/>
        </w:tabs>
        <w:rPr>
          <w:noProof w:val="0"/>
        </w:rPr>
      </w:pPr>
      <w:r w:rsidRPr="003912D8">
        <w:rPr>
          <w:noProof w:val="0"/>
        </w:rPr>
        <w:t>Fußnoten  22</w:t>
      </w:r>
    </w:p>
    <w:p w14:paraId="77CBF535" w14:textId="77777777" w:rsidR="00297F08" w:rsidRPr="003912D8" w:rsidRDefault="00297F08">
      <w:pPr>
        <w:pStyle w:val="Index1"/>
        <w:tabs>
          <w:tab w:val="right" w:leader="dot" w:pos="3882"/>
        </w:tabs>
        <w:rPr>
          <w:noProof w:val="0"/>
        </w:rPr>
      </w:pPr>
      <w:r w:rsidRPr="003912D8">
        <w:rPr>
          <w:noProof w:val="0"/>
        </w:rPr>
        <w:t>Glossar  17</w:t>
      </w:r>
    </w:p>
    <w:p w14:paraId="668ADA07" w14:textId="77777777" w:rsidR="00297F08" w:rsidRPr="003912D8" w:rsidRDefault="00297F08">
      <w:pPr>
        <w:pStyle w:val="Index1"/>
        <w:tabs>
          <w:tab w:val="right" w:leader="dot" w:pos="3882"/>
        </w:tabs>
        <w:rPr>
          <w:noProof w:val="0"/>
        </w:rPr>
      </w:pPr>
      <w:r w:rsidRPr="003912D8">
        <w:rPr>
          <w:noProof w:val="0"/>
        </w:rPr>
        <w:t>Index  18</w:t>
      </w:r>
    </w:p>
    <w:p w14:paraId="77DB2E68" w14:textId="77777777" w:rsidR="00297F08" w:rsidRPr="003912D8" w:rsidRDefault="00297F08">
      <w:pPr>
        <w:pStyle w:val="Index1"/>
        <w:tabs>
          <w:tab w:val="right" w:leader="dot" w:pos="3882"/>
        </w:tabs>
        <w:rPr>
          <w:noProof w:val="0"/>
        </w:rPr>
      </w:pPr>
      <w:r w:rsidRPr="003912D8">
        <w:rPr>
          <w:noProof w:val="0"/>
        </w:rPr>
        <w:t>Inhalt der Arbeit  16</w:t>
      </w:r>
    </w:p>
    <w:p w14:paraId="2E905341" w14:textId="77777777" w:rsidR="00297F08" w:rsidRPr="003912D8" w:rsidRDefault="00297F08">
      <w:pPr>
        <w:pStyle w:val="Index1"/>
        <w:tabs>
          <w:tab w:val="right" w:leader="dot" w:pos="3882"/>
        </w:tabs>
        <w:rPr>
          <w:noProof w:val="0"/>
        </w:rPr>
      </w:pPr>
      <w:r w:rsidRPr="003912D8">
        <w:rPr>
          <w:noProof w:val="0"/>
        </w:rPr>
        <w:t>Inhaltsverzeichnis  16</w:t>
      </w:r>
    </w:p>
    <w:p w14:paraId="71D6A7AC" w14:textId="77777777" w:rsidR="00297F08" w:rsidRPr="003912D8" w:rsidRDefault="00297F08">
      <w:pPr>
        <w:pStyle w:val="Index1"/>
        <w:tabs>
          <w:tab w:val="right" w:leader="dot" w:pos="3882"/>
        </w:tabs>
        <w:rPr>
          <w:noProof w:val="0"/>
        </w:rPr>
      </w:pPr>
      <w:r w:rsidRPr="003912D8">
        <w:rPr>
          <w:noProof w:val="0"/>
        </w:rPr>
        <w:t>Keywords  15</w:t>
      </w:r>
    </w:p>
    <w:p w14:paraId="52EB6120" w14:textId="77777777" w:rsidR="00297F08" w:rsidRPr="003912D8" w:rsidRDefault="00297F08">
      <w:pPr>
        <w:pStyle w:val="Index1"/>
        <w:tabs>
          <w:tab w:val="right" w:leader="dot" w:pos="3882"/>
        </w:tabs>
        <w:rPr>
          <w:noProof w:val="0"/>
        </w:rPr>
      </w:pPr>
      <w:r w:rsidRPr="003912D8">
        <w:rPr>
          <w:noProof w:val="0"/>
        </w:rPr>
        <w:t>Kopfzeile  20</w:t>
      </w:r>
    </w:p>
    <w:p w14:paraId="2AF9FB58" w14:textId="77777777" w:rsidR="00297F08" w:rsidRPr="003912D8" w:rsidRDefault="00297F08">
      <w:pPr>
        <w:pStyle w:val="Index1"/>
        <w:tabs>
          <w:tab w:val="right" w:leader="dot" w:pos="3882"/>
        </w:tabs>
        <w:rPr>
          <w:noProof w:val="0"/>
        </w:rPr>
      </w:pPr>
      <w:r w:rsidRPr="003912D8">
        <w:rPr>
          <w:noProof w:val="0"/>
        </w:rPr>
        <w:t>Kurzfassung  15</w:t>
      </w:r>
    </w:p>
    <w:p w14:paraId="532C15F7" w14:textId="77777777" w:rsidR="00297F08" w:rsidRPr="003912D8" w:rsidRDefault="00297F08">
      <w:pPr>
        <w:pStyle w:val="Index1"/>
        <w:tabs>
          <w:tab w:val="right" w:leader="dot" w:pos="3882"/>
        </w:tabs>
        <w:rPr>
          <w:noProof w:val="0"/>
        </w:rPr>
      </w:pPr>
      <w:r w:rsidRPr="003912D8">
        <w:rPr>
          <w:noProof w:val="0"/>
        </w:rPr>
        <w:t>Leerzeichen  34</w:t>
      </w:r>
    </w:p>
    <w:p w14:paraId="5D538B02" w14:textId="77777777" w:rsidR="00297F08" w:rsidRPr="003912D8" w:rsidRDefault="00297F08">
      <w:pPr>
        <w:pStyle w:val="Index1"/>
        <w:tabs>
          <w:tab w:val="right" w:leader="dot" w:pos="3882"/>
        </w:tabs>
        <w:rPr>
          <w:noProof w:val="0"/>
        </w:rPr>
      </w:pPr>
      <w:r w:rsidRPr="003912D8">
        <w:rPr>
          <w:noProof w:val="0"/>
        </w:rPr>
        <w:t>Literaturverzeichnis  17, 29</w:t>
      </w:r>
    </w:p>
    <w:p w14:paraId="6908A33E" w14:textId="77777777" w:rsidR="00297F08" w:rsidRPr="003912D8" w:rsidRDefault="00297F08">
      <w:pPr>
        <w:pStyle w:val="Index1"/>
        <w:tabs>
          <w:tab w:val="right" w:leader="dot" w:pos="3882"/>
        </w:tabs>
        <w:rPr>
          <w:noProof w:val="0"/>
        </w:rPr>
      </w:pPr>
      <w:r w:rsidRPr="003912D8">
        <w:rPr>
          <w:noProof w:val="0"/>
        </w:rPr>
        <w:t>Muster  12, 14</w:t>
      </w:r>
    </w:p>
    <w:p w14:paraId="0B6B615C" w14:textId="77777777" w:rsidR="00297F08" w:rsidRPr="003912D8" w:rsidRDefault="00297F08">
      <w:pPr>
        <w:pStyle w:val="Index1"/>
        <w:tabs>
          <w:tab w:val="right" w:leader="dot" w:pos="3882"/>
        </w:tabs>
        <w:rPr>
          <w:noProof w:val="0"/>
        </w:rPr>
      </w:pPr>
      <w:r w:rsidRPr="003912D8">
        <w:rPr>
          <w:noProof w:val="0"/>
        </w:rPr>
        <w:t>nicht druckbare Zeichen  18, 32</w:t>
      </w:r>
    </w:p>
    <w:p w14:paraId="3182C61D" w14:textId="77777777" w:rsidR="00297F08" w:rsidRPr="003912D8" w:rsidRDefault="00297F08">
      <w:pPr>
        <w:pStyle w:val="Index1"/>
        <w:tabs>
          <w:tab w:val="right" w:leader="dot" w:pos="3882"/>
        </w:tabs>
        <w:rPr>
          <w:noProof w:val="0"/>
        </w:rPr>
      </w:pPr>
      <w:r w:rsidRPr="003912D8">
        <w:rPr>
          <w:noProof w:val="0"/>
        </w:rPr>
        <w:t>Nummerierungen  26</w:t>
      </w:r>
    </w:p>
    <w:p w14:paraId="00F70927" w14:textId="77777777" w:rsidR="00297F08" w:rsidRPr="003912D8" w:rsidRDefault="00297F08">
      <w:pPr>
        <w:pStyle w:val="Index1"/>
        <w:tabs>
          <w:tab w:val="right" w:leader="dot" w:pos="3882"/>
        </w:tabs>
        <w:rPr>
          <w:noProof w:val="0"/>
        </w:rPr>
      </w:pPr>
      <w:r w:rsidRPr="003912D8">
        <w:rPr>
          <w:noProof w:val="0"/>
        </w:rPr>
        <w:t>Qualitätssicherung  10</w:t>
      </w:r>
    </w:p>
    <w:p w14:paraId="2026BCA4" w14:textId="77777777" w:rsidR="00297F08" w:rsidRPr="003912D8" w:rsidRDefault="00297F08">
      <w:pPr>
        <w:pStyle w:val="Index1"/>
        <w:tabs>
          <w:tab w:val="right" w:leader="dot" w:pos="3882"/>
        </w:tabs>
        <w:rPr>
          <w:noProof w:val="0"/>
        </w:rPr>
      </w:pPr>
      <w:r w:rsidRPr="003912D8">
        <w:rPr>
          <w:noProof w:val="0"/>
        </w:rPr>
        <w:t>Quellenangabe  25</w:t>
      </w:r>
    </w:p>
    <w:p w14:paraId="091F9E26" w14:textId="77777777" w:rsidR="00297F08" w:rsidRPr="003912D8" w:rsidRDefault="00297F08">
      <w:pPr>
        <w:pStyle w:val="Index1"/>
        <w:tabs>
          <w:tab w:val="right" w:leader="dot" w:pos="3882"/>
        </w:tabs>
        <w:rPr>
          <w:noProof w:val="0"/>
        </w:rPr>
      </w:pPr>
      <w:r w:rsidRPr="003912D8">
        <w:rPr>
          <w:noProof w:val="0"/>
        </w:rPr>
        <w:t>Rechtschreibprüfung  21</w:t>
      </w:r>
    </w:p>
    <w:p w14:paraId="1D02CA1F" w14:textId="77777777" w:rsidR="00297F08" w:rsidRPr="003912D8" w:rsidRDefault="00297F08">
      <w:pPr>
        <w:pStyle w:val="Index1"/>
        <w:tabs>
          <w:tab w:val="right" w:leader="dot" w:pos="3882"/>
        </w:tabs>
        <w:rPr>
          <w:noProof w:val="0"/>
        </w:rPr>
      </w:pPr>
      <w:r w:rsidRPr="003912D8">
        <w:rPr>
          <w:noProof w:val="0"/>
        </w:rPr>
        <w:t>Rechtschreibung  14, 31, 35</w:t>
      </w:r>
    </w:p>
    <w:p w14:paraId="0F10CCD6" w14:textId="77777777" w:rsidR="00297F08" w:rsidRPr="003912D8" w:rsidRDefault="00297F08">
      <w:pPr>
        <w:pStyle w:val="Index1"/>
        <w:tabs>
          <w:tab w:val="right" w:leader="dot" w:pos="3882"/>
        </w:tabs>
        <w:rPr>
          <w:noProof w:val="0"/>
        </w:rPr>
      </w:pPr>
      <w:r w:rsidRPr="003912D8">
        <w:rPr>
          <w:noProof w:val="0"/>
        </w:rPr>
        <w:t>Schlagwörter  15</w:t>
      </w:r>
    </w:p>
    <w:p w14:paraId="128EE71A" w14:textId="77777777" w:rsidR="00297F08" w:rsidRPr="003912D8" w:rsidRDefault="00297F08">
      <w:pPr>
        <w:pStyle w:val="Index1"/>
        <w:tabs>
          <w:tab w:val="right" w:leader="dot" w:pos="3882"/>
        </w:tabs>
        <w:rPr>
          <w:noProof w:val="0"/>
        </w:rPr>
      </w:pPr>
      <w:r w:rsidRPr="003912D8">
        <w:rPr>
          <w:noProof w:val="0"/>
        </w:rPr>
        <w:t>Schnellspeicheroption  34</w:t>
      </w:r>
    </w:p>
    <w:p w14:paraId="0F4498DE" w14:textId="77777777" w:rsidR="00297F08" w:rsidRPr="003912D8" w:rsidRDefault="00297F08">
      <w:pPr>
        <w:pStyle w:val="Index1"/>
        <w:tabs>
          <w:tab w:val="right" w:leader="dot" w:pos="3882"/>
        </w:tabs>
        <w:rPr>
          <w:noProof w:val="0"/>
        </w:rPr>
      </w:pPr>
      <w:r w:rsidRPr="003912D8">
        <w:rPr>
          <w:noProof w:val="0"/>
        </w:rPr>
        <w:t>Schriftart  21</w:t>
      </w:r>
    </w:p>
    <w:p w14:paraId="55A93242" w14:textId="77777777" w:rsidR="00297F08" w:rsidRPr="003912D8" w:rsidRDefault="00297F08">
      <w:pPr>
        <w:pStyle w:val="Index1"/>
        <w:tabs>
          <w:tab w:val="right" w:leader="dot" w:pos="3882"/>
        </w:tabs>
        <w:rPr>
          <w:noProof w:val="0"/>
        </w:rPr>
      </w:pPr>
      <w:r w:rsidRPr="003912D8">
        <w:rPr>
          <w:noProof w:val="0"/>
        </w:rPr>
        <w:t>Seiteneinrichtung  20</w:t>
      </w:r>
    </w:p>
    <w:p w14:paraId="56F9F99C" w14:textId="77777777" w:rsidR="00297F08" w:rsidRPr="003912D8" w:rsidRDefault="00297F08">
      <w:pPr>
        <w:pStyle w:val="Index1"/>
        <w:tabs>
          <w:tab w:val="right" w:leader="dot" w:pos="3882"/>
        </w:tabs>
        <w:rPr>
          <w:noProof w:val="0"/>
        </w:rPr>
      </w:pPr>
      <w:r w:rsidRPr="003912D8">
        <w:rPr>
          <w:noProof w:val="0"/>
        </w:rPr>
        <w:t>Serifenschrift  21</w:t>
      </w:r>
    </w:p>
    <w:p w14:paraId="4EE9BFEB" w14:textId="77777777" w:rsidR="00297F08" w:rsidRPr="003912D8" w:rsidRDefault="00297F08">
      <w:pPr>
        <w:pStyle w:val="Index1"/>
        <w:tabs>
          <w:tab w:val="right" w:leader="dot" w:pos="3882"/>
        </w:tabs>
        <w:rPr>
          <w:noProof w:val="0"/>
        </w:rPr>
      </w:pPr>
      <w:r w:rsidRPr="003912D8">
        <w:rPr>
          <w:noProof w:val="0"/>
        </w:rPr>
        <w:t>Sicherungen  33</w:t>
      </w:r>
    </w:p>
    <w:p w14:paraId="787489F0" w14:textId="77777777" w:rsidR="00297F08" w:rsidRPr="003912D8" w:rsidRDefault="00297F08">
      <w:pPr>
        <w:pStyle w:val="Index1"/>
        <w:tabs>
          <w:tab w:val="right" w:leader="dot" w:pos="3882"/>
        </w:tabs>
        <w:rPr>
          <w:noProof w:val="0"/>
        </w:rPr>
      </w:pPr>
      <w:r w:rsidRPr="003912D8">
        <w:rPr>
          <w:noProof w:val="0"/>
        </w:rPr>
        <w:t>Sichtbarkeit  32</w:t>
      </w:r>
    </w:p>
    <w:p w14:paraId="29DCA7C9" w14:textId="77777777" w:rsidR="00297F08" w:rsidRPr="003912D8" w:rsidRDefault="00297F08">
      <w:pPr>
        <w:pStyle w:val="Index1"/>
        <w:tabs>
          <w:tab w:val="right" w:leader="dot" w:pos="3882"/>
        </w:tabs>
        <w:rPr>
          <w:noProof w:val="0"/>
        </w:rPr>
      </w:pPr>
      <w:r w:rsidRPr="003912D8">
        <w:rPr>
          <w:noProof w:val="0"/>
        </w:rPr>
        <w:t>Silbentrennung  21, 32, 35</w:t>
      </w:r>
    </w:p>
    <w:p w14:paraId="111D9D91" w14:textId="77777777" w:rsidR="00297F08" w:rsidRPr="003912D8" w:rsidRDefault="00297F08">
      <w:pPr>
        <w:pStyle w:val="Index1"/>
        <w:tabs>
          <w:tab w:val="right" w:leader="dot" w:pos="3882"/>
        </w:tabs>
        <w:rPr>
          <w:noProof w:val="0"/>
        </w:rPr>
      </w:pPr>
      <w:r w:rsidRPr="003912D8">
        <w:rPr>
          <w:noProof w:val="0"/>
        </w:rPr>
        <w:t>Speichern  33</w:t>
      </w:r>
    </w:p>
    <w:p w14:paraId="38328B75" w14:textId="77777777" w:rsidR="00297F08" w:rsidRPr="003912D8" w:rsidRDefault="00297F08">
      <w:pPr>
        <w:pStyle w:val="Index1"/>
        <w:tabs>
          <w:tab w:val="right" w:leader="dot" w:pos="3882"/>
        </w:tabs>
        <w:rPr>
          <w:noProof w:val="0"/>
        </w:rPr>
      </w:pPr>
      <w:r w:rsidRPr="003912D8">
        <w:rPr>
          <w:noProof w:val="0"/>
        </w:rPr>
        <w:t>Standard (Formatvorlage)  21</w:t>
      </w:r>
    </w:p>
    <w:p w14:paraId="061CE1CC" w14:textId="77777777" w:rsidR="00297F08" w:rsidRPr="003912D8" w:rsidRDefault="00297F08">
      <w:pPr>
        <w:pStyle w:val="Index1"/>
        <w:tabs>
          <w:tab w:val="right" w:leader="dot" w:pos="3882"/>
        </w:tabs>
        <w:rPr>
          <w:noProof w:val="0"/>
        </w:rPr>
      </w:pPr>
      <w:r w:rsidRPr="003912D8">
        <w:rPr>
          <w:noProof w:val="0"/>
        </w:rPr>
        <w:t>Stichwortverzeichnis  18</w:t>
      </w:r>
    </w:p>
    <w:p w14:paraId="1D0EFDDE" w14:textId="77777777" w:rsidR="00297F08" w:rsidRPr="003912D8" w:rsidRDefault="00297F08">
      <w:pPr>
        <w:pStyle w:val="Index1"/>
        <w:tabs>
          <w:tab w:val="right" w:leader="dot" w:pos="3882"/>
        </w:tabs>
        <w:rPr>
          <w:noProof w:val="0"/>
        </w:rPr>
      </w:pPr>
      <w:r w:rsidRPr="003912D8">
        <w:rPr>
          <w:noProof w:val="0"/>
        </w:rPr>
        <w:t>Tabellen  24</w:t>
      </w:r>
    </w:p>
    <w:p w14:paraId="632DEE4F" w14:textId="77777777" w:rsidR="00297F08" w:rsidRPr="003912D8" w:rsidRDefault="00297F08">
      <w:pPr>
        <w:pStyle w:val="Index1"/>
        <w:tabs>
          <w:tab w:val="right" w:leader="dot" w:pos="3882"/>
        </w:tabs>
        <w:rPr>
          <w:noProof w:val="0"/>
        </w:rPr>
      </w:pPr>
      <w:r w:rsidRPr="003912D8">
        <w:rPr>
          <w:noProof w:val="0"/>
        </w:rPr>
        <w:t>Tabellenüberschrift  24</w:t>
      </w:r>
    </w:p>
    <w:p w14:paraId="741C4388" w14:textId="77777777" w:rsidR="00297F08" w:rsidRPr="003912D8" w:rsidRDefault="00297F08">
      <w:pPr>
        <w:pStyle w:val="Index1"/>
        <w:tabs>
          <w:tab w:val="right" w:leader="dot" w:pos="3882"/>
        </w:tabs>
        <w:rPr>
          <w:noProof w:val="0"/>
        </w:rPr>
      </w:pPr>
      <w:r w:rsidRPr="003912D8">
        <w:rPr>
          <w:noProof w:val="0"/>
        </w:rPr>
        <w:t>Tabellenverzeichnis  16</w:t>
      </w:r>
    </w:p>
    <w:p w14:paraId="7B57BBC1" w14:textId="77777777" w:rsidR="00297F08" w:rsidRPr="003912D8" w:rsidRDefault="00297F08">
      <w:pPr>
        <w:pStyle w:val="Index1"/>
        <w:tabs>
          <w:tab w:val="right" w:leader="dot" w:pos="3882"/>
        </w:tabs>
        <w:rPr>
          <w:noProof w:val="0"/>
        </w:rPr>
      </w:pPr>
      <w:r w:rsidRPr="003912D8">
        <w:rPr>
          <w:noProof w:val="0"/>
        </w:rPr>
        <w:t>Titelblatt  15</w:t>
      </w:r>
    </w:p>
    <w:p w14:paraId="6FCAC4FC" w14:textId="77777777" w:rsidR="00297F08" w:rsidRPr="003912D8" w:rsidRDefault="00297F08">
      <w:pPr>
        <w:pStyle w:val="Index1"/>
        <w:tabs>
          <w:tab w:val="right" w:leader="dot" w:pos="3882"/>
        </w:tabs>
        <w:rPr>
          <w:noProof w:val="0"/>
        </w:rPr>
      </w:pPr>
      <w:r w:rsidRPr="003912D8">
        <w:rPr>
          <w:noProof w:val="0"/>
        </w:rPr>
        <w:t>Trennstriche  32</w:t>
      </w:r>
    </w:p>
    <w:p w14:paraId="50F3EAB6" w14:textId="77777777" w:rsidR="00297F08" w:rsidRPr="003912D8" w:rsidRDefault="00297F08">
      <w:pPr>
        <w:pStyle w:val="Index1"/>
        <w:tabs>
          <w:tab w:val="right" w:leader="dot" w:pos="3882"/>
        </w:tabs>
        <w:rPr>
          <w:noProof w:val="0"/>
        </w:rPr>
      </w:pPr>
      <w:r w:rsidRPr="003912D8">
        <w:rPr>
          <w:noProof w:val="0"/>
        </w:rPr>
        <w:t>Überschriften  28</w:t>
      </w:r>
    </w:p>
    <w:p w14:paraId="38802900" w14:textId="77777777" w:rsidR="00297F08" w:rsidRPr="003912D8" w:rsidRDefault="00297F08">
      <w:pPr>
        <w:pStyle w:val="Index1"/>
        <w:tabs>
          <w:tab w:val="right" w:leader="dot" w:pos="3882"/>
        </w:tabs>
        <w:rPr>
          <w:noProof w:val="0"/>
        </w:rPr>
      </w:pPr>
      <w:r w:rsidRPr="003912D8">
        <w:rPr>
          <w:noProof w:val="0"/>
        </w:rPr>
        <w:t>Untertitel  15</w:t>
      </w:r>
    </w:p>
    <w:p w14:paraId="27B1B985" w14:textId="77777777" w:rsidR="00297F08" w:rsidRPr="003912D8" w:rsidRDefault="00297F08">
      <w:pPr>
        <w:pStyle w:val="Index1"/>
        <w:tabs>
          <w:tab w:val="right" w:leader="dot" w:pos="3882"/>
        </w:tabs>
        <w:rPr>
          <w:noProof w:val="0"/>
        </w:rPr>
      </w:pPr>
      <w:r w:rsidRPr="003912D8">
        <w:rPr>
          <w:noProof w:val="0"/>
        </w:rPr>
        <w:t>Vorgaben  11</w:t>
      </w:r>
    </w:p>
    <w:p w14:paraId="6826F8F5" w14:textId="77777777" w:rsidR="00297F08" w:rsidRPr="003912D8" w:rsidRDefault="00297F08">
      <w:pPr>
        <w:pStyle w:val="Index1"/>
        <w:tabs>
          <w:tab w:val="right" w:leader="dot" w:pos="3882"/>
        </w:tabs>
        <w:rPr>
          <w:noProof w:val="0"/>
        </w:rPr>
      </w:pPr>
      <w:r w:rsidRPr="003912D8">
        <w:rPr>
          <w:noProof w:val="0"/>
        </w:rPr>
        <w:t>Vorwort  16</w:t>
      </w:r>
    </w:p>
    <w:p w14:paraId="3A29C072" w14:textId="77777777" w:rsidR="00297F08" w:rsidRPr="003912D8" w:rsidRDefault="00297F08">
      <w:pPr>
        <w:pStyle w:val="Index1"/>
        <w:tabs>
          <w:tab w:val="right" w:leader="dot" w:pos="3882"/>
        </w:tabs>
        <w:rPr>
          <w:noProof w:val="0"/>
        </w:rPr>
      </w:pPr>
      <w:r w:rsidRPr="003912D8">
        <w:rPr>
          <w:noProof w:val="0"/>
        </w:rPr>
        <w:t>Word-Dokument  12</w:t>
      </w:r>
    </w:p>
    <w:p w14:paraId="6EC8AF67" w14:textId="77777777" w:rsidR="00297F08" w:rsidRPr="003912D8" w:rsidRDefault="00297F08">
      <w:pPr>
        <w:pStyle w:val="Index1"/>
        <w:tabs>
          <w:tab w:val="right" w:leader="dot" w:pos="3882"/>
        </w:tabs>
        <w:rPr>
          <w:noProof w:val="0"/>
        </w:rPr>
      </w:pPr>
      <w:r w:rsidRPr="003912D8">
        <w:rPr>
          <w:noProof w:val="0"/>
        </w:rPr>
        <w:lastRenderedPageBreak/>
        <w:t>Word-Dokumentvorlage  12, 29</w:t>
      </w:r>
    </w:p>
    <w:p w14:paraId="23FDE207" w14:textId="77777777" w:rsidR="00297F08" w:rsidRPr="003912D8" w:rsidRDefault="00297F08">
      <w:pPr>
        <w:pStyle w:val="Index1"/>
        <w:tabs>
          <w:tab w:val="right" w:leader="dot" w:pos="3882"/>
        </w:tabs>
        <w:rPr>
          <w:noProof w:val="0"/>
        </w:rPr>
      </w:pPr>
      <w:r w:rsidRPr="003912D8">
        <w:rPr>
          <w:noProof w:val="0"/>
        </w:rPr>
        <w:t>Zitat  24</w:t>
      </w:r>
    </w:p>
    <w:p w14:paraId="5DD4F7B0" w14:textId="77777777" w:rsidR="00297F08" w:rsidRPr="003912D8" w:rsidRDefault="00297F08">
      <w:pPr>
        <w:sectPr w:rsidR="00297F08" w:rsidRPr="003912D8">
          <w:type w:val="continuous"/>
          <w:pgSz w:w="11906" w:h="16838" w:code="9"/>
          <w:pgMar w:top="1418" w:right="1418" w:bottom="1134" w:left="1985" w:header="720" w:footer="720" w:gutter="0"/>
          <w:cols w:num="2" w:space="720"/>
        </w:sectPr>
      </w:pPr>
    </w:p>
    <w:p w14:paraId="4E2F1046" w14:textId="77777777" w:rsidR="00297F08" w:rsidRPr="003912D8" w:rsidRDefault="00297F08">
      <w:r w:rsidRPr="003912D8">
        <w:fldChar w:fldCharType="end"/>
      </w:r>
    </w:p>
    <w:sdt>
      <w:sdtPr>
        <w:tag w:val="CitaviBibliography"/>
        <w:id w:val="743383154"/>
        <w:placeholder>
          <w:docPart w:val="DefaultPlaceholder_-1854013440"/>
        </w:placeholder>
      </w:sdtPr>
      <w:sdtEndPr/>
      <w:sdtContent>
        <w:p w14:paraId="492D5BFC" w14:textId="77777777" w:rsidR="004F7DD4" w:rsidRDefault="007221F1" w:rsidP="004F7DD4">
          <w:pPr>
            <w:pStyle w:val="CitaviBibliographyHeading"/>
          </w:pPr>
          <w:r w:rsidRPr="003912D8">
            <w:fldChar w:fldCharType="begin"/>
          </w:r>
          <w:r w:rsidRPr="003912D8">
            <w:instrText>ADDIN CitaviBibliography</w:instrText>
          </w:r>
          <w:r w:rsidRPr="003912D8">
            <w:fldChar w:fldCharType="separate"/>
          </w:r>
          <w:r w:rsidR="004F7DD4">
            <w:t>References</w:t>
          </w:r>
        </w:p>
        <w:p w14:paraId="333A9D79" w14:textId="77777777" w:rsidR="004F7DD4" w:rsidRDefault="004F7DD4" w:rsidP="004F7DD4">
          <w:pPr>
            <w:pStyle w:val="CitaviBibliographyEntry"/>
          </w:pPr>
          <w:r>
            <w:t>[1]</w:t>
          </w:r>
          <w:r>
            <w:tab/>
          </w:r>
          <w:bookmarkStart w:id="169" w:name="_CTVL001068014b3a8424dc29545bb5bd910c9f3"/>
          <w:r>
            <w:t>S. Strobel, "Zero Trust: Technische Möglichkeiten und Grenzen,"</w:t>
          </w:r>
          <w:bookmarkEnd w:id="169"/>
          <w:r>
            <w:t xml:space="preserve"> </w:t>
          </w:r>
          <w:r w:rsidRPr="004F7DD4">
            <w:rPr>
              <w:i/>
            </w:rPr>
            <w:t>Datenschutz Datensich</w:t>
          </w:r>
          <w:r w:rsidRPr="004F7DD4">
            <w:t>, September 2023, no. 10, pp. 629–632, 47, doi: 10.1007/s11623-023-1833-6.</w:t>
          </w:r>
        </w:p>
        <w:p w14:paraId="603A00CE" w14:textId="77777777" w:rsidR="004F7DD4" w:rsidRDefault="004F7DD4" w:rsidP="004F7DD4">
          <w:pPr>
            <w:pStyle w:val="CitaviBibliographyEntry"/>
          </w:pPr>
          <w:r>
            <w:t>[2]</w:t>
          </w:r>
          <w:r>
            <w:tab/>
          </w:r>
          <w:bookmarkStart w:id="170" w:name="_CTVL00159074a72d0e84deb94dc8e1a5920cbe5"/>
          <w:r>
            <w:t>D. Horne and S. Nair, "Introducing Zero Trust by Design: Principles and Practice Beyond the Zero Trust Hype.," in</w:t>
          </w:r>
          <w:bookmarkEnd w:id="170"/>
          <w:r>
            <w:t xml:space="preserve"> </w:t>
          </w:r>
          <w:r w:rsidRPr="004F7DD4">
            <w:rPr>
              <w:i/>
            </w:rPr>
            <w:t>Advances in Security, Networks, and Internet of Things</w:t>
          </w:r>
          <w:r w:rsidRPr="004F7DD4">
            <w:t>, K. Daimi, H. R. Arabnia, L. Deligiannidis, M.-S. Hwang, and F. G. Tinetti, Eds., Cham: Springer, 2021, pp. 512–525.</w:t>
          </w:r>
        </w:p>
        <w:p w14:paraId="4FF3C52C" w14:textId="77777777" w:rsidR="004F7DD4" w:rsidRDefault="004F7DD4" w:rsidP="004F7DD4">
          <w:pPr>
            <w:pStyle w:val="CitaviBibliographyEntry"/>
          </w:pPr>
          <w:r>
            <w:t>[3]</w:t>
          </w:r>
          <w:r>
            <w:tab/>
          </w:r>
          <w:bookmarkStart w:id="171" w:name="_CTVL001f90aa792ff6b49aeb8c91e0e68448652"/>
          <w:r>
            <w:t>Bundesamt für Sicherheit in der Informationstechnik,</w:t>
          </w:r>
          <w:bookmarkEnd w:id="171"/>
          <w:r>
            <w:t xml:space="preserve"> </w:t>
          </w:r>
          <w:r w:rsidRPr="004F7DD4">
            <w:rPr>
              <w:i/>
            </w:rPr>
            <w:t xml:space="preserve">Zero Trust - Positionspapier Zero Trust 2023. </w:t>
          </w:r>
          <w:r w:rsidRPr="004F7DD4">
            <w:t>[Online]. Available: https://​www.bsi.bund.de​/​SharedDocs/​Downloads/​DE/​BSI/​Publikationen/​TechnischeLeitlinien/​Zero-​Trust/​Zero-​Trust_​04072023.html​?​nn=​1091870 (accessed: Jun. 21 2025).</w:t>
          </w:r>
        </w:p>
        <w:p w14:paraId="6266F11A" w14:textId="77777777" w:rsidR="004F7DD4" w:rsidRDefault="004F7DD4" w:rsidP="004F7DD4">
          <w:pPr>
            <w:pStyle w:val="CitaviBibliographyEntry"/>
          </w:pPr>
          <w:r>
            <w:t>[4]</w:t>
          </w:r>
          <w:r>
            <w:tab/>
          </w:r>
          <w:bookmarkStart w:id="172" w:name="_CTVL001c6ea3a4a61ca4aa08d810f178272ce59"/>
          <w:r>
            <w:t>S. P. Marsh, "Formalising trust as a computational concept," University of Stirling. [Online]. Available: http://​dspace.stir.ac.uk​/​handle/​1893/​2010</w:t>
          </w:r>
        </w:p>
        <w:bookmarkEnd w:id="172"/>
        <w:p w14:paraId="49AE5B07" w14:textId="77777777" w:rsidR="004F7DD4" w:rsidRDefault="004F7DD4" w:rsidP="004F7DD4">
          <w:pPr>
            <w:pStyle w:val="CitaviBibliographyEntry"/>
          </w:pPr>
          <w:r>
            <w:t>[5]</w:t>
          </w:r>
          <w:r>
            <w:tab/>
          </w:r>
          <w:bookmarkStart w:id="173" w:name="_CTVL00170fb36baeed341b28ad67b629f57a16c"/>
          <w:r>
            <w:t>A. Riepen, "Was ist Zero Trust?,"</w:t>
          </w:r>
          <w:bookmarkEnd w:id="173"/>
          <w:r>
            <w:t xml:space="preserve"> </w:t>
          </w:r>
          <w:r w:rsidRPr="004F7DD4">
            <w:rPr>
              <w:i/>
            </w:rPr>
            <w:t>Wirtschaftsinformatik &amp; Management</w:t>
          </w:r>
          <w:r w:rsidRPr="004F7DD4">
            <w:t>, vol. 14, no. 1, pp. 29–31, Jan. 2022, doi: 10.1365/s35764-021-00381-4.</w:t>
          </w:r>
        </w:p>
        <w:p w14:paraId="1799886C" w14:textId="77777777" w:rsidR="004F7DD4" w:rsidRDefault="004F7DD4" w:rsidP="004F7DD4">
          <w:pPr>
            <w:pStyle w:val="CitaviBibliographyEntry"/>
          </w:pPr>
          <w:r>
            <w:t>[6]</w:t>
          </w:r>
          <w:r>
            <w:tab/>
          </w:r>
          <w:bookmarkStart w:id="174" w:name="_CTVL0013878fb52895e4c86b873f6df161fe230"/>
          <w:r>
            <w:t>N. Pohlmann, "Die Notwendigkeit von neuen IT-Sicherheitskonzepten,"</w:t>
          </w:r>
          <w:bookmarkEnd w:id="174"/>
          <w:r>
            <w:t xml:space="preserve"> </w:t>
          </w:r>
          <w:r w:rsidRPr="004F7DD4">
            <w:rPr>
              <w:i/>
            </w:rPr>
            <w:t>Datenschutz Datensich</w:t>
          </w:r>
          <w:r w:rsidRPr="004F7DD4">
            <w:t>, vol. 48, no. 1, pp. 5–10, 2024, doi: 10.1007/s11623-023-1871-0.</w:t>
          </w:r>
        </w:p>
        <w:p w14:paraId="7915F43F" w14:textId="77777777" w:rsidR="004F7DD4" w:rsidRDefault="004F7DD4" w:rsidP="004F7DD4">
          <w:pPr>
            <w:pStyle w:val="CitaviBibliographyEntry"/>
          </w:pPr>
          <w:r>
            <w:t>[7]</w:t>
          </w:r>
          <w:r>
            <w:tab/>
          </w:r>
          <w:bookmarkStart w:id="175" w:name="_CTVL0015702ad5cce5f454cb452765941213eda"/>
          <w:r>
            <w:t>D. Fox, "Zero Trust,"</w:t>
          </w:r>
          <w:bookmarkEnd w:id="175"/>
          <w:r>
            <w:t xml:space="preserve"> </w:t>
          </w:r>
          <w:r w:rsidRPr="004F7DD4">
            <w:rPr>
              <w:i/>
            </w:rPr>
            <w:t>Datenschutz und Datensicherheit - DuD</w:t>
          </w:r>
          <w:r w:rsidRPr="004F7DD4">
            <w:t>, vol. 46, no. 3, pp. 174–175, 2022, doi: 10.1007/s11623-022-1583-x.</w:t>
          </w:r>
        </w:p>
        <w:p w14:paraId="22788164" w14:textId="77777777" w:rsidR="004F7DD4" w:rsidRDefault="004F7DD4" w:rsidP="004F7DD4">
          <w:pPr>
            <w:pStyle w:val="CitaviBibliographyEntry"/>
          </w:pPr>
          <w:r>
            <w:t>[8]</w:t>
          </w:r>
          <w:r>
            <w:tab/>
          </w:r>
          <w:bookmarkStart w:id="176" w:name="_CTVL001417b0c9270e74237a03d45e461529ef2"/>
          <w:r>
            <w:t>S. Rose, O. Borchert, S. Mitchell, and S. Connelly,</w:t>
          </w:r>
          <w:bookmarkEnd w:id="176"/>
          <w:r>
            <w:t xml:space="preserve"> </w:t>
          </w:r>
          <w:r w:rsidRPr="004F7DD4">
            <w:rPr>
              <w:i/>
            </w:rPr>
            <w:t xml:space="preserve">Zero Trust Architecture. </w:t>
          </w:r>
          <w:r w:rsidRPr="004F7DD4">
            <w:t>[Online]. Available: https://​tsapps.nist.gov​/​publication/​get_​pdf.cfm​?​pub_id=​930420 (accessed: Jun. 28 2025).</w:t>
          </w:r>
        </w:p>
        <w:p w14:paraId="6CF16FC4" w14:textId="77777777" w:rsidR="004F7DD4" w:rsidRDefault="004F7DD4" w:rsidP="004F7DD4">
          <w:pPr>
            <w:pStyle w:val="CitaviBibliographyEntry"/>
          </w:pPr>
          <w:r>
            <w:t>[9]</w:t>
          </w:r>
          <w:r>
            <w:tab/>
          </w:r>
          <w:bookmarkStart w:id="177" w:name="_CTVL0013d254766a06c42e69da9d754d1268bf8"/>
          <w:r>
            <w:t>J. Garbis and J. W. Chapman,</w:t>
          </w:r>
          <w:bookmarkEnd w:id="177"/>
          <w:r>
            <w:t xml:space="preserve"> </w:t>
          </w:r>
          <w:r w:rsidRPr="004F7DD4">
            <w:rPr>
              <w:i/>
            </w:rPr>
            <w:t>Zero Trust Sicherheit: Ein Leitfaden für Unternehmen</w:t>
          </w:r>
          <w:r w:rsidRPr="004F7DD4">
            <w:t>. Berkeley, CA: Apress, 2024.</w:t>
          </w:r>
        </w:p>
        <w:p w14:paraId="1DD4F584" w14:textId="77777777" w:rsidR="004F7DD4" w:rsidRDefault="004F7DD4" w:rsidP="004F7DD4">
          <w:pPr>
            <w:pStyle w:val="CitaviBibliographyEntry"/>
          </w:pPr>
          <w:r>
            <w:t>[10]</w:t>
          </w:r>
          <w:r>
            <w:tab/>
          </w:r>
          <w:bookmarkStart w:id="178" w:name="_CTVL0019316cf80a8564bc7b4f5571b6bc310d4"/>
          <w:r>
            <w:t>John Kindervag, Stephanie Balaouras, and Lindsey Coit, "No More Chewy Centers: Introducing The Zero Trust Model Of Information Security,"</w:t>
          </w:r>
          <w:bookmarkEnd w:id="178"/>
          <w:r>
            <w:t xml:space="preserve"> </w:t>
          </w:r>
          <w:r w:rsidRPr="004F7DD4">
            <w:rPr>
              <w:i/>
            </w:rPr>
            <w:t>Forrester Research, Inc.</w:t>
          </w:r>
          <w:r w:rsidRPr="004F7DD4">
            <w:t>, Sep. 2010. [Online]. Available: https://​media.paloaltonetworks.com​/​documents/​Forrester-​No-​More-​Chewy-​Centers.pdf</w:t>
          </w:r>
        </w:p>
        <w:p w14:paraId="11B1E438" w14:textId="77777777" w:rsidR="004F7DD4" w:rsidRDefault="004F7DD4" w:rsidP="004F7DD4">
          <w:pPr>
            <w:pStyle w:val="CitaviBibliographyEntry"/>
          </w:pPr>
          <w:r>
            <w:t>[11]</w:t>
          </w:r>
          <w:r>
            <w:tab/>
          </w:r>
          <w:bookmarkStart w:id="179" w:name="_CTVL001884dc941bfb74e189831a7e2a57de73d"/>
          <w:r>
            <w:t>S. Knittl, "Zero Trust: Die letzte Bastion für die IT-Sicherheit deutscher Behörden,"</w:t>
          </w:r>
          <w:bookmarkEnd w:id="179"/>
          <w:r>
            <w:t xml:space="preserve"> </w:t>
          </w:r>
          <w:r w:rsidRPr="004F7DD4">
            <w:rPr>
              <w:i/>
            </w:rPr>
            <w:t>Datenschutz und Datensicherheit - DuD</w:t>
          </w:r>
          <w:r w:rsidRPr="004F7DD4">
            <w:t>, vol. 47, no. 10, pp. 617–622, 2023, doi: 10.1007/s11623-023-1831-8.</w:t>
          </w:r>
        </w:p>
        <w:p w14:paraId="79D53F2E" w14:textId="2C581759" w:rsidR="007221F1" w:rsidRPr="003912D8" w:rsidRDefault="004F7DD4" w:rsidP="004F7DD4">
          <w:pPr>
            <w:pStyle w:val="CitaviBibliographyEntry"/>
          </w:pPr>
          <w:r>
            <w:t>[12]</w:t>
          </w:r>
          <w:r>
            <w:tab/>
          </w:r>
          <w:bookmarkStart w:id="180" w:name="_CTVL00125f43e29cb0d4e4f90b63aeafdf8fbb9"/>
          <w:r>
            <w:t>E. von Faber,</w:t>
          </w:r>
          <w:bookmarkEnd w:id="180"/>
          <w:r>
            <w:t xml:space="preserve"> </w:t>
          </w:r>
          <w:r w:rsidRPr="004F7DD4">
            <w:rPr>
              <w:i/>
            </w:rPr>
            <w:t>IT und IT-Sicherheit in Begriffen und Zusammenhängen</w:t>
          </w:r>
          <w:r w:rsidRPr="004F7DD4">
            <w:t>. Wiesbaden: Springer Fachmedien Wiesbaden, 2021.</w:t>
          </w:r>
          <w:r w:rsidR="007221F1" w:rsidRPr="003912D8">
            <w:fldChar w:fldCharType="end"/>
          </w:r>
        </w:p>
      </w:sdtContent>
    </w:sdt>
    <w:p w14:paraId="37FED416" w14:textId="77777777" w:rsidR="007221F1" w:rsidRPr="00851C7A" w:rsidRDefault="007221F1" w:rsidP="007221F1">
      <w:pPr>
        <w:rPr>
          <w:lang w:val="en-US"/>
        </w:rPr>
      </w:pPr>
    </w:p>
    <w:sectPr w:rsidR="007221F1" w:rsidRPr="00851C7A">
      <w:type w:val="continuous"/>
      <w:pgSz w:w="11906" w:h="16838" w:code="9"/>
      <w:pgMar w:top="1418" w:right="1418" w:bottom="1134" w:left="1985"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Marc Reuschenberg" w:date="2025-07-21T12:15:00Z" w:initials="MR">
    <w:p w14:paraId="6227BA8C" w14:textId="77777777" w:rsidR="006A2E4C" w:rsidRDefault="006A2E4C" w:rsidP="006A2E4C">
      <w:pPr>
        <w:pStyle w:val="Kommentartext"/>
        <w:jc w:val="left"/>
      </w:pPr>
      <w:r>
        <w:rPr>
          <w:rStyle w:val="Kommentarzeichen"/>
        </w:rPr>
        <w:annotationRef/>
      </w:r>
      <w:r>
        <w:t>Defense in Depth?</w:t>
      </w:r>
    </w:p>
  </w:comment>
  <w:comment w:id="15" w:author="Marc Reuschenberg" w:date="2025-07-21T12:15:00Z" w:initials="MR">
    <w:p w14:paraId="41ED4413" w14:textId="2A8718B7" w:rsidR="006A2E4C" w:rsidRDefault="006A2E4C" w:rsidP="006A2E4C">
      <w:pPr>
        <w:pStyle w:val="Kommentartext"/>
        <w:jc w:val="left"/>
      </w:pPr>
      <w:r>
        <w:rPr>
          <w:rStyle w:val="Kommentarzeichen"/>
        </w:rPr>
        <w:annotationRef/>
      </w:r>
      <w:r>
        <w:t>Auch die anderen Meilensteine nennen?</w:t>
      </w:r>
    </w:p>
  </w:comment>
  <w:comment w:id="23" w:author="Marc Reuschenberg" w:date="2025-07-21T12:46:00Z" w:initials="MR">
    <w:p w14:paraId="1D460484" w14:textId="77777777" w:rsidR="00BD49C6" w:rsidRDefault="00BD49C6" w:rsidP="00BD49C6">
      <w:pPr>
        <w:pStyle w:val="Kommentartext"/>
        <w:jc w:val="left"/>
      </w:pPr>
      <w:r>
        <w:rPr>
          <w:rStyle w:val="Kommentarzeichen"/>
        </w:rPr>
        <w:annotationRef/>
      </w:r>
      <w:r>
        <w:t>Erklären wofür die stehen?</w:t>
      </w:r>
    </w:p>
  </w:comment>
  <w:comment w:id="24" w:author="Marc Reuschenberg" w:date="2025-07-22T15:08:00Z" w:initials="MR">
    <w:p w14:paraId="05E4B388" w14:textId="77777777" w:rsidR="0006722B" w:rsidRDefault="0006722B" w:rsidP="0006722B">
      <w:pPr>
        <w:pStyle w:val="Kommentartext"/>
        <w:jc w:val="left"/>
      </w:pPr>
      <w:r>
        <w:rPr>
          <w:rStyle w:val="Kommentarzeichen"/>
        </w:rPr>
        <w:annotationRef/>
      </w:r>
      <w:r>
        <w:t>Quelle zum erklären?</w:t>
      </w:r>
    </w:p>
  </w:comment>
  <w:comment w:id="25" w:author="Marc Reuschenberg" w:date="2025-07-21T12:15:00Z" w:initials="MR">
    <w:p w14:paraId="7022B985" w14:textId="633D5183" w:rsidR="006A2E4C" w:rsidRDefault="006A2E4C" w:rsidP="006A2E4C">
      <w:pPr>
        <w:pStyle w:val="Kommentartext"/>
        <w:jc w:val="left"/>
      </w:pPr>
      <w:r>
        <w:rPr>
          <w:rStyle w:val="Kommentarzeichen"/>
        </w:rPr>
        <w:annotationRef/>
      </w:r>
      <w:r>
        <w:t>Ggfs ausführen aber nicht weiter drauf eingehen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27BA8C" w15:done="0"/>
  <w15:commentEx w15:paraId="41ED4413" w15:done="0"/>
  <w15:commentEx w15:paraId="1D460484" w15:done="0"/>
  <w15:commentEx w15:paraId="05E4B388" w15:done="0"/>
  <w15:commentEx w15:paraId="7022B98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1583E1" w16cex:dateUtc="2025-07-21T10:15:00Z"/>
  <w16cex:commentExtensible w16cex:durableId="0F5B3CF2" w16cex:dateUtc="2025-07-21T10:15:00Z"/>
  <w16cex:commentExtensible w16cex:durableId="07010AA7" w16cex:dateUtc="2025-07-21T10:46:00Z"/>
  <w16cex:commentExtensible w16cex:durableId="677ED2FD" w16cex:dateUtc="2025-07-22T13:08:00Z"/>
  <w16cex:commentExtensible w16cex:durableId="23D656D8" w16cex:dateUtc="2025-07-21T10: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27BA8C" w16cid:durableId="021583E1"/>
  <w16cid:commentId w16cid:paraId="41ED4413" w16cid:durableId="0F5B3CF2"/>
  <w16cid:commentId w16cid:paraId="1D460484" w16cid:durableId="07010AA7"/>
  <w16cid:commentId w16cid:paraId="05E4B388" w16cid:durableId="677ED2FD"/>
  <w16cid:commentId w16cid:paraId="7022B985" w16cid:durableId="23D656D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4B21B" w14:textId="77777777" w:rsidR="00CF7685" w:rsidRPr="003912D8" w:rsidRDefault="00CF7685">
      <w:r w:rsidRPr="003912D8">
        <w:separator/>
      </w:r>
    </w:p>
  </w:endnote>
  <w:endnote w:type="continuationSeparator" w:id="0">
    <w:p w14:paraId="414C905C" w14:textId="77777777" w:rsidR="00CF7685" w:rsidRPr="003912D8" w:rsidRDefault="00CF7685">
      <w:r w:rsidRPr="003912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DAB1E" w14:textId="77777777" w:rsidR="00CF7685" w:rsidRPr="003912D8" w:rsidRDefault="00CF7685">
      <w:r w:rsidRPr="003912D8">
        <w:separator/>
      </w:r>
    </w:p>
  </w:footnote>
  <w:footnote w:type="continuationSeparator" w:id="0">
    <w:p w14:paraId="64B10D5F" w14:textId="77777777" w:rsidR="00CF7685" w:rsidRPr="003912D8" w:rsidRDefault="00CF7685">
      <w:r w:rsidRPr="003912D8">
        <w:continuationSeparator/>
      </w:r>
    </w:p>
  </w:footnote>
  <w:footnote w:id="1">
    <w:p w14:paraId="65741630" w14:textId="77777777" w:rsidR="00A071FE" w:rsidRPr="003912D8" w:rsidRDefault="00A071FE">
      <w:pPr>
        <w:pStyle w:val="Funotentext"/>
      </w:pPr>
      <w:r w:rsidRPr="003912D8">
        <w:rPr>
          <w:rStyle w:val="Funotenzeichen"/>
        </w:rPr>
        <w:footnoteRef/>
      </w:r>
      <w:r w:rsidRPr="003912D8">
        <w:tab/>
        <w:t xml:space="preserve">Wenn hier und im Folgenden von einem </w:t>
      </w:r>
      <w:r w:rsidRPr="003912D8">
        <w:rPr>
          <w:i/>
        </w:rPr>
        <w:t>Benutzer</w:t>
      </w:r>
      <w:r w:rsidRPr="003912D8">
        <w:t xml:space="preserve"> gesprochen wird, soll durch diese Formulierung stets auch der Fall einer </w:t>
      </w:r>
      <w:r w:rsidRPr="003912D8">
        <w:rPr>
          <w:i/>
        </w:rPr>
        <w:t>Benutzerin</w:t>
      </w:r>
      <w:r w:rsidRPr="003912D8">
        <w:t xml:space="preserve"> mit eingeschlossen sein.</w:t>
      </w:r>
    </w:p>
  </w:footnote>
  <w:footnote w:id="2">
    <w:p w14:paraId="31840F59" w14:textId="77777777" w:rsidR="00A071FE" w:rsidRPr="003912D8" w:rsidRDefault="00A071FE">
      <w:pPr>
        <w:pStyle w:val="Funotentext"/>
      </w:pPr>
      <w:r w:rsidRPr="003912D8">
        <w:rPr>
          <w:rStyle w:val="Funotenzeichen"/>
        </w:rPr>
        <w:footnoteRef/>
      </w:r>
      <w:r w:rsidRPr="003912D8">
        <w:tab/>
        <w:t xml:space="preserve">Zum Begriff des Absatzes siehe den Glossareintrag auf Seite </w:t>
      </w:r>
      <w:r w:rsidRPr="003912D8">
        <w:fldChar w:fldCharType="begin"/>
      </w:r>
      <w:r w:rsidRPr="003912D8">
        <w:instrText xml:space="preserve"> PAGEREF _Ref492657968 \h </w:instrText>
      </w:r>
      <w:r w:rsidRPr="003912D8">
        <w:fldChar w:fldCharType="separate"/>
      </w:r>
      <w:r w:rsidRPr="003912D8">
        <w:rPr>
          <w:noProof/>
        </w:rPr>
        <w:t>40</w:t>
      </w:r>
      <w:r w:rsidRPr="003912D8">
        <w:fldChar w:fldCharType="end"/>
      </w:r>
      <w:r w:rsidRPr="003912D8">
        <w:t>.</w:t>
      </w:r>
    </w:p>
  </w:footnote>
  <w:footnote w:id="3">
    <w:p w14:paraId="324D8FFE" w14:textId="77777777" w:rsidR="00A071FE" w:rsidRPr="003912D8" w:rsidRDefault="00A071FE">
      <w:pPr>
        <w:pStyle w:val="Funotentext"/>
      </w:pPr>
      <w:r w:rsidRPr="003912D8">
        <w:rPr>
          <w:rStyle w:val="Funotenzeichen"/>
        </w:rPr>
        <w:footnoteRef/>
      </w:r>
      <w:r w:rsidRPr="003912D8">
        <w:t xml:space="preserve"> </w:t>
      </w:r>
      <w:r w:rsidRPr="003912D8">
        <w:tab/>
        <w:t>Falls Sie die alte deutsche Rechtschreibung bevorzugen, sollten Sie allerdings das Wörtchen „dass“ mit „ß“ schreiben.</w:t>
      </w:r>
    </w:p>
  </w:footnote>
  <w:footnote w:id="4">
    <w:p w14:paraId="6499C1C3" w14:textId="0D0E4DD4" w:rsidR="00A071FE" w:rsidRPr="003912D8" w:rsidRDefault="00A071FE">
      <w:pPr>
        <w:pStyle w:val="Funotentext"/>
      </w:pPr>
      <w:r w:rsidRPr="003912D8">
        <w:rPr>
          <w:rStyle w:val="Funotenzeichen"/>
        </w:rPr>
        <w:footnoteRef/>
      </w:r>
      <w:r w:rsidRPr="003912D8">
        <w:t xml:space="preserve"> </w:t>
      </w:r>
      <w:r w:rsidRPr="003912D8">
        <w:tab/>
        <w:t xml:space="preserve">Siehe hierzu auch den Abschnitt </w:t>
      </w:r>
      <w:r w:rsidRPr="003912D8">
        <w:fldChar w:fldCharType="begin"/>
      </w:r>
      <w:r w:rsidRPr="003912D8">
        <w:instrText xml:space="preserve"> REF _Ref492802951 \r \h </w:instrText>
      </w:r>
      <w:r w:rsidRPr="003912D8">
        <w:fldChar w:fldCharType="separate"/>
      </w:r>
      <w:r w:rsidR="005A0DBB">
        <w:t>10.4</w:t>
      </w:r>
      <w:r w:rsidRPr="003912D8">
        <w:fldChar w:fldCharType="end"/>
      </w:r>
      <w:r w:rsidRPr="003912D8">
        <w:t>.</w:t>
      </w:r>
    </w:p>
  </w:footnote>
  <w:footnote w:id="5">
    <w:p w14:paraId="79AB4268" w14:textId="554D6A67" w:rsidR="00A071FE" w:rsidRPr="003912D8" w:rsidRDefault="00A071FE">
      <w:pPr>
        <w:pStyle w:val="Funotentext"/>
      </w:pPr>
      <w:r w:rsidRPr="003912D8">
        <w:rPr>
          <w:rStyle w:val="Funotenzeichen"/>
        </w:rPr>
        <w:footnoteRef/>
      </w:r>
      <w:r w:rsidRPr="003912D8">
        <w:t xml:space="preserve"> </w:t>
      </w:r>
      <w:r w:rsidRPr="003912D8">
        <w:tab/>
        <w:t xml:space="preserve">Siehe hierzu den Abschnitt </w:t>
      </w:r>
      <w:r w:rsidRPr="003912D8">
        <w:fldChar w:fldCharType="begin"/>
      </w:r>
      <w:r w:rsidRPr="003912D8">
        <w:instrText xml:space="preserve"> REF _Ref492798956 \r \h </w:instrText>
      </w:r>
      <w:r w:rsidRPr="003912D8">
        <w:fldChar w:fldCharType="separate"/>
      </w:r>
      <w:r w:rsidR="005A0DBB">
        <w:t>10.2</w:t>
      </w:r>
      <w:r w:rsidRPr="003912D8">
        <w:fldChar w:fldCharType="end"/>
      </w:r>
    </w:p>
  </w:footnote>
  <w:footnote w:id="6">
    <w:p w14:paraId="3A1F978D" w14:textId="5FBEA351" w:rsidR="00A071FE" w:rsidRPr="003912D8" w:rsidRDefault="00A071FE">
      <w:pPr>
        <w:pStyle w:val="Funotentext"/>
      </w:pPr>
      <w:r w:rsidRPr="003912D8">
        <w:rPr>
          <w:rStyle w:val="Funotenzeichen"/>
        </w:rPr>
        <w:footnoteRef/>
      </w:r>
      <w:r w:rsidRPr="003912D8">
        <w:t xml:space="preserve"> </w:t>
      </w:r>
      <w:r w:rsidRPr="003912D8">
        <w:tab/>
        <w:t xml:space="preserve">Siehe hierzu den Abschnitt </w:t>
      </w:r>
      <w:bookmarkStart w:id="99" w:name="_Hlt492799103"/>
      <w:r w:rsidRPr="003912D8">
        <w:fldChar w:fldCharType="begin"/>
      </w:r>
      <w:r w:rsidRPr="003912D8">
        <w:instrText xml:space="preserve"> REF _Ref492799020 \r \h </w:instrText>
      </w:r>
      <w:r w:rsidRPr="003912D8">
        <w:fldChar w:fldCharType="separate"/>
      </w:r>
      <w:r w:rsidR="005A0DBB">
        <w:t>10.3</w:t>
      </w:r>
      <w:r w:rsidRPr="003912D8">
        <w:fldChar w:fldCharType="end"/>
      </w:r>
      <w:bookmarkEnd w:id="99"/>
    </w:p>
  </w:footnote>
  <w:footnote w:id="7">
    <w:p w14:paraId="6905DB28" w14:textId="77777777" w:rsidR="00A071FE" w:rsidRPr="003912D8" w:rsidRDefault="00A071FE">
      <w:pPr>
        <w:pStyle w:val="Funotentext"/>
      </w:pPr>
      <w:r w:rsidRPr="003912D8">
        <w:rPr>
          <w:rStyle w:val="Funotenzeichen"/>
        </w:rPr>
        <w:footnoteRef/>
      </w:r>
      <w:r w:rsidRPr="003912D8">
        <w:t xml:space="preserve"> </w:t>
      </w:r>
      <w:r w:rsidRPr="003912D8">
        <w:tab/>
        <w:t>Es sieht etwas schöner aus, wenn wie in dieser Fußnote vor dem eigentlichen Fußnotentext ein Tabulatorzeichen gesetzt wird, weil dadurch der Fußnotentext am linken Rand ausgerichtet erscheint.</w:t>
      </w:r>
    </w:p>
  </w:footnote>
  <w:footnote w:id="8">
    <w:p w14:paraId="20B56CB1" w14:textId="77777777" w:rsidR="00A071FE" w:rsidRPr="003912D8" w:rsidRDefault="00A071FE">
      <w:pPr>
        <w:pStyle w:val="Funotentext"/>
      </w:pPr>
      <w:r w:rsidRPr="003912D8">
        <w:rPr>
          <w:rStyle w:val="Funotenzeichen"/>
        </w:rPr>
        <w:footnoteRef/>
      </w:r>
      <w:r w:rsidRPr="003912D8">
        <w:t xml:space="preserve"> </w:t>
      </w:r>
      <w:r w:rsidRPr="003912D8">
        <w:tab/>
        <w:t>Die Tabulatorbreite 6,3 mm (¼ Zoll) scheint zum Teil in Word festverdrahtet zu sein. Versuche, die Tabulatorpositionen bei den Einrückungen auf metrische Maße umzustellen, erbrachten zwar Änderungen der Formatierung, aber kein befriedigendes Ergebnis.</w:t>
      </w:r>
    </w:p>
  </w:footnote>
  <w:footnote w:id="9">
    <w:p w14:paraId="6B179000" w14:textId="3427BF10" w:rsidR="00A071FE" w:rsidRDefault="00A071FE">
      <w:pPr>
        <w:pStyle w:val="Funotentext"/>
      </w:pPr>
      <w:r w:rsidRPr="003912D8">
        <w:rPr>
          <w:rStyle w:val="Funotenzeichen"/>
        </w:rPr>
        <w:footnoteRef/>
      </w:r>
      <w:r w:rsidRPr="003912D8">
        <w:t xml:space="preserve"> </w:t>
      </w:r>
      <w:r w:rsidRPr="003912D8">
        <w:tab/>
        <w:t xml:space="preserve">Dies ist insbesondere beim Festlegen von Indexeinträgen (siehe Abschnitt </w:t>
      </w:r>
      <w:r w:rsidRPr="003912D8">
        <w:fldChar w:fldCharType="begin"/>
      </w:r>
      <w:r w:rsidRPr="003912D8">
        <w:instrText xml:space="preserve"> REF _Ref492801866 \r \h </w:instrText>
      </w:r>
      <w:r w:rsidRPr="003912D8">
        <w:fldChar w:fldCharType="separate"/>
      </w:r>
      <w:r w:rsidR="005A0DBB">
        <w:t>8.4.5</w:t>
      </w:r>
      <w:r w:rsidRPr="003912D8">
        <w:fldChar w:fldCharType="end"/>
      </w:r>
      <w:r w:rsidRPr="003912D8">
        <w:t>) der Fall.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D8750" w14:textId="24A7F17A" w:rsidR="00A071FE" w:rsidRPr="003912D8" w:rsidRDefault="00A071FE" w:rsidP="00A071FE">
    <w:pPr>
      <w:pStyle w:val="Kopfzeile"/>
      <w:tabs>
        <w:tab w:val="clear" w:pos="7938"/>
        <w:tab w:val="right" w:pos="9356"/>
      </w:tabs>
    </w:pPr>
    <w:r w:rsidRPr="003912D8">
      <w:fldChar w:fldCharType="begin"/>
    </w:r>
    <w:r w:rsidRPr="003912D8">
      <w:instrText xml:space="preserve"> IF  </w:instrText>
    </w:r>
    <w:fldSimple w:instr=" STYLEREF &quot;Überschrift 1&quot; \n \* MERGEFORMAT ">
      <w:r w:rsidR="00551125">
        <w:rPr>
          <w:noProof/>
        </w:rPr>
        <w:instrText>2</w:instrText>
      </w:r>
    </w:fldSimple>
    <w:r w:rsidRPr="003912D8">
      <w:instrText xml:space="preserve">&lt;&gt;"0" </w:instrText>
    </w:r>
    <w:r w:rsidRPr="003912D8">
      <w:fldChar w:fldCharType="begin"/>
    </w:r>
    <w:r w:rsidRPr="003912D8">
      <w:instrText xml:space="preserve"> QUOTE </w:instrText>
    </w:r>
    <w:fldSimple w:instr=" STYLEREF &quot;Überschrift 1&quot; \n \* MERGEFORMAT ">
      <w:r w:rsidR="00551125">
        <w:rPr>
          <w:noProof/>
        </w:rPr>
        <w:instrText>2</w:instrText>
      </w:r>
    </w:fldSimple>
    <w:r w:rsidRPr="003912D8">
      <w:instrText xml:space="preserve"> " " \* MERGEFORMAT </w:instrText>
    </w:r>
    <w:r w:rsidRPr="003912D8">
      <w:fldChar w:fldCharType="separate"/>
    </w:r>
    <w:r w:rsidR="00551125">
      <w:instrText>2</w:instrText>
    </w:r>
    <w:r w:rsidR="00551125" w:rsidRPr="003912D8">
      <w:instrText xml:space="preserve"> </w:instrText>
    </w:r>
    <w:r w:rsidRPr="003912D8">
      <w:fldChar w:fldCharType="end"/>
    </w:r>
    <w:r w:rsidRPr="003912D8">
      <w:instrText xml:space="preserve"> \* MERGEFORMAT </w:instrText>
    </w:r>
    <w:r w:rsidR="00551125">
      <w:fldChar w:fldCharType="separate"/>
    </w:r>
    <w:r w:rsidR="00551125">
      <w:rPr>
        <w:noProof/>
      </w:rPr>
      <w:t>2</w:t>
    </w:r>
    <w:r w:rsidR="00551125" w:rsidRPr="003912D8">
      <w:rPr>
        <w:noProof/>
      </w:rPr>
      <w:t xml:space="preserve"> </w:t>
    </w:r>
    <w:r w:rsidRPr="003912D8">
      <w:fldChar w:fldCharType="end"/>
    </w:r>
    <w:fldSimple w:instr=" STYLEREF &quot;Überschrift 1&quot; \* MERGEFORMAT ">
      <w:r w:rsidR="00551125">
        <w:rPr>
          <w:noProof/>
        </w:rPr>
        <w:t>Theoretischer Rahmen</w:t>
      </w:r>
    </w:fldSimple>
    <w:r w:rsidRPr="003912D8">
      <w:tab/>
    </w:r>
    <w:r w:rsidRPr="003912D8">
      <w:fldChar w:fldCharType="begin"/>
    </w:r>
    <w:r w:rsidRPr="003912D8">
      <w:instrText xml:space="preserve"> PAGE  \* MERGEFORMAT </w:instrText>
    </w:r>
    <w:r w:rsidRPr="003912D8">
      <w:fldChar w:fldCharType="separate"/>
    </w:r>
    <w:r w:rsidR="00272C3D" w:rsidRPr="003912D8">
      <w:t>2</w:t>
    </w:r>
    <w:r w:rsidRPr="003912D8">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F34C1" w14:textId="77777777" w:rsidR="00A071FE" w:rsidRPr="003912D8" w:rsidRDefault="00A071FE">
    <w:pPr>
      <w:pStyle w:val="Kopfzeile"/>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84BF9" w14:textId="77777777" w:rsidR="00A071FE" w:rsidRPr="003912D8" w:rsidRDefault="00A071F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33C3F36"/>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D6A6458C"/>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F788D9E6"/>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B7A2702E"/>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AF84E9B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36C46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5ECC18E"/>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E6A3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E124A82"/>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C7E672E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35E68C1"/>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1" w15:restartNumberingAfterBreak="0">
    <w:nsid w:val="0CC45E4E"/>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2" w15:restartNumberingAfterBreak="0">
    <w:nsid w:val="16295D59"/>
    <w:multiLevelType w:val="singleLevel"/>
    <w:tmpl w:val="0407000F"/>
    <w:lvl w:ilvl="0">
      <w:start w:val="1"/>
      <w:numFmt w:val="decimal"/>
      <w:lvlText w:val="%1."/>
      <w:lvlJc w:val="left"/>
      <w:pPr>
        <w:tabs>
          <w:tab w:val="num" w:pos="360"/>
        </w:tabs>
        <w:ind w:left="360" w:hanging="360"/>
      </w:pPr>
    </w:lvl>
  </w:abstractNum>
  <w:abstractNum w:abstractNumId="13" w15:restartNumberingAfterBreak="0">
    <w:nsid w:val="19354D5C"/>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1C936B0F"/>
    <w:multiLevelType w:val="hybridMultilevel"/>
    <w:tmpl w:val="D778B7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F0F3868"/>
    <w:multiLevelType w:val="singleLevel"/>
    <w:tmpl w:val="0407000F"/>
    <w:lvl w:ilvl="0">
      <w:start w:val="1"/>
      <w:numFmt w:val="decimal"/>
      <w:lvlText w:val="%1."/>
      <w:lvlJc w:val="left"/>
      <w:pPr>
        <w:tabs>
          <w:tab w:val="num" w:pos="360"/>
        </w:tabs>
        <w:ind w:left="360" w:hanging="360"/>
      </w:pPr>
    </w:lvl>
  </w:abstractNum>
  <w:abstractNum w:abstractNumId="16" w15:restartNumberingAfterBreak="0">
    <w:nsid w:val="2EC90835"/>
    <w:multiLevelType w:val="hybridMultilevel"/>
    <w:tmpl w:val="1A768C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04B58F6"/>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8" w15:restartNumberingAfterBreak="0">
    <w:nsid w:val="38CD4524"/>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9" w15:restartNumberingAfterBreak="0">
    <w:nsid w:val="3F6F52A8"/>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0" w15:restartNumberingAfterBreak="0">
    <w:nsid w:val="449A1693"/>
    <w:multiLevelType w:val="singleLevel"/>
    <w:tmpl w:val="0407000F"/>
    <w:lvl w:ilvl="0">
      <w:start w:val="1"/>
      <w:numFmt w:val="decimal"/>
      <w:lvlText w:val="%1."/>
      <w:lvlJc w:val="left"/>
      <w:pPr>
        <w:tabs>
          <w:tab w:val="num" w:pos="360"/>
        </w:tabs>
        <w:ind w:left="360" w:hanging="360"/>
      </w:pPr>
    </w:lvl>
  </w:abstractNum>
  <w:abstractNum w:abstractNumId="21" w15:restartNumberingAfterBreak="0">
    <w:nsid w:val="48B33567"/>
    <w:multiLevelType w:val="hybridMultilevel"/>
    <w:tmpl w:val="031450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BA24A17"/>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3" w15:restartNumberingAfterBreak="0">
    <w:nsid w:val="51D8138F"/>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4" w15:restartNumberingAfterBreak="0">
    <w:nsid w:val="59945146"/>
    <w:multiLevelType w:val="singleLevel"/>
    <w:tmpl w:val="0407000F"/>
    <w:lvl w:ilvl="0">
      <w:start w:val="1"/>
      <w:numFmt w:val="decimal"/>
      <w:lvlText w:val="%1."/>
      <w:lvlJc w:val="left"/>
      <w:pPr>
        <w:tabs>
          <w:tab w:val="num" w:pos="360"/>
        </w:tabs>
        <w:ind w:left="360" w:hanging="360"/>
      </w:pPr>
    </w:lvl>
  </w:abstractNum>
  <w:abstractNum w:abstractNumId="25" w15:restartNumberingAfterBreak="0">
    <w:nsid w:val="5A122E47"/>
    <w:multiLevelType w:val="hybridMultilevel"/>
    <w:tmpl w:val="513CFB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B951FFE"/>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7" w15:restartNumberingAfterBreak="0">
    <w:nsid w:val="62AE773C"/>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6AA57A17"/>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9" w15:restartNumberingAfterBreak="0">
    <w:nsid w:val="6C0B2EA2"/>
    <w:multiLevelType w:val="hybridMultilevel"/>
    <w:tmpl w:val="5A74A6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6C362613"/>
    <w:multiLevelType w:val="singleLevel"/>
    <w:tmpl w:val="0407000F"/>
    <w:lvl w:ilvl="0">
      <w:start w:val="1"/>
      <w:numFmt w:val="decimal"/>
      <w:lvlText w:val="%1."/>
      <w:lvlJc w:val="left"/>
      <w:pPr>
        <w:tabs>
          <w:tab w:val="num" w:pos="360"/>
        </w:tabs>
        <w:ind w:left="360" w:hanging="360"/>
      </w:pPr>
    </w:lvl>
  </w:abstractNum>
  <w:abstractNum w:abstractNumId="31" w15:restartNumberingAfterBreak="0">
    <w:nsid w:val="70DF772D"/>
    <w:multiLevelType w:val="singleLevel"/>
    <w:tmpl w:val="0407000F"/>
    <w:lvl w:ilvl="0">
      <w:start w:val="1"/>
      <w:numFmt w:val="decimal"/>
      <w:lvlText w:val="%1."/>
      <w:lvlJc w:val="left"/>
      <w:pPr>
        <w:tabs>
          <w:tab w:val="num" w:pos="360"/>
        </w:tabs>
        <w:ind w:left="360" w:hanging="360"/>
      </w:pPr>
    </w:lvl>
  </w:abstractNum>
  <w:abstractNum w:abstractNumId="32" w15:restartNumberingAfterBreak="0">
    <w:nsid w:val="75411D43"/>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3" w15:restartNumberingAfterBreak="0">
    <w:nsid w:val="78B33B6C"/>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4" w15:restartNumberingAfterBreak="0">
    <w:nsid w:val="7D8A6FE6"/>
    <w:multiLevelType w:val="multilevel"/>
    <w:tmpl w:val="F5123CA6"/>
    <w:lvl w:ilvl="0">
      <w:start w:val="1"/>
      <w:numFmt w:val="decimal"/>
      <w:pStyle w:val="berschrift1"/>
      <w:lvlText w:val="%1"/>
      <w:lvlJc w:val="left"/>
      <w:pPr>
        <w:tabs>
          <w:tab w:val="num" w:pos="680"/>
        </w:tabs>
        <w:ind w:left="680" w:hanging="680"/>
      </w:pPr>
    </w:lvl>
    <w:lvl w:ilvl="1">
      <w:start w:val="1"/>
      <w:numFmt w:val="decimal"/>
      <w:pStyle w:val="berschrift2"/>
      <w:lvlText w:val="%1.%2"/>
      <w:lvlJc w:val="left"/>
      <w:pPr>
        <w:tabs>
          <w:tab w:val="num" w:pos="680"/>
        </w:tabs>
        <w:ind w:left="680" w:hanging="680"/>
      </w:pPr>
    </w:lvl>
    <w:lvl w:ilvl="2">
      <w:start w:val="1"/>
      <w:numFmt w:val="decimal"/>
      <w:pStyle w:val="berschrift3"/>
      <w:lvlText w:val="%1.%2.%3"/>
      <w:lvlJc w:val="left"/>
      <w:pPr>
        <w:tabs>
          <w:tab w:val="num" w:pos="680"/>
        </w:tabs>
        <w:ind w:left="680" w:hanging="680"/>
      </w:pPr>
    </w:lvl>
    <w:lvl w:ilvl="3">
      <w:start w:val="1"/>
      <w:numFmt w:val="decimal"/>
      <w:pStyle w:val="berschrift4"/>
      <w:lvlText w:val="%1.%2.%3.%4"/>
      <w:lvlJc w:val="left"/>
      <w:pPr>
        <w:tabs>
          <w:tab w:val="num" w:pos="864"/>
        </w:tabs>
        <w:ind w:left="864" w:hanging="864"/>
      </w:pPr>
    </w:lvl>
    <w:lvl w:ilvl="4">
      <w:start w:val="1"/>
      <w:numFmt w:val="decimal"/>
      <w:pStyle w:val="berschrift5"/>
      <w:lvlText w:val="%1.%2.%3.%4.%5"/>
      <w:lvlJc w:val="left"/>
      <w:pPr>
        <w:tabs>
          <w:tab w:val="num" w:pos="1008"/>
        </w:tabs>
        <w:ind w:left="1008" w:hanging="1008"/>
      </w:pPr>
    </w:lvl>
    <w:lvl w:ilvl="5">
      <w:start w:val="1"/>
      <w:numFmt w:val="decimal"/>
      <w:pStyle w:val="berschrift6"/>
      <w:lvlText w:val="%1.%2.%3.%4.%5.%6"/>
      <w:lvlJc w:val="left"/>
      <w:pPr>
        <w:tabs>
          <w:tab w:val="num" w:pos="1152"/>
        </w:tabs>
        <w:ind w:left="1152" w:hanging="1152"/>
      </w:pPr>
    </w:lvl>
    <w:lvl w:ilvl="6">
      <w:start w:val="1"/>
      <w:numFmt w:val="decimal"/>
      <w:pStyle w:val="berschrift7"/>
      <w:lvlText w:val="%1.%2.%3.%4.%5.%6.%7"/>
      <w:lvlJc w:val="left"/>
      <w:pPr>
        <w:tabs>
          <w:tab w:val="num" w:pos="1296"/>
        </w:tabs>
        <w:ind w:left="1296" w:hanging="1296"/>
      </w:pPr>
    </w:lvl>
    <w:lvl w:ilvl="7">
      <w:start w:val="1"/>
      <w:numFmt w:val="decimal"/>
      <w:pStyle w:val="berschrift8"/>
      <w:lvlText w:val="%1.%2.%3.%4.%5.%6.%7.%8"/>
      <w:lvlJc w:val="left"/>
      <w:pPr>
        <w:tabs>
          <w:tab w:val="num" w:pos="1440"/>
        </w:tabs>
        <w:ind w:left="1440" w:hanging="1440"/>
      </w:pPr>
    </w:lvl>
    <w:lvl w:ilvl="8">
      <w:start w:val="1"/>
      <w:numFmt w:val="decimal"/>
      <w:pStyle w:val="berschrift9"/>
      <w:lvlText w:val="%1.%2.%3.%4.%5.%6.%7.%8.%9"/>
      <w:lvlJc w:val="left"/>
      <w:pPr>
        <w:tabs>
          <w:tab w:val="num" w:pos="2160"/>
        </w:tabs>
        <w:ind w:left="1584" w:hanging="1584"/>
      </w:pPr>
    </w:lvl>
  </w:abstractNum>
  <w:num w:numId="1" w16cid:durableId="839465323">
    <w:abstractNumId w:val="34"/>
  </w:num>
  <w:num w:numId="2" w16cid:durableId="1840467205">
    <w:abstractNumId w:val="6"/>
  </w:num>
  <w:num w:numId="3" w16cid:durableId="158617810">
    <w:abstractNumId w:val="9"/>
  </w:num>
  <w:num w:numId="4" w16cid:durableId="1076128235">
    <w:abstractNumId w:val="7"/>
  </w:num>
  <w:num w:numId="5" w16cid:durableId="962425494">
    <w:abstractNumId w:val="5"/>
  </w:num>
  <w:num w:numId="6" w16cid:durableId="830566665">
    <w:abstractNumId w:val="4"/>
  </w:num>
  <w:num w:numId="7" w16cid:durableId="690181732">
    <w:abstractNumId w:val="8"/>
  </w:num>
  <w:num w:numId="8" w16cid:durableId="1982348629">
    <w:abstractNumId w:val="3"/>
  </w:num>
  <w:num w:numId="9" w16cid:durableId="513039152">
    <w:abstractNumId w:val="2"/>
  </w:num>
  <w:num w:numId="10" w16cid:durableId="70932005">
    <w:abstractNumId w:val="1"/>
  </w:num>
  <w:num w:numId="11" w16cid:durableId="2147235064">
    <w:abstractNumId w:val="0"/>
  </w:num>
  <w:num w:numId="12" w16cid:durableId="1331565151">
    <w:abstractNumId w:val="33"/>
  </w:num>
  <w:num w:numId="13" w16cid:durableId="2068801116">
    <w:abstractNumId w:val="32"/>
  </w:num>
  <w:num w:numId="14" w16cid:durableId="542639460">
    <w:abstractNumId w:val="22"/>
  </w:num>
  <w:num w:numId="15" w16cid:durableId="2113668063">
    <w:abstractNumId w:val="15"/>
  </w:num>
  <w:num w:numId="16" w16cid:durableId="919370250">
    <w:abstractNumId w:val="17"/>
  </w:num>
  <w:num w:numId="17" w16cid:durableId="735514119">
    <w:abstractNumId w:val="12"/>
  </w:num>
  <w:num w:numId="18" w16cid:durableId="1172918449">
    <w:abstractNumId w:val="28"/>
  </w:num>
  <w:num w:numId="19" w16cid:durableId="1622346907">
    <w:abstractNumId w:val="27"/>
  </w:num>
  <w:num w:numId="20" w16cid:durableId="1237014089">
    <w:abstractNumId w:val="13"/>
  </w:num>
  <w:num w:numId="21" w16cid:durableId="2090081575">
    <w:abstractNumId w:val="11"/>
  </w:num>
  <w:num w:numId="22" w16cid:durableId="217546676">
    <w:abstractNumId w:val="24"/>
  </w:num>
  <w:num w:numId="23" w16cid:durableId="2088108340">
    <w:abstractNumId w:val="31"/>
  </w:num>
  <w:num w:numId="24" w16cid:durableId="1479878377">
    <w:abstractNumId w:val="30"/>
  </w:num>
  <w:num w:numId="25" w16cid:durableId="53041418">
    <w:abstractNumId w:val="18"/>
  </w:num>
  <w:num w:numId="26" w16cid:durableId="417754155">
    <w:abstractNumId w:val="20"/>
  </w:num>
  <w:num w:numId="27" w16cid:durableId="1921331421">
    <w:abstractNumId w:val="10"/>
  </w:num>
  <w:num w:numId="28" w16cid:durableId="1342507194">
    <w:abstractNumId w:val="19"/>
  </w:num>
  <w:num w:numId="29" w16cid:durableId="1968468324">
    <w:abstractNumId w:val="26"/>
  </w:num>
  <w:num w:numId="30" w16cid:durableId="1572229021">
    <w:abstractNumId w:val="23"/>
  </w:num>
  <w:num w:numId="31" w16cid:durableId="2130396770">
    <w:abstractNumId w:val="29"/>
  </w:num>
  <w:num w:numId="32" w16cid:durableId="1539732438">
    <w:abstractNumId w:val="14"/>
  </w:num>
  <w:num w:numId="33" w16cid:durableId="533618105">
    <w:abstractNumId w:val="21"/>
  </w:num>
  <w:num w:numId="34" w16cid:durableId="1082217625">
    <w:abstractNumId w:val="16"/>
  </w:num>
  <w:num w:numId="35" w16cid:durableId="1352878343">
    <w:abstractNumId w:val="25"/>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 Reuschenberg">
    <w15:presenceInfo w15:providerId="Windows Live" w15:userId="a1ea42fb30ac733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57"/>
  <w:autoHyphenation/>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3E4"/>
    <w:rsid w:val="00001436"/>
    <w:rsid w:val="00001AEA"/>
    <w:rsid w:val="00002608"/>
    <w:rsid w:val="00002656"/>
    <w:rsid w:val="00002D2B"/>
    <w:rsid w:val="00003494"/>
    <w:rsid w:val="00006988"/>
    <w:rsid w:val="00007C29"/>
    <w:rsid w:val="00010165"/>
    <w:rsid w:val="00017EF8"/>
    <w:rsid w:val="000231D2"/>
    <w:rsid w:val="00023442"/>
    <w:rsid w:val="0002423B"/>
    <w:rsid w:val="000306F1"/>
    <w:rsid w:val="00030C35"/>
    <w:rsid w:val="00030F10"/>
    <w:rsid w:val="00031728"/>
    <w:rsid w:val="00033F07"/>
    <w:rsid w:val="0003546E"/>
    <w:rsid w:val="000405F6"/>
    <w:rsid w:val="00040AB7"/>
    <w:rsid w:val="00041DC1"/>
    <w:rsid w:val="00045745"/>
    <w:rsid w:val="00047279"/>
    <w:rsid w:val="0005018F"/>
    <w:rsid w:val="0005107C"/>
    <w:rsid w:val="00052F19"/>
    <w:rsid w:val="0005381C"/>
    <w:rsid w:val="00057863"/>
    <w:rsid w:val="000606C7"/>
    <w:rsid w:val="00061706"/>
    <w:rsid w:val="00063265"/>
    <w:rsid w:val="00063CAB"/>
    <w:rsid w:val="00066486"/>
    <w:rsid w:val="0006722B"/>
    <w:rsid w:val="000675F7"/>
    <w:rsid w:val="0007180E"/>
    <w:rsid w:val="00072FAA"/>
    <w:rsid w:val="000747DE"/>
    <w:rsid w:val="00075B80"/>
    <w:rsid w:val="000763BC"/>
    <w:rsid w:val="000808FD"/>
    <w:rsid w:val="00082CA5"/>
    <w:rsid w:val="00083A96"/>
    <w:rsid w:val="000906DC"/>
    <w:rsid w:val="00096DAF"/>
    <w:rsid w:val="0009717B"/>
    <w:rsid w:val="00097A20"/>
    <w:rsid w:val="000A09CF"/>
    <w:rsid w:val="000A0D7C"/>
    <w:rsid w:val="000A2BCA"/>
    <w:rsid w:val="000A2FD7"/>
    <w:rsid w:val="000A4ADD"/>
    <w:rsid w:val="000A637E"/>
    <w:rsid w:val="000A6CAD"/>
    <w:rsid w:val="000A7146"/>
    <w:rsid w:val="000A7D70"/>
    <w:rsid w:val="000B0267"/>
    <w:rsid w:val="000B03D0"/>
    <w:rsid w:val="000B10F1"/>
    <w:rsid w:val="000B6E0D"/>
    <w:rsid w:val="000B757B"/>
    <w:rsid w:val="000C1E01"/>
    <w:rsid w:val="000C6531"/>
    <w:rsid w:val="000C6EB4"/>
    <w:rsid w:val="000D0889"/>
    <w:rsid w:val="000D0FCF"/>
    <w:rsid w:val="000D17A2"/>
    <w:rsid w:val="000D2DC2"/>
    <w:rsid w:val="000D36ED"/>
    <w:rsid w:val="000D545A"/>
    <w:rsid w:val="000D6BD0"/>
    <w:rsid w:val="000E2DCC"/>
    <w:rsid w:val="000F2422"/>
    <w:rsid w:val="000F2F96"/>
    <w:rsid w:val="000F76A6"/>
    <w:rsid w:val="001024AE"/>
    <w:rsid w:val="00102F6F"/>
    <w:rsid w:val="001037CD"/>
    <w:rsid w:val="00105306"/>
    <w:rsid w:val="00105C2F"/>
    <w:rsid w:val="00113A02"/>
    <w:rsid w:val="00113ACE"/>
    <w:rsid w:val="0011697A"/>
    <w:rsid w:val="00117367"/>
    <w:rsid w:val="001201A6"/>
    <w:rsid w:val="00120EA7"/>
    <w:rsid w:val="00126E68"/>
    <w:rsid w:val="00136850"/>
    <w:rsid w:val="00136BB1"/>
    <w:rsid w:val="001376A8"/>
    <w:rsid w:val="00140710"/>
    <w:rsid w:val="00142E41"/>
    <w:rsid w:val="00142F98"/>
    <w:rsid w:val="001430D4"/>
    <w:rsid w:val="001440B5"/>
    <w:rsid w:val="00155410"/>
    <w:rsid w:val="00155F83"/>
    <w:rsid w:val="001561AE"/>
    <w:rsid w:val="00156242"/>
    <w:rsid w:val="001605E8"/>
    <w:rsid w:val="00163E7F"/>
    <w:rsid w:val="00165099"/>
    <w:rsid w:val="0016572C"/>
    <w:rsid w:val="00170772"/>
    <w:rsid w:val="00173496"/>
    <w:rsid w:val="00175B4D"/>
    <w:rsid w:val="0017792B"/>
    <w:rsid w:val="001815F7"/>
    <w:rsid w:val="001839C7"/>
    <w:rsid w:val="0018664E"/>
    <w:rsid w:val="00190102"/>
    <w:rsid w:val="001918DA"/>
    <w:rsid w:val="0019734C"/>
    <w:rsid w:val="001A0534"/>
    <w:rsid w:val="001A385A"/>
    <w:rsid w:val="001A3985"/>
    <w:rsid w:val="001A4E50"/>
    <w:rsid w:val="001A54F6"/>
    <w:rsid w:val="001A55BF"/>
    <w:rsid w:val="001A6C37"/>
    <w:rsid w:val="001B124F"/>
    <w:rsid w:val="001B55CD"/>
    <w:rsid w:val="001B6868"/>
    <w:rsid w:val="001B69B9"/>
    <w:rsid w:val="001B7711"/>
    <w:rsid w:val="001B7721"/>
    <w:rsid w:val="001C01FE"/>
    <w:rsid w:val="001C0B0B"/>
    <w:rsid w:val="001C48F0"/>
    <w:rsid w:val="001C6788"/>
    <w:rsid w:val="001D03E5"/>
    <w:rsid w:val="001D29B0"/>
    <w:rsid w:val="001D2B3E"/>
    <w:rsid w:val="001D2B9A"/>
    <w:rsid w:val="001D2DAD"/>
    <w:rsid w:val="001D31D0"/>
    <w:rsid w:val="001D5230"/>
    <w:rsid w:val="001D573E"/>
    <w:rsid w:val="001D6065"/>
    <w:rsid w:val="001D67BA"/>
    <w:rsid w:val="001E27F0"/>
    <w:rsid w:val="001E2DAC"/>
    <w:rsid w:val="001E66D2"/>
    <w:rsid w:val="001F327A"/>
    <w:rsid w:val="001F3E42"/>
    <w:rsid w:val="002012F3"/>
    <w:rsid w:val="00203CE6"/>
    <w:rsid w:val="002058B1"/>
    <w:rsid w:val="0020687E"/>
    <w:rsid w:val="002106FD"/>
    <w:rsid w:val="00211C9B"/>
    <w:rsid w:val="002122C2"/>
    <w:rsid w:val="00212688"/>
    <w:rsid w:val="0021604D"/>
    <w:rsid w:val="00217B31"/>
    <w:rsid w:val="0022235C"/>
    <w:rsid w:val="00222CCF"/>
    <w:rsid w:val="00222CEB"/>
    <w:rsid w:val="00223F5E"/>
    <w:rsid w:val="0022489D"/>
    <w:rsid w:val="00224BD5"/>
    <w:rsid w:val="00230A6B"/>
    <w:rsid w:val="00231EFA"/>
    <w:rsid w:val="0023286B"/>
    <w:rsid w:val="00236C9D"/>
    <w:rsid w:val="00237F04"/>
    <w:rsid w:val="00240803"/>
    <w:rsid w:val="0024148B"/>
    <w:rsid w:val="00241822"/>
    <w:rsid w:val="002424E3"/>
    <w:rsid w:val="00243D2E"/>
    <w:rsid w:val="00246EDE"/>
    <w:rsid w:val="00251F1E"/>
    <w:rsid w:val="00252A4B"/>
    <w:rsid w:val="0025345E"/>
    <w:rsid w:val="002641F7"/>
    <w:rsid w:val="002658A0"/>
    <w:rsid w:val="0027126F"/>
    <w:rsid w:val="00271597"/>
    <w:rsid w:val="00272C3D"/>
    <w:rsid w:val="00273475"/>
    <w:rsid w:val="00273C97"/>
    <w:rsid w:val="00274ADA"/>
    <w:rsid w:val="00280FD1"/>
    <w:rsid w:val="00281053"/>
    <w:rsid w:val="00283988"/>
    <w:rsid w:val="00283A06"/>
    <w:rsid w:val="00284DB4"/>
    <w:rsid w:val="00286FDC"/>
    <w:rsid w:val="00291411"/>
    <w:rsid w:val="00293F17"/>
    <w:rsid w:val="00295A5F"/>
    <w:rsid w:val="00296506"/>
    <w:rsid w:val="00296FBE"/>
    <w:rsid w:val="00297F08"/>
    <w:rsid w:val="002A2D51"/>
    <w:rsid w:val="002B26F8"/>
    <w:rsid w:val="002B51CE"/>
    <w:rsid w:val="002C0AFB"/>
    <w:rsid w:val="002C22ED"/>
    <w:rsid w:val="002C2519"/>
    <w:rsid w:val="002C4A71"/>
    <w:rsid w:val="002C4AB3"/>
    <w:rsid w:val="002C6183"/>
    <w:rsid w:val="002D1B0D"/>
    <w:rsid w:val="002D38B5"/>
    <w:rsid w:val="002D4EB4"/>
    <w:rsid w:val="002E14E1"/>
    <w:rsid w:val="002E204E"/>
    <w:rsid w:val="002E30E0"/>
    <w:rsid w:val="002E4790"/>
    <w:rsid w:val="002E71AB"/>
    <w:rsid w:val="002E79DE"/>
    <w:rsid w:val="002E7B91"/>
    <w:rsid w:val="002F04C5"/>
    <w:rsid w:val="002F2CCB"/>
    <w:rsid w:val="002F2FA2"/>
    <w:rsid w:val="002F41B5"/>
    <w:rsid w:val="002F7CC4"/>
    <w:rsid w:val="00301F03"/>
    <w:rsid w:val="00302024"/>
    <w:rsid w:val="00310F48"/>
    <w:rsid w:val="0031240F"/>
    <w:rsid w:val="0031254B"/>
    <w:rsid w:val="0031791C"/>
    <w:rsid w:val="0032044B"/>
    <w:rsid w:val="003239C6"/>
    <w:rsid w:val="00324390"/>
    <w:rsid w:val="00326D9B"/>
    <w:rsid w:val="003279A7"/>
    <w:rsid w:val="00330CAF"/>
    <w:rsid w:val="00333752"/>
    <w:rsid w:val="00334F04"/>
    <w:rsid w:val="00335193"/>
    <w:rsid w:val="0033574E"/>
    <w:rsid w:val="00344EAC"/>
    <w:rsid w:val="00344F3B"/>
    <w:rsid w:val="00345610"/>
    <w:rsid w:val="0034563A"/>
    <w:rsid w:val="00345A8B"/>
    <w:rsid w:val="00345ACB"/>
    <w:rsid w:val="003515A2"/>
    <w:rsid w:val="0035298F"/>
    <w:rsid w:val="003540B7"/>
    <w:rsid w:val="003553AE"/>
    <w:rsid w:val="00355672"/>
    <w:rsid w:val="00355ECA"/>
    <w:rsid w:val="0036053B"/>
    <w:rsid w:val="003616E7"/>
    <w:rsid w:val="003616EC"/>
    <w:rsid w:val="00361EBD"/>
    <w:rsid w:val="00361FFF"/>
    <w:rsid w:val="00362E22"/>
    <w:rsid w:val="00364C06"/>
    <w:rsid w:val="00365554"/>
    <w:rsid w:val="00366D7A"/>
    <w:rsid w:val="00367D5F"/>
    <w:rsid w:val="00370CCD"/>
    <w:rsid w:val="003755C8"/>
    <w:rsid w:val="00375D96"/>
    <w:rsid w:val="00376D71"/>
    <w:rsid w:val="00380EED"/>
    <w:rsid w:val="00382349"/>
    <w:rsid w:val="003823C3"/>
    <w:rsid w:val="00382677"/>
    <w:rsid w:val="0038301B"/>
    <w:rsid w:val="00383982"/>
    <w:rsid w:val="003912D8"/>
    <w:rsid w:val="00394B86"/>
    <w:rsid w:val="00395B9E"/>
    <w:rsid w:val="003A48AE"/>
    <w:rsid w:val="003A633B"/>
    <w:rsid w:val="003A6B64"/>
    <w:rsid w:val="003A7C5A"/>
    <w:rsid w:val="003B062A"/>
    <w:rsid w:val="003B0F49"/>
    <w:rsid w:val="003B2324"/>
    <w:rsid w:val="003B4CBC"/>
    <w:rsid w:val="003B6521"/>
    <w:rsid w:val="003C061F"/>
    <w:rsid w:val="003C0ACE"/>
    <w:rsid w:val="003C0B63"/>
    <w:rsid w:val="003C1125"/>
    <w:rsid w:val="003C3BCB"/>
    <w:rsid w:val="003C5846"/>
    <w:rsid w:val="003C584E"/>
    <w:rsid w:val="003C7963"/>
    <w:rsid w:val="003D0D5A"/>
    <w:rsid w:val="003D464F"/>
    <w:rsid w:val="003D471B"/>
    <w:rsid w:val="003D4935"/>
    <w:rsid w:val="003D787D"/>
    <w:rsid w:val="003E2CBA"/>
    <w:rsid w:val="003E3701"/>
    <w:rsid w:val="003E734A"/>
    <w:rsid w:val="003E783C"/>
    <w:rsid w:val="003F1016"/>
    <w:rsid w:val="003F301B"/>
    <w:rsid w:val="003F3628"/>
    <w:rsid w:val="003F7A3B"/>
    <w:rsid w:val="004001B6"/>
    <w:rsid w:val="004006BB"/>
    <w:rsid w:val="00404045"/>
    <w:rsid w:val="0040494E"/>
    <w:rsid w:val="00405DC5"/>
    <w:rsid w:val="00407678"/>
    <w:rsid w:val="004112E1"/>
    <w:rsid w:val="0041379C"/>
    <w:rsid w:val="0041529C"/>
    <w:rsid w:val="004155BE"/>
    <w:rsid w:val="00415BEE"/>
    <w:rsid w:val="004254F1"/>
    <w:rsid w:val="00426965"/>
    <w:rsid w:val="00427A98"/>
    <w:rsid w:val="004325E0"/>
    <w:rsid w:val="00441635"/>
    <w:rsid w:val="00445427"/>
    <w:rsid w:val="00450C6A"/>
    <w:rsid w:val="00451691"/>
    <w:rsid w:val="00452DE1"/>
    <w:rsid w:val="00453D71"/>
    <w:rsid w:val="00453F0E"/>
    <w:rsid w:val="004548BE"/>
    <w:rsid w:val="00460239"/>
    <w:rsid w:val="0046084E"/>
    <w:rsid w:val="004630A4"/>
    <w:rsid w:val="0046386D"/>
    <w:rsid w:val="004646C4"/>
    <w:rsid w:val="00464BF2"/>
    <w:rsid w:val="00465159"/>
    <w:rsid w:val="0046622C"/>
    <w:rsid w:val="00466D25"/>
    <w:rsid w:val="0047073B"/>
    <w:rsid w:val="00470B15"/>
    <w:rsid w:val="004742EF"/>
    <w:rsid w:val="004813A0"/>
    <w:rsid w:val="00481EE4"/>
    <w:rsid w:val="00482DC0"/>
    <w:rsid w:val="00484A06"/>
    <w:rsid w:val="00486B82"/>
    <w:rsid w:val="0049195B"/>
    <w:rsid w:val="0049219F"/>
    <w:rsid w:val="00492764"/>
    <w:rsid w:val="00492F0D"/>
    <w:rsid w:val="00494122"/>
    <w:rsid w:val="004A4094"/>
    <w:rsid w:val="004B09C8"/>
    <w:rsid w:val="004B169E"/>
    <w:rsid w:val="004B1C1C"/>
    <w:rsid w:val="004B2C4C"/>
    <w:rsid w:val="004B3AA6"/>
    <w:rsid w:val="004B3FE6"/>
    <w:rsid w:val="004B4397"/>
    <w:rsid w:val="004B4BC1"/>
    <w:rsid w:val="004B571B"/>
    <w:rsid w:val="004C0C06"/>
    <w:rsid w:val="004C2BD7"/>
    <w:rsid w:val="004C63B6"/>
    <w:rsid w:val="004D154B"/>
    <w:rsid w:val="004D1A2E"/>
    <w:rsid w:val="004D4462"/>
    <w:rsid w:val="004D4BEA"/>
    <w:rsid w:val="004D4EC5"/>
    <w:rsid w:val="004D5012"/>
    <w:rsid w:val="004D6E01"/>
    <w:rsid w:val="004E0B60"/>
    <w:rsid w:val="004E185D"/>
    <w:rsid w:val="004E5950"/>
    <w:rsid w:val="004F5AC6"/>
    <w:rsid w:val="004F6CB5"/>
    <w:rsid w:val="004F76EF"/>
    <w:rsid w:val="004F7DD4"/>
    <w:rsid w:val="0050022A"/>
    <w:rsid w:val="0050157B"/>
    <w:rsid w:val="0050186A"/>
    <w:rsid w:val="00506968"/>
    <w:rsid w:val="005075A4"/>
    <w:rsid w:val="0051168B"/>
    <w:rsid w:val="00512EF3"/>
    <w:rsid w:val="0051558E"/>
    <w:rsid w:val="00515C53"/>
    <w:rsid w:val="00515F90"/>
    <w:rsid w:val="005167A0"/>
    <w:rsid w:val="00516AAD"/>
    <w:rsid w:val="005206C1"/>
    <w:rsid w:val="005206D6"/>
    <w:rsid w:val="00522968"/>
    <w:rsid w:val="00524973"/>
    <w:rsid w:val="00525702"/>
    <w:rsid w:val="0052708D"/>
    <w:rsid w:val="005270B7"/>
    <w:rsid w:val="005279FD"/>
    <w:rsid w:val="00527A04"/>
    <w:rsid w:val="00527DDA"/>
    <w:rsid w:val="0053763B"/>
    <w:rsid w:val="00537ADF"/>
    <w:rsid w:val="0054135A"/>
    <w:rsid w:val="00542197"/>
    <w:rsid w:val="00544531"/>
    <w:rsid w:val="005472A1"/>
    <w:rsid w:val="00547F2C"/>
    <w:rsid w:val="00551125"/>
    <w:rsid w:val="00552BCC"/>
    <w:rsid w:val="00560E05"/>
    <w:rsid w:val="00560FA0"/>
    <w:rsid w:val="005634F1"/>
    <w:rsid w:val="005658A7"/>
    <w:rsid w:val="00565E4A"/>
    <w:rsid w:val="00565EEC"/>
    <w:rsid w:val="005667BA"/>
    <w:rsid w:val="0057314D"/>
    <w:rsid w:val="00573EFE"/>
    <w:rsid w:val="00574A78"/>
    <w:rsid w:val="00577439"/>
    <w:rsid w:val="00577EAA"/>
    <w:rsid w:val="005804E7"/>
    <w:rsid w:val="005811ED"/>
    <w:rsid w:val="00583A06"/>
    <w:rsid w:val="0058417A"/>
    <w:rsid w:val="0058538F"/>
    <w:rsid w:val="00590A44"/>
    <w:rsid w:val="00592574"/>
    <w:rsid w:val="00592580"/>
    <w:rsid w:val="00592629"/>
    <w:rsid w:val="00594FA7"/>
    <w:rsid w:val="0059502B"/>
    <w:rsid w:val="005952D8"/>
    <w:rsid w:val="00597C7C"/>
    <w:rsid w:val="005A0DBB"/>
    <w:rsid w:val="005A5A7F"/>
    <w:rsid w:val="005A6643"/>
    <w:rsid w:val="005A67B6"/>
    <w:rsid w:val="005B0DC1"/>
    <w:rsid w:val="005B34BA"/>
    <w:rsid w:val="005B362E"/>
    <w:rsid w:val="005C2066"/>
    <w:rsid w:val="005C552C"/>
    <w:rsid w:val="005C56AD"/>
    <w:rsid w:val="005C7967"/>
    <w:rsid w:val="005D1B50"/>
    <w:rsid w:val="005D1F13"/>
    <w:rsid w:val="005D3EAA"/>
    <w:rsid w:val="005E5864"/>
    <w:rsid w:val="005E5A39"/>
    <w:rsid w:val="005E736D"/>
    <w:rsid w:val="005E7756"/>
    <w:rsid w:val="00600994"/>
    <w:rsid w:val="0060179E"/>
    <w:rsid w:val="006033B1"/>
    <w:rsid w:val="006034A5"/>
    <w:rsid w:val="00603E9F"/>
    <w:rsid w:val="006063E1"/>
    <w:rsid w:val="006069FB"/>
    <w:rsid w:val="00611330"/>
    <w:rsid w:val="00612FBF"/>
    <w:rsid w:val="006148AE"/>
    <w:rsid w:val="006167F0"/>
    <w:rsid w:val="006216AF"/>
    <w:rsid w:val="00622342"/>
    <w:rsid w:val="00623607"/>
    <w:rsid w:val="00625B57"/>
    <w:rsid w:val="00627383"/>
    <w:rsid w:val="00630BBC"/>
    <w:rsid w:val="00631241"/>
    <w:rsid w:val="00631DD2"/>
    <w:rsid w:val="00633365"/>
    <w:rsid w:val="00643293"/>
    <w:rsid w:val="006457A6"/>
    <w:rsid w:val="00645F11"/>
    <w:rsid w:val="00646D91"/>
    <w:rsid w:val="00651E72"/>
    <w:rsid w:val="00653770"/>
    <w:rsid w:val="00653B92"/>
    <w:rsid w:val="00653F5D"/>
    <w:rsid w:val="006549D4"/>
    <w:rsid w:val="006549D8"/>
    <w:rsid w:val="006579E0"/>
    <w:rsid w:val="0066478E"/>
    <w:rsid w:val="00664B6C"/>
    <w:rsid w:val="00665363"/>
    <w:rsid w:val="00672324"/>
    <w:rsid w:val="00673D96"/>
    <w:rsid w:val="006753C4"/>
    <w:rsid w:val="00675443"/>
    <w:rsid w:val="0067596C"/>
    <w:rsid w:val="00677767"/>
    <w:rsid w:val="00682E51"/>
    <w:rsid w:val="0068493E"/>
    <w:rsid w:val="0068602C"/>
    <w:rsid w:val="006873D0"/>
    <w:rsid w:val="00690597"/>
    <w:rsid w:val="00691747"/>
    <w:rsid w:val="00691D67"/>
    <w:rsid w:val="00693C61"/>
    <w:rsid w:val="006940B7"/>
    <w:rsid w:val="006950D3"/>
    <w:rsid w:val="006952EA"/>
    <w:rsid w:val="00696E41"/>
    <w:rsid w:val="006A2E4C"/>
    <w:rsid w:val="006A3D4B"/>
    <w:rsid w:val="006A464C"/>
    <w:rsid w:val="006B187A"/>
    <w:rsid w:val="006B3288"/>
    <w:rsid w:val="006C0529"/>
    <w:rsid w:val="006D0D6A"/>
    <w:rsid w:val="006D34A7"/>
    <w:rsid w:val="006D44F5"/>
    <w:rsid w:val="006E16F9"/>
    <w:rsid w:val="006E2E94"/>
    <w:rsid w:val="006E6B2D"/>
    <w:rsid w:val="006E7E6C"/>
    <w:rsid w:val="006F37D4"/>
    <w:rsid w:val="006F41E8"/>
    <w:rsid w:val="006F465E"/>
    <w:rsid w:val="006F7E40"/>
    <w:rsid w:val="00700F64"/>
    <w:rsid w:val="007023F1"/>
    <w:rsid w:val="007074A1"/>
    <w:rsid w:val="00707DF4"/>
    <w:rsid w:val="00707F29"/>
    <w:rsid w:val="0071340C"/>
    <w:rsid w:val="00717ADE"/>
    <w:rsid w:val="00717D1F"/>
    <w:rsid w:val="007221F1"/>
    <w:rsid w:val="00722D24"/>
    <w:rsid w:val="00724C79"/>
    <w:rsid w:val="007267C8"/>
    <w:rsid w:val="00727635"/>
    <w:rsid w:val="0073128F"/>
    <w:rsid w:val="007331EA"/>
    <w:rsid w:val="00733252"/>
    <w:rsid w:val="0073379A"/>
    <w:rsid w:val="00737A65"/>
    <w:rsid w:val="00737DC8"/>
    <w:rsid w:val="00740DD7"/>
    <w:rsid w:val="00744133"/>
    <w:rsid w:val="007453D3"/>
    <w:rsid w:val="0074621B"/>
    <w:rsid w:val="00750E92"/>
    <w:rsid w:val="00756611"/>
    <w:rsid w:val="00756C8E"/>
    <w:rsid w:val="00762DBC"/>
    <w:rsid w:val="007656F7"/>
    <w:rsid w:val="00771222"/>
    <w:rsid w:val="00771395"/>
    <w:rsid w:val="007729F1"/>
    <w:rsid w:val="00774D45"/>
    <w:rsid w:val="0077729B"/>
    <w:rsid w:val="00777E2D"/>
    <w:rsid w:val="00780A8D"/>
    <w:rsid w:val="007819A4"/>
    <w:rsid w:val="0078275B"/>
    <w:rsid w:val="0078415B"/>
    <w:rsid w:val="007875E5"/>
    <w:rsid w:val="00790E55"/>
    <w:rsid w:val="00791313"/>
    <w:rsid w:val="007919E9"/>
    <w:rsid w:val="007936BC"/>
    <w:rsid w:val="00794FDE"/>
    <w:rsid w:val="00796171"/>
    <w:rsid w:val="0079640D"/>
    <w:rsid w:val="007A090E"/>
    <w:rsid w:val="007A28F1"/>
    <w:rsid w:val="007A29F7"/>
    <w:rsid w:val="007A6015"/>
    <w:rsid w:val="007B0317"/>
    <w:rsid w:val="007B0EAB"/>
    <w:rsid w:val="007B257B"/>
    <w:rsid w:val="007B2947"/>
    <w:rsid w:val="007B2B05"/>
    <w:rsid w:val="007B32F7"/>
    <w:rsid w:val="007B384C"/>
    <w:rsid w:val="007B52AA"/>
    <w:rsid w:val="007B5A78"/>
    <w:rsid w:val="007C3A51"/>
    <w:rsid w:val="007C5C11"/>
    <w:rsid w:val="007C6105"/>
    <w:rsid w:val="007C69A5"/>
    <w:rsid w:val="007C6AFB"/>
    <w:rsid w:val="007C6B7D"/>
    <w:rsid w:val="007C7F78"/>
    <w:rsid w:val="007C7FBB"/>
    <w:rsid w:val="007D1C28"/>
    <w:rsid w:val="007D37CE"/>
    <w:rsid w:val="007D6579"/>
    <w:rsid w:val="007E0B3F"/>
    <w:rsid w:val="007E4883"/>
    <w:rsid w:val="007E776B"/>
    <w:rsid w:val="007F1A82"/>
    <w:rsid w:val="007F47D1"/>
    <w:rsid w:val="007F4DBB"/>
    <w:rsid w:val="007F7D78"/>
    <w:rsid w:val="007F7E09"/>
    <w:rsid w:val="0080005C"/>
    <w:rsid w:val="0080098D"/>
    <w:rsid w:val="00802AF6"/>
    <w:rsid w:val="00804544"/>
    <w:rsid w:val="00807800"/>
    <w:rsid w:val="00811333"/>
    <w:rsid w:val="008117FF"/>
    <w:rsid w:val="00813507"/>
    <w:rsid w:val="008141F4"/>
    <w:rsid w:val="008148E8"/>
    <w:rsid w:val="00827362"/>
    <w:rsid w:val="00831BD8"/>
    <w:rsid w:val="00833DB3"/>
    <w:rsid w:val="00844DCD"/>
    <w:rsid w:val="00851C7A"/>
    <w:rsid w:val="00851D80"/>
    <w:rsid w:val="00852D2E"/>
    <w:rsid w:val="00853686"/>
    <w:rsid w:val="008543A8"/>
    <w:rsid w:val="00854A41"/>
    <w:rsid w:val="00854D83"/>
    <w:rsid w:val="008570B4"/>
    <w:rsid w:val="0086253D"/>
    <w:rsid w:val="00862F65"/>
    <w:rsid w:val="00870E12"/>
    <w:rsid w:val="008719CD"/>
    <w:rsid w:val="00872D62"/>
    <w:rsid w:val="00873D95"/>
    <w:rsid w:val="00880A32"/>
    <w:rsid w:val="008829B9"/>
    <w:rsid w:val="0088427F"/>
    <w:rsid w:val="008846DC"/>
    <w:rsid w:val="00884B70"/>
    <w:rsid w:val="0088775A"/>
    <w:rsid w:val="0089009F"/>
    <w:rsid w:val="008902DE"/>
    <w:rsid w:val="00891D0B"/>
    <w:rsid w:val="00891E19"/>
    <w:rsid w:val="00891FB3"/>
    <w:rsid w:val="00894174"/>
    <w:rsid w:val="008966A5"/>
    <w:rsid w:val="008A040E"/>
    <w:rsid w:val="008A0C1B"/>
    <w:rsid w:val="008A147A"/>
    <w:rsid w:val="008A4FB2"/>
    <w:rsid w:val="008A53AA"/>
    <w:rsid w:val="008A7408"/>
    <w:rsid w:val="008B14FF"/>
    <w:rsid w:val="008B41E7"/>
    <w:rsid w:val="008B5D8A"/>
    <w:rsid w:val="008B703B"/>
    <w:rsid w:val="008B735B"/>
    <w:rsid w:val="008C0A8D"/>
    <w:rsid w:val="008C2357"/>
    <w:rsid w:val="008C29B3"/>
    <w:rsid w:val="008C4B4A"/>
    <w:rsid w:val="008C4DD5"/>
    <w:rsid w:val="008C6533"/>
    <w:rsid w:val="008D37B1"/>
    <w:rsid w:val="008D3F87"/>
    <w:rsid w:val="008D56F1"/>
    <w:rsid w:val="008D670E"/>
    <w:rsid w:val="008E0BFB"/>
    <w:rsid w:val="008E19D9"/>
    <w:rsid w:val="008E1AA5"/>
    <w:rsid w:val="008F04A4"/>
    <w:rsid w:val="008F399B"/>
    <w:rsid w:val="008F7948"/>
    <w:rsid w:val="00901DD6"/>
    <w:rsid w:val="00901EF2"/>
    <w:rsid w:val="009031FF"/>
    <w:rsid w:val="00905D92"/>
    <w:rsid w:val="00905E8A"/>
    <w:rsid w:val="0090713E"/>
    <w:rsid w:val="00910248"/>
    <w:rsid w:val="009113D2"/>
    <w:rsid w:val="00911896"/>
    <w:rsid w:val="00912C67"/>
    <w:rsid w:val="00912F34"/>
    <w:rsid w:val="00913DC0"/>
    <w:rsid w:val="00914ACC"/>
    <w:rsid w:val="009154F4"/>
    <w:rsid w:val="00915CE9"/>
    <w:rsid w:val="0091690A"/>
    <w:rsid w:val="0091731A"/>
    <w:rsid w:val="00917783"/>
    <w:rsid w:val="00924D38"/>
    <w:rsid w:val="00926183"/>
    <w:rsid w:val="009274CE"/>
    <w:rsid w:val="00927C24"/>
    <w:rsid w:val="0093021E"/>
    <w:rsid w:val="0093416A"/>
    <w:rsid w:val="00934317"/>
    <w:rsid w:val="0093523E"/>
    <w:rsid w:val="009355F9"/>
    <w:rsid w:val="009373DA"/>
    <w:rsid w:val="00940289"/>
    <w:rsid w:val="0094124E"/>
    <w:rsid w:val="0094272F"/>
    <w:rsid w:val="0094413F"/>
    <w:rsid w:val="00946B8A"/>
    <w:rsid w:val="00947F62"/>
    <w:rsid w:val="009506D4"/>
    <w:rsid w:val="0095097F"/>
    <w:rsid w:val="0095123B"/>
    <w:rsid w:val="00952500"/>
    <w:rsid w:val="00953C77"/>
    <w:rsid w:val="0095552B"/>
    <w:rsid w:val="00961A60"/>
    <w:rsid w:val="009641E2"/>
    <w:rsid w:val="00964564"/>
    <w:rsid w:val="00964977"/>
    <w:rsid w:val="00972B37"/>
    <w:rsid w:val="00975CD6"/>
    <w:rsid w:val="009819A6"/>
    <w:rsid w:val="00982B9B"/>
    <w:rsid w:val="00983434"/>
    <w:rsid w:val="00984FC2"/>
    <w:rsid w:val="0098514F"/>
    <w:rsid w:val="009857FA"/>
    <w:rsid w:val="00991C84"/>
    <w:rsid w:val="00991DC6"/>
    <w:rsid w:val="00992351"/>
    <w:rsid w:val="00995328"/>
    <w:rsid w:val="009973DD"/>
    <w:rsid w:val="009A27CA"/>
    <w:rsid w:val="009A36D6"/>
    <w:rsid w:val="009A3992"/>
    <w:rsid w:val="009A476C"/>
    <w:rsid w:val="009A5678"/>
    <w:rsid w:val="009A670F"/>
    <w:rsid w:val="009A6D1E"/>
    <w:rsid w:val="009A6DD3"/>
    <w:rsid w:val="009B3B88"/>
    <w:rsid w:val="009B3CCC"/>
    <w:rsid w:val="009B5418"/>
    <w:rsid w:val="009B5C37"/>
    <w:rsid w:val="009B74E4"/>
    <w:rsid w:val="009C123F"/>
    <w:rsid w:val="009C19AF"/>
    <w:rsid w:val="009D030C"/>
    <w:rsid w:val="009D511D"/>
    <w:rsid w:val="009D6ED1"/>
    <w:rsid w:val="009D74E0"/>
    <w:rsid w:val="009D75B7"/>
    <w:rsid w:val="009E2931"/>
    <w:rsid w:val="009F0261"/>
    <w:rsid w:val="009F0D18"/>
    <w:rsid w:val="009F1766"/>
    <w:rsid w:val="009F3487"/>
    <w:rsid w:val="009F59DA"/>
    <w:rsid w:val="009F7BC5"/>
    <w:rsid w:val="009F7ED1"/>
    <w:rsid w:val="00A00015"/>
    <w:rsid w:val="00A01A2B"/>
    <w:rsid w:val="00A034BF"/>
    <w:rsid w:val="00A048FA"/>
    <w:rsid w:val="00A071FE"/>
    <w:rsid w:val="00A103C6"/>
    <w:rsid w:val="00A12973"/>
    <w:rsid w:val="00A12F41"/>
    <w:rsid w:val="00A14FB5"/>
    <w:rsid w:val="00A1623E"/>
    <w:rsid w:val="00A3127D"/>
    <w:rsid w:val="00A32781"/>
    <w:rsid w:val="00A34360"/>
    <w:rsid w:val="00A344F9"/>
    <w:rsid w:val="00A36C98"/>
    <w:rsid w:val="00A42D59"/>
    <w:rsid w:val="00A42D93"/>
    <w:rsid w:val="00A44186"/>
    <w:rsid w:val="00A4421D"/>
    <w:rsid w:val="00A458F8"/>
    <w:rsid w:val="00A4692F"/>
    <w:rsid w:val="00A50A87"/>
    <w:rsid w:val="00A538CE"/>
    <w:rsid w:val="00A5390A"/>
    <w:rsid w:val="00A53AF3"/>
    <w:rsid w:val="00A54864"/>
    <w:rsid w:val="00A54EA3"/>
    <w:rsid w:val="00A55280"/>
    <w:rsid w:val="00A6270B"/>
    <w:rsid w:val="00A637FA"/>
    <w:rsid w:val="00A63F68"/>
    <w:rsid w:val="00A713F0"/>
    <w:rsid w:val="00A75119"/>
    <w:rsid w:val="00A75B95"/>
    <w:rsid w:val="00A775B7"/>
    <w:rsid w:val="00A77C7A"/>
    <w:rsid w:val="00A82C42"/>
    <w:rsid w:val="00A84149"/>
    <w:rsid w:val="00A85DEE"/>
    <w:rsid w:val="00A864D9"/>
    <w:rsid w:val="00A942C3"/>
    <w:rsid w:val="00A95DCE"/>
    <w:rsid w:val="00A96B8C"/>
    <w:rsid w:val="00A96F1D"/>
    <w:rsid w:val="00A97165"/>
    <w:rsid w:val="00AA0000"/>
    <w:rsid w:val="00AA1E32"/>
    <w:rsid w:val="00AA2438"/>
    <w:rsid w:val="00AA3E77"/>
    <w:rsid w:val="00AA52F6"/>
    <w:rsid w:val="00AB0F77"/>
    <w:rsid w:val="00AB65D0"/>
    <w:rsid w:val="00AB67E7"/>
    <w:rsid w:val="00AC60EA"/>
    <w:rsid w:val="00AD1C5D"/>
    <w:rsid w:val="00AD4FBD"/>
    <w:rsid w:val="00AD6A71"/>
    <w:rsid w:val="00AD757F"/>
    <w:rsid w:val="00AD7FEC"/>
    <w:rsid w:val="00AE04D6"/>
    <w:rsid w:val="00AE1D46"/>
    <w:rsid w:val="00AE1F16"/>
    <w:rsid w:val="00AE42AC"/>
    <w:rsid w:val="00AE4A5B"/>
    <w:rsid w:val="00AE7F6D"/>
    <w:rsid w:val="00AF0599"/>
    <w:rsid w:val="00AF0685"/>
    <w:rsid w:val="00AF0BBA"/>
    <w:rsid w:val="00AF1ECB"/>
    <w:rsid w:val="00AF4698"/>
    <w:rsid w:val="00AF5033"/>
    <w:rsid w:val="00AF582C"/>
    <w:rsid w:val="00B04029"/>
    <w:rsid w:val="00B045F9"/>
    <w:rsid w:val="00B05438"/>
    <w:rsid w:val="00B06319"/>
    <w:rsid w:val="00B07CCB"/>
    <w:rsid w:val="00B11366"/>
    <w:rsid w:val="00B13C51"/>
    <w:rsid w:val="00B14EAB"/>
    <w:rsid w:val="00B201EA"/>
    <w:rsid w:val="00B201FB"/>
    <w:rsid w:val="00B22FFB"/>
    <w:rsid w:val="00B23F26"/>
    <w:rsid w:val="00B2421F"/>
    <w:rsid w:val="00B24DED"/>
    <w:rsid w:val="00B250DF"/>
    <w:rsid w:val="00B2643F"/>
    <w:rsid w:val="00B26A0D"/>
    <w:rsid w:val="00B27A8B"/>
    <w:rsid w:val="00B27C0F"/>
    <w:rsid w:val="00B3181F"/>
    <w:rsid w:val="00B333BD"/>
    <w:rsid w:val="00B337DE"/>
    <w:rsid w:val="00B3638E"/>
    <w:rsid w:val="00B3741A"/>
    <w:rsid w:val="00B400F8"/>
    <w:rsid w:val="00B4207C"/>
    <w:rsid w:val="00B437B9"/>
    <w:rsid w:val="00B452BB"/>
    <w:rsid w:val="00B452DC"/>
    <w:rsid w:val="00B51D33"/>
    <w:rsid w:val="00B56716"/>
    <w:rsid w:val="00B57C28"/>
    <w:rsid w:val="00B62F17"/>
    <w:rsid w:val="00B6310D"/>
    <w:rsid w:val="00B63BD8"/>
    <w:rsid w:val="00B642AA"/>
    <w:rsid w:val="00B67ABB"/>
    <w:rsid w:val="00B719F3"/>
    <w:rsid w:val="00B72228"/>
    <w:rsid w:val="00B73F00"/>
    <w:rsid w:val="00B74197"/>
    <w:rsid w:val="00B75152"/>
    <w:rsid w:val="00B751D4"/>
    <w:rsid w:val="00B779C1"/>
    <w:rsid w:val="00B80CF1"/>
    <w:rsid w:val="00B856D4"/>
    <w:rsid w:val="00B868D8"/>
    <w:rsid w:val="00B92250"/>
    <w:rsid w:val="00B92449"/>
    <w:rsid w:val="00B92B97"/>
    <w:rsid w:val="00B94C1C"/>
    <w:rsid w:val="00B962E5"/>
    <w:rsid w:val="00B97FAB"/>
    <w:rsid w:val="00BA01A2"/>
    <w:rsid w:val="00BA3312"/>
    <w:rsid w:val="00BA3A13"/>
    <w:rsid w:val="00BA3D70"/>
    <w:rsid w:val="00BA5822"/>
    <w:rsid w:val="00BA650C"/>
    <w:rsid w:val="00BA74B2"/>
    <w:rsid w:val="00BB1BB2"/>
    <w:rsid w:val="00BB485E"/>
    <w:rsid w:val="00BB6CBD"/>
    <w:rsid w:val="00BB72C4"/>
    <w:rsid w:val="00BC2A26"/>
    <w:rsid w:val="00BC3BE2"/>
    <w:rsid w:val="00BC4590"/>
    <w:rsid w:val="00BC45AD"/>
    <w:rsid w:val="00BC4C10"/>
    <w:rsid w:val="00BD450F"/>
    <w:rsid w:val="00BD49C6"/>
    <w:rsid w:val="00BD7FE9"/>
    <w:rsid w:val="00BE07DD"/>
    <w:rsid w:val="00BE2E88"/>
    <w:rsid w:val="00BE3226"/>
    <w:rsid w:val="00BE4BB1"/>
    <w:rsid w:val="00BE538C"/>
    <w:rsid w:val="00BE64B0"/>
    <w:rsid w:val="00BF18B5"/>
    <w:rsid w:val="00BF2685"/>
    <w:rsid w:val="00BF6A73"/>
    <w:rsid w:val="00C01AAF"/>
    <w:rsid w:val="00C01FA7"/>
    <w:rsid w:val="00C04087"/>
    <w:rsid w:val="00C112D6"/>
    <w:rsid w:val="00C12342"/>
    <w:rsid w:val="00C12715"/>
    <w:rsid w:val="00C12AE7"/>
    <w:rsid w:val="00C14C2E"/>
    <w:rsid w:val="00C2164A"/>
    <w:rsid w:val="00C22BBA"/>
    <w:rsid w:val="00C2385E"/>
    <w:rsid w:val="00C2490F"/>
    <w:rsid w:val="00C276CF"/>
    <w:rsid w:val="00C27961"/>
    <w:rsid w:val="00C31AAC"/>
    <w:rsid w:val="00C37164"/>
    <w:rsid w:val="00C4069C"/>
    <w:rsid w:val="00C41D59"/>
    <w:rsid w:val="00C45049"/>
    <w:rsid w:val="00C467DD"/>
    <w:rsid w:val="00C50216"/>
    <w:rsid w:val="00C506A9"/>
    <w:rsid w:val="00C52FBF"/>
    <w:rsid w:val="00C5416B"/>
    <w:rsid w:val="00C54D79"/>
    <w:rsid w:val="00C553E4"/>
    <w:rsid w:val="00C557C3"/>
    <w:rsid w:val="00C60EC4"/>
    <w:rsid w:val="00C61147"/>
    <w:rsid w:val="00C64615"/>
    <w:rsid w:val="00C658D1"/>
    <w:rsid w:val="00C66522"/>
    <w:rsid w:val="00C67284"/>
    <w:rsid w:val="00C67729"/>
    <w:rsid w:val="00C750BE"/>
    <w:rsid w:val="00C760C9"/>
    <w:rsid w:val="00C77246"/>
    <w:rsid w:val="00C77A58"/>
    <w:rsid w:val="00C84062"/>
    <w:rsid w:val="00C84628"/>
    <w:rsid w:val="00C84CDF"/>
    <w:rsid w:val="00C850CA"/>
    <w:rsid w:val="00C905C4"/>
    <w:rsid w:val="00C91982"/>
    <w:rsid w:val="00CA7D41"/>
    <w:rsid w:val="00CB1F73"/>
    <w:rsid w:val="00CB22EF"/>
    <w:rsid w:val="00CB29A5"/>
    <w:rsid w:val="00CB3907"/>
    <w:rsid w:val="00CB7741"/>
    <w:rsid w:val="00CC26F4"/>
    <w:rsid w:val="00CC4792"/>
    <w:rsid w:val="00CC4D95"/>
    <w:rsid w:val="00CC6F21"/>
    <w:rsid w:val="00CC719C"/>
    <w:rsid w:val="00CD2E69"/>
    <w:rsid w:val="00CD6423"/>
    <w:rsid w:val="00CD797E"/>
    <w:rsid w:val="00CD7AB6"/>
    <w:rsid w:val="00CE139E"/>
    <w:rsid w:val="00CE1EF1"/>
    <w:rsid w:val="00CE5846"/>
    <w:rsid w:val="00CF1248"/>
    <w:rsid w:val="00CF7685"/>
    <w:rsid w:val="00CF7968"/>
    <w:rsid w:val="00D02EA3"/>
    <w:rsid w:val="00D02EED"/>
    <w:rsid w:val="00D051AF"/>
    <w:rsid w:val="00D05773"/>
    <w:rsid w:val="00D058B5"/>
    <w:rsid w:val="00D0747A"/>
    <w:rsid w:val="00D07DE0"/>
    <w:rsid w:val="00D10139"/>
    <w:rsid w:val="00D11475"/>
    <w:rsid w:val="00D115D0"/>
    <w:rsid w:val="00D14CEB"/>
    <w:rsid w:val="00D15AC2"/>
    <w:rsid w:val="00D20B7A"/>
    <w:rsid w:val="00D20F98"/>
    <w:rsid w:val="00D2239D"/>
    <w:rsid w:val="00D23680"/>
    <w:rsid w:val="00D256CD"/>
    <w:rsid w:val="00D26343"/>
    <w:rsid w:val="00D32312"/>
    <w:rsid w:val="00D421E3"/>
    <w:rsid w:val="00D426F4"/>
    <w:rsid w:val="00D46A34"/>
    <w:rsid w:val="00D46B69"/>
    <w:rsid w:val="00D508A1"/>
    <w:rsid w:val="00D5151B"/>
    <w:rsid w:val="00D5441A"/>
    <w:rsid w:val="00D6065C"/>
    <w:rsid w:val="00D678D6"/>
    <w:rsid w:val="00D70FF7"/>
    <w:rsid w:val="00D719BF"/>
    <w:rsid w:val="00D733E3"/>
    <w:rsid w:val="00D735E1"/>
    <w:rsid w:val="00D81469"/>
    <w:rsid w:val="00D838BE"/>
    <w:rsid w:val="00D83A1D"/>
    <w:rsid w:val="00D842F6"/>
    <w:rsid w:val="00D86A64"/>
    <w:rsid w:val="00D914DE"/>
    <w:rsid w:val="00D944FD"/>
    <w:rsid w:val="00D974E1"/>
    <w:rsid w:val="00D97858"/>
    <w:rsid w:val="00D97A0C"/>
    <w:rsid w:val="00DA3306"/>
    <w:rsid w:val="00DA3A66"/>
    <w:rsid w:val="00DB0C8D"/>
    <w:rsid w:val="00DB1685"/>
    <w:rsid w:val="00DB209F"/>
    <w:rsid w:val="00DB24AD"/>
    <w:rsid w:val="00DB27AB"/>
    <w:rsid w:val="00DB3D3F"/>
    <w:rsid w:val="00DB6482"/>
    <w:rsid w:val="00DB7E8C"/>
    <w:rsid w:val="00DC0944"/>
    <w:rsid w:val="00DC5173"/>
    <w:rsid w:val="00DD0BE4"/>
    <w:rsid w:val="00DD0D1D"/>
    <w:rsid w:val="00DD7EAD"/>
    <w:rsid w:val="00DE119A"/>
    <w:rsid w:val="00DE2C8F"/>
    <w:rsid w:val="00DE4857"/>
    <w:rsid w:val="00DE5482"/>
    <w:rsid w:val="00DF0647"/>
    <w:rsid w:val="00DF5ADF"/>
    <w:rsid w:val="00E0482D"/>
    <w:rsid w:val="00E05456"/>
    <w:rsid w:val="00E06858"/>
    <w:rsid w:val="00E11CC0"/>
    <w:rsid w:val="00E13115"/>
    <w:rsid w:val="00E13A92"/>
    <w:rsid w:val="00E13FA4"/>
    <w:rsid w:val="00E1635C"/>
    <w:rsid w:val="00E164DF"/>
    <w:rsid w:val="00E16B9C"/>
    <w:rsid w:val="00E16E6D"/>
    <w:rsid w:val="00E271B4"/>
    <w:rsid w:val="00E27674"/>
    <w:rsid w:val="00E34526"/>
    <w:rsid w:val="00E35A0D"/>
    <w:rsid w:val="00E364EF"/>
    <w:rsid w:val="00E45701"/>
    <w:rsid w:val="00E4682C"/>
    <w:rsid w:val="00E51337"/>
    <w:rsid w:val="00E51797"/>
    <w:rsid w:val="00E57DBC"/>
    <w:rsid w:val="00E613A3"/>
    <w:rsid w:val="00E64F16"/>
    <w:rsid w:val="00E67765"/>
    <w:rsid w:val="00E67BA3"/>
    <w:rsid w:val="00E72E16"/>
    <w:rsid w:val="00E733E4"/>
    <w:rsid w:val="00E801FE"/>
    <w:rsid w:val="00E809C2"/>
    <w:rsid w:val="00E85870"/>
    <w:rsid w:val="00E9000B"/>
    <w:rsid w:val="00E97C47"/>
    <w:rsid w:val="00EA43D6"/>
    <w:rsid w:val="00EA5A14"/>
    <w:rsid w:val="00EA60DB"/>
    <w:rsid w:val="00EA7E4C"/>
    <w:rsid w:val="00EB4646"/>
    <w:rsid w:val="00EB4DA9"/>
    <w:rsid w:val="00EC0226"/>
    <w:rsid w:val="00EC6A54"/>
    <w:rsid w:val="00ED0AF5"/>
    <w:rsid w:val="00ED2E0F"/>
    <w:rsid w:val="00ED5A22"/>
    <w:rsid w:val="00EE4B7D"/>
    <w:rsid w:val="00EE520E"/>
    <w:rsid w:val="00EE62C8"/>
    <w:rsid w:val="00EE7274"/>
    <w:rsid w:val="00EF2018"/>
    <w:rsid w:val="00EF78F4"/>
    <w:rsid w:val="00EF7F65"/>
    <w:rsid w:val="00F00021"/>
    <w:rsid w:val="00F002B4"/>
    <w:rsid w:val="00F024E3"/>
    <w:rsid w:val="00F03F49"/>
    <w:rsid w:val="00F0539C"/>
    <w:rsid w:val="00F10AE7"/>
    <w:rsid w:val="00F145A9"/>
    <w:rsid w:val="00F14879"/>
    <w:rsid w:val="00F20042"/>
    <w:rsid w:val="00F21903"/>
    <w:rsid w:val="00F22D30"/>
    <w:rsid w:val="00F245D7"/>
    <w:rsid w:val="00F26571"/>
    <w:rsid w:val="00F278B5"/>
    <w:rsid w:val="00F31A6A"/>
    <w:rsid w:val="00F31CAC"/>
    <w:rsid w:val="00F3332C"/>
    <w:rsid w:val="00F36A37"/>
    <w:rsid w:val="00F41677"/>
    <w:rsid w:val="00F422FC"/>
    <w:rsid w:val="00F4338E"/>
    <w:rsid w:val="00F47B5F"/>
    <w:rsid w:val="00F5164A"/>
    <w:rsid w:val="00F53DB5"/>
    <w:rsid w:val="00F56AC9"/>
    <w:rsid w:val="00F57F55"/>
    <w:rsid w:val="00F6192D"/>
    <w:rsid w:val="00F6244E"/>
    <w:rsid w:val="00F6414F"/>
    <w:rsid w:val="00F64FAD"/>
    <w:rsid w:val="00F64FB6"/>
    <w:rsid w:val="00F65DBE"/>
    <w:rsid w:val="00F66F9E"/>
    <w:rsid w:val="00F67E05"/>
    <w:rsid w:val="00F70B60"/>
    <w:rsid w:val="00F72E62"/>
    <w:rsid w:val="00F757F1"/>
    <w:rsid w:val="00F76F34"/>
    <w:rsid w:val="00F80225"/>
    <w:rsid w:val="00F80C38"/>
    <w:rsid w:val="00F81526"/>
    <w:rsid w:val="00F83868"/>
    <w:rsid w:val="00F839D0"/>
    <w:rsid w:val="00F86E81"/>
    <w:rsid w:val="00F873D9"/>
    <w:rsid w:val="00F910DC"/>
    <w:rsid w:val="00F914D8"/>
    <w:rsid w:val="00F924C2"/>
    <w:rsid w:val="00F94197"/>
    <w:rsid w:val="00F95095"/>
    <w:rsid w:val="00F95A97"/>
    <w:rsid w:val="00FA1A69"/>
    <w:rsid w:val="00FA28C1"/>
    <w:rsid w:val="00FA4960"/>
    <w:rsid w:val="00FA5492"/>
    <w:rsid w:val="00FA6791"/>
    <w:rsid w:val="00FA6798"/>
    <w:rsid w:val="00FA7F36"/>
    <w:rsid w:val="00FB6074"/>
    <w:rsid w:val="00FC0CA5"/>
    <w:rsid w:val="00FC67CA"/>
    <w:rsid w:val="00FC6BE1"/>
    <w:rsid w:val="00FC6EF0"/>
    <w:rsid w:val="00FD06DC"/>
    <w:rsid w:val="00FD0AB1"/>
    <w:rsid w:val="00FD3DAA"/>
    <w:rsid w:val="00FD47C6"/>
    <w:rsid w:val="00FD6F5F"/>
    <w:rsid w:val="00FE0FB9"/>
    <w:rsid w:val="00FE1DE1"/>
    <w:rsid w:val="00FE3BAF"/>
    <w:rsid w:val="00FE4550"/>
    <w:rsid w:val="00FE517E"/>
    <w:rsid w:val="00FE69FB"/>
    <w:rsid w:val="00FF0EC5"/>
    <w:rsid w:val="00FF1581"/>
    <w:rsid w:val="00FF2788"/>
    <w:rsid w:val="00FF4178"/>
    <w:rsid w:val="00FF5048"/>
    <w:rsid w:val="00FF7FA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7"/>
    <o:shapelayout v:ext="edit">
      <o:idmap v:ext="edit" data="1"/>
    </o:shapelayout>
  </w:shapeDefaults>
  <w:decimalSymbol w:val=","/>
  <w:listSeparator w:val=";"/>
  <w14:docId w14:val="603F322C"/>
  <w15:chartTrackingRefBased/>
  <w15:docId w15:val="{FDA423DE-53D8-4058-9D50-8FF5716DC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able of figures" w:uiPriority="99"/>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AB65D0"/>
    <w:pPr>
      <w:spacing w:before="120" w:line="312" w:lineRule="auto"/>
      <w:jc w:val="both"/>
    </w:pPr>
    <w:rPr>
      <w:rFonts w:ascii="Arial" w:hAnsi="Arial"/>
      <w:sz w:val="22"/>
    </w:rPr>
  </w:style>
  <w:style w:type="paragraph" w:styleId="berschrift1">
    <w:name w:val="heading 1"/>
    <w:basedOn w:val="Standard"/>
    <w:next w:val="Standard"/>
    <w:link w:val="berschrift1Zchn"/>
    <w:uiPriority w:val="9"/>
    <w:qFormat/>
    <w:pPr>
      <w:keepNext/>
      <w:pageBreakBefore/>
      <w:numPr>
        <w:numId w:val="1"/>
      </w:numPr>
      <w:tabs>
        <w:tab w:val="clear" w:pos="680"/>
        <w:tab w:val="num" w:pos="720"/>
      </w:tabs>
      <w:suppressAutoHyphens/>
      <w:spacing w:before="720"/>
      <w:ind w:left="720" w:hanging="720"/>
      <w:jc w:val="left"/>
      <w:outlineLvl w:val="0"/>
    </w:pPr>
    <w:rPr>
      <w:b/>
      <w:kern w:val="28"/>
      <w:sz w:val="32"/>
    </w:rPr>
  </w:style>
  <w:style w:type="paragraph" w:styleId="berschrift2">
    <w:name w:val="heading 2"/>
    <w:basedOn w:val="berschrift1"/>
    <w:next w:val="Standard"/>
    <w:qFormat/>
    <w:pPr>
      <w:pageBreakBefore w:val="0"/>
      <w:numPr>
        <w:ilvl w:val="1"/>
      </w:numPr>
      <w:tabs>
        <w:tab w:val="clear" w:pos="680"/>
        <w:tab w:val="left" w:pos="720"/>
      </w:tabs>
      <w:spacing w:before="480"/>
      <w:ind w:left="720" w:hanging="720"/>
      <w:outlineLvl w:val="1"/>
    </w:pPr>
    <w:rPr>
      <w:sz w:val="28"/>
    </w:rPr>
  </w:style>
  <w:style w:type="paragraph" w:styleId="berschrift3">
    <w:name w:val="heading 3"/>
    <w:basedOn w:val="berschrift2"/>
    <w:next w:val="Standard"/>
    <w:qFormat/>
    <w:pPr>
      <w:numPr>
        <w:ilvl w:val="2"/>
      </w:numPr>
      <w:tabs>
        <w:tab w:val="clear" w:pos="680"/>
      </w:tabs>
      <w:spacing w:before="360"/>
      <w:ind w:left="720" w:hanging="720"/>
      <w:outlineLvl w:val="2"/>
    </w:pPr>
    <w:rPr>
      <w:sz w:val="24"/>
    </w:rPr>
  </w:style>
  <w:style w:type="paragraph" w:styleId="berschrift4">
    <w:name w:val="heading 4"/>
    <w:basedOn w:val="berschrift3"/>
    <w:next w:val="Standard"/>
    <w:qFormat/>
    <w:pPr>
      <w:numPr>
        <w:ilvl w:val="3"/>
      </w:numPr>
      <w:tabs>
        <w:tab w:val="clear" w:pos="864"/>
      </w:tabs>
      <w:spacing w:before="240"/>
      <w:ind w:left="720" w:hanging="720"/>
      <w:outlineLvl w:val="3"/>
    </w:pPr>
    <w:rPr>
      <w:b w:val="0"/>
    </w:rPr>
  </w:style>
  <w:style w:type="paragraph" w:styleId="berschrift5">
    <w:name w:val="heading 5"/>
    <w:basedOn w:val="berschrift4"/>
    <w:next w:val="Standard"/>
    <w:qFormat/>
    <w:pPr>
      <w:numPr>
        <w:ilvl w:val="4"/>
      </w:numPr>
      <w:tabs>
        <w:tab w:val="clear" w:pos="1008"/>
      </w:tabs>
      <w:ind w:left="720" w:hanging="720"/>
      <w:outlineLvl w:val="4"/>
    </w:pPr>
  </w:style>
  <w:style w:type="paragraph" w:styleId="berschrift6">
    <w:name w:val="heading 6"/>
    <w:basedOn w:val="berschrift5"/>
    <w:next w:val="Standard"/>
    <w:qFormat/>
    <w:pPr>
      <w:numPr>
        <w:ilvl w:val="5"/>
      </w:numPr>
      <w:tabs>
        <w:tab w:val="clear" w:pos="1152"/>
      </w:tabs>
      <w:ind w:left="720" w:hanging="720"/>
      <w:outlineLvl w:val="5"/>
    </w:pPr>
  </w:style>
  <w:style w:type="paragraph" w:styleId="berschrift7">
    <w:name w:val="heading 7"/>
    <w:basedOn w:val="berschrift6"/>
    <w:next w:val="Standard"/>
    <w:qFormat/>
    <w:pPr>
      <w:numPr>
        <w:ilvl w:val="6"/>
      </w:numPr>
      <w:tabs>
        <w:tab w:val="clear" w:pos="1296"/>
      </w:tabs>
      <w:ind w:left="720" w:hanging="720"/>
      <w:outlineLvl w:val="6"/>
    </w:pPr>
  </w:style>
  <w:style w:type="paragraph" w:styleId="berschrift8">
    <w:name w:val="heading 8"/>
    <w:basedOn w:val="berschrift7"/>
    <w:next w:val="Standard"/>
    <w:qFormat/>
    <w:pPr>
      <w:numPr>
        <w:ilvl w:val="7"/>
      </w:numPr>
      <w:tabs>
        <w:tab w:val="clear" w:pos="1440"/>
      </w:tabs>
      <w:ind w:left="720" w:hanging="720"/>
      <w:outlineLvl w:val="7"/>
    </w:pPr>
  </w:style>
  <w:style w:type="paragraph" w:styleId="berschrift9">
    <w:name w:val="heading 9"/>
    <w:basedOn w:val="berschrift8"/>
    <w:next w:val="Standard"/>
    <w:qFormat/>
    <w:pPr>
      <w:numPr>
        <w:ilvl w:val="8"/>
      </w:numPr>
      <w:tabs>
        <w:tab w:val="clear" w:pos="2160"/>
      </w:tabs>
      <w:ind w:left="720" w:hanging="720"/>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Kommentarzeichen">
    <w:name w:val="annotation reference"/>
    <w:semiHidden/>
    <w:rPr>
      <w:sz w:val="16"/>
    </w:rPr>
  </w:style>
  <w:style w:type="character" w:styleId="Hyperlink">
    <w:name w:val="Hyperlink"/>
    <w:rPr>
      <w:color w:val="0000FF"/>
      <w:u w:val="single"/>
    </w:rPr>
  </w:style>
  <w:style w:type="character" w:styleId="Seitenzahl">
    <w:name w:val="page number"/>
    <w:basedOn w:val="Absatz-Standardschriftart"/>
  </w:style>
  <w:style w:type="paragraph" w:styleId="Verzeichnis1">
    <w:name w:val="toc 1"/>
    <w:basedOn w:val="Standard"/>
    <w:next w:val="Standard"/>
    <w:autoRedefine/>
    <w:uiPriority w:val="39"/>
    <w:pPr>
      <w:tabs>
        <w:tab w:val="right" w:leader="dot" w:pos="8505"/>
      </w:tabs>
      <w:spacing w:before="240" w:line="240" w:lineRule="auto"/>
      <w:ind w:left="680" w:right="424" w:hanging="680"/>
      <w:jc w:val="left"/>
    </w:pPr>
    <w:rPr>
      <w:b/>
      <w:noProof/>
    </w:rPr>
  </w:style>
  <w:style w:type="paragraph" w:styleId="Verzeichnis2">
    <w:name w:val="toc 2"/>
    <w:basedOn w:val="Verzeichnis1"/>
    <w:next w:val="Standard"/>
    <w:autoRedefine/>
    <w:uiPriority w:val="39"/>
    <w:pPr>
      <w:tabs>
        <w:tab w:val="left" w:pos="680"/>
      </w:tabs>
      <w:spacing w:before="120"/>
    </w:pPr>
    <w:rPr>
      <w:b w:val="0"/>
    </w:rPr>
  </w:style>
  <w:style w:type="paragraph" w:styleId="Verzeichnis3">
    <w:name w:val="toc 3"/>
    <w:basedOn w:val="Verzeichnis2"/>
    <w:next w:val="Standard"/>
    <w:autoRedefine/>
    <w:uiPriority w:val="39"/>
    <w:pPr>
      <w:tabs>
        <w:tab w:val="left" w:pos="1004"/>
      </w:tabs>
      <w:spacing w:before="60"/>
    </w:pPr>
  </w:style>
  <w:style w:type="paragraph" w:styleId="Umschlagabsenderadresse">
    <w:name w:val="envelope return"/>
    <w:basedOn w:val="Standard"/>
  </w:style>
  <w:style w:type="paragraph" w:styleId="Beschriftung">
    <w:name w:val="caption"/>
    <w:basedOn w:val="Standard"/>
    <w:next w:val="Standard"/>
    <w:qFormat/>
    <w:pPr>
      <w:spacing w:after="360"/>
    </w:pPr>
  </w:style>
  <w:style w:type="character" w:styleId="Funotenzeichen">
    <w:name w:val="footnote reference"/>
    <w:semiHidden/>
    <w:rPr>
      <w:sz w:val="20"/>
      <w:vertAlign w:val="superscript"/>
    </w:rPr>
  </w:style>
  <w:style w:type="paragraph" w:customStyle="1" w:styleId="Computerprogramm">
    <w:name w:val="Computerprogramm"/>
    <w:basedOn w:val="Standard"/>
    <w:rsid w:val="005C7967"/>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s>
      <w:jc w:val="left"/>
    </w:pPr>
    <w:rPr>
      <w:rFonts w:ascii="Consolas" w:hAnsi="Consolas"/>
      <w:noProof/>
      <w:sz w:val="20"/>
    </w:rPr>
  </w:style>
  <w:style w:type="paragraph" w:styleId="Literaturverzeichnis">
    <w:name w:val="Bibliography"/>
    <w:basedOn w:val="Standard"/>
    <w:autoRedefine/>
    <w:rsid w:val="009B74E4"/>
    <w:pPr>
      <w:tabs>
        <w:tab w:val="left" w:pos="1134"/>
      </w:tabs>
      <w:ind w:left="1134" w:hanging="1134"/>
      <w:jc w:val="left"/>
    </w:pPr>
  </w:style>
  <w:style w:type="paragraph" w:styleId="Funotentext">
    <w:name w:val="footnote text"/>
    <w:basedOn w:val="Standard"/>
    <w:semiHidden/>
    <w:pPr>
      <w:tabs>
        <w:tab w:val="left" w:pos="284"/>
      </w:tabs>
      <w:spacing w:before="60" w:line="240" w:lineRule="auto"/>
      <w:ind w:left="284" w:hanging="284"/>
    </w:pPr>
    <w:rPr>
      <w:sz w:val="20"/>
    </w:rPr>
  </w:style>
  <w:style w:type="paragraph" w:styleId="Kopfzeile">
    <w:name w:val="header"/>
    <w:basedOn w:val="Standard"/>
    <w:pPr>
      <w:pBdr>
        <w:bottom w:val="single" w:sz="4" w:space="1" w:color="auto"/>
      </w:pBdr>
      <w:tabs>
        <w:tab w:val="right" w:pos="7938"/>
      </w:tabs>
      <w:spacing w:line="240" w:lineRule="auto"/>
    </w:pPr>
    <w:rPr>
      <w:sz w:val="20"/>
    </w:rPr>
  </w:style>
  <w:style w:type="paragraph" w:styleId="Abbildungsverzeichnis">
    <w:name w:val="table of figures"/>
    <w:basedOn w:val="Verzeichnis3"/>
    <w:next w:val="Standard"/>
    <w:autoRedefine/>
    <w:uiPriority w:val="99"/>
    <w:pPr>
      <w:tabs>
        <w:tab w:val="clear" w:pos="680"/>
        <w:tab w:val="clear" w:pos="1004"/>
      </w:tabs>
      <w:ind w:left="709" w:hanging="709"/>
    </w:pPr>
  </w:style>
  <w:style w:type="paragraph" w:styleId="Aufzhlungszeichen2">
    <w:name w:val="List Bullet 2"/>
    <w:basedOn w:val="Standard"/>
    <w:pPr>
      <w:numPr>
        <w:numId w:val="4"/>
      </w:numPr>
      <w:tabs>
        <w:tab w:val="clear" w:pos="643"/>
        <w:tab w:val="num" w:pos="720"/>
      </w:tabs>
      <w:ind w:left="714" w:hanging="357"/>
    </w:pPr>
  </w:style>
  <w:style w:type="paragraph" w:customStyle="1" w:styleId="Abbildung">
    <w:name w:val="Abbildung"/>
    <w:basedOn w:val="Standard"/>
    <w:next w:val="Beschriftung"/>
    <w:pPr>
      <w:keepNext/>
      <w:spacing w:before="480"/>
      <w:jc w:val="center"/>
    </w:pPr>
  </w:style>
  <w:style w:type="paragraph" w:styleId="Fuzeile">
    <w:name w:val="footer"/>
    <w:basedOn w:val="Standard"/>
    <w:pPr>
      <w:tabs>
        <w:tab w:val="center" w:pos="4536"/>
        <w:tab w:val="right" w:pos="9072"/>
      </w:tabs>
    </w:pPr>
  </w:style>
  <w:style w:type="paragraph" w:styleId="Aufzhlungszeichen">
    <w:name w:val="List Bullet"/>
    <w:basedOn w:val="Standard"/>
    <w:pPr>
      <w:numPr>
        <w:numId w:val="3"/>
      </w:numPr>
    </w:pPr>
  </w:style>
  <w:style w:type="paragraph" w:styleId="Zitat">
    <w:name w:val="Quote"/>
    <w:basedOn w:val="Standard"/>
    <w:pPr>
      <w:ind w:left="680" w:right="680"/>
    </w:pPr>
    <w:rPr>
      <w:i/>
    </w:rPr>
  </w:style>
  <w:style w:type="paragraph" w:styleId="Anrede">
    <w:name w:val="Salutation"/>
    <w:basedOn w:val="Standard"/>
    <w:next w:val="Standard"/>
  </w:style>
  <w:style w:type="paragraph" w:styleId="Blocktext">
    <w:name w:val="Block Text"/>
    <w:basedOn w:val="Standard"/>
    <w:pPr>
      <w:ind w:left="1440" w:right="1440"/>
    </w:pPr>
  </w:style>
  <w:style w:type="paragraph" w:styleId="Datum">
    <w:name w:val="Date"/>
    <w:basedOn w:val="Standard"/>
    <w:next w:val="Standard"/>
  </w:style>
  <w:style w:type="paragraph" w:styleId="Dokumentstruktur">
    <w:name w:val="Document Map"/>
    <w:basedOn w:val="Standard"/>
    <w:semiHidden/>
    <w:pPr>
      <w:shd w:val="clear" w:color="auto" w:fill="000080"/>
    </w:pPr>
    <w:rPr>
      <w:rFonts w:ascii="Tahoma" w:hAnsi="Tahoma"/>
    </w:rPr>
  </w:style>
  <w:style w:type="paragraph" w:styleId="Endnotentext">
    <w:name w:val="endnote text"/>
    <w:basedOn w:val="Standard"/>
    <w:semiHidden/>
  </w:style>
  <w:style w:type="paragraph" w:styleId="Fu-Endnotenberschrift">
    <w:name w:val="Note Heading"/>
    <w:basedOn w:val="Standard"/>
    <w:next w:val="Standard"/>
  </w:style>
  <w:style w:type="paragraph" w:styleId="Gruformel">
    <w:name w:val="Closing"/>
    <w:basedOn w:val="Standard"/>
    <w:pPr>
      <w:ind w:left="4252"/>
    </w:pPr>
  </w:style>
  <w:style w:type="paragraph" w:styleId="Index1">
    <w:name w:val="index 1"/>
    <w:basedOn w:val="Standard"/>
    <w:next w:val="Standard"/>
    <w:autoRedefine/>
    <w:semiHidden/>
    <w:pPr>
      <w:tabs>
        <w:tab w:val="right" w:leader="dot" w:pos="3598"/>
      </w:tabs>
      <w:spacing w:line="240" w:lineRule="auto"/>
      <w:ind w:left="198" w:hanging="198"/>
    </w:pPr>
    <w:rPr>
      <w:noProof/>
    </w:rPr>
  </w:style>
  <w:style w:type="paragraph" w:styleId="Index2">
    <w:name w:val="index 2"/>
    <w:basedOn w:val="Standard"/>
    <w:next w:val="Standard"/>
    <w:autoRedefine/>
    <w:semiHidden/>
    <w:pPr>
      <w:spacing w:line="240" w:lineRule="auto"/>
      <w:ind w:left="396" w:hanging="198"/>
    </w:pPr>
  </w:style>
  <w:style w:type="paragraph" w:styleId="Index3">
    <w:name w:val="index 3"/>
    <w:basedOn w:val="Standard"/>
    <w:next w:val="Standard"/>
    <w:autoRedefine/>
    <w:semiHidden/>
    <w:pPr>
      <w:spacing w:line="240" w:lineRule="auto"/>
      <w:ind w:left="601" w:hanging="198"/>
    </w:pPr>
  </w:style>
  <w:style w:type="paragraph" w:styleId="Index4">
    <w:name w:val="index 4"/>
    <w:basedOn w:val="Standard"/>
    <w:next w:val="Standard"/>
    <w:autoRedefine/>
    <w:semiHidden/>
    <w:pPr>
      <w:spacing w:line="240" w:lineRule="auto"/>
      <w:ind w:left="799" w:hanging="198"/>
    </w:pPr>
  </w:style>
  <w:style w:type="paragraph" w:styleId="Index5">
    <w:name w:val="index 5"/>
    <w:basedOn w:val="Standard"/>
    <w:next w:val="Standard"/>
    <w:autoRedefine/>
    <w:semiHidden/>
    <w:pPr>
      <w:spacing w:line="240" w:lineRule="auto"/>
      <w:ind w:left="997" w:hanging="198"/>
    </w:pPr>
  </w:style>
  <w:style w:type="paragraph" w:styleId="Index6">
    <w:name w:val="index 6"/>
    <w:basedOn w:val="Standard"/>
    <w:next w:val="Standard"/>
    <w:autoRedefine/>
    <w:semiHidden/>
    <w:pPr>
      <w:spacing w:line="240" w:lineRule="auto"/>
      <w:ind w:left="1196" w:hanging="198"/>
    </w:pPr>
  </w:style>
  <w:style w:type="paragraph" w:styleId="Index7">
    <w:name w:val="index 7"/>
    <w:basedOn w:val="Standard"/>
    <w:next w:val="Standard"/>
    <w:autoRedefine/>
    <w:semiHidden/>
    <w:pPr>
      <w:spacing w:line="240" w:lineRule="auto"/>
      <w:ind w:left="1400" w:hanging="198"/>
    </w:pPr>
  </w:style>
  <w:style w:type="paragraph" w:styleId="Index8">
    <w:name w:val="index 8"/>
    <w:basedOn w:val="Standard"/>
    <w:next w:val="Standard"/>
    <w:autoRedefine/>
    <w:semiHidden/>
    <w:pPr>
      <w:spacing w:line="240" w:lineRule="auto"/>
      <w:ind w:left="1598" w:hanging="198"/>
    </w:pPr>
  </w:style>
  <w:style w:type="paragraph" w:styleId="Index9">
    <w:name w:val="index 9"/>
    <w:basedOn w:val="Standard"/>
    <w:next w:val="Standard"/>
    <w:autoRedefine/>
    <w:semiHidden/>
    <w:pPr>
      <w:spacing w:line="240" w:lineRule="auto"/>
      <w:ind w:left="1797" w:hanging="198"/>
    </w:pPr>
  </w:style>
  <w:style w:type="paragraph" w:styleId="Indexberschrift">
    <w:name w:val="index heading"/>
    <w:basedOn w:val="Standard"/>
    <w:next w:val="Index1"/>
    <w:semiHidden/>
    <w:rPr>
      <w:b/>
    </w:rPr>
  </w:style>
  <w:style w:type="paragraph" w:styleId="Kommentartext">
    <w:name w:val="annotation text"/>
    <w:basedOn w:val="Standard"/>
    <w:link w:val="KommentartextZchn"/>
    <w:semiHidden/>
  </w:style>
  <w:style w:type="paragraph" w:styleId="Liste">
    <w:name w:val="List"/>
    <w:basedOn w:val="Standard"/>
    <w:pPr>
      <w:ind w:left="357" w:hanging="357"/>
    </w:pPr>
  </w:style>
  <w:style w:type="paragraph" w:styleId="Liste2">
    <w:name w:val="List 2"/>
    <w:basedOn w:val="Standard"/>
    <w:pPr>
      <w:ind w:left="714" w:hanging="357"/>
    </w:pPr>
  </w:style>
  <w:style w:type="paragraph" w:styleId="Liste3">
    <w:name w:val="List 3"/>
    <w:basedOn w:val="Standard"/>
    <w:pPr>
      <w:ind w:left="1077" w:hanging="357"/>
    </w:pPr>
  </w:style>
  <w:style w:type="paragraph" w:styleId="Liste4">
    <w:name w:val="List 4"/>
    <w:basedOn w:val="Standard"/>
    <w:pPr>
      <w:ind w:left="1434" w:hanging="357"/>
    </w:pPr>
  </w:style>
  <w:style w:type="paragraph" w:styleId="Liste5">
    <w:name w:val="List 5"/>
    <w:basedOn w:val="Standard"/>
    <w:pPr>
      <w:ind w:left="1797" w:hanging="357"/>
    </w:pPr>
  </w:style>
  <w:style w:type="paragraph" w:styleId="Listenfortsetzung">
    <w:name w:val="List Continue"/>
    <w:basedOn w:val="Standard"/>
    <w:pPr>
      <w:ind w:left="357"/>
    </w:pPr>
  </w:style>
  <w:style w:type="paragraph" w:styleId="Listenfortsetzung2">
    <w:name w:val="List Continue 2"/>
    <w:basedOn w:val="Standard"/>
    <w:pPr>
      <w:ind w:left="720"/>
    </w:pPr>
  </w:style>
  <w:style w:type="paragraph" w:styleId="Listenfortsetzung3">
    <w:name w:val="List Continue 3"/>
    <w:basedOn w:val="Standard"/>
    <w:pPr>
      <w:ind w:left="1077"/>
    </w:pPr>
  </w:style>
  <w:style w:type="paragraph" w:styleId="Listenfortsetzung4">
    <w:name w:val="List Continue 4"/>
    <w:basedOn w:val="Standard"/>
    <w:pPr>
      <w:ind w:left="1440"/>
    </w:pPr>
  </w:style>
  <w:style w:type="paragraph" w:styleId="Listenfortsetzung5">
    <w:name w:val="List Continue 5"/>
    <w:basedOn w:val="Standard"/>
    <w:pPr>
      <w:ind w:left="1797"/>
    </w:pPr>
  </w:style>
  <w:style w:type="paragraph" w:styleId="Listennummer">
    <w:name w:val="List Number"/>
    <w:basedOn w:val="Standard"/>
    <w:pPr>
      <w:numPr>
        <w:numId w:val="7"/>
      </w:numPr>
      <w:tabs>
        <w:tab w:val="clear" w:pos="360"/>
        <w:tab w:val="num" w:pos="357"/>
      </w:tabs>
      <w:ind w:left="357" w:hanging="357"/>
    </w:pPr>
  </w:style>
  <w:style w:type="paragraph" w:styleId="Listennummer2">
    <w:name w:val="List Number 2"/>
    <w:basedOn w:val="Standard"/>
    <w:pPr>
      <w:numPr>
        <w:numId w:val="8"/>
      </w:numPr>
      <w:tabs>
        <w:tab w:val="clear" w:pos="643"/>
        <w:tab w:val="num" w:pos="357"/>
      </w:tabs>
      <w:ind w:left="714" w:hanging="357"/>
    </w:pPr>
  </w:style>
  <w:style w:type="paragraph" w:styleId="Listennummer3">
    <w:name w:val="List Number 3"/>
    <w:basedOn w:val="Standard"/>
    <w:pPr>
      <w:numPr>
        <w:numId w:val="9"/>
      </w:numPr>
      <w:tabs>
        <w:tab w:val="clear" w:pos="926"/>
        <w:tab w:val="right" w:pos="1077"/>
      </w:tabs>
      <w:ind w:left="1077" w:hanging="357"/>
    </w:pPr>
  </w:style>
  <w:style w:type="paragraph" w:styleId="Listennummer4">
    <w:name w:val="List Number 4"/>
    <w:basedOn w:val="Standard"/>
    <w:pPr>
      <w:numPr>
        <w:numId w:val="10"/>
      </w:numPr>
      <w:tabs>
        <w:tab w:val="clear" w:pos="1209"/>
        <w:tab w:val="right" w:pos="1440"/>
      </w:tabs>
      <w:ind w:left="1434" w:hanging="357"/>
    </w:pPr>
  </w:style>
  <w:style w:type="paragraph" w:styleId="Listennummer5">
    <w:name w:val="List Number 5"/>
    <w:basedOn w:val="Standard"/>
    <w:pPr>
      <w:numPr>
        <w:numId w:val="11"/>
      </w:numPr>
      <w:tabs>
        <w:tab w:val="clear" w:pos="1492"/>
        <w:tab w:val="right" w:pos="1797"/>
      </w:tabs>
      <w:ind w:left="1797" w:hanging="357"/>
    </w:p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Nachrichtenkopf">
    <w:name w:val="Message Header"/>
    <w:basedOn w:val="Standard"/>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paragraph" w:styleId="NurText">
    <w:name w:val="Plain Text"/>
    <w:basedOn w:val="Standard"/>
    <w:rPr>
      <w:rFonts w:ascii="Courier New" w:hAnsi="Courier New"/>
    </w:rPr>
  </w:style>
  <w:style w:type="paragraph" w:styleId="Standardeinzug">
    <w:name w:val="Normal Indent"/>
    <w:basedOn w:val="Standard"/>
    <w:pPr>
      <w:ind w:left="708"/>
    </w:pPr>
  </w:style>
  <w:style w:type="paragraph" w:styleId="Textkrper">
    <w:name w:val="Body Text"/>
    <w:basedOn w:val="Standard"/>
    <w:pPr>
      <w:spacing w:after="120"/>
    </w:pPr>
  </w:style>
  <w:style w:type="paragraph" w:styleId="Textkrper2">
    <w:name w:val="Body Text 2"/>
    <w:basedOn w:val="Standard"/>
    <w:pPr>
      <w:spacing w:after="120" w:line="480" w:lineRule="auto"/>
    </w:pPr>
  </w:style>
  <w:style w:type="paragraph" w:styleId="Textkrper3">
    <w:name w:val="Body Text 3"/>
    <w:basedOn w:val="Standard"/>
    <w:pPr>
      <w:spacing w:after="120"/>
    </w:pPr>
    <w:rPr>
      <w:sz w:val="16"/>
    </w:rPr>
  </w:style>
  <w:style w:type="paragraph" w:styleId="Textkrper-Zeileneinzug">
    <w:name w:val="Body Text Indent"/>
    <w:basedOn w:val="Standard"/>
    <w:pPr>
      <w:spacing w:after="120"/>
      <w:ind w:left="283"/>
    </w:pPr>
  </w:style>
  <w:style w:type="paragraph" w:styleId="Textkrper-Einzug2">
    <w:name w:val="Body Text Indent 2"/>
    <w:basedOn w:val="Standard"/>
    <w:pPr>
      <w:spacing w:after="120" w:line="480" w:lineRule="auto"/>
      <w:ind w:left="283"/>
    </w:pPr>
  </w:style>
  <w:style w:type="paragraph" w:styleId="Textkrper-Einzug3">
    <w:name w:val="Body Text Indent 3"/>
    <w:basedOn w:val="Standard"/>
    <w:pPr>
      <w:spacing w:after="120"/>
      <w:ind w:left="283"/>
    </w:pPr>
    <w:rPr>
      <w:sz w:val="16"/>
    </w:rPr>
  </w:style>
  <w:style w:type="paragraph" w:styleId="Textkrper-Erstzeileneinzug">
    <w:name w:val="Body Text First Indent"/>
    <w:basedOn w:val="Textkrper"/>
    <w:pPr>
      <w:ind w:firstLine="210"/>
    </w:pPr>
  </w:style>
  <w:style w:type="paragraph" w:styleId="Textkrper-Erstzeileneinzug2">
    <w:name w:val="Body Text First Indent 2"/>
    <w:basedOn w:val="Textkrper-Zeileneinzug"/>
    <w:pPr>
      <w:ind w:firstLine="210"/>
    </w:pPr>
  </w:style>
  <w:style w:type="paragraph" w:styleId="Titel">
    <w:name w:val="Title"/>
    <w:basedOn w:val="Standard"/>
    <w:next w:val="Untertitel"/>
    <w:qFormat/>
    <w:pPr>
      <w:suppressAutoHyphens/>
      <w:spacing w:before="360" w:after="720" w:line="360" w:lineRule="auto"/>
      <w:ind w:left="-1418"/>
      <w:jc w:val="center"/>
    </w:pPr>
    <w:rPr>
      <w:b/>
      <w:kern w:val="28"/>
      <w:sz w:val="44"/>
    </w:rPr>
  </w:style>
  <w:style w:type="paragraph" w:styleId="Umschlagadresse">
    <w:name w:val="envelope address"/>
    <w:basedOn w:val="Standard"/>
    <w:pPr>
      <w:framePr w:w="4320" w:h="2160" w:hRule="exact" w:hSpace="141" w:wrap="auto" w:hAnchor="page" w:xAlign="center" w:yAlign="bottom"/>
      <w:ind w:left="1"/>
    </w:pPr>
    <w:rPr>
      <w:sz w:val="24"/>
    </w:rPr>
  </w:style>
  <w:style w:type="paragraph" w:styleId="Unterschrift">
    <w:name w:val="Signature"/>
    <w:basedOn w:val="Standard"/>
    <w:pPr>
      <w:ind w:left="4252"/>
    </w:pPr>
  </w:style>
  <w:style w:type="paragraph" w:styleId="Untertitel">
    <w:name w:val="Subtitle"/>
    <w:basedOn w:val="Standard"/>
    <w:qFormat/>
    <w:pPr>
      <w:suppressAutoHyphens/>
      <w:spacing w:before="720"/>
      <w:ind w:left="-1418"/>
      <w:jc w:val="center"/>
    </w:pPr>
    <w:rPr>
      <w:sz w:val="32"/>
    </w:rPr>
  </w:style>
  <w:style w:type="paragraph" w:styleId="Verzeichnis4">
    <w:name w:val="toc 4"/>
    <w:basedOn w:val="Verzeichnis3"/>
    <w:next w:val="Standard"/>
    <w:autoRedefine/>
    <w:semiHidden/>
  </w:style>
  <w:style w:type="paragraph" w:styleId="Verzeichnis5">
    <w:name w:val="toc 5"/>
    <w:basedOn w:val="Verzeichnis4"/>
    <w:next w:val="Standard"/>
    <w:autoRedefine/>
    <w:semiHidden/>
  </w:style>
  <w:style w:type="paragraph" w:styleId="Verzeichnis6">
    <w:name w:val="toc 6"/>
    <w:basedOn w:val="Verzeichnis5"/>
    <w:next w:val="Standard"/>
    <w:autoRedefine/>
    <w:semiHidden/>
  </w:style>
  <w:style w:type="paragraph" w:styleId="Verzeichnis7">
    <w:name w:val="toc 7"/>
    <w:basedOn w:val="Verzeichnis6"/>
    <w:next w:val="Standard"/>
    <w:autoRedefine/>
    <w:semiHidden/>
  </w:style>
  <w:style w:type="paragraph" w:styleId="Verzeichnis8">
    <w:name w:val="toc 8"/>
    <w:basedOn w:val="Verzeichnis7"/>
    <w:next w:val="Standard"/>
    <w:autoRedefine/>
    <w:semiHidden/>
  </w:style>
  <w:style w:type="paragraph" w:styleId="Verzeichnis9">
    <w:name w:val="toc 9"/>
    <w:basedOn w:val="Verzeichnis8"/>
    <w:next w:val="Standard"/>
    <w:autoRedefine/>
    <w:semiHidden/>
    <w:pPr>
      <w:outlineLvl w:val="8"/>
    </w:pPr>
  </w:style>
  <w:style w:type="paragraph" w:styleId="RGV-berschrift">
    <w:name w:val="toa heading"/>
    <w:basedOn w:val="Standard"/>
    <w:next w:val="Standard"/>
    <w:semiHidden/>
    <w:rPr>
      <w:b/>
      <w:sz w:val="24"/>
    </w:rPr>
  </w:style>
  <w:style w:type="paragraph" w:styleId="Rechtsgrundlagenverzeichnis">
    <w:name w:val="table of authorities"/>
    <w:basedOn w:val="Standard"/>
    <w:next w:val="Standard"/>
    <w:semiHidden/>
    <w:pPr>
      <w:ind w:left="200" w:hanging="200"/>
    </w:pPr>
  </w:style>
  <w:style w:type="paragraph" w:styleId="Aufzhlungszeichen4">
    <w:name w:val="List Bullet 4"/>
    <w:basedOn w:val="Standard"/>
    <w:pPr>
      <w:numPr>
        <w:numId w:val="5"/>
      </w:numPr>
      <w:tabs>
        <w:tab w:val="clear" w:pos="1209"/>
        <w:tab w:val="right" w:pos="1440"/>
      </w:tabs>
      <w:ind w:left="1434" w:hanging="357"/>
    </w:pPr>
  </w:style>
  <w:style w:type="paragraph" w:styleId="Aufzhlungszeichen5">
    <w:name w:val="List Bullet 5"/>
    <w:basedOn w:val="Standard"/>
    <w:pPr>
      <w:numPr>
        <w:numId w:val="6"/>
      </w:numPr>
      <w:tabs>
        <w:tab w:val="clear" w:pos="1492"/>
        <w:tab w:val="num" w:pos="1786"/>
      </w:tabs>
      <w:ind w:left="1797" w:hanging="357"/>
    </w:pPr>
  </w:style>
  <w:style w:type="paragraph" w:styleId="Aufzhlungszeichen3">
    <w:name w:val="List Bullet 3"/>
    <w:basedOn w:val="Standard"/>
    <w:pPr>
      <w:numPr>
        <w:numId w:val="2"/>
      </w:numPr>
      <w:tabs>
        <w:tab w:val="clear" w:pos="926"/>
        <w:tab w:val="left" w:pos="1077"/>
      </w:tabs>
      <w:ind w:left="1077" w:hanging="357"/>
    </w:pPr>
  </w:style>
  <w:style w:type="paragraph" w:customStyle="1" w:styleId="Tabellenberschrift">
    <w:name w:val="Tabellenüberschrift"/>
    <w:basedOn w:val="Beschriftung"/>
    <w:pPr>
      <w:keepNext/>
      <w:spacing w:before="480" w:after="0"/>
    </w:pPr>
  </w:style>
  <w:style w:type="character" w:styleId="Platzhaltertext">
    <w:name w:val="Placeholder Text"/>
    <w:basedOn w:val="Absatz-Standardschriftart"/>
    <w:uiPriority w:val="99"/>
    <w:semiHidden/>
    <w:rsid w:val="000F2F96"/>
    <w:rPr>
      <w:color w:val="666666"/>
    </w:rPr>
  </w:style>
  <w:style w:type="paragraph" w:customStyle="1" w:styleId="CitaviBibliographyHeading">
    <w:name w:val="Citavi Bibliography Heading"/>
    <w:basedOn w:val="Standard"/>
    <w:link w:val="CitaviBibliographyHeadingZchn"/>
    <w:uiPriority w:val="99"/>
    <w:rsid w:val="007221F1"/>
  </w:style>
  <w:style w:type="character" w:customStyle="1" w:styleId="CitaviBibliographyHeadingZchn">
    <w:name w:val="Citavi Bibliography Heading Zchn"/>
    <w:basedOn w:val="Absatz-Standardschriftart"/>
    <w:link w:val="CitaviBibliographyHeading"/>
    <w:rsid w:val="007221F1"/>
    <w:rPr>
      <w:rFonts w:ascii="Arial" w:hAnsi="Arial"/>
      <w:sz w:val="22"/>
    </w:rPr>
  </w:style>
  <w:style w:type="paragraph" w:customStyle="1" w:styleId="CitaviBibliographyEntry">
    <w:name w:val="Citavi Bibliography Entry"/>
    <w:basedOn w:val="Standard"/>
    <w:link w:val="CitaviBibliographyEntryZchn"/>
    <w:uiPriority w:val="99"/>
    <w:rsid w:val="007221F1"/>
    <w:pPr>
      <w:tabs>
        <w:tab w:val="left" w:pos="454"/>
      </w:tabs>
      <w:ind w:left="454" w:hanging="454"/>
      <w:jc w:val="left"/>
    </w:pPr>
  </w:style>
  <w:style w:type="character" w:customStyle="1" w:styleId="CitaviBibliographyEntryZchn">
    <w:name w:val="Citavi Bibliography Entry Zchn"/>
    <w:basedOn w:val="Absatz-Standardschriftart"/>
    <w:link w:val="CitaviBibliographyEntry"/>
    <w:uiPriority w:val="99"/>
    <w:rsid w:val="007221F1"/>
    <w:rPr>
      <w:rFonts w:ascii="Arial" w:hAnsi="Arial"/>
      <w:sz w:val="22"/>
    </w:rPr>
  </w:style>
  <w:style w:type="paragraph" w:customStyle="1" w:styleId="CitaviChapterBibliographyHeading">
    <w:name w:val="Citavi Chapter Bibliography Heading"/>
    <w:basedOn w:val="berschrift2"/>
    <w:link w:val="CitaviChapterBibliographyHeadingZchn"/>
    <w:uiPriority w:val="99"/>
    <w:rsid w:val="00B962E5"/>
  </w:style>
  <w:style w:type="character" w:customStyle="1" w:styleId="CitaviChapterBibliographyHeadingZchn">
    <w:name w:val="Citavi Chapter Bibliography Heading Zchn"/>
    <w:basedOn w:val="Absatz-Standardschriftart"/>
    <w:link w:val="CitaviChapterBibliographyHeading"/>
    <w:uiPriority w:val="99"/>
    <w:rsid w:val="00B962E5"/>
    <w:rPr>
      <w:rFonts w:ascii="Arial" w:hAnsi="Arial"/>
      <w:b/>
      <w:kern w:val="28"/>
      <w:sz w:val="28"/>
    </w:rPr>
  </w:style>
  <w:style w:type="paragraph" w:customStyle="1" w:styleId="CitaviBibliographySubheading1">
    <w:name w:val="Citavi Bibliography Subheading 1"/>
    <w:basedOn w:val="berschrift2"/>
    <w:link w:val="CitaviBibliographySubheading1Zchn"/>
    <w:uiPriority w:val="99"/>
    <w:rsid w:val="00B962E5"/>
    <w:pPr>
      <w:outlineLvl w:val="9"/>
    </w:pPr>
  </w:style>
  <w:style w:type="character" w:customStyle="1" w:styleId="CitaviBibliographySubheading1Zchn">
    <w:name w:val="Citavi Bibliography Subheading 1 Zchn"/>
    <w:basedOn w:val="Absatz-Standardschriftart"/>
    <w:link w:val="CitaviBibliographySubheading1"/>
    <w:uiPriority w:val="99"/>
    <w:rsid w:val="00B962E5"/>
    <w:rPr>
      <w:rFonts w:ascii="Arial" w:hAnsi="Arial"/>
      <w:b/>
      <w:kern w:val="28"/>
      <w:sz w:val="28"/>
    </w:rPr>
  </w:style>
  <w:style w:type="paragraph" w:customStyle="1" w:styleId="CitaviBibliographySubheading2">
    <w:name w:val="Citavi Bibliography Subheading 2"/>
    <w:basedOn w:val="berschrift3"/>
    <w:link w:val="CitaviBibliographySubheading2Zchn"/>
    <w:uiPriority w:val="99"/>
    <w:rsid w:val="00B962E5"/>
    <w:pPr>
      <w:outlineLvl w:val="9"/>
    </w:pPr>
  </w:style>
  <w:style w:type="character" w:customStyle="1" w:styleId="CitaviBibliographySubheading2Zchn">
    <w:name w:val="Citavi Bibliography Subheading 2 Zchn"/>
    <w:basedOn w:val="Absatz-Standardschriftart"/>
    <w:link w:val="CitaviBibliographySubheading2"/>
    <w:uiPriority w:val="99"/>
    <w:rsid w:val="00B962E5"/>
    <w:rPr>
      <w:rFonts w:ascii="Arial" w:hAnsi="Arial"/>
      <w:b/>
      <w:kern w:val="28"/>
      <w:sz w:val="24"/>
    </w:rPr>
  </w:style>
  <w:style w:type="paragraph" w:customStyle="1" w:styleId="CitaviBibliographySubheading3">
    <w:name w:val="Citavi Bibliography Subheading 3"/>
    <w:basedOn w:val="berschrift4"/>
    <w:link w:val="CitaviBibliographySubheading3Zchn"/>
    <w:uiPriority w:val="99"/>
    <w:rsid w:val="00B962E5"/>
    <w:pPr>
      <w:outlineLvl w:val="9"/>
    </w:pPr>
  </w:style>
  <w:style w:type="character" w:customStyle="1" w:styleId="CitaviBibliographySubheading3Zchn">
    <w:name w:val="Citavi Bibliography Subheading 3 Zchn"/>
    <w:basedOn w:val="Absatz-Standardschriftart"/>
    <w:link w:val="CitaviBibliographySubheading3"/>
    <w:uiPriority w:val="99"/>
    <w:rsid w:val="00B962E5"/>
    <w:rPr>
      <w:rFonts w:ascii="Arial" w:hAnsi="Arial"/>
      <w:kern w:val="28"/>
      <w:sz w:val="24"/>
    </w:rPr>
  </w:style>
  <w:style w:type="paragraph" w:customStyle="1" w:styleId="CitaviBibliographySubheading4">
    <w:name w:val="Citavi Bibliography Subheading 4"/>
    <w:basedOn w:val="berschrift5"/>
    <w:link w:val="CitaviBibliographySubheading4Zchn"/>
    <w:uiPriority w:val="99"/>
    <w:rsid w:val="00B962E5"/>
    <w:pPr>
      <w:outlineLvl w:val="9"/>
    </w:pPr>
  </w:style>
  <w:style w:type="character" w:customStyle="1" w:styleId="CitaviBibliographySubheading4Zchn">
    <w:name w:val="Citavi Bibliography Subheading 4 Zchn"/>
    <w:basedOn w:val="Absatz-Standardschriftart"/>
    <w:link w:val="CitaviBibliographySubheading4"/>
    <w:uiPriority w:val="99"/>
    <w:rsid w:val="00B962E5"/>
    <w:rPr>
      <w:rFonts w:ascii="Arial" w:hAnsi="Arial"/>
      <w:kern w:val="28"/>
      <w:sz w:val="24"/>
    </w:rPr>
  </w:style>
  <w:style w:type="paragraph" w:customStyle="1" w:styleId="CitaviBibliographySubheading5">
    <w:name w:val="Citavi Bibliography Subheading 5"/>
    <w:basedOn w:val="berschrift6"/>
    <w:link w:val="CitaviBibliographySubheading5Zchn"/>
    <w:uiPriority w:val="99"/>
    <w:rsid w:val="00B962E5"/>
    <w:pPr>
      <w:outlineLvl w:val="9"/>
    </w:pPr>
  </w:style>
  <w:style w:type="character" w:customStyle="1" w:styleId="CitaviBibliographySubheading5Zchn">
    <w:name w:val="Citavi Bibliography Subheading 5 Zchn"/>
    <w:basedOn w:val="Absatz-Standardschriftart"/>
    <w:link w:val="CitaviBibliographySubheading5"/>
    <w:uiPriority w:val="99"/>
    <w:rsid w:val="00B962E5"/>
    <w:rPr>
      <w:rFonts w:ascii="Arial" w:hAnsi="Arial"/>
      <w:kern w:val="28"/>
      <w:sz w:val="24"/>
    </w:rPr>
  </w:style>
  <w:style w:type="paragraph" w:customStyle="1" w:styleId="CitaviBibliographySubheading6">
    <w:name w:val="Citavi Bibliography Subheading 6"/>
    <w:basedOn w:val="berschrift7"/>
    <w:link w:val="CitaviBibliographySubheading6Zchn"/>
    <w:uiPriority w:val="99"/>
    <w:rsid w:val="00B962E5"/>
    <w:pPr>
      <w:outlineLvl w:val="9"/>
    </w:pPr>
  </w:style>
  <w:style w:type="character" w:customStyle="1" w:styleId="CitaviBibliographySubheading6Zchn">
    <w:name w:val="Citavi Bibliography Subheading 6 Zchn"/>
    <w:basedOn w:val="Absatz-Standardschriftart"/>
    <w:link w:val="CitaviBibliographySubheading6"/>
    <w:uiPriority w:val="99"/>
    <w:rsid w:val="00B962E5"/>
    <w:rPr>
      <w:rFonts w:ascii="Arial" w:hAnsi="Arial"/>
      <w:kern w:val="28"/>
      <w:sz w:val="24"/>
    </w:rPr>
  </w:style>
  <w:style w:type="paragraph" w:customStyle="1" w:styleId="CitaviBibliographySubheading7">
    <w:name w:val="Citavi Bibliography Subheading 7"/>
    <w:basedOn w:val="berschrift8"/>
    <w:link w:val="CitaviBibliographySubheading7Zchn"/>
    <w:uiPriority w:val="99"/>
    <w:rsid w:val="00B962E5"/>
    <w:pPr>
      <w:outlineLvl w:val="9"/>
    </w:pPr>
  </w:style>
  <w:style w:type="character" w:customStyle="1" w:styleId="CitaviBibliographySubheading7Zchn">
    <w:name w:val="Citavi Bibliography Subheading 7 Zchn"/>
    <w:basedOn w:val="Absatz-Standardschriftart"/>
    <w:link w:val="CitaviBibliographySubheading7"/>
    <w:uiPriority w:val="99"/>
    <w:rsid w:val="00B962E5"/>
    <w:rPr>
      <w:rFonts w:ascii="Arial" w:hAnsi="Arial"/>
      <w:kern w:val="28"/>
      <w:sz w:val="24"/>
    </w:rPr>
  </w:style>
  <w:style w:type="paragraph" w:customStyle="1" w:styleId="CitaviBibliographySubheading8">
    <w:name w:val="Citavi Bibliography Subheading 8"/>
    <w:basedOn w:val="berschrift9"/>
    <w:link w:val="CitaviBibliographySubheading8Zchn"/>
    <w:uiPriority w:val="99"/>
    <w:rsid w:val="00B962E5"/>
    <w:pPr>
      <w:outlineLvl w:val="9"/>
    </w:pPr>
  </w:style>
  <w:style w:type="character" w:customStyle="1" w:styleId="CitaviBibliographySubheading8Zchn">
    <w:name w:val="Citavi Bibliography Subheading 8 Zchn"/>
    <w:basedOn w:val="Absatz-Standardschriftart"/>
    <w:link w:val="CitaviBibliographySubheading8"/>
    <w:uiPriority w:val="99"/>
    <w:rsid w:val="00B962E5"/>
    <w:rPr>
      <w:rFonts w:ascii="Arial" w:hAnsi="Arial"/>
      <w:kern w:val="28"/>
      <w:sz w:val="24"/>
    </w:rPr>
  </w:style>
  <w:style w:type="paragraph" w:styleId="Kommentarthema">
    <w:name w:val="annotation subject"/>
    <w:basedOn w:val="Kommentartext"/>
    <w:next w:val="Kommentartext"/>
    <w:link w:val="KommentarthemaZchn"/>
    <w:rsid w:val="00165099"/>
    <w:pPr>
      <w:spacing w:line="240" w:lineRule="auto"/>
    </w:pPr>
    <w:rPr>
      <w:b/>
      <w:bCs/>
      <w:sz w:val="20"/>
    </w:rPr>
  </w:style>
  <w:style w:type="character" w:customStyle="1" w:styleId="KommentartextZchn">
    <w:name w:val="Kommentartext Zchn"/>
    <w:basedOn w:val="Absatz-Standardschriftart"/>
    <w:link w:val="Kommentartext"/>
    <w:semiHidden/>
    <w:rsid w:val="00165099"/>
    <w:rPr>
      <w:rFonts w:ascii="Arial" w:hAnsi="Arial"/>
      <w:sz w:val="22"/>
    </w:rPr>
  </w:style>
  <w:style w:type="character" w:customStyle="1" w:styleId="KommentarthemaZchn">
    <w:name w:val="Kommentarthema Zchn"/>
    <w:basedOn w:val="KommentartextZchn"/>
    <w:link w:val="Kommentarthema"/>
    <w:rsid w:val="00165099"/>
    <w:rPr>
      <w:rFonts w:ascii="Arial" w:hAnsi="Arial"/>
      <w:b/>
      <w:bCs/>
      <w:sz w:val="22"/>
    </w:rPr>
  </w:style>
  <w:style w:type="paragraph" w:styleId="Listenabsatz">
    <w:name w:val="List Paragraph"/>
    <w:basedOn w:val="Standard"/>
    <w:uiPriority w:val="34"/>
    <w:qFormat/>
    <w:rsid w:val="000906DC"/>
    <w:pPr>
      <w:ind w:left="720"/>
      <w:contextualSpacing/>
    </w:pPr>
  </w:style>
  <w:style w:type="character" w:customStyle="1" w:styleId="berschrift1Zchn">
    <w:name w:val="Überschrift 1 Zchn"/>
    <w:basedOn w:val="Absatz-Standardschriftart"/>
    <w:link w:val="berschrift1"/>
    <w:uiPriority w:val="9"/>
    <w:rsid w:val="001C01FE"/>
    <w:rPr>
      <w:rFonts w:ascii="Arial" w:hAnsi="Arial"/>
      <w:b/>
      <w:kern w:val="28"/>
      <w:sz w:val="32"/>
    </w:rPr>
  </w:style>
  <w:style w:type="table" w:styleId="Tabellenraster">
    <w:name w:val="Table Grid"/>
    <w:basedOn w:val="NormaleTabelle"/>
    <w:rsid w:val="001F3E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
    <w:name w:val="Grid Table 5 Dark"/>
    <w:basedOn w:val="NormaleTabelle"/>
    <w:uiPriority w:val="50"/>
    <w:rsid w:val="00DF5AD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itternetztabelle5dunkelAkzent1">
    <w:name w:val="Grid Table 5 Dark Accent 1"/>
    <w:basedOn w:val="NormaleTabelle"/>
    <w:uiPriority w:val="50"/>
    <w:rsid w:val="00DF5AD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Listentabelle7farbig">
    <w:name w:val="List Table 7 Colorful"/>
    <w:basedOn w:val="NormaleTabelle"/>
    <w:uiPriority w:val="52"/>
    <w:rsid w:val="00DF5ADF"/>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EinfacheTabelle1">
    <w:name w:val="Plain Table 1"/>
    <w:basedOn w:val="NormaleTabelle"/>
    <w:uiPriority w:val="41"/>
    <w:rsid w:val="0027159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4702">
      <w:bodyDiv w:val="1"/>
      <w:marLeft w:val="0"/>
      <w:marRight w:val="0"/>
      <w:marTop w:val="0"/>
      <w:marBottom w:val="0"/>
      <w:divBdr>
        <w:top w:val="none" w:sz="0" w:space="0" w:color="auto"/>
        <w:left w:val="none" w:sz="0" w:space="0" w:color="auto"/>
        <w:bottom w:val="none" w:sz="0" w:space="0" w:color="auto"/>
        <w:right w:val="none" w:sz="0" w:space="0" w:color="auto"/>
      </w:divBdr>
    </w:div>
    <w:div w:id="781221671">
      <w:bodyDiv w:val="1"/>
      <w:marLeft w:val="0"/>
      <w:marRight w:val="0"/>
      <w:marTop w:val="0"/>
      <w:marBottom w:val="0"/>
      <w:divBdr>
        <w:top w:val="none" w:sz="0" w:space="0" w:color="auto"/>
        <w:left w:val="none" w:sz="0" w:space="0" w:color="auto"/>
        <w:bottom w:val="none" w:sz="0" w:space="0" w:color="auto"/>
        <w:right w:val="none" w:sz="0" w:space="0" w:color="auto"/>
      </w:divBdr>
    </w:div>
    <w:div w:id="870918723">
      <w:bodyDiv w:val="1"/>
      <w:marLeft w:val="0"/>
      <w:marRight w:val="0"/>
      <w:marTop w:val="0"/>
      <w:marBottom w:val="0"/>
      <w:divBdr>
        <w:top w:val="none" w:sz="0" w:space="0" w:color="auto"/>
        <w:left w:val="none" w:sz="0" w:space="0" w:color="auto"/>
        <w:bottom w:val="none" w:sz="0" w:space="0" w:color="auto"/>
        <w:right w:val="none" w:sz="0" w:space="0" w:color="auto"/>
      </w:divBdr>
    </w:div>
    <w:div w:id="1308363339">
      <w:bodyDiv w:val="1"/>
      <w:marLeft w:val="0"/>
      <w:marRight w:val="0"/>
      <w:marTop w:val="0"/>
      <w:marBottom w:val="0"/>
      <w:divBdr>
        <w:top w:val="none" w:sz="0" w:space="0" w:color="auto"/>
        <w:left w:val="none" w:sz="0" w:space="0" w:color="auto"/>
        <w:bottom w:val="none" w:sz="0" w:space="0" w:color="auto"/>
        <w:right w:val="none" w:sz="0" w:space="0" w:color="auto"/>
      </w:divBdr>
    </w:div>
    <w:div w:id="1354576879">
      <w:bodyDiv w:val="1"/>
      <w:marLeft w:val="0"/>
      <w:marRight w:val="0"/>
      <w:marTop w:val="0"/>
      <w:marBottom w:val="0"/>
      <w:divBdr>
        <w:top w:val="none" w:sz="0" w:space="0" w:color="auto"/>
        <w:left w:val="none" w:sz="0" w:space="0" w:color="auto"/>
        <w:bottom w:val="none" w:sz="0" w:space="0" w:color="auto"/>
        <w:right w:val="none" w:sz="0" w:space="0" w:color="auto"/>
      </w:divBdr>
    </w:div>
    <w:div w:id="2127848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wmf"/><Relationship Id="rId26" Type="http://schemas.openxmlformats.org/officeDocument/2006/relationships/image" Target="media/image11.png"/><Relationship Id="rId39" Type="http://schemas.openxmlformats.org/officeDocument/2006/relationships/hyperlink" Target="http://www.phys.unsw.edu.au/~jw/thesis.html" TargetMode="External"/><Relationship Id="rId21" Type="http://schemas.openxmlformats.org/officeDocument/2006/relationships/oleObject" Target="embeddings/oleObject3.bin"/><Relationship Id="rId34" Type="http://schemas.openxmlformats.org/officeDocument/2006/relationships/oleObject" Target="embeddings/oleObject10.bin"/><Relationship Id="rId42" Type="http://schemas.openxmlformats.org/officeDocument/2006/relationships/header" Target="header2.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wmf"/><Relationship Id="rId29" Type="http://schemas.openxmlformats.org/officeDocument/2006/relationships/oleObject" Target="embeddings/oleObject5.bin"/><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oleObject" Target="embeddings/oleObject4.bin"/><Relationship Id="rId32" Type="http://schemas.openxmlformats.org/officeDocument/2006/relationships/oleObject" Target="embeddings/oleObject8.bin"/><Relationship Id="rId37" Type="http://schemas.openxmlformats.org/officeDocument/2006/relationships/hyperlink" Target="http://officeupdate.microsoft.com/worldwide/germany/downloaddetails/DE/spdeu9x.htm" TargetMode="External"/><Relationship Id="rId40" Type="http://schemas.openxmlformats.org/officeDocument/2006/relationships/hyperlink" Target="http://www.ualberta.ca/dept/chemeng/deptfiles/fpweb/groups/control/stythes.html" TargetMode="External"/><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wmf"/><Relationship Id="rId28" Type="http://schemas.openxmlformats.org/officeDocument/2006/relationships/image" Target="media/image13.png"/><Relationship Id="rId36" Type="http://schemas.openxmlformats.org/officeDocument/2006/relationships/hyperlink" Target="http://dissertationen.hu-berlin.de/epdiss/" TargetMode="External"/><Relationship Id="rId10" Type="http://schemas.microsoft.com/office/2011/relationships/commentsExtended" Target="commentsExtended.xml"/><Relationship Id="rId19" Type="http://schemas.openxmlformats.org/officeDocument/2006/relationships/oleObject" Target="embeddings/oleObject2.bin"/><Relationship Id="rId31" Type="http://schemas.openxmlformats.org/officeDocument/2006/relationships/oleObject" Target="embeddings/oleObject7.bin"/><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oleObject" Target="embeddings/oleObject6.bin"/><Relationship Id="rId35" Type="http://schemas.openxmlformats.org/officeDocument/2006/relationships/oleObject" Target="embeddings/oleObject11.bin"/><Relationship Id="rId43" Type="http://schemas.openxmlformats.org/officeDocument/2006/relationships/header" Target="header3.xml"/><Relationship Id="rId8" Type="http://schemas.openxmlformats.org/officeDocument/2006/relationships/image" Target="media/image1.wmf"/><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oleObject" Target="embeddings/oleObject1.bin"/><Relationship Id="rId25" Type="http://schemas.openxmlformats.org/officeDocument/2006/relationships/image" Target="media/image10.png"/><Relationship Id="rId33" Type="http://schemas.openxmlformats.org/officeDocument/2006/relationships/oleObject" Target="embeddings/oleObject9.bin"/><Relationship Id="rId38" Type="http://schemas.openxmlformats.org/officeDocument/2006/relationships/hyperlink" Target="http://v.hdm-stuttgart.de/~riekert/theses/" TargetMode="External"/><Relationship Id="rId46" Type="http://schemas.openxmlformats.org/officeDocument/2006/relationships/glossaryDocument" Target="glossary/document.xml"/><Relationship Id="rId20" Type="http://schemas.openxmlformats.org/officeDocument/2006/relationships/image" Target="media/image7.wmf"/><Relationship Id="rId41"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CA63FA30-A752-4978-811E-220E68AC8FBD}"/>
      </w:docPartPr>
      <w:docPartBody>
        <w:p w:rsidR="00287592" w:rsidRDefault="005115EF">
          <w:r w:rsidRPr="004C252A">
            <w:rPr>
              <w:rStyle w:val="Platzhaltertext"/>
            </w:rPr>
            <w:t>Klicken oder tippen Sie hier, um Text einzugeben.</w:t>
          </w:r>
        </w:p>
      </w:docPartBody>
    </w:docPart>
    <w:docPart>
      <w:docPartPr>
        <w:name w:val="9FB4735D4FA84C90890A841AF8C7DFA2"/>
        <w:category>
          <w:name w:val="Allgemein"/>
          <w:gallery w:val="placeholder"/>
        </w:category>
        <w:types>
          <w:type w:val="bbPlcHdr"/>
        </w:types>
        <w:behaviors>
          <w:behavior w:val="content"/>
        </w:behaviors>
        <w:guid w:val="{3DF889B1-DB8B-456E-B6A4-691890BA592B}"/>
      </w:docPartPr>
      <w:docPartBody>
        <w:p w:rsidR="002A37C8" w:rsidRDefault="002A37C8" w:rsidP="002A37C8">
          <w:pPr>
            <w:pStyle w:val="9FB4735D4FA84C90890A841AF8C7DFA2"/>
          </w:pPr>
          <w:r w:rsidRPr="004C252A">
            <w:rPr>
              <w:rStyle w:val="Platzhaltertext"/>
            </w:rPr>
            <w:t>Klicken oder tippen Sie hier, um Text einzugeben.</w:t>
          </w:r>
        </w:p>
      </w:docPartBody>
    </w:docPart>
    <w:docPart>
      <w:docPartPr>
        <w:name w:val="4C82F8B98B2F4496880645CC443033B6"/>
        <w:category>
          <w:name w:val="Allgemein"/>
          <w:gallery w:val="placeholder"/>
        </w:category>
        <w:types>
          <w:type w:val="bbPlcHdr"/>
        </w:types>
        <w:behaviors>
          <w:behavior w:val="content"/>
        </w:behaviors>
        <w:guid w:val="{2D96E924-6912-4A92-9E06-73BC568F2381}"/>
      </w:docPartPr>
      <w:docPartBody>
        <w:p w:rsidR="005439FE" w:rsidRDefault="005439FE" w:rsidP="005439FE">
          <w:pPr>
            <w:pStyle w:val="4C82F8B98B2F4496880645CC443033B6"/>
          </w:pPr>
          <w:r w:rsidRPr="004C252A">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15EF"/>
    <w:rsid w:val="00063CAB"/>
    <w:rsid w:val="000B10F1"/>
    <w:rsid w:val="001561AE"/>
    <w:rsid w:val="00280FD1"/>
    <w:rsid w:val="00281BD6"/>
    <w:rsid w:val="00287592"/>
    <w:rsid w:val="002A37C8"/>
    <w:rsid w:val="0033574E"/>
    <w:rsid w:val="00375D96"/>
    <w:rsid w:val="00421DE7"/>
    <w:rsid w:val="00445427"/>
    <w:rsid w:val="004B3AA6"/>
    <w:rsid w:val="004D4462"/>
    <w:rsid w:val="004E5950"/>
    <w:rsid w:val="0050157B"/>
    <w:rsid w:val="005115EF"/>
    <w:rsid w:val="0051558E"/>
    <w:rsid w:val="005439FE"/>
    <w:rsid w:val="00630BBC"/>
    <w:rsid w:val="007B5A78"/>
    <w:rsid w:val="008B6A2F"/>
    <w:rsid w:val="008E20F6"/>
    <w:rsid w:val="008F04A4"/>
    <w:rsid w:val="009D4E8D"/>
    <w:rsid w:val="009D5955"/>
    <w:rsid w:val="00AA0349"/>
    <w:rsid w:val="00AB0F77"/>
    <w:rsid w:val="00BE32AC"/>
    <w:rsid w:val="00C61147"/>
    <w:rsid w:val="00D719BF"/>
    <w:rsid w:val="00DC1936"/>
    <w:rsid w:val="00DD0299"/>
    <w:rsid w:val="00E13FA4"/>
    <w:rsid w:val="00EC0911"/>
    <w:rsid w:val="00ED0AF5"/>
    <w:rsid w:val="00F245D7"/>
    <w:rsid w:val="00F86844"/>
    <w:rsid w:val="00FC67CA"/>
    <w:rsid w:val="00FE7CD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5439FE"/>
    <w:rPr>
      <w:color w:val="666666"/>
    </w:rPr>
  </w:style>
  <w:style w:type="paragraph" w:customStyle="1" w:styleId="DC629DE67AB04AA5B5DE1ED3EC7A093D">
    <w:name w:val="DC629DE67AB04AA5B5DE1ED3EC7A093D"/>
    <w:rsid w:val="00BE32AC"/>
  </w:style>
  <w:style w:type="paragraph" w:customStyle="1" w:styleId="9FB4735D4FA84C90890A841AF8C7DFA2">
    <w:name w:val="9FB4735D4FA84C90890A841AF8C7DFA2"/>
    <w:rsid w:val="002A37C8"/>
  </w:style>
  <w:style w:type="paragraph" w:customStyle="1" w:styleId="4C82F8B98B2F4496880645CC443033B6">
    <w:name w:val="4C82F8B98B2F4496880645CC443033B6"/>
    <w:rsid w:val="005439F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44ED130-D61C-41E4-9DE6-BA548B7A3E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47155</Words>
  <Characters>297080</Characters>
  <Application>Microsoft Office Word</Application>
  <DocSecurity>0</DocSecurity>
  <Lines>2475</Lines>
  <Paragraphs>687</Paragraphs>
  <ScaleCrop>false</ScaleCrop>
  <HeadingPairs>
    <vt:vector size="2" baseType="variant">
      <vt:variant>
        <vt:lpstr>Titel</vt:lpstr>
      </vt:variant>
      <vt:variant>
        <vt:i4>1</vt:i4>
      </vt:variant>
    </vt:vector>
  </HeadingPairs>
  <TitlesOfParts>
    <vt:vector size="1" baseType="lpstr">
      <vt:lpstr>Dokumentvorlage für Diplomarbeiten</vt:lpstr>
    </vt:vector>
  </TitlesOfParts>
  <Company>FH Stuttgart - HdM</Company>
  <LinksUpToDate>false</LinksUpToDate>
  <CharactersWithSpaces>343548</CharactersWithSpaces>
  <SharedDoc>false</SharedDoc>
  <HLinks>
    <vt:vector size="30" baseType="variant">
      <vt:variant>
        <vt:i4>6815796</vt:i4>
      </vt:variant>
      <vt:variant>
        <vt:i4>372</vt:i4>
      </vt:variant>
      <vt:variant>
        <vt:i4>0</vt:i4>
      </vt:variant>
      <vt:variant>
        <vt:i4>5</vt:i4>
      </vt:variant>
      <vt:variant>
        <vt:lpwstr>http://www.ualberta.ca/dept/chemeng/deptfiles/fpweb/groups/control/stythes.html</vt:lpwstr>
      </vt:variant>
      <vt:variant>
        <vt:lpwstr/>
      </vt:variant>
      <vt:variant>
        <vt:i4>6488183</vt:i4>
      </vt:variant>
      <vt:variant>
        <vt:i4>369</vt:i4>
      </vt:variant>
      <vt:variant>
        <vt:i4>0</vt:i4>
      </vt:variant>
      <vt:variant>
        <vt:i4>5</vt:i4>
      </vt:variant>
      <vt:variant>
        <vt:lpwstr>http://www.phys.unsw.edu.au/~jw/thesis.html</vt:lpwstr>
      </vt:variant>
      <vt:variant>
        <vt:lpwstr/>
      </vt:variant>
      <vt:variant>
        <vt:i4>2687097</vt:i4>
      </vt:variant>
      <vt:variant>
        <vt:i4>366</vt:i4>
      </vt:variant>
      <vt:variant>
        <vt:i4>0</vt:i4>
      </vt:variant>
      <vt:variant>
        <vt:i4>5</vt:i4>
      </vt:variant>
      <vt:variant>
        <vt:lpwstr>http://v.hdm-stuttgart.de/~riekert/theses/</vt:lpwstr>
      </vt:variant>
      <vt:variant>
        <vt:lpwstr/>
      </vt:variant>
      <vt:variant>
        <vt:i4>2818090</vt:i4>
      </vt:variant>
      <vt:variant>
        <vt:i4>363</vt:i4>
      </vt:variant>
      <vt:variant>
        <vt:i4>0</vt:i4>
      </vt:variant>
      <vt:variant>
        <vt:i4>5</vt:i4>
      </vt:variant>
      <vt:variant>
        <vt:lpwstr>http://officeupdate.microsoft.com/worldwide/germany/downloaddetails/DE/spdeu9x.htm</vt:lpwstr>
      </vt:variant>
      <vt:variant>
        <vt:lpwstr/>
      </vt:variant>
      <vt:variant>
        <vt:i4>6750314</vt:i4>
      </vt:variant>
      <vt:variant>
        <vt:i4>360</vt:i4>
      </vt:variant>
      <vt:variant>
        <vt:i4>0</vt:i4>
      </vt:variant>
      <vt:variant>
        <vt:i4>5</vt:i4>
      </vt:variant>
      <vt:variant>
        <vt:lpwstr>http://dissertationen.hu-berlin.de/epdiss/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Dokumentvorlage für Diplomarbeiten</dc:title>
  <dc:subject/>
  <dc:creator>Wolf-Fritz Riekert</dc:creator>
  <cp:keywords/>
  <cp:lastModifiedBy>Marc Reuschenberg</cp:lastModifiedBy>
  <cp:revision>2</cp:revision>
  <cp:lastPrinted>2025-07-20T10:26:00Z</cp:lastPrinted>
  <dcterms:created xsi:type="dcterms:W3CDTF">2025-07-22T20:52:00Z</dcterms:created>
  <dcterms:modified xsi:type="dcterms:W3CDTF">2025-07-22T20:52:00Z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Praxisprojekt</vt:lpwstr>
  </property>
  <property fmtid="{D5CDD505-2E9C-101B-9397-08002B2CF9AE}" pid="3" name="CitaviDocumentProperty_0">
    <vt:lpwstr>592d82e3-e37c-4771-aa3b-7bd8f95c6b8c</vt:lpwstr>
  </property>
  <property fmtid="{D5CDD505-2E9C-101B-9397-08002B2CF9AE}" pid="4" name="CitaviDocumentProperty_6">
    <vt:lpwstr>False</vt:lpwstr>
  </property>
  <property fmtid="{D5CDD505-2E9C-101B-9397-08002B2CF9AE}" pid="5" name="CitaviDocumentProperty_8">
    <vt:lpwstr>CloudProjectKey=rsf15t1o7ortxiecfu6j0qvlyws5qqqa1bx2rkiipw3qsvw07ck; ProjectName=Praxisprojekt</vt:lpwstr>
  </property>
  <property fmtid="{D5CDD505-2E9C-101B-9397-08002B2CF9AE}" pid="6" name="CitaviDocumentProperty_1">
    <vt:lpwstr>7.0.7.1</vt:lpwstr>
  </property>
</Properties>
</file>