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22E6" w14:textId="2FD8B9D9" w:rsidR="00FB7E1E" w:rsidRPr="00FB7E1E" w:rsidRDefault="00FB7E1E" w:rsidP="00FB7E1E">
      <w:pPr>
        <w:pStyle w:val="Titre"/>
        <w:jc w:val="center"/>
      </w:pPr>
      <w:r w:rsidRPr="00FB7E1E">
        <w:t xml:space="preserve">Rapport d’audit Data </w:t>
      </w:r>
      <w:proofErr w:type="spellStart"/>
      <w:r w:rsidRPr="00FB7E1E">
        <w:t>Governance</w:t>
      </w:r>
      <w:proofErr w:type="spellEnd"/>
    </w:p>
    <w:p w14:paraId="6854DEBA" w14:textId="77777777" w:rsidR="00FB7E1E" w:rsidRDefault="00FB7E1E" w:rsidP="00FB7E1E">
      <w:pPr>
        <w:rPr>
          <w:b/>
          <w:bCs/>
        </w:rPr>
      </w:pPr>
    </w:p>
    <w:p w14:paraId="1059BA62" w14:textId="42F2668C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 xml:space="preserve">1. Data </w:t>
      </w:r>
      <w:proofErr w:type="spellStart"/>
      <w:r w:rsidRPr="00FB7E1E">
        <w:rPr>
          <w:b/>
          <w:bCs/>
        </w:rPr>
        <w:t>Governance</w:t>
      </w:r>
      <w:proofErr w:type="spellEnd"/>
    </w:p>
    <w:p w14:paraId="5D4FF97F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60236A4E" w14:textId="77777777" w:rsidR="00FB7E1E" w:rsidRPr="00FB7E1E" w:rsidRDefault="00FB7E1E" w:rsidP="00FB7E1E">
      <w:r w:rsidRPr="00FB7E1E">
        <w:t xml:space="preserve">L’organisation dispose d’un </w:t>
      </w:r>
      <w:r w:rsidRPr="00FB7E1E">
        <w:rPr>
          <w:b/>
          <w:bCs/>
        </w:rPr>
        <w:t>niveau de maturité proactif</w:t>
      </w:r>
      <w:r w:rsidRPr="00FB7E1E">
        <w:t xml:space="preserve"> en matière de gouvernance des données.</w:t>
      </w:r>
      <w:r w:rsidRPr="00FB7E1E">
        <w:br/>
        <w:t>Les rôles clés sont clairement identifiés (DPO, CDO, Head of Engineering, équipes juridiques et métiers), et la direction est engagée dans l’intégration des enjeux réglementaires, techniques et business.</w:t>
      </w:r>
    </w:p>
    <w:p w14:paraId="49B22520" w14:textId="77777777" w:rsidR="00FB7E1E" w:rsidRPr="00FB7E1E" w:rsidRDefault="00FB7E1E" w:rsidP="00FB7E1E">
      <w:r w:rsidRPr="00FB7E1E">
        <w:t xml:space="preserve">Cependant, l’absence d’un </w:t>
      </w:r>
      <w:r w:rsidRPr="00FB7E1E">
        <w:rPr>
          <w:b/>
          <w:bCs/>
        </w:rPr>
        <w:t>cadre de gouvernance unifié et partagé</w:t>
      </w:r>
      <w:r w:rsidRPr="00FB7E1E">
        <w:t xml:space="preserve"> limite l’efficacité globale. Les données restent largement </w:t>
      </w:r>
      <w:proofErr w:type="spellStart"/>
      <w:r w:rsidRPr="00FB7E1E">
        <w:rPr>
          <w:b/>
          <w:bCs/>
        </w:rPr>
        <w:t>siloïsées</w:t>
      </w:r>
      <w:proofErr w:type="spellEnd"/>
      <w:r w:rsidRPr="00FB7E1E">
        <w:rPr>
          <w:b/>
          <w:bCs/>
        </w:rPr>
        <w:t xml:space="preserve"> par département</w:t>
      </w:r>
      <w:r w:rsidRPr="00FB7E1E">
        <w:t>, ce qui empêche une vision transverse et cohérente de l’information à l’échelle de l’entreprise.</w:t>
      </w:r>
    </w:p>
    <w:p w14:paraId="524720F4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0DC812CD" w14:textId="77777777" w:rsidR="00FB7E1E" w:rsidRPr="00FB7E1E" w:rsidRDefault="00FB7E1E" w:rsidP="00FB7E1E">
      <w:pPr>
        <w:numPr>
          <w:ilvl w:val="0"/>
          <w:numId w:val="1"/>
        </w:numPr>
      </w:pPr>
      <w:r w:rsidRPr="00FB7E1E">
        <w:t xml:space="preserve">Mettre en place un </w:t>
      </w:r>
      <w:r w:rsidRPr="00FB7E1E">
        <w:rPr>
          <w:b/>
          <w:bCs/>
        </w:rPr>
        <w:t xml:space="preserve">Centre d’Excellence Data </w:t>
      </w:r>
      <w:proofErr w:type="spellStart"/>
      <w:r w:rsidRPr="00FB7E1E">
        <w:rPr>
          <w:b/>
          <w:bCs/>
        </w:rPr>
        <w:t>Governance</w:t>
      </w:r>
      <w:proofErr w:type="spellEnd"/>
    </w:p>
    <w:p w14:paraId="4F85F400" w14:textId="77777777" w:rsidR="00FB7E1E" w:rsidRPr="00FB7E1E" w:rsidRDefault="00FB7E1E" w:rsidP="00FB7E1E">
      <w:pPr>
        <w:numPr>
          <w:ilvl w:val="0"/>
          <w:numId w:val="1"/>
        </w:numPr>
      </w:pPr>
      <w:r w:rsidRPr="00FB7E1E">
        <w:t>Définir un cadre commun (politiques, standards, responsabilités)</w:t>
      </w:r>
    </w:p>
    <w:p w14:paraId="60EE804F" w14:textId="77777777" w:rsidR="00FB7E1E" w:rsidRPr="00FB7E1E" w:rsidRDefault="00FB7E1E" w:rsidP="00FB7E1E">
      <w:pPr>
        <w:numPr>
          <w:ilvl w:val="0"/>
          <w:numId w:val="1"/>
        </w:numPr>
      </w:pPr>
      <w:r w:rsidRPr="00FB7E1E">
        <w:t>Centraliser la gouvernance tout en conservant des relais métiers</w:t>
      </w:r>
    </w:p>
    <w:p w14:paraId="38BD4E83" w14:textId="77777777" w:rsidR="00FB7E1E" w:rsidRPr="00FB7E1E" w:rsidRDefault="00FB7E1E" w:rsidP="00FB7E1E">
      <w:pPr>
        <w:numPr>
          <w:ilvl w:val="0"/>
          <w:numId w:val="1"/>
        </w:numPr>
      </w:pPr>
      <w:r w:rsidRPr="00FB7E1E">
        <w:t>Formaliser une roadmap de gouvernance partagée</w:t>
      </w:r>
    </w:p>
    <w:p w14:paraId="5179BC13" w14:textId="1AF1658E" w:rsidR="00FB7E1E" w:rsidRPr="00FB7E1E" w:rsidRDefault="00FB7E1E" w:rsidP="00FB7E1E"/>
    <w:p w14:paraId="4630FF7E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 xml:space="preserve">2. Data </w:t>
      </w:r>
      <w:proofErr w:type="spellStart"/>
      <w:r w:rsidRPr="00FB7E1E">
        <w:rPr>
          <w:b/>
          <w:bCs/>
        </w:rPr>
        <w:t>Quality</w:t>
      </w:r>
      <w:proofErr w:type="spellEnd"/>
    </w:p>
    <w:p w14:paraId="60C64F66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32E0F8F6" w14:textId="77777777" w:rsidR="00FB7E1E" w:rsidRPr="00FB7E1E" w:rsidRDefault="00FB7E1E" w:rsidP="00FB7E1E">
      <w:r w:rsidRPr="00FB7E1E">
        <w:t xml:space="preserve">La qualité des données est reconnue comme un </w:t>
      </w:r>
      <w:r w:rsidRPr="00FB7E1E">
        <w:rPr>
          <w:b/>
          <w:bCs/>
        </w:rPr>
        <w:t>levier stratégique</w:t>
      </w:r>
      <w:r w:rsidRPr="00FB7E1E">
        <w:t>, notamment pour les usages ML et les systèmes de recommandation.</w:t>
      </w:r>
      <w:r w:rsidRPr="00FB7E1E">
        <w:br/>
        <w:t xml:space="preserve">Des pratiques de nettoyage, validation et standardisation sont en cours, mais restent </w:t>
      </w:r>
      <w:r w:rsidRPr="00FB7E1E">
        <w:rPr>
          <w:b/>
          <w:bCs/>
        </w:rPr>
        <w:t>hétérogènes selon les équipes</w:t>
      </w:r>
      <w:r w:rsidRPr="00FB7E1E">
        <w:t>.</w:t>
      </w:r>
    </w:p>
    <w:p w14:paraId="7BBBC756" w14:textId="77777777" w:rsidR="00FB7E1E" w:rsidRPr="00FB7E1E" w:rsidRDefault="00FB7E1E" w:rsidP="00FB7E1E">
      <w:r w:rsidRPr="00FB7E1E">
        <w:t>Des données incorrectes ou obsolètes peuvent altérer l’expérience utilisateur, tandis que les incohérences inter-départements freinent une vision unifiée.</w:t>
      </w:r>
    </w:p>
    <w:p w14:paraId="6DDB2381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0AEDF00C" w14:textId="77777777" w:rsidR="00FB7E1E" w:rsidRPr="00FB7E1E" w:rsidRDefault="00FB7E1E" w:rsidP="00FB7E1E">
      <w:pPr>
        <w:numPr>
          <w:ilvl w:val="0"/>
          <w:numId w:val="2"/>
        </w:numPr>
      </w:pPr>
      <w:r w:rsidRPr="00FB7E1E">
        <w:t xml:space="preserve">Déployer un </w:t>
      </w:r>
      <w:r w:rsidRPr="00FB7E1E">
        <w:rPr>
          <w:b/>
          <w:bCs/>
        </w:rPr>
        <w:t>programme global d’amélioration de la qualité des données</w:t>
      </w:r>
    </w:p>
    <w:p w14:paraId="651EAA4A" w14:textId="77777777" w:rsidR="00FB7E1E" w:rsidRPr="00FB7E1E" w:rsidRDefault="00FB7E1E" w:rsidP="00FB7E1E">
      <w:pPr>
        <w:numPr>
          <w:ilvl w:val="0"/>
          <w:numId w:val="2"/>
        </w:numPr>
      </w:pPr>
      <w:r w:rsidRPr="00FB7E1E">
        <w:t>Automatiser les contrôles de qualité (validation, détection d’anomalies)</w:t>
      </w:r>
    </w:p>
    <w:p w14:paraId="6477BFFB" w14:textId="77777777" w:rsidR="00FB7E1E" w:rsidRPr="00FB7E1E" w:rsidRDefault="00FB7E1E" w:rsidP="00FB7E1E">
      <w:pPr>
        <w:numPr>
          <w:ilvl w:val="0"/>
          <w:numId w:val="2"/>
        </w:numPr>
      </w:pPr>
      <w:r w:rsidRPr="00FB7E1E">
        <w:t>Définir des standards communs de données</w:t>
      </w:r>
    </w:p>
    <w:p w14:paraId="610CFDFD" w14:textId="77777777" w:rsidR="00FB7E1E" w:rsidRPr="00FB7E1E" w:rsidRDefault="00FB7E1E" w:rsidP="00FB7E1E">
      <w:pPr>
        <w:numPr>
          <w:ilvl w:val="0"/>
          <w:numId w:val="2"/>
        </w:numPr>
      </w:pPr>
      <w:r w:rsidRPr="00FB7E1E">
        <w:t>Mettre en place un monitoring continu</w:t>
      </w:r>
    </w:p>
    <w:p w14:paraId="4A78ABC6" w14:textId="77777777" w:rsidR="00FB7E1E" w:rsidRPr="00FB7E1E" w:rsidRDefault="00FB7E1E" w:rsidP="00FB7E1E">
      <w:pPr>
        <w:numPr>
          <w:ilvl w:val="0"/>
          <w:numId w:val="2"/>
        </w:numPr>
      </w:pPr>
      <w:r w:rsidRPr="00FB7E1E">
        <w:t>Prioriser les jeux de données critiques pour les usages business</w:t>
      </w:r>
    </w:p>
    <w:p w14:paraId="1262B51B" w14:textId="39D1C636" w:rsidR="00FB7E1E" w:rsidRDefault="00FB7E1E" w:rsidP="00FB7E1E"/>
    <w:p w14:paraId="0D6AD148" w14:textId="77777777" w:rsidR="00FB7E1E" w:rsidRDefault="00FB7E1E" w:rsidP="00FB7E1E"/>
    <w:p w14:paraId="4401D38A" w14:textId="77777777" w:rsidR="00FB7E1E" w:rsidRPr="00FB7E1E" w:rsidRDefault="00FB7E1E" w:rsidP="00FB7E1E"/>
    <w:p w14:paraId="6FCA8F0B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lastRenderedPageBreak/>
        <w:t>3. Data Architecture</w:t>
      </w:r>
    </w:p>
    <w:p w14:paraId="48DE88B7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1C2FA7BA" w14:textId="77777777" w:rsidR="00FB7E1E" w:rsidRPr="00FB7E1E" w:rsidRDefault="00FB7E1E" w:rsidP="00FB7E1E">
      <w:r w:rsidRPr="00FB7E1E">
        <w:t xml:space="preserve">L’architecture technique est </w:t>
      </w:r>
      <w:r w:rsidRPr="00FB7E1E">
        <w:rPr>
          <w:b/>
          <w:bCs/>
        </w:rPr>
        <w:t>robuste et avancée</w:t>
      </w:r>
      <w:r w:rsidRPr="00FB7E1E">
        <w:t xml:space="preserve">, combinant data </w:t>
      </w:r>
      <w:proofErr w:type="spellStart"/>
      <w:r w:rsidRPr="00FB7E1E">
        <w:t>lakes</w:t>
      </w:r>
      <w:proofErr w:type="spellEnd"/>
      <w:r w:rsidRPr="00FB7E1E">
        <w:t>, bases relationnelles et services cloud temps réel.</w:t>
      </w:r>
      <w:r w:rsidRPr="00FB7E1E">
        <w:br/>
        <w:t>Une équipe technique clairement identifiée pilote la stratégie et la sécurité.</w:t>
      </w:r>
    </w:p>
    <w:p w14:paraId="6B425CD7" w14:textId="77777777" w:rsidR="00FB7E1E" w:rsidRPr="00FB7E1E" w:rsidRDefault="00FB7E1E" w:rsidP="00FB7E1E">
      <w:r w:rsidRPr="00FB7E1E">
        <w:t>Cependant, la fragmentation des données par département crée des inefficacités, limite la collaboration et complexifie l’exploitation transverse.</w:t>
      </w:r>
    </w:p>
    <w:p w14:paraId="6BF08EE0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06A62170" w14:textId="77777777" w:rsidR="00FB7E1E" w:rsidRPr="00FB7E1E" w:rsidRDefault="00FB7E1E" w:rsidP="00FB7E1E">
      <w:pPr>
        <w:numPr>
          <w:ilvl w:val="0"/>
          <w:numId w:val="3"/>
        </w:numPr>
      </w:pPr>
      <w:r w:rsidRPr="00FB7E1E">
        <w:t xml:space="preserve">Déployer une </w:t>
      </w:r>
      <w:r w:rsidRPr="00FB7E1E">
        <w:rPr>
          <w:b/>
          <w:bCs/>
        </w:rPr>
        <w:t>architecture unifiée de gouvernance des données</w:t>
      </w:r>
    </w:p>
    <w:p w14:paraId="2E5D751E" w14:textId="77777777" w:rsidR="00FB7E1E" w:rsidRPr="00FB7E1E" w:rsidRDefault="00FB7E1E" w:rsidP="00FB7E1E">
      <w:pPr>
        <w:numPr>
          <w:ilvl w:val="0"/>
          <w:numId w:val="3"/>
        </w:numPr>
      </w:pPr>
      <w:r w:rsidRPr="00FB7E1E">
        <w:t>Réduire les silos en favorisant l’interopérabilité</w:t>
      </w:r>
    </w:p>
    <w:p w14:paraId="5262D8EA" w14:textId="77777777" w:rsidR="00FB7E1E" w:rsidRPr="00FB7E1E" w:rsidRDefault="00FB7E1E" w:rsidP="00FB7E1E">
      <w:pPr>
        <w:numPr>
          <w:ilvl w:val="0"/>
          <w:numId w:val="3"/>
        </w:numPr>
      </w:pPr>
      <w:r w:rsidRPr="00FB7E1E">
        <w:t>Mettre en place des couches d’accès communes</w:t>
      </w:r>
    </w:p>
    <w:p w14:paraId="35285AC1" w14:textId="77777777" w:rsidR="00FB7E1E" w:rsidRPr="00FB7E1E" w:rsidRDefault="00FB7E1E" w:rsidP="00FB7E1E">
      <w:pPr>
        <w:numPr>
          <w:ilvl w:val="0"/>
          <w:numId w:val="3"/>
        </w:numPr>
      </w:pPr>
      <w:r w:rsidRPr="00FB7E1E">
        <w:t>Améliorer la circulation de la donnée entre systèmes</w:t>
      </w:r>
    </w:p>
    <w:p w14:paraId="682E7E78" w14:textId="151D362B" w:rsidR="00FB7E1E" w:rsidRPr="00FB7E1E" w:rsidRDefault="00FB7E1E" w:rsidP="00FB7E1E"/>
    <w:p w14:paraId="5AB6B20F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4. Compliance (RGPD, CCPA…)</w:t>
      </w:r>
    </w:p>
    <w:p w14:paraId="2DD9DBF1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19D77502" w14:textId="77777777" w:rsidR="00FB7E1E" w:rsidRPr="00FB7E1E" w:rsidRDefault="00FB7E1E" w:rsidP="00FB7E1E">
      <w:r w:rsidRPr="00FB7E1E">
        <w:t>La conformité réglementaire est gérée de manière proactive grâce à une équipe spécialisée (DPO et juridique).</w:t>
      </w:r>
      <w:r w:rsidRPr="00FB7E1E">
        <w:br/>
        <w:t>Un plan de protection de la vie privée est en place.</w:t>
      </w:r>
    </w:p>
    <w:p w14:paraId="79B09A00" w14:textId="77777777" w:rsidR="00FB7E1E" w:rsidRPr="00FB7E1E" w:rsidRDefault="00FB7E1E" w:rsidP="00FB7E1E">
      <w:r w:rsidRPr="00FB7E1E">
        <w:t xml:space="preserve">Néanmoins, la </w:t>
      </w:r>
      <w:r w:rsidRPr="00FB7E1E">
        <w:rPr>
          <w:b/>
          <w:bCs/>
        </w:rPr>
        <w:t>diversité des juridictions internationales</w:t>
      </w:r>
      <w:r w:rsidRPr="00FB7E1E">
        <w:t xml:space="preserve"> augmente la complexité opérationnelle et nécessite une adaptation continue aux évolutions réglementaires. Le risque réputationnel reste élevé en cas de retard ou de non-conformité.</w:t>
      </w:r>
    </w:p>
    <w:p w14:paraId="0710EEC2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2FA44C96" w14:textId="77777777" w:rsidR="00FB7E1E" w:rsidRPr="00FB7E1E" w:rsidRDefault="00FB7E1E" w:rsidP="00FB7E1E">
      <w:pPr>
        <w:numPr>
          <w:ilvl w:val="0"/>
          <w:numId w:val="4"/>
        </w:numPr>
      </w:pPr>
      <w:r w:rsidRPr="00FB7E1E">
        <w:t>Renforcer la transparence et la conformité :</w:t>
      </w:r>
    </w:p>
    <w:p w14:paraId="4D1AF49A" w14:textId="77777777" w:rsidR="00FB7E1E" w:rsidRPr="00FB7E1E" w:rsidRDefault="00FB7E1E" w:rsidP="00FB7E1E">
      <w:pPr>
        <w:numPr>
          <w:ilvl w:val="1"/>
          <w:numId w:val="4"/>
        </w:numPr>
      </w:pPr>
      <w:proofErr w:type="gramStart"/>
      <w:r w:rsidRPr="00FB7E1E">
        <w:t>consentement</w:t>
      </w:r>
      <w:proofErr w:type="gramEnd"/>
      <w:r w:rsidRPr="00FB7E1E">
        <w:t xml:space="preserve"> explicite des utilisateurs</w:t>
      </w:r>
    </w:p>
    <w:p w14:paraId="1E26972E" w14:textId="77777777" w:rsidR="00FB7E1E" w:rsidRPr="00FB7E1E" w:rsidRDefault="00FB7E1E" w:rsidP="00FB7E1E">
      <w:pPr>
        <w:numPr>
          <w:ilvl w:val="1"/>
          <w:numId w:val="4"/>
        </w:numPr>
      </w:pPr>
      <w:proofErr w:type="gramStart"/>
      <w:r w:rsidRPr="00FB7E1E">
        <w:t>anonymisation</w:t>
      </w:r>
      <w:proofErr w:type="gramEnd"/>
      <w:r w:rsidRPr="00FB7E1E">
        <w:t xml:space="preserve"> et </w:t>
      </w:r>
      <w:proofErr w:type="spellStart"/>
      <w:r w:rsidRPr="00FB7E1E">
        <w:t>pseudonymisation</w:t>
      </w:r>
      <w:proofErr w:type="spellEnd"/>
      <w:r w:rsidRPr="00FB7E1E">
        <w:t xml:space="preserve"> des données</w:t>
      </w:r>
    </w:p>
    <w:p w14:paraId="49829461" w14:textId="77777777" w:rsidR="00FB7E1E" w:rsidRPr="00FB7E1E" w:rsidRDefault="00FB7E1E" w:rsidP="00FB7E1E">
      <w:pPr>
        <w:numPr>
          <w:ilvl w:val="1"/>
          <w:numId w:val="4"/>
        </w:numPr>
      </w:pPr>
      <w:proofErr w:type="gramStart"/>
      <w:r w:rsidRPr="00FB7E1E">
        <w:t>audits</w:t>
      </w:r>
      <w:proofErr w:type="gramEnd"/>
      <w:r w:rsidRPr="00FB7E1E">
        <w:t xml:space="preserve"> réguliers de conformité</w:t>
      </w:r>
    </w:p>
    <w:p w14:paraId="318330D2" w14:textId="77777777" w:rsidR="00FB7E1E" w:rsidRPr="00FB7E1E" w:rsidRDefault="00FB7E1E" w:rsidP="00FB7E1E">
      <w:pPr>
        <w:numPr>
          <w:ilvl w:val="0"/>
          <w:numId w:val="4"/>
        </w:numPr>
      </w:pPr>
      <w:r w:rsidRPr="00FB7E1E">
        <w:t>Mettre à jour en continu les processus face aux évolutions légales</w:t>
      </w:r>
    </w:p>
    <w:p w14:paraId="10F4AB21" w14:textId="1CB3CBB7" w:rsidR="00FB7E1E" w:rsidRPr="00FB7E1E" w:rsidRDefault="00FB7E1E" w:rsidP="00FB7E1E"/>
    <w:p w14:paraId="2C4AC1EE" w14:textId="77777777" w:rsidR="00FB7E1E" w:rsidRDefault="00FB7E1E" w:rsidP="00FB7E1E">
      <w:pPr>
        <w:rPr>
          <w:b/>
          <w:bCs/>
        </w:rPr>
      </w:pPr>
    </w:p>
    <w:p w14:paraId="2476648B" w14:textId="77777777" w:rsidR="00FB7E1E" w:rsidRDefault="00FB7E1E" w:rsidP="00FB7E1E">
      <w:pPr>
        <w:rPr>
          <w:b/>
          <w:bCs/>
        </w:rPr>
      </w:pPr>
    </w:p>
    <w:p w14:paraId="1A34B774" w14:textId="77777777" w:rsidR="00FB7E1E" w:rsidRDefault="00FB7E1E" w:rsidP="00FB7E1E">
      <w:pPr>
        <w:rPr>
          <w:b/>
          <w:bCs/>
        </w:rPr>
      </w:pPr>
    </w:p>
    <w:p w14:paraId="7421C9E5" w14:textId="77777777" w:rsidR="00FB7E1E" w:rsidRDefault="00FB7E1E" w:rsidP="00FB7E1E">
      <w:pPr>
        <w:rPr>
          <w:b/>
          <w:bCs/>
        </w:rPr>
      </w:pPr>
    </w:p>
    <w:p w14:paraId="167DC69E" w14:textId="77777777" w:rsidR="00FB7E1E" w:rsidRDefault="00FB7E1E" w:rsidP="00FB7E1E">
      <w:pPr>
        <w:rPr>
          <w:b/>
          <w:bCs/>
        </w:rPr>
      </w:pPr>
    </w:p>
    <w:p w14:paraId="1B295DD6" w14:textId="77777777" w:rsidR="00FB7E1E" w:rsidRDefault="00FB7E1E" w:rsidP="00FB7E1E">
      <w:pPr>
        <w:rPr>
          <w:b/>
          <w:bCs/>
        </w:rPr>
      </w:pPr>
    </w:p>
    <w:p w14:paraId="1555C55E" w14:textId="72394C19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lastRenderedPageBreak/>
        <w:t xml:space="preserve">5. Data Usage &amp; </w:t>
      </w:r>
      <w:proofErr w:type="spellStart"/>
      <w:r w:rsidRPr="00FB7E1E">
        <w:rPr>
          <w:b/>
          <w:bCs/>
        </w:rPr>
        <w:t>Accessibility</w:t>
      </w:r>
      <w:proofErr w:type="spellEnd"/>
    </w:p>
    <w:p w14:paraId="1681595A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7B4D9FFE" w14:textId="77777777" w:rsidR="00FB7E1E" w:rsidRPr="00FB7E1E" w:rsidRDefault="00FB7E1E" w:rsidP="00FB7E1E">
      <w:r w:rsidRPr="00FB7E1E">
        <w:t xml:space="preserve">L’organisation bénéficie d’une </w:t>
      </w:r>
      <w:r w:rsidRPr="00FB7E1E">
        <w:rPr>
          <w:b/>
          <w:bCs/>
        </w:rPr>
        <w:t>forte culture data</w:t>
      </w:r>
      <w:r w:rsidRPr="00FB7E1E">
        <w:t>, notamment pour le marketing ciblé et les recommandations.</w:t>
      </w:r>
      <w:r w:rsidRPr="00FB7E1E">
        <w:br/>
        <w:t>Chaque département maîtrise ses données, favorisant une autonomie locale.</w:t>
      </w:r>
    </w:p>
    <w:p w14:paraId="6BFFCC5B" w14:textId="77777777" w:rsidR="00FB7E1E" w:rsidRPr="00FB7E1E" w:rsidRDefault="00FB7E1E" w:rsidP="00FB7E1E">
      <w:r w:rsidRPr="00FB7E1E">
        <w:t>Cependant, cette autonomie renforce la fragmentation et rend l’accès et l’optimisation complexes à l’échelle globale.</w:t>
      </w:r>
    </w:p>
    <w:p w14:paraId="4F4FAD47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3EB75E20" w14:textId="77777777" w:rsidR="00FB7E1E" w:rsidRPr="00FB7E1E" w:rsidRDefault="00FB7E1E" w:rsidP="00FB7E1E">
      <w:pPr>
        <w:numPr>
          <w:ilvl w:val="0"/>
          <w:numId w:val="5"/>
        </w:numPr>
      </w:pPr>
      <w:r w:rsidRPr="00FB7E1E">
        <w:t>Briser les silos de données</w:t>
      </w:r>
    </w:p>
    <w:p w14:paraId="1BA2C998" w14:textId="77777777" w:rsidR="00FB7E1E" w:rsidRPr="00FB7E1E" w:rsidRDefault="00FB7E1E" w:rsidP="00FB7E1E">
      <w:pPr>
        <w:numPr>
          <w:ilvl w:val="0"/>
          <w:numId w:val="5"/>
        </w:numPr>
      </w:pPr>
      <w:r w:rsidRPr="00FB7E1E">
        <w:t>Faciliter le partage inter-département</w:t>
      </w:r>
    </w:p>
    <w:p w14:paraId="4F1C8923" w14:textId="77777777" w:rsidR="00FB7E1E" w:rsidRPr="00FB7E1E" w:rsidRDefault="00FB7E1E" w:rsidP="00FB7E1E">
      <w:pPr>
        <w:numPr>
          <w:ilvl w:val="0"/>
          <w:numId w:val="5"/>
        </w:numPr>
      </w:pPr>
      <w:r w:rsidRPr="00FB7E1E">
        <w:t>Mettre en place des outils d’accès standardisés</w:t>
      </w:r>
    </w:p>
    <w:p w14:paraId="14C5D10B" w14:textId="77777777" w:rsidR="00FB7E1E" w:rsidRPr="00FB7E1E" w:rsidRDefault="00FB7E1E" w:rsidP="00FB7E1E">
      <w:pPr>
        <w:numPr>
          <w:ilvl w:val="0"/>
          <w:numId w:val="5"/>
        </w:numPr>
      </w:pPr>
      <w:r w:rsidRPr="00FB7E1E">
        <w:t>Former les équipes aux bénéfices d’une architecture mutualisée</w:t>
      </w:r>
    </w:p>
    <w:p w14:paraId="03F157DC" w14:textId="1D018CDF" w:rsidR="00FB7E1E" w:rsidRPr="00FB7E1E" w:rsidRDefault="00FB7E1E" w:rsidP="00FB7E1E"/>
    <w:p w14:paraId="5CC443A0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6. Data Security</w:t>
      </w:r>
    </w:p>
    <w:p w14:paraId="70632D82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27D5D302" w14:textId="77777777" w:rsidR="00FB7E1E" w:rsidRPr="00FB7E1E" w:rsidRDefault="00FB7E1E" w:rsidP="00FB7E1E">
      <w:r w:rsidRPr="00FB7E1E">
        <w:t xml:space="preserve">La sécurité des données est aujourd’hui </w:t>
      </w:r>
      <w:r w:rsidRPr="00FB7E1E">
        <w:rPr>
          <w:b/>
          <w:bCs/>
        </w:rPr>
        <w:t>réactive</w:t>
      </w:r>
      <w:r w:rsidRPr="00FB7E1E">
        <w:t>.</w:t>
      </w:r>
      <w:r w:rsidRPr="00FB7E1E">
        <w:br/>
        <w:t>Un leadership technique est identifié, mais la documentation des contrôles et des dispositifs de sécurité est insuffisante.</w:t>
      </w:r>
    </w:p>
    <w:p w14:paraId="510CB417" w14:textId="77777777" w:rsidR="00FB7E1E" w:rsidRPr="00FB7E1E" w:rsidRDefault="00FB7E1E" w:rsidP="00FB7E1E">
      <w:r w:rsidRPr="00FB7E1E">
        <w:t>De plus, l’absence de programme de sensibilisation expose l’organisation à des risques humains (phishing, erreurs, mauvaises pratiques).</w:t>
      </w:r>
    </w:p>
    <w:p w14:paraId="6F65B151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2B505DE6" w14:textId="77777777" w:rsidR="00FB7E1E" w:rsidRPr="00FB7E1E" w:rsidRDefault="00FB7E1E" w:rsidP="00FB7E1E">
      <w:pPr>
        <w:numPr>
          <w:ilvl w:val="0"/>
          <w:numId w:val="6"/>
        </w:numPr>
      </w:pPr>
      <w:r w:rsidRPr="00FB7E1E">
        <w:t xml:space="preserve">Élaborer un </w:t>
      </w:r>
      <w:r w:rsidRPr="00FB7E1E">
        <w:rPr>
          <w:b/>
          <w:bCs/>
        </w:rPr>
        <w:t>plan de sécurité informatique global</w:t>
      </w:r>
    </w:p>
    <w:p w14:paraId="452F0291" w14:textId="77777777" w:rsidR="00FB7E1E" w:rsidRPr="00FB7E1E" w:rsidRDefault="00FB7E1E" w:rsidP="00FB7E1E">
      <w:pPr>
        <w:numPr>
          <w:ilvl w:val="0"/>
          <w:numId w:val="6"/>
        </w:numPr>
      </w:pPr>
      <w:r w:rsidRPr="00FB7E1E">
        <w:t>Documenter les systèmes et contrôles existants</w:t>
      </w:r>
    </w:p>
    <w:p w14:paraId="37824F7D" w14:textId="77777777" w:rsidR="00FB7E1E" w:rsidRPr="00FB7E1E" w:rsidRDefault="00FB7E1E" w:rsidP="00FB7E1E">
      <w:pPr>
        <w:numPr>
          <w:ilvl w:val="0"/>
          <w:numId w:val="6"/>
        </w:numPr>
      </w:pPr>
      <w:r w:rsidRPr="00FB7E1E">
        <w:t>Réaliser des audits réguliers et tests de robustesse</w:t>
      </w:r>
    </w:p>
    <w:p w14:paraId="1D304DF2" w14:textId="77777777" w:rsidR="00FB7E1E" w:rsidRPr="00FB7E1E" w:rsidRDefault="00FB7E1E" w:rsidP="00FB7E1E">
      <w:pPr>
        <w:numPr>
          <w:ilvl w:val="0"/>
          <w:numId w:val="6"/>
        </w:numPr>
      </w:pPr>
      <w:r w:rsidRPr="00FB7E1E">
        <w:t>Mettre en place un programme de formation continue à la cybersécurité</w:t>
      </w:r>
    </w:p>
    <w:p w14:paraId="612B0717" w14:textId="5F860E58" w:rsidR="00FB7E1E" w:rsidRPr="00FB7E1E" w:rsidRDefault="00FB7E1E" w:rsidP="00FB7E1E"/>
    <w:p w14:paraId="4ABBF6D0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 xml:space="preserve">7. Data </w:t>
      </w:r>
      <w:proofErr w:type="spellStart"/>
      <w:r w:rsidRPr="00FB7E1E">
        <w:rPr>
          <w:b/>
          <w:bCs/>
        </w:rPr>
        <w:t>Literacy</w:t>
      </w:r>
      <w:proofErr w:type="spellEnd"/>
    </w:p>
    <w:p w14:paraId="27F87443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0190FAFF" w14:textId="77777777" w:rsidR="00FB7E1E" w:rsidRPr="00FB7E1E" w:rsidRDefault="00FB7E1E" w:rsidP="00FB7E1E">
      <w:r w:rsidRPr="00FB7E1E">
        <w:t>La culture data est bien ancrée, soutenue par une infrastructure mature et des usages avancés (ML/AI).</w:t>
      </w:r>
      <w:r w:rsidRPr="00FB7E1E">
        <w:br/>
        <w:t xml:space="preserve">Cependant, la </w:t>
      </w:r>
      <w:proofErr w:type="spellStart"/>
      <w:r w:rsidRPr="00FB7E1E">
        <w:t>siloïsation</w:t>
      </w:r>
      <w:proofErr w:type="spellEnd"/>
      <w:r w:rsidRPr="00FB7E1E">
        <w:t xml:space="preserve"> limite le partage de connaissances et entraîne des interprétations différentes des données selon les équipes.</w:t>
      </w:r>
    </w:p>
    <w:p w14:paraId="31F9B525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53A7223C" w14:textId="77777777" w:rsidR="00FB7E1E" w:rsidRPr="00FB7E1E" w:rsidRDefault="00FB7E1E" w:rsidP="00FB7E1E">
      <w:pPr>
        <w:numPr>
          <w:ilvl w:val="0"/>
          <w:numId w:val="7"/>
        </w:numPr>
      </w:pPr>
      <w:r w:rsidRPr="00FB7E1E">
        <w:t xml:space="preserve">Déployer un programme de </w:t>
      </w:r>
      <w:r w:rsidRPr="00FB7E1E">
        <w:rPr>
          <w:b/>
          <w:bCs/>
        </w:rPr>
        <w:t xml:space="preserve">data </w:t>
      </w:r>
      <w:proofErr w:type="spellStart"/>
      <w:r w:rsidRPr="00FB7E1E">
        <w:rPr>
          <w:b/>
          <w:bCs/>
        </w:rPr>
        <w:t>literacy</w:t>
      </w:r>
      <w:proofErr w:type="spellEnd"/>
      <w:r w:rsidRPr="00FB7E1E">
        <w:rPr>
          <w:b/>
          <w:bCs/>
        </w:rPr>
        <w:t xml:space="preserve"> transverse</w:t>
      </w:r>
    </w:p>
    <w:p w14:paraId="4DD93C50" w14:textId="77777777" w:rsidR="00FB7E1E" w:rsidRPr="00FB7E1E" w:rsidRDefault="00FB7E1E" w:rsidP="00FB7E1E">
      <w:pPr>
        <w:numPr>
          <w:ilvl w:val="0"/>
          <w:numId w:val="7"/>
        </w:numPr>
      </w:pPr>
      <w:r w:rsidRPr="00FB7E1E">
        <w:lastRenderedPageBreak/>
        <w:t>Former les équipes à l’interprétation commune des indicateurs</w:t>
      </w:r>
    </w:p>
    <w:p w14:paraId="21EBA96C" w14:textId="77777777" w:rsidR="00FB7E1E" w:rsidRPr="00FB7E1E" w:rsidRDefault="00FB7E1E" w:rsidP="00FB7E1E">
      <w:pPr>
        <w:numPr>
          <w:ilvl w:val="0"/>
          <w:numId w:val="7"/>
        </w:numPr>
      </w:pPr>
      <w:r w:rsidRPr="00FB7E1E">
        <w:t>Harmoniser les définitions métier</w:t>
      </w:r>
    </w:p>
    <w:p w14:paraId="68CF5E56" w14:textId="77777777" w:rsidR="00FB7E1E" w:rsidRPr="00FB7E1E" w:rsidRDefault="00FB7E1E" w:rsidP="00FB7E1E">
      <w:pPr>
        <w:numPr>
          <w:ilvl w:val="0"/>
          <w:numId w:val="7"/>
        </w:numPr>
      </w:pPr>
      <w:r w:rsidRPr="00FB7E1E">
        <w:t>Favoriser les échanges inter-départements autour de la donnée</w:t>
      </w:r>
    </w:p>
    <w:p w14:paraId="7662FBBB" w14:textId="34E11CD0" w:rsidR="00FB7E1E" w:rsidRPr="00FB7E1E" w:rsidRDefault="00FB7E1E" w:rsidP="00FB7E1E"/>
    <w:p w14:paraId="4E6023C1" w14:textId="34DF1E6F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 xml:space="preserve">8. Data </w:t>
      </w:r>
      <w:proofErr w:type="spellStart"/>
      <w:r w:rsidRPr="00FB7E1E">
        <w:rPr>
          <w:b/>
          <w:bCs/>
        </w:rPr>
        <w:t>Int</w:t>
      </w:r>
      <w:r w:rsidR="00EB68CE">
        <w:rPr>
          <w:b/>
          <w:bCs/>
        </w:rPr>
        <w:t>e</w:t>
      </w:r>
      <w:r w:rsidRPr="00FB7E1E">
        <w:rPr>
          <w:b/>
          <w:bCs/>
        </w:rPr>
        <w:t>gration</w:t>
      </w:r>
      <w:proofErr w:type="spellEnd"/>
    </w:p>
    <w:p w14:paraId="59486F77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4AE90597" w14:textId="77777777" w:rsidR="00FB7E1E" w:rsidRPr="00FB7E1E" w:rsidRDefault="00FB7E1E" w:rsidP="00FB7E1E">
      <w:r w:rsidRPr="00FB7E1E">
        <w:t>Il existe une volonté stratégique forte de briser les silos pour soutenir la croissance et l’expansion internationale.</w:t>
      </w:r>
      <w:r w:rsidRPr="00FB7E1E">
        <w:br/>
        <w:t>Toutefois, la complexité organisationnelle (marchés, juridictions, équipes locales) rend la standardisation difficile.</w:t>
      </w:r>
    </w:p>
    <w:p w14:paraId="68885821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51A9E7DE" w14:textId="77777777" w:rsidR="00FB7E1E" w:rsidRPr="00FB7E1E" w:rsidRDefault="00FB7E1E" w:rsidP="00FB7E1E">
      <w:pPr>
        <w:numPr>
          <w:ilvl w:val="0"/>
          <w:numId w:val="8"/>
        </w:numPr>
      </w:pPr>
      <w:r w:rsidRPr="00FB7E1E">
        <w:t xml:space="preserve">Déployer un </w:t>
      </w:r>
      <w:proofErr w:type="spellStart"/>
      <w:r w:rsidRPr="00FB7E1E">
        <w:rPr>
          <w:b/>
          <w:bCs/>
        </w:rPr>
        <w:t>framework</w:t>
      </w:r>
      <w:proofErr w:type="spellEnd"/>
      <w:r w:rsidRPr="00FB7E1E">
        <w:rPr>
          <w:b/>
          <w:bCs/>
        </w:rPr>
        <w:t xml:space="preserve"> global d’intégration des données</w:t>
      </w:r>
    </w:p>
    <w:p w14:paraId="7E310F7A" w14:textId="77777777" w:rsidR="00FB7E1E" w:rsidRPr="00FB7E1E" w:rsidRDefault="00FB7E1E" w:rsidP="00FB7E1E">
      <w:pPr>
        <w:numPr>
          <w:ilvl w:val="0"/>
          <w:numId w:val="8"/>
        </w:numPr>
      </w:pPr>
      <w:r w:rsidRPr="00FB7E1E">
        <w:t>Lancer un projet pilote pour valider les pratiques</w:t>
      </w:r>
    </w:p>
    <w:p w14:paraId="3B2BC7BD" w14:textId="77777777" w:rsidR="00FB7E1E" w:rsidRPr="00FB7E1E" w:rsidRDefault="00FB7E1E" w:rsidP="00FB7E1E">
      <w:pPr>
        <w:numPr>
          <w:ilvl w:val="0"/>
          <w:numId w:val="8"/>
        </w:numPr>
      </w:pPr>
      <w:r w:rsidRPr="00FB7E1E">
        <w:t>Standardiser progressivement les flux</w:t>
      </w:r>
    </w:p>
    <w:p w14:paraId="199A606D" w14:textId="77777777" w:rsidR="00FB7E1E" w:rsidRPr="00FB7E1E" w:rsidRDefault="00FB7E1E" w:rsidP="00FB7E1E">
      <w:pPr>
        <w:numPr>
          <w:ilvl w:val="0"/>
          <w:numId w:val="8"/>
        </w:numPr>
      </w:pPr>
      <w:r w:rsidRPr="00FB7E1E">
        <w:t>Accompagner le changement par la formation et la communication</w:t>
      </w:r>
    </w:p>
    <w:p w14:paraId="5271E301" w14:textId="3B1B1F0B" w:rsidR="00FB7E1E" w:rsidRPr="00FB7E1E" w:rsidRDefault="00FB7E1E" w:rsidP="00FB7E1E"/>
    <w:p w14:paraId="761E7A0C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9. Analytics &amp; BI</w:t>
      </w:r>
    </w:p>
    <w:p w14:paraId="0A3D12A7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Constat</w:t>
      </w:r>
    </w:p>
    <w:p w14:paraId="6401408C" w14:textId="77777777" w:rsidR="00FB7E1E" w:rsidRPr="00FB7E1E" w:rsidRDefault="00FB7E1E" w:rsidP="00FB7E1E">
      <w:r w:rsidRPr="00FB7E1E">
        <w:t>Les capacités analytiques sont avancées, avec une exploitation du ML et de l’IA à grande échelle.</w:t>
      </w:r>
      <w:r w:rsidRPr="00FB7E1E">
        <w:br/>
        <w:t>Cependant, les analyses restent trop souvent limitées à un périmètre départemental, entraînant une vision partielle.</w:t>
      </w:r>
    </w:p>
    <w:p w14:paraId="1F161753" w14:textId="77777777" w:rsidR="00FB7E1E" w:rsidRPr="00FB7E1E" w:rsidRDefault="00FB7E1E" w:rsidP="00FB7E1E">
      <w:pPr>
        <w:rPr>
          <w:b/>
          <w:bCs/>
        </w:rPr>
      </w:pPr>
      <w:r w:rsidRPr="00FB7E1E">
        <w:rPr>
          <w:b/>
          <w:bCs/>
        </w:rPr>
        <w:t>Plan d’action</w:t>
      </w:r>
    </w:p>
    <w:p w14:paraId="2D89842D" w14:textId="77777777" w:rsidR="00FB7E1E" w:rsidRPr="00FB7E1E" w:rsidRDefault="00FB7E1E" w:rsidP="00FB7E1E">
      <w:pPr>
        <w:numPr>
          <w:ilvl w:val="0"/>
          <w:numId w:val="9"/>
        </w:numPr>
      </w:pPr>
      <w:r w:rsidRPr="00FB7E1E">
        <w:t>Unifier et uniformiser les données analytiques</w:t>
      </w:r>
    </w:p>
    <w:p w14:paraId="0FA06E98" w14:textId="77777777" w:rsidR="00FB7E1E" w:rsidRPr="00FB7E1E" w:rsidRDefault="00FB7E1E" w:rsidP="00FB7E1E">
      <w:pPr>
        <w:numPr>
          <w:ilvl w:val="0"/>
          <w:numId w:val="9"/>
        </w:numPr>
      </w:pPr>
      <w:r w:rsidRPr="00FB7E1E">
        <w:t>Développer des tableaux de bord transverses</w:t>
      </w:r>
    </w:p>
    <w:p w14:paraId="18BF7232" w14:textId="77777777" w:rsidR="00FB7E1E" w:rsidRPr="00FB7E1E" w:rsidRDefault="00FB7E1E" w:rsidP="00FB7E1E">
      <w:pPr>
        <w:numPr>
          <w:ilvl w:val="0"/>
          <w:numId w:val="9"/>
        </w:numPr>
      </w:pPr>
      <w:r w:rsidRPr="00FB7E1E">
        <w:t>Favoriser la collaboration inter-départements</w:t>
      </w:r>
    </w:p>
    <w:p w14:paraId="038CABC1" w14:textId="77777777" w:rsidR="00FB7E1E" w:rsidRPr="00FB7E1E" w:rsidRDefault="00FB7E1E" w:rsidP="00FB7E1E">
      <w:pPr>
        <w:numPr>
          <w:ilvl w:val="0"/>
          <w:numId w:val="9"/>
        </w:numPr>
      </w:pPr>
      <w:r w:rsidRPr="00FB7E1E">
        <w:t>Améliorer la qualité des décisions stratégiques</w:t>
      </w:r>
    </w:p>
    <w:p w14:paraId="46A5B872" w14:textId="77777777" w:rsidR="00FB7E1E" w:rsidRPr="00FB7E1E" w:rsidRDefault="00FB7E1E" w:rsidP="00FB7E1E">
      <w:r w:rsidRPr="00FB7E1E">
        <w:pict w14:anchorId="0053A6A4">
          <v:rect id="_x0000_i1100" style="width:0;height:1.5pt" o:hralign="center" o:hrstd="t" o:hr="t" fillcolor="#a0a0a0" stroked="f"/>
        </w:pict>
      </w:r>
    </w:p>
    <w:p w14:paraId="73E99CC5" w14:textId="77777777" w:rsidR="00FB7E1E" w:rsidRDefault="00FB7E1E" w:rsidP="00FB7E1E">
      <w:pPr>
        <w:rPr>
          <w:b/>
          <w:bCs/>
        </w:rPr>
      </w:pPr>
      <w:r w:rsidRPr="00FB7E1E">
        <w:rPr>
          <w:b/>
          <w:bCs/>
        </w:rPr>
        <w:t>Conclusion générale</w:t>
      </w:r>
    </w:p>
    <w:p w14:paraId="7EC7C165" w14:textId="7D45A576" w:rsidR="00FB7E1E" w:rsidRPr="00FB7E1E" w:rsidRDefault="00FB7E1E" w:rsidP="00FB7E1E">
      <w:pPr>
        <w:rPr>
          <w:b/>
          <w:bCs/>
        </w:rPr>
      </w:pPr>
      <w:r w:rsidRPr="00FB7E1E">
        <w:br/>
        <w:t xml:space="preserve">Les principaux axes de progrès concernent la </w:t>
      </w:r>
      <w:r w:rsidRPr="00FB7E1E">
        <w:rPr>
          <w:b/>
          <w:bCs/>
        </w:rPr>
        <w:t>réduction des silos</w:t>
      </w:r>
      <w:r w:rsidRPr="00FB7E1E">
        <w:t xml:space="preserve">, la </w:t>
      </w:r>
      <w:r w:rsidRPr="00FB7E1E">
        <w:rPr>
          <w:b/>
          <w:bCs/>
        </w:rPr>
        <w:t>formalisation des cadres communs</w:t>
      </w:r>
      <w:r w:rsidRPr="00FB7E1E">
        <w:t xml:space="preserve"> et le </w:t>
      </w:r>
      <w:r w:rsidRPr="00FB7E1E">
        <w:rPr>
          <w:b/>
          <w:bCs/>
        </w:rPr>
        <w:t>renforcement de la sécurité et de la qualité</w:t>
      </w:r>
      <w:r w:rsidRPr="00FB7E1E">
        <w:t>.</w:t>
      </w:r>
      <w:r w:rsidRPr="00FB7E1E">
        <w:br/>
        <w:t xml:space="preserve">La mise en œuvre des plans d’action proposés permettra de transformer cette maturité technique en </w:t>
      </w:r>
      <w:r w:rsidRPr="00FB7E1E">
        <w:rPr>
          <w:b/>
          <w:bCs/>
        </w:rPr>
        <w:t>avantage stratégique durable</w:t>
      </w:r>
      <w:r w:rsidRPr="00FB7E1E">
        <w:t>.</w:t>
      </w:r>
    </w:p>
    <w:p w14:paraId="41891440" w14:textId="3AD344C9" w:rsidR="009861A0" w:rsidRPr="00FB7E1E" w:rsidRDefault="009861A0" w:rsidP="00FB7E1E"/>
    <w:sectPr w:rsidR="009861A0" w:rsidRPr="00FB7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313"/>
    <w:multiLevelType w:val="multilevel"/>
    <w:tmpl w:val="4AF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1065"/>
    <w:multiLevelType w:val="multilevel"/>
    <w:tmpl w:val="47B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606A"/>
    <w:multiLevelType w:val="multilevel"/>
    <w:tmpl w:val="247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A0844"/>
    <w:multiLevelType w:val="multilevel"/>
    <w:tmpl w:val="91C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F1B63"/>
    <w:multiLevelType w:val="multilevel"/>
    <w:tmpl w:val="CD7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501E"/>
    <w:multiLevelType w:val="multilevel"/>
    <w:tmpl w:val="89D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96EDB"/>
    <w:multiLevelType w:val="multilevel"/>
    <w:tmpl w:val="48C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3035D"/>
    <w:multiLevelType w:val="multilevel"/>
    <w:tmpl w:val="7FD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B7486"/>
    <w:multiLevelType w:val="multilevel"/>
    <w:tmpl w:val="F1E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C6DB0"/>
    <w:multiLevelType w:val="multilevel"/>
    <w:tmpl w:val="A69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87617">
    <w:abstractNumId w:val="0"/>
  </w:num>
  <w:num w:numId="2" w16cid:durableId="2010867801">
    <w:abstractNumId w:val="1"/>
  </w:num>
  <w:num w:numId="3" w16cid:durableId="1735396450">
    <w:abstractNumId w:val="7"/>
  </w:num>
  <w:num w:numId="4" w16cid:durableId="260912884">
    <w:abstractNumId w:val="4"/>
  </w:num>
  <w:num w:numId="5" w16cid:durableId="329910246">
    <w:abstractNumId w:val="8"/>
  </w:num>
  <w:num w:numId="6" w16cid:durableId="442766609">
    <w:abstractNumId w:val="2"/>
  </w:num>
  <w:num w:numId="7" w16cid:durableId="356545635">
    <w:abstractNumId w:val="6"/>
  </w:num>
  <w:num w:numId="8" w16cid:durableId="1334920157">
    <w:abstractNumId w:val="5"/>
  </w:num>
  <w:num w:numId="9" w16cid:durableId="118768607">
    <w:abstractNumId w:val="3"/>
  </w:num>
  <w:num w:numId="10" w16cid:durableId="605306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1E"/>
    <w:rsid w:val="001D5CEC"/>
    <w:rsid w:val="009861A0"/>
    <w:rsid w:val="00A55AD9"/>
    <w:rsid w:val="00C80849"/>
    <w:rsid w:val="00EB68CE"/>
    <w:rsid w:val="00FB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67DD"/>
  <w15:chartTrackingRefBased/>
  <w15:docId w15:val="{B4AFC4B8-BE58-436F-9836-BB61615F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B7E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875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Barthes</dc:creator>
  <cp:keywords/>
  <dc:description/>
  <cp:lastModifiedBy>Marc Barthes</cp:lastModifiedBy>
  <cp:revision>2</cp:revision>
  <dcterms:created xsi:type="dcterms:W3CDTF">2026-01-04T14:17:00Z</dcterms:created>
  <dcterms:modified xsi:type="dcterms:W3CDTF">2026-01-04T14:39:00Z</dcterms:modified>
</cp:coreProperties>
</file>