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Visstraat 25, 8501BR Joure</w:t>
      </w:r>
    </w:p>
    <w:p>
      <w:pPr>
        <w:spacing w:before="0" w:after="0"/>
      </w:pPr>
      <w:r>
        <w:rPr>
          <w:rFonts w:ascii="Calibri" w:hAnsi="Calibri" w:cs="Calibri"/>
          <w:sz w:val="22"/>
          <w:szCs w:val="22"/>
          <w:color w:val="666666"/>
        </w:rPr>
        <w:t xml:space="preserve">6 april 2026</w:t>
      </w:r>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Dit rapport is opgesteld op basis van openbare registraties (BAG en EP-Online) voor Visstraat 25, 8501BR Joure. De woning is gebouwd in 1876.</w:t>
      </w:r>
      <w:proofErr w:type="spellStart"/>
      <w:r>
        <w:rPr>
          <w:color w:val="1A2340"/>
        </w:rPr>
        <w:t/>
      </w:r>
      <w:proofErr w:type="spellEnd"/>
      <w:r>
        <w:rPr>
          <w:color w:val="1A2340"/>
        </w:rPr>
        <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woning:Er zijn geen EP-Online kengetallen beschikbaar voor deze woning. De energieprestatie kan daardoor niet automatisch worden geduid. Een maatwerkadvies geeft hier meer inzicht.</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Visstraat 25, 8501BR Joure</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6 april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1876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voor 1975</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82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val="0"/>
                <w:color w:val="1F2937"/>
                <w:sz w:val="22"/>
              </w:rPr>
              <w:t xml:space="preserve">—</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w:t>
            </w:r>
            <w:proofErr w:type="spellStart"/>
            <w:r>
              <w:rPr>
                <w:rFonts w:ascii="Calibri" w:hAnsi="Calibri"/>
                <w:b w:val="0"/>
                <w:color w:val="1F2937"/>
                <w:sz w:val="22"/>
              </w:rPr>
              <w:t/>
            </w:r>
            <w:proofErr w:type="spellEnd"/>
            <w:r>
              <w:rPr>
                <w:rFonts w:ascii="Calibri" w:hAnsi="Calibri"/>
                <w:b w:val="0"/>
                <w:color w:val="1F2937"/>
                <w:sz w:val="22"/>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pPr>
      <w:r w:rsidRPr="00DC422D">
        <w:rPr>
          <w:color w:val="5AAA00"/>
        </w:rPr>
        <w:t>Kenmerken van deze bouwperiode</w:t>
      </w:r>
    </w:p>
    <w:p w14:paraId="6D6ED490" w14:textId="77777777" w:rsidR="0072010A" w:rsidRDefault="00B346C3">
      <w:pPr>
        <w:spacing w:before="80" w:after="160"/>
      </w:pPr>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 maar ook tot de categorie met de grootste besparingspotentie.</w:t>
      </w:r>
      <w:proofErr w:type="spellStart"/>
      <w:r>
        <w:rPr>
          <w:color w:val="1A2340"/>
        </w:rPr>
        <w:t/>
      </w:r>
      <w:proofErr w:type="spellEnd"/>
      <w:r>
        <w:rPr>
          <w:color w:val="1A2340"/>
        </w:rPr>
        <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14:paraId="6D6ED49E" w14:textId="77777777" w:rsidR="0072010A" w:rsidRDefault="0072010A">
      <w:pPr>
        <w:spacing w:before="120" w:after="12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295"/>
        <w:gridCol w:w="1759"/>
        <w:gridCol w:w="4972"/>
      </w:tblGrid>
      <w:tr w:rsidR="0072010A" w14:paraId="6D6ED4A2" w14:textId="77777777" w:rsidTr="00E2056A">
        <w:tc>
          <w:tcPr>
            <w:tcW w:w="2400" w:type="dxa"/>
            <w:shd w:val="clear" w:color="auto" w:fill="5AAA00"/>
            <w:tcMar>
              <w:top w:w="80" w:type="dxa"/>
              <w:left w:w="120" w:type="dxa"/>
              <w:bottom w:w="80" w:type="dxa"/>
              <w:right w:w="120" w:type="dxa"/>
            </w:tcMar>
          </w:tcPr>
          <w:p w14:paraId="6D6ED49F" w14:textId="77777777" w:rsidR="0072010A" w:rsidRPr="0068671D" w:rsidRDefault="00B346C3">
            <w:pPr>
              <w:rPr>
                <w:color w:val="FFFFFF" w:themeColor="background1"/>
              </w:rPr>
            </w:pPr>
            <w:r w:rsidRPr="0068671D">
              <w:rPr>
                <w:b/>
                <w:bCs/>
                <w:color w:val="FFFFFF" w:themeColor="background1"/>
                <w:sz w:val="20"/>
                <w:szCs w:val="20"/>
              </w:rPr>
              <w:t>Onderdeel</w:t>
            </w:r>
          </w:p>
        </w:tc>
        <w:tc>
          <w:tcPr>
            <w:tcW w:w="1400" w:type="dxa"/>
            <w:shd w:val="clear" w:color="auto" w:fill="5AAA00"/>
            <w:tcMar>
              <w:top w:w="80" w:type="dxa"/>
              <w:left w:w="120" w:type="dxa"/>
              <w:bottom w:w="80" w:type="dxa"/>
              <w:right w:w="120" w:type="dxa"/>
            </w:tcMar>
          </w:tcPr>
          <w:p w14:paraId="6D6ED4A0" w14:textId="77777777" w:rsidR="0072010A" w:rsidRPr="0068671D" w:rsidRDefault="00B346C3">
            <w:pPr>
              <w:rPr>
                <w:color w:val="FFFFFF" w:themeColor="background1"/>
              </w:rPr>
            </w:pPr>
            <w:r w:rsidRPr="0068671D">
              <w:rPr>
                <w:b/>
                <w:bCs/>
                <w:color w:val="FFFFFF" w:themeColor="background1"/>
                <w:sz w:val="20"/>
                <w:szCs w:val="20"/>
              </w:rPr>
              <w:t>Score</w:t>
            </w:r>
          </w:p>
        </w:tc>
        <w:tc>
          <w:tcPr>
            <w:tcW w:w="5226" w:type="dxa"/>
            <w:shd w:val="clear" w:color="auto" w:fill="5AAA00"/>
            <w:tcMar>
              <w:top w:w="80" w:type="dxa"/>
              <w:left w:w="120" w:type="dxa"/>
              <w:bottom w:w="80" w:type="dxa"/>
              <w:right w:w="120" w:type="dxa"/>
            </w:tcMar>
          </w:tcPr>
          <w:p w14:paraId="6D6ED4A1" w14:textId="77777777" w:rsidR="0072010A" w:rsidRPr="0068671D" w:rsidRDefault="00B346C3">
            <w:pPr>
              <w:rPr>
                <w:color w:val="FFFFFF" w:themeColor="background1"/>
              </w:rPr>
            </w:pPr>
            <w:r w:rsidRPr="0068671D">
              <w:rPr>
                <w:b/>
                <w:bCs/>
                <w:color w:val="FFFFFF" w:themeColor="background1"/>
                <w:sz w:val="20"/>
                <w:szCs w:val="20"/>
              </w:rPr>
              <w:t>Beoordeling</w:t>
            </w:r>
          </w:p>
        </w:tc>
      </w:tr>
      <w:tr w:rsidR="0072010A" w14:paraId="6D6ED4A6" w14:textId="77777777" w:rsidTr="003B162E">
        <w:tc>
          <w:tcPr>
            <w:tcW w:w="2400" w:type="dxa"/>
            <w:shd w:val="clear" w:color="auto" w:fill="FFFFFF"/>
            <w:tcMar>
              <w:top w:w="80" w:type="dxa"/>
              <w:left w:w="120" w:type="dxa"/>
              <w:bottom w:w="80" w:type="dxa"/>
              <w:right w:w="120" w:type="dxa"/>
            </w:tcMar>
          </w:tcPr>
          <w:p w14:paraId="6D6ED4A3" w14:textId="77777777" w:rsidR="0072010A" w:rsidRDefault="00B346C3">
            <w:r>
              <w:rPr>
                <w:color w:val="1A2340"/>
                <w:sz w:val="20"/>
                <w:szCs w:val="20"/>
              </w:rPr>
              <w:t>Dak</w:t>
            </w:r>
          </w:p>
        </w:tc>
        <w:tc>
          <w:tcPr>
            <w:tcW w:w="1400" w:type="dxa"/>
            <w:shd w:val="clear" w:color="auto" w:fill="FFFFFF"/>
            <w:tcMar>
              <w:top w:w="80" w:type="dxa"/>
              <w:left w:w="120" w:type="dxa"/>
              <w:bottom w:w="80" w:type="dxa"/>
              <w:right w:w="120" w:type="dxa"/>
            </w:tcMar>
          </w:tcPr>
          <w:p w14:paraId="6D6ED4A4"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5"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AA" w14:textId="77777777" w:rsidTr="003B162E">
        <w:tc>
          <w:tcPr>
            <w:tcW w:w="2400" w:type="dxa"/>
            <w:shd w:val="clear" w:color="auto" w:fill="FFFFFF"/>
            <w:tcMar>
              <w:top w:w="80" w:type="dxa"/>
              <w:left w:w="120" w:type="dxa"/>
              <w:bottom w:w="80" w:type="dxa"/>
              <w:right w:w="120" w:type="dxa"/>
            </w:tcMar>
          </w:tcPr>
          <w:p w14:paraId="6D6ED4A7" w14:textId="77777777" w:rsidR="0072010A" w:rsidRDefault="00B346C3">
            <w:r>
              <w:rPr>
                <w:color w:val="1A2340"/>
                <w:sz w:val="20"/>
                <w:szCs w:val="20"/>
              </w:rPr>
              <w:t>Gevel</w:t>
            </w:r>
          </w:p>
        </w:tc>
        <w:tc>
          <w:tcPr>
            <w:tcW w:w="1400" w:type="dxa"/>
            <w:shd w:val="clear" w:color="auto" w:fill="FFFFFF"/>
            <w:tcMar>
              <w:top w:w="80" w:type="dxa"/>
              <w:left w:w="120" w:type="dxa"/>
              <w:bottom w:w="80" w:type="dxa"/>
              <w:right w:w="120" w:type="dxa"/>
            </w:tcMar>
          </w:tcPr>
          <w:p w14:paraId="6D6ED4A8"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9"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AE" w14:textId="77777777" w:rsidTr="003B162E">
        <w:tc>
          <w:tcPr>
            <w:tcW w:w="2400" w:type="dxa"/>
            <w:shd w:val="clear" w:color="auto" w:fill="FFFFFF"/>
            <w:tcMar>
              <w:top w:w="80" w:type="dxa"/>
              <w:left w:w="120" w:type="dxa"/>
              <w:bottom w:w="80" w:type="dxa"/>
              <w:right w:w="120" w:type="dxa"/>
            </w:tcMar>
          </w:tcPr>
          <w:p w14:paraId="6D6ED4AB" w14:textId="77777777" w:rsidR="0072010A" w:rsidRDefault="00B346C3">
            <w:r>
              <w:rPr>
                <w:color w:val="1A2340"/>
                <w:sz w:val="20"/>
                <w:szCs w:val="20"/>
              </w:rPr>
              <w:t>Vloer</w:t>
            </w:r>
          </w:p>
        </w:tc>
        <w:tc>
          <w:tcPr>
            <w:tcW w:w="1400" w:type="dxa"/>
            <w:shd w:val="clear" w:color="auto" w:fill="FFFFFF"/>
            <w:tcMar>
              <w:top w:w="80" w:type="dxa"/>
              <w:left w:w="120" w:type="dxa"/>
              <w:bottom w:w="80" w:type="dxa"/>
              <w:right w:w="120" w:type="dxa"/>
            </w:tcMar>
          </w:tcPr>
          <w:p w14:paraId="6D6ED4AC"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D"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B2" w14:textId="77777777" w:rsidTr="003B162E">
        <w:tc>
          <w:tcPr>
            <w:tcW w:w="2400" w:type="dxa"/>
            <w:shd w:val="clear" w:color="auto" w:fill="FFFFFF"/>
            <w:tcMar>
              <w:top w:w="80" w:type="dxa"/>
              <w:left w:w="120" w:type="dxa"/>
              <w:bottom w:w="80" w:type="dxa"/>
              <w:right w:w="120" w:type="dxa"/>
            </w:tcMar>
          </w:tcPr>
          <w:p w14:paraId="6D6ED4AF" w14:textId="77777777" w:rsidR="0072010A" w:rsidRDefault="00B346C3">
            <w:r>
              <w:rPr>
                <w:color w:val="1A2340"/>
                <w:sz w:val="20"/>
                <w:szCs w:val="20"/>
              </w:rPr>
              <w:t>Glas</w:t>
            </w:r>
          </w:p>
        </w:tc>
        <w:tc>
          <w:tcPr>
            <w:tcW w:w="1400" w:type="dxa"/>
            <w:shd w:val="clear" w:color="auto" w:fill="FFFFFF"/>
            <w:tcMar>
              <w:top w:w="80" w:type="dxa"/>
              <w:left w:w="120" w:type="dxa"/>
              <w:bottom w:w="80" w:type="dxa"/>
              <w:right w:w="120" w:type="dxa"/>
            </w:tcMar>
          </w:tcPr>
          <w:p w14:paraId="6D6ED4B0"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B1" w14:textId="77777777" w:rsidR="0072010A" w:rsidRDefault="00B346C3">
            <w:r>
              <w:rPr>
                <w:color w:val="1A2340"/>
              </w:rPr>
              <w:t xml:space="preserve">Slecht</w:t>
            </w:r>
            <w:proofErr w:type="spellStart"/>
            <w:r>
              <w:rPr>
                <w:color w:val="1A2340"/>
              </w:rPr>
              <w:t/>
            </w:r>
            <w:proofErr w:type="spellEnd"/>
            <w:r>
              <w:rPr>
                <w:color w:val="1A2340"/>
              </w:rPr>
              <w:t/>
            </w:r>
          </w:p>
        </w:tc>
      </w:tr>
    </w:tbl>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Dak — score 4/5 (Slecht)</w:t>
      </w:r>
    </w:p>
    <w:p>
      <w:pPr>
        <w:pStyle w:val="Normal"/>
        <w:spacing w:before="0" w:after="160"/>
      </w:pPr>
      <w:r>
        <w:rPr>
          <w:rFonts w:ascii="Calibri" w:hAnsi="Calibri" w:cs="Calibri"/>
          <w:sz w:val="22"/>
          <w:szCs w:val="22"/>
        </w:rPr>
        <w:t xml:space="preserve">Dakisolatie houdt opstijgende warme lucht binnen de woning vast en is daarmee een van de meest effectieve energiemaatregelen. Een slecht geïsoleerd dak is verantwoordelijk voor een groot deel van het totale warmteverlies. Uw woning lijkt te voldoen aan de standaard waardoor u op dit onderdeel weinig winst kan behalen.</w:t>
      </w:r>
    </w:p>
    <w:p>
      <w:pPr>
        <w:pStyle w:val="Normal"/>
        <w:spacing w:before="0" w:after="160"/>
      </w:pPr>
      <w:r>
        <w:rPr>
          <w:rFonts w:ascii="Calibri" w:hAnsi="Calibri" w:cs="Calibri"/>
          <w:sz w:val="22"/>
          <w:szCs w:val="22"/>
        </w:rPr>
        <w:t xml:space="preserve">Uw dak is niet of gering geïsoleerd, maar onvoldoende dik voor de huidige normen. Er is nog aanzienlijk warmteverlies via de kap. Opschalen naar een hogere Rc-waarde verbetert het binnenklimaat op de bovenverdieping en verlaagt de stookkosten.</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Gevel — score 4/5 (Slecht)</w:t>
      </w:r>
    </w:p>
    <w:p>
      <w:pPr>
        <w:pStyle w:val="Normal"/>
        <w:spacing w:before="0" w:after="160"/>
      </w:pPr>
      <w:r>
        <w:rPr>
          <w:rFonts w:ascii="Calibri" w:hAnsi="Calibri" w:cs="Calibri"/>
          <w:sz w:val="22"/>
          <w:szCs w:val="22"/>
        </w:rPr>
        <w:t xml:space="preserve">Gevelisolatie brengt een thermische laag aan in de spouw of tegen de muren om warmteverlies te beperken. Zonder isolatie ontsnapt warmte via het metselwerk en koelen binnenmuren af.</w:t>
      </w:r>
    </w:p>
    <w:p>
      <w:pPr>
        <w:pStyle w:val="Normal"/>
        <w:spacing w:before="0" w:after="160"/>
      </w:pPr>
      <w:r>
        <w:rPr>
          <w:rFonts w:ascii="Calibri" w:hAnsi="Calibri" w:cs="Calibri"/>
          <w:sz w:val="22"/>
          <w:szCs w:val="22"/>
        </w:rPr>
        <w:t xml:space="preserve">De huidige gevelisolatie is er niet of onvoldoende waardoor de verwarmingsinstallatie harder werkt dan nodig is. Bijzetten naar een hogere Rc-waardezorgt voor minder energieverlies, een lagere warmtevraag en verbetert binnenklimaat.</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Vloer — score 4/5 (Slecht)</w:t>
      </w:r>
    </w:p>
    <w:p>
      <w:pPr>
        <w:pStyle w:val="Normal"/>
        <w:spacing w:before="0" w:after="160"/>
      </w:pPr>
      <w:r>
        <w:rPr>
          <w:rFonts w:ascii="Calibri" w:hAnsi="Calibri" w:cs="Calibri"/>
          <w:sz w:val="22"/>
          <w:szCs w:val="22"/>
        </w:rPr>
        <w:t xml:space="preserve">Vloerisolatie vormt een barrière tussen de warme leefruimte en de koude grond of kruipruimte. Het stopt warmteverlies via de onderzijde en gaat optrekkend vocht uit de kruipruimte tegen.Uw woning lijkt goed geïsoleerd waardoor u op dit onderdeel weinig winst kan behalen.</w:t>
      </w:r>
    </w:p>
    <w:p>
      <w:pPr>
        <w:pStyle w:val="Normal"/>
        <w:spacing w:before="0" w:after="160"/>
      </w:pPr>
      <w:r>
        <w:rPr>
          <w:rFonts w:ascii="Calibri" w:hAnsi="Calibri" w:cs="Calibri"/>
          <w:sz w:val="22"/>
          <w:szCs w:val="22"/>
        </w:rPr>
        <w:t xml:space="preserve">De huidige vloerisolatie is onvoldoende, waardoor er nog warmteverlies via de onderkant optreedt en de kruipruimte invloed heeft op het binnenklimaat. Vervangen van de isolatie naar een hogere Rc verlaagd het verlies en verhoogt het wooncomfort.</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Glas — score 4/5 (Slecht)</w:t>
      </w:r>
    </w:p>
    <w:p>
      <w:pPr>
        <w:pStyle w:val="Normal"/>
        <w:spacing w:before="0" w:after="160"/>
      </w:pPr>
      <w:r>
        <w:rPr>
          <w:rFonts w:ascii="Calibri" w:hAnsi="Calibri" w:cs="Calibri"/>
          <w:sz w:val="22"/>
          <w:szCs w:val="22"/>
        </w:rPr>
        <w:t xml:space="preserve">Isolerend glas vervangt enkel of verouderd dubbel glas door ruiten met een warmtereflecterende coating die warmte binnenhoudt en koudeval bij de ramen voorkomt. Ramen zijn de zwakste plekken in de isolatieschil van een woning.</w:t>
      </w:r>
    </w:p>
    <w:p>
      <w:pPr>
        <w:pStyle w:val="Normal"/>
        <w:spacing w:before="0" w:after="160"/>
      </w:pPr>
      <w:r>
        <w:rPr>
          <w:rFonts w:ascii="Calibri" w:hAnsi="Calibri" w:cs="Calibri"/>
          <w:sz w:val="22"/>
          <w:szCs w:val="22"/>
        </w:rPr>
        <w:t xml:space="preserve">Het aanwezige enkel of oud dubbel glas is verouderd of lek en presteert  niet meer als bij aanleg. Vervangen door nieuwe HR++ ruiten verbetert het binnenklimaat direct en elimineert koude luchtstromen langs de ramen.</w:t>
      </w:r>
    </w:p>
    <w:p>
      <w:pPr>
        <w:pStyle w:val="Normal"/>
        <w:spacing w:before="0" w:after="160"/>
      </w:pPr>
      <w:r>
        <w:rPr>
          <w:rFonts w:ascii="Calibri" w:hAnsi="Calibri" w:cs="Calibri"/>
          <w:sz w:val="22"/>
          <w:szCs w:val="22"/>
        </w:rPr>
        <w:t xml:space="preserve"/>
      </w:r>
    </w:p>
    <w:p>
      <w:pPr>
        <w:pStyle w:val="Normal"/>
        <w:spacing w:before="0" w:after="160"/>
      </w:pPr>
      <w:r>
        <w:rPr>
          <w:rFonts w:ascii="Calibri" w:hAnsi="Calibri" w:cs="Calibri"/>
          <w:sz w:val="22"/>
          <w:szCs w:val="22"/>
        </w:rPr>
        <w:t xml:space="preserve">Heeft u al verbeteringen uitgevoerd of wilt u dit aanpakken en nog een stap verder gaan, dan kunt u zich richten op het optimaliseren van installaties en het verder verlagen van uw energieverbruik.</w:t>
      </w:r>
    </w:p>
    <w:p>
      <w:pPr>
        <w:pStyle w:val="Normal"/>
        <w:spacing w:before="0" w:after="160"/>
      </w:pPr>
      <w:r>
        <w:rPr>
          <w:rFonts w:ascii="Calibri" w:hAnsi="Calibri" w:cs="Calibri"/>
          <w:sz w:val="22"/>
          <w:szCs w:val="22"/>
        </w:rPr>
        <w:t xml:space="preserve">Denk aan het toepassen van zonnepanelen, het overstappen naar een (hybride) warmtepomp en het verbeteren van uw verwarmingssysteem. In combinatie met goede ventilatie zorgt dit voor een comfortabel en gezond binnenklimaat. Ook batterijopslag kan interessant zijn om energie tijdelijk op te slaan.</w:t>
      </w:r>
    </w:p>
    <w:p>
      <w:pPr>
        <w:pStyle w:val="Normal"/>
        <w:spacing w:before="0" w:after="160"/>
      </w:pPr>
      <w:r>
        <w:rPr>
          <w:rFonts w:ascii="Calibri" w:hAnsi="Calibri" w:cs="Calibri"/>
          <w:sz w:val="22"/>
          <w:szCs w:val="22"/>
        </w:rPr>
        <w:t xml:space="preserve">Door isolatie en installaties slim te combineren, werkt u stap voor stap toe naar een woning die klaar is voor een toekomst met minder of geen aardgas.</w:t>
      </w:r>
    </w:p>
    <w:p w14:paraId="6D6ED4B3" w14:textId="77777777" w:rsidR="0072010A" w:rsidRDefault="0072010A">
      <w:pPr>
        <w:spacing w:before="240"/>
      </w:pPr>
    </w:p>
    <w:p w14:paraId="67DA02C5" w14:textId="77777777" w:rsidR="00B50E04" w:rsidRDefault="00B50E04">
      <w:pPr>
        <w:spacing w:before="240"/>
      </w:pPr>
    </w:p>
    <w:p w14:paraId="2145B27C" w14:textId="77777777" w:rsidR="00B50E04" w:rsidRDefault="00B50E04" w:rsidP="00B50E04">
      <w:pPr>
        <w:pBdr>
          <w:bottom w:val="single" w:sz="2" w:space="1" w:color="D0D8EC"/>
        </w:pBdr>
        <w:spacing w:before="160" w:after="160"/>
      </w:pPr>
    </w:p>
    <w:p w14:paraId="2228FB7B" w14:textId="77777777" w:rsidR="003813AC" w:rsidRDefault="003813AC">
      <w:pPr>
        <w:rPr>
          <w:b/>
          <w:bCs/>
          <w:color w:val="2E6BE6"/>
        </w:rPr>
      </w:pPr>
      <w:r>
        <w:rPr>
          <w:b/>
          <w:bCs/>
          <w:color w:val="2E6BE6"/>
        </w:rPr>
        <w:br w:type="page"/>
      </w:r>
    </w:p>
    <w:p w14:paraId="09DD0E2D" w14:textId="4ABF4321" w:rsidR="00B50E04" w:rsidRPr="00DC422D" w:rsidRDefault="00A26820" w:rsidP="00B50E04">
      <w:pPr>
        <w:spacing w:before="160" w:after="80"/>
        <w:rPr>
          <w:b/>
          <w:bCs/>
          <w:color w:val="5AAA00"/>
        </w:rPr>
      </w:pPr>
      <w:r w:rsidRPr="00DC422D">
        <w:rPr>
          <w:noProof/>
          <w:color w:val="5AAA00"/>
        </w:rPr>
        <w:lastRenderedPageBreak/>
        <w:drawing>
          <wp:anchor distT="0" distB="0" distL="114300" distR="114300" simplePos="0" relativeHeight="251658240" behindDoc="0" locked="0" layoutInCell="1" allowOverlap="1" wp14:anchorId="3BE3A933" wp14:editId="47C5FB0D">
            <wp:simplePos x="0" y="0"/>
            <wp:positionH relativeFrom="column">
              <wp:posOffset>3532401</wp:posOffset>
            </wp:positionH>
            <wp:positionV relativeFrom="paragraph">
              <wp:posOffset>517</wp:posOffset>
            </wp:positionV>
            <wp:extent cx="1807735" cy="1818167"/>
            <wp:effectExtent l="0" t="0" r="2540" b="0"/>
            <wp:wrapSquare wrapText="bothSides"/>
            <wp:docPr id="70464683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46831" name="Afbeelding 704646831"/>
                    <pic:cNvPicPr/>
                  </pic:nvPicPr>
                  <pic:blipFill rotWithShape="1">
                    <a:blip r:embed="rId7" cstate="print">
                      <a:extLst>
                        <a:ext uri="{28A0092B-C50C-407E-A947-70E740481C1C}">
                          <a14:useLocalDpi xmlns:a14="http://schemas.microsoft.com/office/drawing/2010/main" val="0"/>
                        </a:ext>
                      </a:extLst>
                    </a:blip>
                    <a:srcRect l="16187" r="17559"/>
                    <a:stretch>
                      <a:fillRect/>
                    </a:stretch>
                  </pic:blipFill>
                  <pic:spPr bwMode="auto">
                    <a:xfrm>
                      <a:off x="0" y="0"/>
                      <a:ext cx="1807735" cy="181816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7AD0" w:rsidRPr="00DC422D">
        <w:rPr>
          <w:b/>
          <w:bCs/>
          <w:color w:val="5AAA00"/>
        </w:rPr>
        <w:t>Mogelijke a</w:t>
      </w:r>
      <w:r w:rsidR="00B50E04" w:rsidRPr="00DC422D">
        <w:rPr>
          <w:b/>
          <w:bCs/>
          <w:color w:val="5AAA00"/>
        </w:rPr>
        <w:t>anpak</w:t>
      </w:r>
    </w:p>
    <w:p w14:paraId="2091DA1D" w14:textId="39310A7C" w:rsidR="00040E3A" w:rsidRDefault="00040E3A" w:rsidP="00B50E04">
      <w:pPr>
        <w:spacing w:before="160" w:after="80"/>
      </w:pPr>
      <w:r>
        <w:t>Een logische aanpak volgt de isola</w:t>
      </w:r>
      <w:r w:rsidR="00203A55">
        <w:t>tietrias:</w:t>
      </w:r>
    </w:p>
    <w:p w14:paraId="5684BD31" w14:textId="30265CB4" w:rsidR="00203A55" w:rsidRDefault="00203A55" w:rsidP="00203A55">
      <w:pPr>
        <w:pStyle w:val="Lijstalinea"/>
        <w:numPr>
          <w:ilvl w:val="0"/>
          <w:numId w:val="4"/>
        </w:numPr>
        <w:spacing w:before="160" w:after="80"/>
      </w:pPr>
      <w:r>
        <w:t>Beperk warmteverlies door te isoleren;</w:t>
      </w:r>
    </w:p>
    <w:p w14:paraId="26AABD28" w14:textId="7C34F3A6" w:rsidR="00203A55" w:rsidRDefault="00203A55" w:rsidP="00203A55">
      <w:pPr>
        <w:pStyle w:val="Lijstalinea"/>
        <w:numPr>
          <w:ilvl w:val="0"/>
          <w:numId w:val="4"/>
        </w:numPr>
        <w:spacing w:before="160" w:after="80"/>
      </w:pPr>
      <w:r>
        <w:t>Optimaliseer het afgiftesysteem</w:t>
      </w:r>
      <w:r w:rsidR="0042585B">
        <w:t>;</w:t>
      </w:r>
    </w:p>
    <w:p w14:paraId="73AFE54B" w14:textId="023834AC" w:rsidR="00203A55" w:rsidRDefault="004D256F" w:rsidP="00203A55">
      <w:pPr>
        <w:pStyle w:val="Lijstalinea"/>
        <w:numPr>
          <w:ilvl w:val="0"/>
          <w:numId w:val="4"/>
        </w:numPr>
        <w:spacing w:before="160" w:after="80"/>
      </w:pPr>
      <w:r>
        <w:t>Verduurzaam de opwek door bijvoorbeeld een warmtepomp of zonnepanelen</w:t>
      </w:r>
      <w:r w:rsidR="0042585B">
        <w:t>;</w:t>
      </w:r>
    </w:p>
    <w:p w14:paraId="639D8531" w14:textId="6553E022" w:rsidR="00861B3C" w:rsidRDefault="00861B3C" w:rsidP="00861B3C">
      <w:pPr>
        <w:spacing w:before="160" w:after="80"/>
      </w:pPr>
    </w:p>
    <w:p w14:paraId="41C9B3BD" w14:textId="4F4AFBA6" w:rsidR="00861B3C" w:rsidRDefault="00A26820" w:rsidP="00861B3C">
      <w:pPr>
        <w:spacing w:before="160" w:after="80"/>
      </w:pPr>
      <w:r>
        <w:rPr>
          <w:noProof/>
        </w:rPr>
        <w:drawing>
          <wp:anchor distT="0" distB="0" distL="114300" distR="114300" simplePos="0" relativeHeight="251659264" behindDoc="0" locked="0" layoutInCell="1" allowOverlap="1" wp14:anchorId="28DDBF24" wp14:editId="4190CC40">
            <wp:simplePos x="0" y="0"/>
            <wp:positionH relativeFrom="column">
              <wp:posOffset>1703705</wp:posOffset>
            </wp:positionH>
            <wp:positionV relativeFrom="paragraph">
              <wp:posOffset>271706</wp:posOffset>
            </wp:positionV>
            <wp:extent cx="2891790" cy="2397760"/>
            <wp:effectExtent l="0" t="0" r="3810" b="2540"/>
            <wp:wrapSquare wrapText="bothSides"/>
            <wp:docPr id="6388791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79154" name="Afbeelding 638879154"/>
                    <pic:cNvPicPr/>
                  </pic:nvPicPr>
                  <pic:blipFill rotWithShape="1">
                    <a:blip r:embed="rId8" cstate="print">
                      <a:extLst>
                        <a:ext uri="{28A0092B-C50C-407E-A947-70E740481C1C}">
                          <a14:useLocalDpi xmlns:a14="http://schemas.microsoft.com/office/drawing/2010/main" val="0"/>
                        </a:ext>
                      </a:extLst>
                    </a:blip>
                    <a:srcRect l="19600"/>
                    <a:stretch>
                      <a:fillRect/>
                    </a:stretch>
                  </pic:blipFill>
                  <pic:spPr bwMode="auto">
                    <a:xfrm>
                      <a:off x="0" y="0"/>
                      <a:ext cx="2891790" cy="239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CF8042" w14:textId="77777777" w:rsidR="00A26820" w:rsidRDefault="00A26820" w:rsidP="00861B3C">
      <w:pPr>
        <w:spacing w:before="160" w:after="80"/>
      </w:pPr>
    </w:p>
    <w:p w14:paraId="663CD96A" w14:textId="55F2664A" w:rsidR="00A26820" w:rsidRDefault="00A26820" w:rsidP="00861B3C">
      <w:pPr>
        <w:spacing w:before="160" w:after="80"/>
      </w:pPr>
    </w:p>
    <w:p w14:paraId="5602A03D" w14:textId="5036FD6E" w:rsidR="00A26820" w:rsidRDefault="00A26820" w:rsidP="00861B3C">
      <w:pPr>
        <w:spacing w:before="160" w:after="80"/>
      </w:pPr>
    </w:p>
    <w:p w14:paraId="0ED96D12" w14:textId="609634B1" w:rsidR="00A26820" w:rsidRDefault="00A26820" w:rsidP="00861B3C">
      <w:pPr>
        <w:spacing w:before="160" w:after="80"/>
      </w:pPr>
    </w:p>
    <w:p w14:paraId="3B01823A" w14:textId="77777777" w:rsidR="00A26820" w:rsidRDefault="00A26820" w:rsidP="00861B3C">
      <w:pPr>
        <w:spacing w:before="160" w:after="80"/>
      </w:pPr>
    </w:p>
    <w:p w14:paraId="14432956" w14:textId="77777777" w:rsidR="00A26820" w:rsidRDefault="00A26820" w:rsidP="00861B3C">
      <w:pPr>
        <w:spacing w:before="160" w:after="80"/>
      </w:pPr>
    </w:p>
    <w:p w14:paraId="55CC0719" w14:textId="77777777" w:rsidR="00A26820" w:rsidRDefault="00A26820" w:rsidP="00861B3C">
      <w:pPr>
        <w:spacing w:before="160" w:after="80"/>
      </w:pPr>
    </w:p>
    <w:p w14:paraId="220C3967" w14:textId="77777777" w:rsidR="00A26820" w:rsidRDefault="00A26820" w:rsidP="00861B3C">
      <w:pPr>
        <w:spacing w:before="160" w:after="80"/>
      </w:pPr>
    </w:p>
    <w:p w14:paraId="6D9C55C5" w14:textId="77777777" w:rsidR="00A26820" w:rsidRDefault="00A26820" w:rsidP="00861B3C">
      <w:pPr>
        <w:spacing w:before="160" w:after="80"/>
      </w:pPr>
    </w:p>
    <w:p w14:paraId="2D0E7A02" w14:textId="77777777" w:rsidR="00A26820" w:rsidRDefault="00A26820" w:rsidP="00861B3C">
      <w:pPr>
        <w:spacing w:before="160" w:after="80"/>
      </w:pPr>
    </w:p>
    <w:p w14:paraId="3121DE31" w14:textId="1A6F5CC6" w:rsidR="00861B3C" w:rsidRDefault="00861B3C" w:rsidP="00861B3C">
      <w:pPr>
        <w:spacing w:before="160" w:after="80"/>
      </w:pPr>
    </w:p>
    <w:p w14:paraId="007580A2" w14:textId="5F86E326" w:rsidR="00B50E04" w:rsidRDefault="00B50E04" w:rsidP="00B50E04">
      <w:pPr>
        <w:spacing w:before="60" w:after="160"/>
      </w:pPr>
      <w:r>
        <w:rPr>
          <w:color w:val="1A2340"/>
        </w:rPr>
        <w:t xml:space="preserve">Aanbevolen maatregelen voor deze bouwperiode:</w:t>
      </w:r>
      <w:proofErr w:type="spellStart"/>
      <w:r>
        <w:rPr>
          <w:color w:val="1A2340"/>
        </w:rPr>
        <w:t/>
      </w:r>
      <w:proofErr w:type="spellEnd"/>
      <w:r>
        <w:rPr>
          <w:color w:val="1A2340"/>
        </w:rPr>
        <w:t/>
      </w:r>
    </w:p>
    <w:p>
      <w:pPr>
        <w:spacing w:before="60" w:after="160"/>
      </w:pPr>
      <w:r>
        <w:rPr>
          <w:color w:val="1A2340"/>
        </w:rPr>
        <w:t xml:space="preserve">- Gevel: isoleer de binnenzijde of buitenzijde bij massieve muren, of na-isoleer de spouw indien deze aanwezig en schoon is.</w:t>
      </w:r>
    </w:p>
    <w:p>
      <w:pPr>
        <w:spacing w:before="60" w:after="160"/>
      </w:pPr>
      <w:r>
        <w:rPr>
          <w:color w:val="1A2340"/>
        </w:rPr>
        <w:t xml:space="preserve">- Dak: breng volledige isolatie aan, aangezien de oorspronkelijke waarde nagenoeg nul is.</w:t>
      </w:r>
    </w:p>
    <w:p>
      <w:pPr>
        <w:spacing w:before="60" w:after="160"/>
      </w:pPr>
      <w:r>
        <w:rPr>
          <w:color w:val="1A2340"/>
        </w:rPr>
        <w:t xml:space="preserve">- Vloer: isoleer de houten vloer of de bodem van de kruipruimte om optrekkend vocht en kou tegen te gaan.</w:t>
      </w:r>
    </w:p>
    <w:p>
      <w:pPr>
        <w:spacing w:before="60" w:after="160"/>
      </w:pPr>
      <w:r>
        <w:rPr>
          <w:color w:val="1A2340"/>
        </w:rPr>
        <w:t xml:space="preserve">- Ramen: vervang enkel glas door HR++ of vacuümglas.</w:t>
      </w:r>
    </w:p>
    <w:p>
      <w:pPr>
        <w:spacing w:before="60" w:after="160"/>
      </w:pPr>
      <w:r>
        <w:rPr>
          <w:color w:val="1A2340"/>
        </w:rPr>
        <w:t xml:space="preserve">- Ventilatie: breng gecontroleerde ventilatie aan (zoals decentrale WTW) om de verhoogde luchtvochtigheid na kierdichting te beheersen.</w:t>
      </w:r>
    </w:p>
    <w:p>
      <w:pPr>
        <w:spacing w:before="120" w:after="120"/>
      </w:pPr>
    </w:p>
    <w:p>
      <w:pPr>
        <w:spacing w:before="60" w:after="160"/>
      </w:pPr>
      <w:r>
        <w:rPr>
          <w:color w:val="1A2340"/>
        </w:rPr>
        <w:t xml:space="preserve">Laat een schil-scan uitvoeren om te bepalen welke isolatiemaatregel het meest rendabel is voor uw specifieke situatie.</w:t>
      </w:r>
    </w:p>
    <w:p>
      <w:pPr>
        <w:spacing w:before="120" w:after="120"/>
      </w:pPr>
    </w:p>
    <w:p>
      <w:pPr>
        <w:spacing w:before="60" w:after="160"/>
      </w:pPr>
      <w:r>
        <w:rPr>
          <w:color w:val="1A2340"/>
        </w:rPr>
        <w:t xml:space="preserve">De bovenstaande aanbevelingen zijn indicatief op basis van registratiedata. Maatwerkadvies door erkende bedrijven is altijd aan te raden.</w:t>
      </w:r>
    </w:p>
    <w:p w14:paraId="3408F22B" w14:textId="65D2180C" w:rsidR="00B50E04" w:rsidRDefault="00B50E04" w:rsidP="00B50E04">
      <w:pPr>
        <w:spacing w:before="240"/>
      </w:pPr>
      <w:r>
        <w:br w:type="page"/>
      </w:r>
    </w:p>
    <w:p w14:paraId="6D6ED4B4" w14:textId="3311D600" w:rsidR="0072010A" w:rsidRPr="00DC422D" w:rsidRDefault="00B346C3">
      <w:pPr>
        <w:pStyle w:val="Kop1"/>
        <w:pBdr>
          <w:bottom w:val="single" w:sz="4" w:space="4" w:color="2E6BE6"/>
        </w:pBdr>
        <w:rPr>
          <w:color w:val="5AAA00"/>
        </w:rPr>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Vocht en houtrot: deze woningen zijn vaak 'dampopen' gebouwd zonder spouw of met een zeer smalle spouw. Bij binnenisolatie daalt de temperatuur van de oorspronkelijke muur sterk, met condensatierisico als gevolg. Gebruik vochtregulerende folies (zoals Intello) en dampopen materialen zoals houtvezel of vlas — vermijd volledig dampdichte plastics.</w:t>
      </w:r>
      <w:proofErr w:type="spellStart"/>
      <w:r>
        <w:rPr>
          <w:color w:val="1A2340"/>
        </w:rPr>
        <w:t/>
      </w:r>
      <w:proofErr w:type="spellEnd"/>
      <w:r>
        <w:rPr>
          <w:color w:val="1A2340"/>
        </w:rPr>
        <w:t/>
      </w:r>
    </w:p>
    <w:p>
      <w:pPr>
        <w:spacing w:before="80" w:after="160"/>
      </w:pPr>
      <w:r>
        <w:rPr>
          <w:color w:val="1A2340"/>
        </w:rPr>
        <w:t xml:space="preserve">- Balkkoppen: houten vloerbalken in de buitenmuur worden door binnenisolatie kouder en vochtiger. Dit leidt tot houtrot. Laat dit altijd vooraf beoordelen door een specialist.</w:t>
      </w:r>
    </w:p>
    <w:p>
      <w:pPr>
        <w:spacing w:before="80" w:after="160"/>
      </w:pPr>
      <w:r>
        <w:rPr>
          <w:color w:val="1A2340"/>
        </w:rPr>
        <w:t xml:space="preserve">- Dampdichte buitengevel: controleer of de gevel aan de buitenzijde niet dampdicht is (geglazuurde steen of latexverf), want dan kan vocht niet naar buiten uitdampen.</w:t>
      </w:r>
    </w:p>
    <w:p>
      <w:pPr>
        <w:spacing w:before="80" w:after="160"/>
      </w:pPr>
      <w:r>
        <w:rPr>
          <w:color w:val="1A2340"/>
        </w:rPr>
        <w:t xml:space="preserve">- Binnenklimaat: kieren dichten zonder nieuw ventilatiesysteem maakt de lucht snel vochtig en ongezond. Luchtdichting en gecontroleerde ventilatie moeten samen worden aangepakt.</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pPr>
      <w:r w:rsidRPr="00DC422D">
        <w:rPr>
          <w:color w:val="5AAA00"/>
        </w:rPr>
        <w:t>Mogelijk relevante subsidies</w:t>
      </w:r>
    </w:p>
    <w:tbl>
      <w:tblPr>
        <w:tblW w:w="9026" w:type="dxa"/>
        <w:tblLook w:firstColumn="1" w:firstRow="1" w:lastColumn="0" w:lastRow="0" w:noHBand="0" w:noVBand="1" w:val="04A0"/>
      </w:tblPr>
      <w:tblGrid>
        <w:gridCol w:w="3200"/>
        <w:gridCol w:w="1456"/>
        <w:gridCol w:w="1457"/>
        <w:gridCol w:w="1457"/>
        <w:gridCol w:w="1456"/>
      </w:tblGrid>
      <w:tr>
        <w:trPr>
          <w:trHeight w:val="400" w:hRule="atLeast"/>
        </w:trPr>
        <w:tc>
          <w:tcPr>
            <w:tcW w:w="3200" w:type="dxa"/>
            <w:shd w:val="clear" w:color="auto" w:fill="5AAA00"/>
          </w:tcPr>
          <w:p>
            <w:r/>
            <w:r>
              <w:rPr>
                <w:rFonts w:ascii="Calibri" w:hAnsi="Calibri"/>
                <w:b/>
                <w:i w:val="0"/>
                <w:color w:val="FFFFFF"/>
                <w:sz w:val="22"/>
              </w:rPr>
              <w:t>Maatregel</w:t>
            </w:r>
          </w:p>
        </w:tc>
        <w:tc>
          <w:tcPr>
            <w:tcW w:w="1456" w:type="dxa"/>
            <w:shd w:val="clear" w:color="auto" w:fill="5AAA00"/>
          </w:tcPr>
          <w:p>
            <w:r/>
            <w:r>
              <w:rPr>
                <w:rFonts w:ascii="Calibri" w:hAnsi="Calibri"/>
                <w:b/>
                <w:i w:val="0"/>
                <w:color w:val="FFFFFF"/>
                <w:sz w:val="22"/>
              </w:rPr>
              <w:t>Enkelvoudig</w:t>
            </w:r>
          </w:p>
        </w:tc>
        <w:tc>
          <w:tcPr>
            <w:tcW w:w="1457" w:type="dxa"/>
            <w:shd w:val="clear" w:color="auto" w:fill="5AAA00"/>
          </w:tcPr>
          <w:p>
            <w:r/>
            <w:r>
              <w:rPr>
                <w:rFonts w:ascii="Calibri" w:hAnsi="Calibri"/>
                <w:b/>
                <w:i w:val="0"/>
                <w:color w:val="FFFFFF"/>
                <w:sz w:val="22"/>
              </w:rPr>
              <w:t>Meervoudig</w:t>
            </w:r>
          </w:p>
        </w:tc>
        <w:tc>
          <w:tcPr>
            <w:tcW w:w="1457" w:type="dxa"/>
            <w:shd w:val="clear" w:color="auto" w:fill="5AAA00"/>
          </w:tcPr>
          <w:p>
            <w:r/>
            <w:r>
              <w:rPr>
                <w:rFonts w:ascii="Calibri" w:hAnsi="Calibri"/>
                <w:b/>
                <w:i w:val="0"/>
                <w:color w:val="FFFFFF"/>
                <w:sz w:val="22"/>
              </w:rPr>
              <w:t>Biobased bonus</w:t>
            </w:r>
          </w:p>
        </w:tc>
        <w:tc>
          <w:tcPr>
            <w:tcW w:w="1456"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456"/>
            <w:shd w:val="clear" w:color="auto" w:fill="FFFFFF"/>
          </w:tcPr>
          <w:p>
            <w:r/>
            <w:r>
              <w:rPr>
                <w:rFonts w:ascii="Calibri" w:hAnsi="Calibri"/>
                <w:b w:val="0"/>
                <w:i w:val="0"/>
                <w:color w:val="1D1D1B"/>
                <w:sz w:val="22"/>
              </w:rPr>
              <w:t>€ 10.13/m²</w:t>
            </w:r>
          </w:p>
        </w:tc>
        <w:tc>
          <w:tcPr>
            <w:tcW w:type="dxa" w:w="1457"/>
            <w:shd w:val="clear" w:color="auto" w:fill="FFFFFF"/>
          </w:tcPr>
          <w:p>
            <w:r/>
            <w:r>
              <w:rPr>
                <w:rFonts w:ascii="Calibri" w:hAnsi="Calibri"/>
                <w:b/>
                <w:i w:val="0"/>
                <w:color w:val="1D1D1B"/>
                <w:sz w:val="22"/>
              </w:rPr>
              <w:t>€ 20.25/m²</w:t>
            </w:r>
          </w:p>
        </w:tc>
        <w:tc>
          <w:tcPr>
            <w:tcW w:type="dxa" w:w="1457"/>
            <w:shd w:val="clear" w:color="auto" w:fill="FFFFFF"/>
          </w:tcPr>
          <w:p>
            <w:r/>
            <w:r>
              <w:rPr>
                <w:rFonts w:ascii="Calibri" w:hAnsi="Calibri"/>
                <w:b w:val="0"/>
                <w:i w:val="0"/>
                <w:color w:val="1D1D1B"/>
                <w:sz w:val="22"/>
              </w:rPr>
              <w:t>+ € 6.00/m²</w:t>
            </w:r>
          </w:p>
        </w:tc>
        <w:tc>
          <w:tcPr>
            <w:tcW w:type="dxa" w:w="1456"/>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456"/>
            <w:shd w:val="clear" w:color="auto" w:fill="FFFFFF"/>
          </w:tcPr>
          <w:p>
            <w:r/>
            <w:r>
              <w:rPr>
                <w:rFonts w:ascii="Calibri" w:hAnsi="Calibri"/>
                <w:b w:val="0"/>
                <w:i w:val="0"/>
                <w:color w:val="1D1D1B"/>
                <w:sz w:val="22"/>
              </w:rPr>
              <w:t>€ 8.13/m²</w:t>
            </w:r>
          </w:p>
        </w:tc>
        <w:tc>
          <w:tcPr>
            <w:tcW w:type="dxa" w:w="1457"/>
            <w:shd w:val="clear" w:color="auto" w:fill="FFFFFF"/>
          </w:tcPr>
          <w:p>
            <w:r/>
            <w:r>
              <w:rPr>
                <w:rFonts w:ascii="Calibri" w:hAnsi="Calibri"/>
                <w:b/>
                <w:i w:val="0"/>
                <w:color w:val="1D1D1B"/>
                <w:sz w:val="22"/>
              </w:rPr>
              <w:t>€ 16.25/m²</w:t>
            </w:r>
          </w:p>
        </w:tc>
        <w:tc>
          <w:tcPr>
            <w:tcW w:type="dxa" w:w="1457"/>
            <w:shd w:val="clear" w:color="auto" w:fill="FFFFFF"/>
          </w:tcPr>
          <w:p>
            <w:r/>
            <w:r>
              <w:rPr>
                <w:rFonts w:ascii="Calibri" w:hAnsi="Calibri"/>
                <w:b w:val="0"/>
                <w:i w:val="0"/>
                <w:color w:val="1D1D1B"/>
                <w:sz w:val="22"/>
              </w:rPr>
              <w:t>+ € 5.00/m²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Zoldervloerisolatie</w:t>
            </w:r>
          </w:p>
        </w:tc>
        <w:tc>
          <w:tcPr>
            <w:tcW w:type="dxa" w:w="1456"/>
            <w:shd w:val="clear" w:color="auto" w:fill="FFFFFF"/>
          </w:tcPr>
          <w:p>
            <w:r/>
            <w:r>
              <w:rPr>
                <w:rFonts w:ascii="Calibri" w:hAnsi="Calibri"/>
                <w:b w:val="0"/>
                <w:i w:val="0"/>
                <w:color w:val="1D1D1B"/>
                <w:sz w:val="22"/>
              </w:rPr>
              <w:t>€ 2.00/m²</w:t>
            </w:r>
          </w:p>
        </w:tc>
        <w:tc>
          <w:tcPr>
            <w:tcW w:type="dxa" w:w="1457"/>
            <w:shd w:val="clear" w:color="auto" w:fill="FFFFFF"/>
          </w:tcPr>
          <w:p>
            <w:r/>
            <w:r>
              <w:rPr>
                <w:rFonts w:ascii="Calibri" w:hAnsi="Calibri"/>
                <w:b/>
                <w:i w:val="0"/>
                <w:color w:val="1D1D1B"/>
                <w:sz w:val="22"/>
              </w:rPr>
              <w:t>€ 4.00/m²</w:t>
            </w:r>
          </w:p>
        </w:tc>
        <w:tc>
          <w:tcPr>
            <w:tcW w:type="dxa" w:w="1457"/>
            <w:shd w:val="clear" w:color="auto" w:fill="FFFFFF"/>
          </w:tcPr>
          <w:p>
            <w:r/>
            <w:r>
              <w:rPr>
                <w:rFonts w:ascii="Calibri" w:hAnsi="Calibri"/>
                <w:b w:val="0"/>
                <w:i w:val="0"/>
                <w:color w:val="1D1D1B"/>
                <w:sz w:val="22"/>
              </w:rPr>
              <w:t>+ € 1.50/m²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456"/>
            <w:shd w:val="clear" w:color="auto" w:fill="FFFFFF"/>
          </w:tcPr>
          <w:p>
            <w:r/>
            <w:r>
              <w:rPr>
                <w:rFonts w:ascii="Calibri" w:hAnsi="Calibri"/>
                <w:b w:val="0"/>
                <w:i w:val="0"/>
                <w:color w:val="1D1D1B"/>
                <w:sz w:val="22"/>
              </w:rPr>
              <w:t>€ 2.63/m²</w:t>
            </w:r>
          </w:p>
        </w:tc>
        <w:tc>
          <w:tcPr>
            <w:tcW w:type="dxa" w:w="1457"/>
            <w:shd w:val="clear" w:color="auto" w:fill="FFFFFF"/>
          </w:tcPr>
          <w:p>
            <w:r/>
            <w:r>
              <w:rPr>
                <w:rFonts w:ascii="Calibri" w:hAnsi="Calibri"/>
                <w:b/>
                <w:i w:val="0"/>
                <w:color w:val="1D1D1B"/>
                <w:sz w:val="22"/>
              </w:rPr>
              <w:t>€ 5.25/m²</w:t>
            </w:r>
          </w:p>
        </w:tc>
        <w:tc>
          <w:tcPr>
            <w:tcW w:type="dxa" w:w="1457"/>
            <w:shd w:val="clear" w:color="auto" w:fill="FFFFFF"/>
          </w:tcPr>
          <w:p>
            <w:r/>
            <w:r>
              <w:rPr>
                <w:rFonts w:ascii="Calibri" w:hAnsi="Calibri"/>
                <w:b w:val="0"/>
                <w:i w:val="0"/>
                <w:color w:val="1D1D1B"/>
                <w:sz w:val="22"/>
              </w:rPr>
              <w:t>+ € 1.50/m²</w:t>
            </w:r>
          </w:p>
        </w:tc>
        <w:tc>
          <w:tcPr>
            <w:tcW w:type="dxa" w:w="1456"/>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456"/>
            <w:shd w:val="clear" w:color="auto" w:fill="FFFFFF"/>
          </w:tcPr>
          <w:p>
            <w:r/>
            <w:r>
              <w:rPr>
                <w:rFonts w:ascii="Calibri" w:hAnsi="Calibri"/>
                <w:b w:val="0"/>
                <w:i w:val="0"/>
                <w:color w:val="1D1D1B"/>
                <w:sz w:val="22"/>
              </w:rPr>
              <w:t>€ 2.75/m²</w:t>
            </w:r>
          </w:p>
        </w:tc>
        <w:tc>
          <w:tcPr>
            <w:tcW w:type="dxa" w:w="1457"/>
            <w:shd w:val="clear" w:color="auto" w:fill="FFFFFF"/>
          </w:tcPr>
          <w:p>
            <w:r/>
            <w:r>
              <w:rPr>
                <w:rFonts w:ascii="Calibri" w:hAnsi="Calibri"/>
                <w:b/>
                <w:i w:val="0"/>
                <w:color w:val="1D1D1B"/>
                <w:sz w:val="22"/>
              </w:rPr>
              <w:t>€ 5.50/m²</w:t>
            </w:r>
          </w:p>
        </w:tc>
        <w:tc>
          <w:tcPr>
            <w:tcW w:type="dxa" w:w="1457"/>
            <w:shd w:val="clear" w:color="auto" w:fill="FFFFFF"/>
          </w:tcPr>
          <w:p>
            <w:r/>
            <w:r>
              <w:rPr>
                <w:rFonts w:ascii="Calibri" w:hAnsi="Calibri"/>
                <w:b w:val="0"/>
                <w:i w:val="0"/>
                <w:color w:val="1D1D1B"/>
                <w:sz w:val="22"/>
              </w:rPr>
              <w:t>+ € 2.00/m²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Bodemisolatie (kruipruimte)</w:t>
            </w:r>
          </w:p>
        </w:tc>
        <w:tc>
          <w:tcPr>
            <w:tcW w:type="dxa" w:w="1456"/>
            <w:shd w:val="clear" w:color="auto" w:fill="FFFFFF"/>
          </w:tcPr>
          <w:p>
            <w:r/>
            <w:r>
              <w:rPr>
                <w:rFonts w:ascii="Calibri" w:hAnsi="Calibri"/>
                <w:b w:val="0"/>
                <w:i w:val="0"/>
                <w:color w:val="1D1D1B"/>
                <w:sz w:val="22"/>
              </w:rPr>
              <w:t>€ 1.50/m²</w:t>
            </w:r>
          </w:p>
        </w:tc>
        <w:tc>
          <w:tcPr>
            <w:tcW w:type="dxa" w:w="1457"/>
            <w:shd w:val="clear" w:color="auto" w:fill="FFFFFF"/>
          </w:tcPr>
          <w:p>
            <w:r/>
            <w:r>
              <w:rPr>
                <w:rFonts w:ascii="Calibri" w:hAnsi="Calibri"/>
                <w:b/>
                <w:i w:val="0"/>
                <w:color w:val="1D1D1B"/>
                <w:sz w:val="22"/>
              </w:rPr>
              <w:t>€ 3.00/m²</w:t>
            </w:r>
          </w:p>
        </w:tc>
        <w:tc>
          <w:tcPr>
            <w:tcW w:type="dxa" w:w="1457"/>
            <w:shd w:val="clear" w:color="auto" w:fill="FFFFFF"/>
          </w:tcPr>
          <w:p>
            <w:r/>
            <w:r>
              <w:rPr>
                <w:rFonts w:ascii="Calibri" w:hAnsi="Calibri"/>
                <w:b w:val="0"/>
                <w:i w:val="0"/>
                <w:color w:val="1D1D1B"/>
                <w:sz w:val="22"/>
              </w:rPr>
              <w:t>+ € 1.00/m²</w:t>
            </w:r>
          </w:p>
        </w:tc>
        <w:tc>
          <w:tcPr>
            <w:tcW w:type="dxa" w:w="1456"/>
            <w:shd w:val="clear" w:color="auto" w:fill="FFFFFF"/>
          </w:tcPr>
          <w:p>
            <w:r/>
            <w:r>
              <w:rPr>
                <w:rFonts w:ascii="Calibri" w:hAnsi="Calibri"/>
                <w:b w:val="0"/>
                <w:i w:val="0"/>
                <w:color w:val="1D1D1B"/>
                <w:sz w:val="22"/>
              </w:rPr>
              <w:t>Rc ≥ 1,3 m²K/W</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Type glas</w:t>
            </w:r>
          </w:p>
        </w:tc>
        <w:tc>
          <w:tcPr>
            <w:tcW w:w="1942" w:type="dxa"/>
            <w:shd w:val="clear" w:color="auto" w:fill="5AAA00"/>
          </w:tcPr>
          <w:p>
            <w:r/>
            <w:r>
              <w:rPr>
                <w:rFonts w:ascii="Calibri" w:hAnsi="Calibri"/>
                <w:b/>
                <w:i w:val="0"/>
                <w:color w:val="FFFFFF"/>
                <w:sz w:val="22"/>
              </w:rPr>
              <w:t>Enkelvoudig</w:t>
            </w:r>
          </w:p>
        </w:tc>
        <w:tc>
          <w:tcPr>
            <w:tcW w:w="1942" w:type="dxa"/>
            <w:shd w:val="clear" w:color="auto" w:fill="5AAA00"/>
          </w:tcPr>
          <w:p>
            <w:r/>
            <w:r>
              <w:rPr>
                <w:rFonts w:ascii="Calibri" w:hAnsi="Calibri"/>
                <w:b/>
                <w:i w:val="0"/>
                <w:color w:val="FFFFFF"/>
                <w:sz w:val="22"/>
              </w:rPr>
              <w:t>Meervoudig</w:t>
            </w:r>
          </w:p>
        </w:tc>
        <w:tc>
          <w:tcPr>
            <w:tcW w:w="1942"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0,7 W/m²K</w:t>
            </w:r>
          </w:p>
        </w:tc>
      </w:tr>
      <w:tr>
        <w:trPr>
          <w:trHeight w:val="400" w:hRule="atLeast"/>
        </w:trPr>
        <w:tc>
          <w:tcPr>
            <w:tcW w:type="dxa" w:w="3200"/>
          </w:tcPr>
          <w:p>
            <w:r/>
            <w:r>
              <w:rPr>
                <w:rFonts w:ascii="Calibri" w:hAnsi="Calibri"/>
                <w:b w:val="0"/>
                <w:i w:val="0"/>
                <w:color w:val="999999"/>
                <w:sz w:val="22"/>
              </w:rPr>
              <w:t>Triple glas</w:t>
            </w:r>
          </w:p>
        </w:tc>
        <w:tc>
          <w:tcPr>
            <w:tcW w:type="dxa" w:w="1942"/>
          </w:tcPr>
          <w:p>
            <w:r/>
            <w:r>
              <w:rPr>
                <w:rFonts w:ascii="Calibri" w:hAnsi="Calibri"/>
                <w:b w:val="0"/>
                <w:i w:val="0"/>
                <w:color w:val="999999"/>
                <w:sz w:val="22"/>
              </w:rPr>
              <w:t>€ 55.50/m²</w:t>
            </w:r>
          </w:p>
        </w:tc>
        <w:tc>
          <w:tcPr>
            <w:tcW w:type="dxa" w:w="1942"/>
          </w:tcPr>
          <w:p>
            <w:r/>
            <w:r>
              <w:rPr>
                <w:rFonts w:ascii="Calibri" w:hAnsi="Calibri"/>
                <w:b w:val="0"/>
                <w:i w:val="0"/>
                <w:color w:val="999999"/>
                <w:sz w:val="22"/>
              </w:rPr>
              <w:t>€ 111.00/m²</w:t>
            </w:r>
          </w:p>
        </w:tc>
        <w:tc>
          <w:tcPr>
            <w:tcW w:type="dxa" w:w="1942"/>
          </w:tcPr>
          <w:p>
            <w:r/>
            <w:r>
              <w:rPr>
                <w:rFonts w:ascii="Calibri" w:hAnsi="Calibri"/>
                <w:b w:val="0"/>
                <w:i w:val="0"/>
                <w:color w:val="999999"/>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1942"/>
            <w:shd w:val="clear" w:color="auto" w:fill="FFFFFF"/>
          </w:tcPr>
          <w:p>
            <w:r/>
            <w:r>
              <w:rPr>
                <w:rFonts w:ascii="Calibri" w:hAnsi="Calibri"/>
                <w:b w:val="0"/>
                <w:i w:val="0"/>
                <w:color w:val="1D1D1B"/>
                <w:sz w:val="22"/>
              </w:rPr>
              <w:t>€ 55.50/m²</w:t>
            </w:r>
          </w:p>
        </w:tc>
        <w:tc>
          <w:tcPr>
            <w:tcW w:type="dxa" w:w="1942"/>
            <w:shd w:val="clear" w:color="auto" w:fill="FFFFFF"/>
          </w:tcPr>
          <w:p>
            <w:r/>
            <w:r>
              <w:rPr>
                <w:rFonts w:ascii="Calibri" w:hAnsi="Calibri"/>
                <w:b/>
                <w:i w:val="0"/>
                <w:color w:val="1D1D1B"/>
                <w:sz w:val="22"/>
              </w:rPr>
              <w:t>€ 111.00/m²</w:t>
            </w:r>
          </w:p>
        </w:tc>
        <w:tc>
          <w:tcPr>
            <w:tcW w:type="dxa" w:w="1942"/>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Door isolatie te combineren met een warmtepomp verdubbelt het isolatiesubsidie automatisch naar het meervoudige tarief.</w:t>
            </w:r>
          </w:p>
        </w:tc>
      </w:tr>
    </w:tbl>
    <w:p/>
    <w:tbl>
      <w:tblPr>
        <w:tblW w:type="auto" w:w="0"/>
        <w:tblLook w:firstColumn="1" w:firstRow="1" w:lastColumn="0" w:lastRow="0" w:noHBand="0" w:noVBand="1" w:val="04A0"/>
      </w:tblPr>
      <w:tblGrid>
        <w:gridCol w:w="9638"/>
      </w:tblGrid>
      <w:tr>
        <w:tc>
          <w:tcPr>
            <w:tcW w:type="dxa" w:w="9638"/>
            <w:shd w:val="clear" w:color="auto" w:fill="FFFFFF"/>
          </w:tcPr>
          <w:p>
            <w:r/>
            <w:r>
              <w:rPr>
                <w:rFonts w:ascii="Calibri" w:hAnsi="Calibri"/>
                <w:b w:val="0"/>
                <w:i/>
                <w:sz w:val="22"/>
              </w:rPr>
              <w:t>Let op: Massieve muren (vóór ~1930) komen niet in aanmerking voor spouwmuursubsidie. Gevelisolatie (binnen of buiten) is dan de aangewezen route.</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pPr>
      <w:r w:rsidRPr="00DC422D">
        <w:rPr>
          <w:color w:val="5AAA00"/>
        </w:rPr>
        <w:t>Vervolgstappen</w:t>
      </w:r>
    </w:p>
    <w:p w14:paraId="6D6ED4BB" w14:textId="77777777" w:rsidR="0072010A" w:rsidRPr="00721FA8" w:rsidRDefault="00B346C3">
      <w:pPr>
        <w:pStyle w:val="Lijstalinea"/>
        <w:numPr>
          <w:ilvl w:val="0"/>
          <w:numId w:val="2"/>
        </w:numPr>
        <w:spacing w:before="60" w:after="60"/>
        <w:rPr>
          <w:color w:val="FF0000"/>
        </w:rPr>
      </w:pPr>
      <w:r w:rsidRPr="00721FA8">
        <w:rPr>
          <w:color w:val="FF0000"/>
        </w:rPr>
        <w:t>Upload foto’s van dak, gevel, glas, installaties en kruipruimte</w:t>
      </w:r>
    </w:p>
    <w:p w14:paraId="6D6ED4BC" w14:textId="77777777" w:rsidR="0072010A" w:rsidRPr="00721FA8" w:rsidRDefault="00B346C3">
      <w:pPr>
        <w:pStyle w:val="Lijstalinea"/>
        <w:numPr>
          <w:ilvl w:val="0"/>
          <w:numId w:val="2"/>
        </w:numPr>
        <w:spacing w:before="60" w:after="60"/>
        <w:rPr>
          <w:color w:val="FF0000"/>
        </w:rPr>
      </w:pPr>
      <w:r w:rsidRPr="00721FA8">
        <w:rPr>
          <w:color w:val="FF0000"/>
        </w:rPr>
        <w:t>Bevestig woningtype en eventuele renovatiejaren</w:t>
      </w:r>
    </w:p>
    <w:p w14:paraId="6D6ED4BD" w14:textId="77777777" w:rsidR="0072010A" w:rsidRPr="00721FA8" w:rsidRDefault="00B346C3">
      <w:pPr>
        <w:pStyle w:val="Lijstalinea"/>
        <w:numPr>
          <w:ilvl w:val="0"/>
          <w:numId w:val="2"/>
        </w:numPr>
        <w:spacing w:before="60" w:after="60"/>
        <w:rPr>
          <w:color w:val="FF0000"/>
        </w:rPr>
      </w:pPr>
      <w:r w:rsidRPr="00721FA8">
        <w:rPr>
          <w:color w:val="FF0000"/>
        </w:rPr>
        <w:t>Gebruik dit rapport als basis voor offerte- of adviesgesprekken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rFonts w:ascii="Calibri" w:hAnsi="Calibri" w:cs="Calibri"/>
                <w:sz w:val="22"/>
                <w:szCs w:val="22"/>
                <w:color w:val="1A1A1A"/>
              </w:rPr>
              <w:t xml:space="preserve">Bekijk uw mogelijkheden op </w:t>
            </w:r>
            <w:r>
              <w:rPr>
                <w:b/>
                <w:rFonts w:ascii="Calibri" w:hAnsi="Calibri" w:cs="Calibri"/>
                <w:sz w:val="22"/>
                <w:szCs w:val="22"/>
                <w:color w:val="1A1A1A"/>
              </w:rPr>
              <w:t xml:space="preserve">pandiq.nl/dashboard</w:t>
            </w:r>
            <w:r>
              <w:rPr>
                <w:b/>
                <w:rFonts w:ascii="Calibri" w:hAnsi="Calibri" w:cs="Calibri"/>
                <w:sz w:val="24"/>
                <w:szCs w:val="24"/>
                <w:color w:val="1A1A1A"/>
              </w:rPr>
              <w:t xml:space="preserve">  →</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10"/>
      <w:footerReference w:type="default" r:id="rId11"/>
      <w:headerReference w:type="first" r:id="rId14"/>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4AA5" w14:textId="77777777" w:rsidR="00365966" w:rsidRDefault="00365966">
      <w:r>
        <w:separator/>
      </w:r>
    </w:p>
  </w:endnote>
  <w:endnote w:type="continuationSeparator" w:id="0">
    <w:p w14:paraId="769193EB" w14:textId="77777777" w:rsidR="00365966" w:rsidRDefault="00365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2396C" w14:textId="77777777" w:rsidR="00365966" w:rsidRDefault="00365966">
      <w:r>
        <w:separator/>
      </w:r>
    </w:p>
  </w:footnote>
  <w:footnote w:type="continuationSeparator" w:id="0">
    <w:p w14:paraId="1533F94D" w14:textId="77777777" w:rsidR="00365966" w:rsidRDefault="00365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3"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2"/>
    <w:lvlOverride w:ilvl="0">
      <w:startOverride w:val="1"/>
    </w:lvlOverride>
  </w:num>
  <w:num w:numId="2" w16cid:durableId="1070352447">
    <w:abstractNumId w:val="0"/>
    <w:lvlOverride w:ilvl="0">
      <w:startOverride w:val="1"/>
    </w:lvlOverride>
  </w:num>
  <w:num w:numId="3" w16cid:durableId="2021732530">
    <w:abstractNumId w:val="3"/>
  </w:num>
  <w:num w:numId="4" w16cid:durableId="19744089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5783D"/>
    <w:rsid w:val="00067D34"/>
    <w:rsid w:val="000D2ADD"/>
    <w:rsid w:val="000D3833"/>
    <w:rsid w:val="000F0C75"/>
    <w:rsid w:val="00191ED5"/>
    <w:rsid w:val="001A4658"/>
    <w:rsid w:val="001A4933"/>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40953"/>
    <w:rsid w:val="00482D26"/>
    <w:rsid w:val="004D256F"/>
    <w:rsid w:val="004F5903"/>
    <w:rsid w:val="004F7575"/>
    <w:rsid w:val="005067D6"/>
    <w:rsid w:val="00574344"/>
    <w:rsid w:val="00576084"/>
    <w:rsid w:val="00590594"/>
    <w:rsid w:val="00596724"/>
    <w:rsid w:val="005A7760"/>
    <w:rsid w:val="005C625F"/>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30DE9"/>
    <w:rsid w:val="009315C7"/>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D12FD"/>
    <w:rsid w:val="00DE10E6"/>
    <w:rsid w:val="00DE3465"/>
    <w:rsid w:val="00E2056A"/>
    <w:rsid w:val="00E21A44"/>
    <w:rsid w:val="00E33736"/>
    <w:rsid w:val="00E71661"/>
    <w:rsid w:val="00E944A5"/>
    <w:rsid w:val="00EA4F32"/>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592</Words>
  <Characters>3259</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68</cp:revision>
  <dcterms:created xsi:type="dcterms:W3CDTF">2026-03-19T12:48:00Z</dcterms:created>
  <dcterms:modified xsi:type="dcterms:W3CDTF">2026-04-06T08:36:00Z</dcterms:modified>
</cp:coreProperties>
</file>