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Borders>
          <w:top w:val="none"/>
          <w:left w:val="none"/>
          <w:bottom w:val="none"/>
          <w:right w:val="none"/>
          <w:insideH w:val="none"/>
          <w:insideV w:val="none"/>
        </w:tblBorders>
      </w:tblPr>
      <w:tblGrid>
        <w:gridCol w:w="9026"/>
      </w:tblGrid>
      <w:tr>
        <w:trPr>
          <w:trHeight w:val="1600" w:hRule="atLeast"/>
        </w:trPr>
        <w:tc>
          <w:tcPr>
            <w:tcW w:w="5000" w:type="pct"/>
            <w:shd w:val="clear" w:color="auto" w:fill="1A1A1A"/>
            <w:tcMar>
              <w:top w:w="240" w:type="dxa"/>
              <w:left w:w="360" w:type="dxa"/>
              <w:bottom w:w="240" w:type="dxa"/>
              <w:right w:w="360" w:type="dxa"/>
            </w:tcMar>
          </w:tcPr>
          <w:p>
            <w:pPr>
              <w:spacing w:before="0" w:after="80"/>
              <w:shd w:val="clear" w:color="auto" w:fill="1A1A1A"/>
            </w:pPr>
            <w:r>
              <w:rPr>
                <w:b/>
                <w:rFonts w:ascii="Calibri" w:hAnsi="Calibri" w:cs="Calibri"/>
                <w:sz w:val="60"/>
                <w:szCs w:val="60"/>
                <w:color w:val="FFFFFF"/>
              </w:rPr>
              <w:t xml:space="preserve">Pand</w:t>
            </w:r>
            <w:r>
              <w:rPr>
                <w:b/>
                <w:rFonts w:ascii="Calibri" w:hAnsi="Calibri" w:cs="Calibri"/>
                <w:sz w:val="60"/>
                <w:szCs w:val="60"/>
                <w:color w:val="5AAA00"/>
              </w:rPr>
              <w:t xml:space="preserve">IQ</w:t>
            </w:r>
          </w:p>
          <w:p>
            <w:pPr>
              <w:spacing w:before="0" w:after="0"/>
              <w:shd w:val="clear" w:color="auto" w:fill="1A1A1A"/>
            </w:pPr>
            <w:r>
              <w:rPr>
                <w:b/>
                <w:rFonts w:ascii="Calibri" w:hAnsi="Calibri" w:cs="Calibri"/>
                <w:sz w:val="18"/>
                <w:szCs w:val="18"/>
                <w:color w:val="5AAA00"/>
                <w:spacing w:val="40"/>
              </w:rPr>
              <w:t xml:space="preserve">WONEN</w:t>
            </w:r>
          </w:p>
        </w:tc>
      </w:tr>
    </w:tbl>
    <w:tbl>
      <w:tblPr>
        <w:tblW w:w="5000" w:type="pct"/>
        <w:tblBorders>
          <w:top w:val="none"/>
          <w:left w:val="none"/>
          <w:bottom w:val="none"/>
          <w:right w:val="none"/>
          <w:insideH w:val="none"/>
          <w:insideV w:val="none"/>
        </w:tblBorders>
      </w:tblPr>
      <w:tblGrid>
        <w:gridCol w:w="9026"/>
      </w:tblGrid>
      <w:tr>
        <w:trPr>
          <w:trHeight w:val="100" w:hRule="atLeast"/>
        </w:trPr>
        <w:tc>
          <w:tcPr>
            <w:tcW w:w="5000" w:type="pct"/>
            <w:shd w:val="clear" w:color="auto" w:fill="D4E832"/>
            <w:tcMar>
              <w:top w:w="240" w:type="dxa"/>
              <w:left w:w="360" w:type="dxa"/>
              <w:bottom w:w="240" w:type="dxa"/>
              <w:right w:w="360" w:type="dxa"/>
            </w:tcMar>
          </w:tcPr>
          <w:p>
            <w:pPr>
              <w:spacing w:before="0" w:after="0"/>
              <w:shd w:val="clear" w:color="auto" w:fill="D4E832"/>
            </w:pPr>
          </w:p>
        </w:tc>
      </w:tr>
    </w:tbl>
    <w:p>
      <w:pPr>
        <w:spacing w:before="600" w:after="0"/>
      </w:pPr>
    </w:p>
    <w:p>
      <w:pPr>
        <w:spacing w:before="0" w:after="120"/>
      </w:pPr>
      <w:r>
        <w:rPr>
          <w:b/>
          <w:rFonts w:ascii="Calibri" w:hAnsi="Calibri" w:cs="Calibri"/>
          <w:sz w:val="64"/>
          <w:szCs w:val="64"/>
          <w:color w:val="1A1A1A"/>
        </w:rPr>
        <w:t xml:space="preserve">Isolatie Quickscan</w:t>
      </w:r>
    </w:p>
    <w:p>
      <w:pPr>
        <w:spacing w:before="0" w:after="0"/>
      </w:pPr>
      <w:r>
        <w:rPr>
          <w:rFonts w:ascii="Calibri" w:hAnsi="Calibri" w:cs="Calibri"/>
          <w:sz w:val="26"/>
          <w:szCs w:val="26"/>
          <w:color w:val="666666"/>
        </w:rPr>
        <w:t xml:space="preserve">Energierapport verduurzaming</w:t>
      </w:r>
    </w:p>
    <w:p>
      <w:pPr>
        <w:spacing w:before="640" w:after="0"/>
      </w:pPr>
    </w:p>
    <w:p>
      <w:pPr>
        <w:spacing w:before="0" w:after="80"/>
      </w:pPr>
      <w:r>
        <w:rPr>
          <w:b/>
          <w:rFonts w:ascii="Calibri" w:hAnsi="Calibri" w:cs="Calibri"/>
          <w:sz w:val="28"/>
          <w:szCs w:val="28"/>
          <w:color w:val="1A1A1A"/>
        </w:rPr>
        <w:t xml:space="preserve">Joeswerd 107, 9746CR Groningen</w:t>
      </w:r>
    </w:p>
    <w:p>
      <w:pPr>
        <w:spacing w:before="0" w:after="0"/>
      </w:pPr>
      <w:r>
        <w:rPr>
          <w:rFonts w:ascii="Calibri" w:hAnsi="Calibri" w:cs="Calibri"/>
          <w:sz w:val="22"/>
          <w:szCs w:val="22"/>
          <w:color w:val="666666"/>
        </w:rPr>
        <w:t xml:space="preserve">6 april 2026</w:t>
      </w:r>
    </w:p>
    <w:p>
      <w:pPr>
        <w:spacing w:before="240" w:after="0"/>
      </w:pPr>
    </w:p>
    <w:p w14:paraId="6D6ED45E" w14:textId="77777777" w:rsidR="0072010A" w:rsidRDefault="00B346C3">
      <w:r>
        <w:rPr>
          <w:noProof/>
        </w:rPr>
        <w:drawing>
          <wp:anchor distT="0" distB="0" distL="0" distR="0" simplePos="0" relativeHeight="1" behindDoc="1" locked="0" layoutInCell="0" allowOverlap="1">
            <wp:simplePos x="0" y="0"/>
            <wp:positionH relativeFrom="page">
              <wp:posOffset>0</wp:posOffset>
            </wp:positionH>
            <wp:positionV relativeFrom="page">
              <wp:posOffset>0</wp:posOffset>
            </wp:positionV>
            <wp:extent cx="7560000" cy="2520000"/>
            <wp:effectExtent l="0" t="0" r="0" b="0"/>
            <wp:wrapNone/>
            <wp:docPr id="9001" name="cover_groene_balk"/>
            <wp:cNvGraphicFramePr/>
            <a:graphic xmlns:a="http://schemas.openxmlformats.org/drawingml/2006/main">
              <a:graphicData uri="http://schemas.microsoft.com/office/word/2010/wordprocessingShape">
                <wps:wsp>
                  <wps:cNvCnPr/>
                  <wps:cNvSpPr>
                    <a:spLocks noChangeArrowheads="1"/>
                  </wps:cNvSpPr>
                  <wps:spPr>
                    <a:xfrm>
                      <a:off x="0" y="0"/>
                      <a:ext cx="7560000" cy="2520000"/>
                    </a:xfrm>
                    <a:prstGeom prst="rect">
                      <a:avLst/>
                    </a:prstGeom>
                    <a:solidFill>
                      <a:srgbClr val="5AAA00"/>
                    </a:solidFill>
                    <a:ln>
                      <a:noFill/>
                    </a:ln>
                  </wps:spPr>
                  <wps:bodyPr/>
                </wps:wsp>
              </a:graphicData>
            </a:graphic>
          </wp:anchor>
        </w:drawing>
      </w:r>
      <w:pPr>
        <w:spacing w:before="0" w:after="0"/>
      </w:pPr>
      <w:proofErr w:type="spellStart"/>
      <w:r>
        <w:rPr>
          <w:rFonts w:ascii="Georgia" w:eastAsia="Georgia" w:hAnsi="Georgia" w:cs="Georgia"/>
          <w:b/>
          <w:bCs/>
          <w:color w:val="FFFFFF"/>
          <w:sz w:val="72"/>
          <w:szCs w:val="72"/>
        </w:rPr>
        <w:t>Pand</w:t>
      </w:r>
      <w:r>
        <w:rPr>
          <w:rFonts w:ascii="Georgia" w:eastAsia="Georgia" w:hAnsi="Georgia" w:cs="Georgia"/>
          <w:b/>
          <w:bCs/>
          <w:color w:val="FFFFFF"/>
          <w:sz w:val="72"/>
          <w:szCs w:val="72"/>
        </w:rPr>
        <w:t>IQ</w:t>
      </w:r>
      <w:proofErr w:type="spellEnd"/>
    </w:p>
    <w:p>
      <w:pPr>
        <w:spacing w:before="800" w:after="0"/>
      </w:pPr>
    </w:p>
    <w:p>
      <w:pPr>
        <w:spacing w:before="0" w:after="0"/>
      </w:pPr>
      <w:r>
        <w:rPr>
          <w:rFonts w:ascii="Calibri" w:hAnsi="Calibri" w:cs="Calibri"/>
          <w:sz w:val="18"/>
          <w:szCs w:val="18"/>
          <w:color w:val="999999"/>
        </w:rPr>
        <w:t xml:space="preserve">Indicatief rapport op basis van openbare registraties (BAG &amp; EP-Online)</w:t>
      </w:r>
    </w:p>
    <w:p>
      <w:pPr>
        <w:spacing w:before="0" w:after="0"/>
      </w:pPr>
      <w:r>
        <w:br w:type="page"/>
      </w:r>
    </w:p>
    <w:p w14:paraId="0C23B77F" w14:textId="453118D2" w:rsidR="00B346C3" w:rsidRPr="00DC422D" w:rsidRDefault="00B346C3" w:rsidP="00B346C3">
      <w:pPr>
        <w:pStyle w:val="Kop1"/>
        <w:pBdr>
          <w:bottom w:val="single" w:sz="4" w:space="4" w:color="2E6BE6"/>
        </w:pBdr>
        <w:rPr>
          <w:color w:val="5AAA00"/>
        </w:rPr>
      </w:pPr>
      <w:r w:rsidRPr="00DC422D">
        <w:rPr>
          <w:color w:val="5AAA00"/>
        </w:rPr>
        <w:lastRenderedPageBreak/>
        <w:t>Interpretatie en context</w:t>
      </w:r>
    </w:p>
    <w:p w14:paraId="51434200" w14:textId="77777777" w:rsidR="00B346C3" w:rsidRPr="00DC422D" w:rsidRDefault="00B346C3" w:rsidP="00B346C3">
      <w:pPr>
        <w:spacing w:before="160" w:after="80"/>
        <w:rPr>
          <w:color w:val="5AAA00"/>
        </w:rPr>
      </w:pPr>
      <w:r w:rsidRPr="00DC422D">
        <w:rPr>
          <w:b/>
          <w:bCs/>
          <w:color w:val="5AAA00"/>
        </w:rPr>
        <w:t>Gebouwprofiel</w:t>
      </w:r>
    </w:p>
    <w:p w14:paraId="1C47E30D" w14:textId="77777777" w:rsidR="00B346C3" w:rsidRDefault="00B346C3" w:rsidP="00B346C3">
      <w:pPr>
        <w:spacing w:before="60" w:after="160"/>
        <w:rPr>
          <w:color w:val="1A2340"/>
        </w:rPr>
      </w:pPr>
      <w:r>
        <w:rPr>
          <w:color w:val="1A2340"/>
        </w:rPr>
        <w:t xml:space="preserve">Dit rapport is opgesteld op basis van openbare registraties (BAG en EP-Online) voor Joeswerd 107, 9746CR Groningen. Het betreft een rijwoning tussen. De woning is gebouwd in 2006. Het geregistreerde energielabel is A+, geldig tot 23 september 2035.</w:t>
      </w:r>
      <w:proofErr w:type="spellStart"/>
      <w:r>
        <w:rPr>
          <w:color w:val="1A2340"/>
        </w:rPr>
        <w:t/>
      </w:r>
      <w:proofErr w:type="spellEnd"/>
      <w:r>
        <w:rPr>
          <w:color w:val="1A2340"/>
        </w:rPr>
        <w:t/>
      </w:r>
    </w:p>
    <w:p w14:paraId="09706817" w14:textId="77777777" w:rsidR="000D3833" w:rsidRDefault="000D3833" w:rsidP="00B346C3">
      <w:pPr>
        <w:spacing w:before="60" w:after="160"/>
      </w:pPr>
    </w:p>
    <w:p w14:paraId="0CDE3687" w14:textId="77777777" w:rsidR="00B346C3" w:rsidRDefault="00B346C3" w:rsidP="001A4658">
      <w:pPr>
        <w:pBdr>
          <w:bottom w:val="single" w:sz="2" w:space="0" w:color="D0D8EC"/>
        </w:pBdr>
        <w:spacing w:before="160" w:after="160"/>
      </w:pPr>
    </w:p>
    <w:p w14:paraId="43DE937D" w14:textId="77777777" w:rsidR="00B346C3" w:rsidRPr="00DC422D" w:rsidRDefault="00B346C3" w:rsidP="00B346C3">
      <w:pPr>
        <w:spacing w:before="160" w:after="80"/>
        <w:rPr>
          <w:color w:val="5AAA00"/>
        </w:rPr>
      </w:pPr>
      <w:r w:rsidRPr="00DC422D">
        <w:rPr>
          <w:b/>
          <w:bCs/>
          <w:color w:val="5AAA00"/>
        </w:rPr>
        <w:t>Energieprestatie</w:t>
      </w:r>
    </w:p>
    <w:p w14:paraId="49A18587" w14:textId="52D4F140" w:rsidR="00482D26" w:rsidRPr="00D31BA8" w:rsidRDefault="00482D26" w:rsidP="00482D26">
      <w:pPr>
        <w:spacing w:before="60" w:after="160"/>
      </w:pPr>
      <w:r w:rsidRPr="00D31BA8">
        <w:t>De energieprestatie van uw woning wordt onder andere bepaald door twee begrippen: energiebehoefte en warmtebehoefte.</w:t>
      </w:r>
    </w:p>
    <w:p w14:paraId="548C63C9" w14:textId="77777777" w:rsidR="00482D26" w:rsidRPr="00D31BA8" w:rsidRDefault="00482D26" w:rsidP="00482D26">
      <w:pPr>
        <w:spacing w:before="60" w:after="160"/>
      </w:pPr>
      <w:r w:rsidRPr="00D31BA8">
        <w:rPr>
          <w:b/>
          <w:bCs/>
        </w:rPr>
        <w:t>Warmtebehoefte</w:t>
      </w:r>
      <w:r w:rsidRPr="00D31BA8">
        <w:t xml:space="preserve"> geeft aan hoeveel warmte uw woning nodig heeft om comfortabel op temperatuur te blijven. Dit zegt vooral iets over de kwaliteit van de isolatie en de gebouwschil.</w:t>
      </w:r>
    </w:p>
    <w:p w14:paraId="28DCFB66" w14:textId="77777777" w:rsidR="00482D26" w:rsidRPr="00D31BA8" w:rsidRDefault="00482D26" w:rsidP="00482D26">
      <w:pPr>
        <w:spacing w:before="60" w:after="160"/>
      </w:pPr>
      <w:r w:rsidRPr="00D31BA8">
        <w:rPr>
          <w:b/>
          <w:bCs/>
        </w:rPr>
        <w:t>Energiebehoefte</w:t>
      </w:r>
      <w:r w:rsidRPr="00D31BA8">
        <w:t xml:space="preserve"> is breder en omvat het totale energieverbruik van de woning. Dit is dus inclusief verwarming, maar ook warm water en ventilatie.</w:t>
      </w:r>
    </w:p>
    <w:p w14:paraId="40A548AE" w14:textId="1B3E0D93" w:rsidR="00482D26" w:rsidRPr="00482D26" w:rsidRDefault="00482D26" w:rsidP="00482D26">
      <w:pPr>
        <w:spacing w:before="60" w:after="160"/>
        <w:rPr>
          <w:color w:val="1A2340"/>
        </w:rPr>
      </w:pPr>
      <w:r w:rsidRPr="00482D26">
        <w:rPr>
          <w:color w:val="1A2340"/>
        </w:rPr>
        <w:t>Kort gezegd:</w:t>
      </w:r>
    </w:p>
    <w:p w14:paraId="1FE1FFC6" w14:textId="77777777" w:rsidR="00482D26" w:rsidRPr="00482D26" w:rsidRDefault="00482D26" w:rsidP="00482D26">
      <w:pPr>
        <w:numPr>
          <w:ilvl w:val="0"/>
          <w:numId w:val="3"/>
        </w:numPr>
        <w:spacing w:before="60" w:after="160"/>
        <w:rPr>
          <w:color w:val="1A2340"/>
        </w:rPr>
      </w:pPr>
      <w:r w:rsidRPr="00482D26">
        <w:rPr>
          <w:color w:val="1A2340"/>
        </w:rPr>
        <w:t xml:space="preserve">Warmtebehoefte = hoe goed uw woning warmte vasthoudt </w:t>
      </w:r>
    </w:p>
    <w:p w14:paraId="3C1E0A20" w14:textId="77777777" w:rsidR="00482D26" w:rsidRPr="00482D26" w:rsidRDefault="00482D26" w:rsidP="00482D26">
      <w:pPr>
        <w:numPr>
          <w:ilvl w:val="0"/>
          <w:numId w:val="3"/>
        </w:numPr>
        <w:spacing w:before="60" w:after="160"/>
        <w:rPr>
          <w:color w:val="1A2340"/>
        </w:rPr>
      </w:pPr>
      <w:r w:rsidRPr="00482D26">
        <w:rPr>
          <w:color w:val="1A2340"/>
        </w:rPr>
        <w:t>Energiebehoefte = hoeveel energie u totaal nodig heeft</w:t>
      </w:r>
    </w:p>
    <w:p w14:paraId="7C56FC14" w14:textId="4C66CD3C" w:rsidR="00E71661" w:rsidRDefault="001D0978" w:rsidP="00E71661">
      <w:pPr>
        <w:pBdr>
          <w:bottom w:val="single" w:sz="2" w:space="0" w:color="D0D8EC"/>
        </w:pBdr>
        <w:spacing w:before="160" w:after="160"/>
        <w:rPr>
          <w:color w:val="1A2340"/>
        </w:rPr>
      </w:pPr>
      <w:r>
        <w:rPr>
          <w:color w:val="1A2340"/>
        </w:rPr>
        <w:br/>
        <w:t xml:space="preserve">Uw woning:De geregistreerde energiebehoefte bedraagt 80 kWh per m² per jaar. De warmtebehoefte is 73 kWh per m² per jaar. Dit wijst op een efficiënte gebouwschil. Grote isolatiemaatregelen zijn waarschijnlijk niet de eerste prioriteit; optimalisatie van installaties is effectiever. Energielabel A+ bevestigt de goede prestatie van deze woning.</w:t>
      </w:r>
      <w:r w:rsidRPr="001D0978">
        <w:rPr>
          <w:b/>
          <w:bCs/>
          <w:color w:val="1A2340"/>
        </w:rPr>
        <w:t/>
      </w:r>
      <w:r>
        <w:rPr>
          <w:b/>
          <w:bCs/>
          <w:color w:val="1A2340"/>
        </w:rPr>
        <w:t/>
      </w:r>
      <w:r w:rsidR="00482D26">
        <w:rPr>
          <w:color w:val="1A2340"/>
        </w:rPr>
        <w:br/>
      </w:r>
      <w:r w:rsidR="00482D26">
        <w:rPr>
          <w:color w:val="1A2340"/>
        </w:rPr>
        <w:br/>
      </w:r>
      <w:r w:rsidR="00B346C3">
        <w:rPr>
          <w:color w:val="1A2340"/>
        </w:rPr>
        <w:t/>
      </w:r>
      <w:proofErr w:type="spellStart"/>
      <w:r w:rsidR="00B346C3">
        <w:rPr>
          <w:color w:val="1A2340"/>
        </w:rPr>
        <w:t/>
      </w:r>
      <w:proofErr w:type="spellEnd"/>
      <w:r w:rsidR="00B346C3">
        <w:rPr>
          <w:color w:val="1A2340"/>
        </w:rPr>
        <w:t/>
      </w:r>
    </w:p>
    <w:p w14:paraId="056A4AC1" w14:textId="77777777" w:rsidR="00856B11" w:rsidRDefault="00856B11" w:rsidP="00E71661">
      <w:pPr>
        <w:pBdr>
          <w:bottom w:val="single" w:sz="2" w:space="0" w:color="D0D8EC"/>
        </w:pBdr>
        <w:spacing w:before="160" w:after="160"/>
      </w:pPr>
    </w:p>
    <w:p w14:paraId="67735812" w14:textId="30117A9C" w:rsidR="004F5903" w:rsidRPr="00DC422D" w:rsidRDefault="004F5903" w:rsidP="00E71661">
      <w:pPr>
        <w:spacing w:before="60" w:after="160"/>
        <w:rPr>
          <w:b/>
          <w:bCs/>
          <w:color w:val="5AAA00"/>
        </w:rPr>
      </w:pPr>
      <w:r w:rsidRPr="00DC422D">
        <w:rPr>
          <w:b/>
          <w:bCs/>
          <w:color w:val="5AAA00"/>
        </w:rPr>
        <w:t>Basis en totstandkoming van dit rapport</w:t>
      </w:r>
    </w:p>
    <w:p w14:paraId="3D1B82C7" w14:textId="77777777" w:rsidR="00332452" w:rsidRDefault="004F5903" w:rsidP="004F5903">
      <w:pPr>
        <w:spacing w:before="60" w:after="160"/>
        <w:rPr>
          <w:color w:val="1A2340"/>
        </w:rPr>
      </w:pPr>
      <w:r w:rsidRPr="004F5903">
        <w:rPr>
          <w:color w:val="1A2340"/>
        </w:rPr>
        <w:t xml:space="preserve">Dit rapport is automatisch samengesteld op basis van openbare gegevens uit onder andere de Basisregistratie Adressen en Gebouwen (BAG) en EP-online, aangevuld met algemene kennis en praktijkervaring op het gebied van verduurzaming. Op basis hiervan is een inschatting gemaakt van het gebouwprofiel en mogelijke verbeterkansen. </w:t>
      </w:r>
    </w:p>
    <w:p w14:paraId="6DB96B8C" w14:textId="77777777" w:rsidR="001C4D44" w:rsidRDefault="004F5903" w:rsidP="004F5903">
      <w:pPr>
        <w:spacing w:before="60" w:after="160"/>
        <w:rPr>
          <w:color w:val="1A2340"/>
        </w:rPr>
      </w:pPr>
      <w:r w:rsidRPr="004F5903">
        <w:rPr>
          <w:color w:val="1A2340"/>
        </w:rPr>
        <w:t>De informatie is bedoeld als eerste inzicht en kan afwijken van de werkelijke situatie. Wij adviseren om v</w:t>
      </w:r>
      <w:r w:rsidR="001C4D44">
        <w:rPr>
          <w:color w:val="1A2340"/>
        </w:rPr>
        <w:t>oo</w:t>
      </w:r>
      <w:r w:rsidRPr="004F5903">
        <w:rPr>
          <w:color w:val="1A2340"/>
        </w:rPr>
        <w:t xml:space="preserve">r het nemen van beslissingen aanvullend onderzoek te doen. </w:t>
      </w:r>
    </w:p>
    <w:p w14:paraId="4F069FA7" w14:textId="609F5098" w:rsidR="004F5903" w:rsidRPr="004F5903" w:rsidRDefault="004F5903" w:rsidP="004F5903">
      <w:pPr>
        <w:spacing w:before="60" w:after="160"/>
        <w:rPr>
          <w:color w:val="1A2340"/>
        </w:rPr>
      </w:pPr>
      <w:r w:rsidRPr="004F5903">
        <w:rPr>
          <w:color w:val="1A2340"/>
        </w:rPr>
        <w:t>Aan dit rapport kunnen geen rechten worden ontleend</w:t>
      </w:r>
      <w:r w:rsidR="001C4D44">
        <w:rPr>
          <w:color w:val="1A2340"/>
        </w:rPr>
        <w:t>,</w:t>
      </w:r>
      <w:r w:rsidRPr="004F5903">
        <w:rPr>
          <w:color w:val="1A2340"/>
        </w:rPr>
        <w:t xml:space="preserve"> de gegevens kunnen onvolledig of onjuist zijn en </w:t>
      </w:r>
      <w:proofErr w:type="spellStart"/>
      <w:r w:rsidRPr="004F5903">
        <w:rPr>
          <w:color w:val="1A2340"/>
        </w:rPr>
        <w:t>PandIQ</w:t>
      </w:r>
      <w:proofErr w:type="spellEnd"/>
      <w:r w:rsidRPr="004F5903">
        <w:rPr>
          <w:color w:val="1A2340"/>
        </w:rPr>
        <w:t xml:space="preserve"> is niet aansprakelijk voor eventuele fouten of gevolgen van gebruik.</w:t>
      </w:r>
    </w:p>
    <w:p w14:paraId="12EECA49" w14:textId="79294D01" w:rsidR="004F5903" w:rsidRDefault="007A64CB">
      <w:pPr>
        <w:rPr>
          <w:b/>
          <w:bCs/>
          <w:color w:val="0B1F3A"/>
          <w:sz w:val="28"/>
          <w:szCs w:val="28"/>
        </w:rPr>
      </w:pPr>
      <w:r>
        <w:rPr>
          <w:b/>
          <w:bCs/>
          <w:color w:val="0B1F3A"/>
          <w:sz w:val="28"/>
          <w:szCs w:val="28"/>
        </w:rPr>
        <w:br w:type="page"/>
      </w:r>
    </w:p>
    <w:p w14:paraId="3D941061" w14:textId="77777777" w:rsidR="00B346C3" w:rsidRDefault="00B346C3">
      <w:pPr>
        <w:rPr>
          <w:b/>
          <w:bCs/>
          <w:color w:val="0B1F3A"/>
          <w:sz w:val="28"/>
          <w:szCs w:val="28"/>
        </w:rPr>
      </w:pPr>
    </w:p>
    <w:p w14:paraId="6D6ED468" w14:textId="5CED601F" w:rsidR="0072010A" w:rsidRPr="00DD12FD" w:rsidRDefault="00B346C3">
      <w:pPr>
        <w:pStyle w:val="Kop1"/>
        <w:pBdr>
          <w:bottom w:val="single" w:sz="4" w:space="4" w:color="2E6BE6"/>
        </w:pBdr>
        <w:rPr>
          <w:color w:val="2E6BE6"/>
        </w:rPr>
      </w:pPr>
      <w:r w:rsidRPr="00DC422D">
        <w:rPr>
          <w:color w:val="5AAA00"/>
        </w:rPr>
        <w:t>Woninggegevens</w:t>
      </w:r>
    </w:p>
    <w:p w14:paraId="6D6ED469" w14:textId="77777777" w:rsidR="0072010A" w:rsidRPr="00D31BA8" w:rsidRDefault="00B346C3">
      <w:pPr>
        <w:spacing w:before="60" w:after="60"/>
      </w:pPr>
      <w:r w:rsidRPr="00D31BA8">
        <w:t>Onderstaande gegevens zijn afkomstig uit de Basisregistratie Adressen en Gebouwen (BAG) en de landelijke energielabelregistratie EP-Online.</w:t>
      </w:r>
    </w:p>
    <w:p w14:paraId="6D6ED46A" w14:textId="77777777" w:rsidR="0072010A" w:rsidRDefault="0072010A">
      <w:pPr>
        <w:spacing w:before="120" w:after="120"/>
      </w:pPr>
    </w:p>
    <w:tbl>
      <w:tblPr>
        <w:tblW w:w="5245" w:type="dxa"/>
        <w:tblBorders>
          <w:top w:val="single" w:sz="4" w:space="0" w:color="FFFFFF" w:themeColor="background1"/>
          <w:bottom w:val="single" w:sz="4" w:space="0" w:color="FFFFFF" w:themeColor="background1"/>
          <w:insideH w:val="single" w:sz="4" w:space="0" w:color="FFFFFF" w:themeColor="background1"/>
        </w:tblBorders>
        <w:tblCellMar>
          <w:left w:w="10" w:type="dxa"/>
          <w:right w:w="10" w:type="dxa"/>
        </w:tblCellMar>
        <w:tblLook w:val="0000" w:firstRow="0" w:lastRow="0" w:firstColumn="0" w:lastColumn="0" w:noHBand="0" w:noVBand="0"/>
      </w:tblPr>
      <w:tblGrid>
        <w:gridCol w:w="2410"/>
        <w:gridCol w:w="2835"/>
      </w:tblGrid>
      <w:tr>
        <w:tc>
          <w:tcPr>
            <w:gridSpan w:val="2"/>
            <w:shd w:val="clear" w:color="auto" w:fill="5AAA00"/>
          </w:tcPr>
          <w:p>
            <w:r>
              <w:rPr>
                <w:rFonts w:ascii="Calibri" w:hAnsi="Calibri" w:cs="Calibri"/>
                <w:b/>
                <w:color w:val="FFFFFF"/>
                <w:sz w:val="22"/>
                <w:szCs w:val="22"/>
              </w:rPr>
              <w:t>Woninggegevens</w:t>
            </w:r>
          </w:p>
        </w:tc>
      </w:tr>
      <w:tr w:rsidR="0072010A" w14:paraId="6D6ED46D"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6B" w14:textId="77777777" w:rsidR="0072010A" w:rsidRPr="00AF5A6E" w:rsidRDefault="00B346C3">
            <w:r w:rsidRPr="00AF5A6E">
              <w:rPr>
                <w:rFonts w:ascii="Calibri" w:hAnsi="Calibri"/>
                <w:b/>
                <w:bCs/>
                <w:color w:val="1F2937"/>
                <w:sz w:val="22"/>
                <w:szCs w:val="20"/>
              </w:rPr>
              <w:t>Adres</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6C" w14:textId="77777777" w:rsidR="0072010A" w:rsidRDefault="00B346C3">
            <w:r>
              <w:rPr>
                <w:rFonts w:ascii="Calibri" w:hAnsi="Calibri"/>
                <w:b w:val="0"/>
                <w:color w:val="1F2937"/>
                <w:sz w:val="22"/>
              </w:rPr>
              <w:t xml:space="preserve">Joeswerd 107, 9746CR Groningen</w:t>
            </w:r>
          </w:p>
        </w:tc>
      </w:tr>
      <w:tr w:rsidR="0072010A" w14:paraId="6D6ED470"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6E" w14:textId="77777777" w:rsidR="0072010A" w:rsidRPr="00AF5A6E" w:rsidRDefault="00B346C3">
            <w:r w:rsidRPr="00AF5A6E">
              <w:rPr>
                <w:rFonts w:ascii="Calibri" w:hAnsi="Calibri"/>
                <w:b/>
                <w:bCs/>
                <w:color w:val="1F2937"/>
                <w:sz w:val="22"/>
                <w:szCs w:val="20"/>
              </w:rPr>
              <w:t>Datum rapport</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6F" w14:textId="77777777" w:rsidR="0072010A" w:rsidRDefault="00B346C3">
            <w:r>
              <w:rPr>
                <w:rFonts w:ascii="Calibri" w:hAnsi="Calibri"/>
                <w:b w:val="0"/>
                <w:color w:val="1F2937"/>
                <w:sz w:val="22"/>
              </w:rPr>
              <w:t xml:space="preserve">6 april 2026</w:t>
            </w:r>
          </w:p>
        </w:tc>
      </w:tr>
      <w:tr w:rsidR="0072010A" w14:paraId="6D6ED473"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1" w14:textId="77777777" w:rsidR="0072010A" w:rsidRPr="00AF5A6E" w:rsidRDefault="00B346C3">
            <w:r w:rsidRPr="00AF5A6E">
              <w:rPr>
                <w:rFonts w:ascii="Calibri" w:hAnsi="Calibri"/>
                <w:b/>
                <w:bCs/>
                <w:color w:val="1F2937"/>
                <w:sz w:val="22"/>
                <w:szCs w:val="20"/>
              </w:rPr>
              <w:t>Bouwjaar</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2" w14:textId="77777777" w:rsidR="0072010A" w:rsidRDefault="00B346C3">
            <w:r>
              <w:rPr>
                <w:rFonts w:ascii="Calibri" w:hAnsi="Calibri"/>
                <w:b w:val="0"/>
                <w:color w:val="1F2937"/>
                <w:sz w:val="22"/>
              </w:rPr>
              <w:t xml:space="preserve">2006</w:t>
            </w:r>
          </w:p>
        </w:tc>
      </w:tr>
      <w:tr w:rsidR="0072010A" w14:paraId="6D6ED476"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4" w14:textId="77777777" w:rsidR="0072010A" w:rsidRPr="00AF5A6E" w:rsidRDefault="00B346C3">
            <w:r w:rsidRPr="00AF5A6E">
              <w:rPr>
                <w:rFonts w:ascii="Calibri" w:hAnsi="Calibri"/>
                <w:b/>
                <w:bCs/>
                <w:color w:val="1F2937"/>
                <w:sz w:val="22"/>
                <w:szCs w:val="20"/>
              </w:rPr>
              <w:t>Bouwperiode</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5" w14:textId="77777777" w:rsidR="0072010A" w:rsidRDefault="00B346C3">
            <w:r>
              <w:rPr>
                <w:rFonts w:ascii="Calibri" w:hAnsi="Calibri"/>
                <w:b w:val="0"/>
                <w:color w:val="1F2937"/>
                <w:sz w:val="22"/>
              </w:rPr>
              <w:t xml:space="preserve">2006–2014</w:t>
            </w:r>
          </w:p>
        </w:tc>
      </w:tr>
      <w:tr w:rsidR="0072010A" w14:paraId="6D6ED479"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7" w14:textId="77777777" w:rsidR="0072010A" w:rsidRPr="00AF5A6E" w:rsidRDefault="00B346C3">
            <w:r w:rsidRPr="00AF5A6E">
              <w:rPr>
                <w:rFonts w:ascii="Calibri" w:hAnsi="Calibri"/>
                <w:b/>
                <w:bCs/>
                <w:color w:val="1F2937"/>
                <w:sz w:val="22"/>
                <w:szCs w:val="20"/>
              </w:rPr>
              <w:t>Gebruiksoppervlakte</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8" w14:textId="77777777" w:rsidR="0072010A" w:rsidRDefault="00B346C3">
            <w:r>
              <w:rPr>
                <w:rFonts w:ascii="Calibri" w:hAnsi="Calibri"/>
                <w:b w:val="0"/>
                <w:color w:val="1F2937"/>
                <w:sz w:val="22"/>
              </w:rPr>
              <w:t xml:space="preserve">90 m²</w:t>
            </w:r>
          </w:p>
        </w:tc>
      </w:tr>
      <w:tr w:rsidR="0072010A" w14:paraId="6D6ED47C"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A" w14:textId="77777777" w:rsidR="0072010A" w:rsidRPr="00AF5A6E" w:rsidRDefault="00B346C3">
            <w:r w:rsidRPr="00AF5A6E">
              <w:rPr>
                <w:rFonts w:ascii="Calibri" w:hAnsi="Calibri"/>
                <w:b/>
                <w:bCs/>
                <w:color w:val="1F2937"/>
                <w:sz w:val="22"/>
                <w:szCs w:val="20"/>
              </w:rPr>
              <w:t>Energielabel</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B" w14:textId="77777777" w:rsidR="0072010A" w:rsidRDefault="00B346C3">
            <w:r>
              <w:rPr>
                <w:rFonts w:ascii="Calibri" w:hAnsi="Calibri"/>
                <w:b/>
                <w:color w:val="2E7D32"/>
                <w:sz w:val="22"/>
              </w:rPr>
              <w:t xml:space="preserve">A+</w:t>
            </w:r>
          </w:p>
        </w:tc>
      </w:tr>
      <w:tr w:rsidR="0072010A" w14:paraId="6D6ED47F"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D" w14:textId="77777777" w:rsidR="0072010A" w:rsidRPr="00AF5A6E" w:rsidRDefault="00B346C3">
            <w:r w:rsidRPr="00AF5A6E">
              <w:rPr>
                <w:rFonts w:ascii="Calibri" w:hAnsi="Calibri"/>
                <w:b/>
                <w:bCs/>
                <w:color w:val="1F2937"/>
                <w:sz w:val="22"/>
                <w:szCs w:val="20"/>
              </w:rPr>
              <w:t>Registratiedatum</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E" w14:textId="77777777" w:rsidR="0072010A" w:rsidRDefault="00B346C3">
            <w:r>
              <w:rPr>
                <w:rFonts w:ascii="Calibri" w:hAnsi="Calibri"/>
                <w:b w:val="0"/>
                <w:color w:val="1F2937"/>
                <w:sz w:val="22"/>
              </w:rPr>
              <w:t xml:space="preserve">24 september 2025</w:t>
            </w:r>
          </w:p>
        </w:tc>
      </w:tr>
      <w:tr w:rsidR="0072010A" w14:paraId="6D6ED482"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0" w14:textId="77777777" w:rsidR="0072010A" w:rsidRPr="00AF5A6E" w:rsidRDefault="00B346C3">
            <w:r w:rsidRPr="00AF5A6E">
              <w:rPr>
                <w:rFonts w:ascii="Calibri" w:hAnsi="Calibri"/>
                <w:b/>
                <w:bCs/>
                <w:color w:val="1F2937"/>
                <w:sz w:val="22"/>
                <w:szCs w:val="20"/>
              </w:rPr>
              <w:t>Geldig tot</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1" w14:textId="77777777" w:rsidR="0072010A" w:rsidRDefault="00B346C3">
            <w:r>
              <w:rPr>
                <w:rFonts w:ascii="Calibri" w:hAnsi="Calibri"/>
                <w:b w:val="0"/>
                <w:color w:val="1F2937"/>
                <w:sz w:val="22"/>
              </w:rPr>
              <w:t xml:space="preserve">23 september 2035</w:t>
            </w:r>
            <w:proofErr w:type="spellStart"/>
            <w:r>
              <w:rPr>
                <w:rFonts w:ascii="Calibri" w:hAnsi="Calibri"/>
                <w:b w:val="0"/>
                <w:color w:val="1F2937"/>
                <w:sz w:val="22"/>
              </w:rPr>
              <w:t/>
            </w:r>
            <w:proofErr w:type="spellEnd"/>
            <w:r>
              <w:rPr>
                <w:rFonts w:ascii="Calibri" w:hAnsi="Calibri"/>
                <w:b w:val="0"/>
                <w:color w:val="1F2937"/>
                <w:sz w:val="22"/>
              </w:rPr>
              <w:t/>
            </w:r>
          </w:p>
        </w:tc>
      </w:tr>
      <w:tr w:rsidR="0072010A" w14:paraId="6D6ED485"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3" w14:textId="77777777" w:rsidR="0072010A" w:rsidRPr="00AF5A6E" w:rsidRDefault="00B346C3">
            <w:r w:rsidRPr="00AF5A6E">
              <w:rPr>
                <w:rFonts w:ascii="Calibri" w:hAnsi="Calibri"/>
                <w:b/>
                <w:bCs/>
                <w:color w:val="1F2937"/>
                <w:sz w:val="22"/>
                <w:szCs w:val="20"/>
              </w:rPr>
              <w:t>Energiebehoefte</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4" w14:textId="77777777" w:rsidR="0072010A" w:rsidRDefault="00B346C3">
            <w:r>
              <w:rPr>
                <w:rFonts w:ascii="Calibri" w:hAnsi="Calibri"/>
                <w:b w:val="0"/>
                <w:color w:val="1F2937"/>
                <w:sz w:val="22"/>
              </w:rPr>
              <w:t xml:space="preserve">79.6 kWh/m².jr</w:t>
            </w:r>
          </w:p>
        </w:tc>
      </w:tr>
      <w:tr w:rsidR="0072010A" w14:paraId="6D6ED488"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6" w14:textId="77777777" w:rsidR="0072010A" w:rsidRPr="00AF5A6E" w:rsidRDefault="00B346C3">
            <w:r w:rsidRPr="00AF5A6E">
              <w:rPr>
                <w:rFonts w:ascii="Calibri" w:hAnsi="Calibri"/>
                <w:b/>
                <w:bCs/>
                <w:color w:val="1F2937"/>
                <w:sz w:val="22"/>
                <w:szCs w:val="20"/>
              </w:rPr>
              <w:t>Warmtebehoefte</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7" w14:textId="77777777" w:rsidR="0072010A" w:rsidRDefault="00B346C3">
            <w:r>
              <w:rPr>
                <w:rFonts w:ascii="Calibri" w:hAnsi="Calibri"/>
                <w:b w:val="0"/>
                <w:color w:val="1F2937"/>
                <w:sz w:val="22"/>
              </w:rPr>
              <w:t xml:space="preserve">73.2 kWh/m².jr</w:t>
            </w:r>
          </w:p>
        </w:tc>
      </w:tr>
      <w:tr w:rsidR="0072010A" w14:paraId="6D6ED48B"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9" w14:textId="77777777" w:rsidR="0072010A" w:rsidRPr="00AF5A6E" w:rsidRDefault="00B346C3">
            <w:r w:rsidRPr="00AF5A6E">
              <w:rPr>
                <w:rFonts w:ascii="Calibri" w:hAnsi="Calibri"/>
                <w:b/>
                <w:bCs/>
                <w:color w:val="1F2937"/>
                <w:sz w:val="22"/>
                <w:szCs w:val="20"/>
              </w:rPr>
              <w:t>Woningtype</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A" w14:textId="77777777" w:rsidR="0072010A" w:rsidRDefault="00B346C3">
            <w:r>
              <w:rPr>
                <w:rFonts w:ascii="Calibri" w:hAnsi="Calibri"/>
                <w:b w:val="0"/>
                <w:color w:val="1F2937"/>
                <w:sz w:val="22"/>
              </w:rPr>
              <w:t xml:space="preserve">Rijwoning tussen</w:t>
            </w:r>
          </w:p>
        </w:tc>
      </w:tr>
    </w:tbl>
    <w:p w14:paraId="6D6ED48C" w14:textId="77777777" w:rsidR="0072010A" w:rsidRPr="00CE7620" w:rsidRDefault="0072010A">
      <w:pPr>
        <w:spacing w:before="80"/>
      </w:pPr>
    </w:p>
    <w:p w14:paraId="6D6ED48D" w14:textId="77777777" w:rsidR="0072010A" w:rsidRPr="00CE7620" w:rsidRDefault="00B346C3">
      <w:pPr>
        <w:spacing w:before="60" w:after="60"/>
      </w:pPr>
      <w:r w:rsidRPr="00CE7620">
        <w:rPr>
          <w:i/>
          <w:iCs/>
        </w:rPr>
        <w:t>Bron: Basisregistratie Adressen en Gebouwen (BAG/PDOK) en landelijke energielabelregistratie EP-Online.</w:t>
      </w:r>
    </w:p>
    <w:p w14:paraId="6D6ED48E" w14:textId="77777777" w:rsidR="0072010A" w:rsidRDefault="0072010A">
      <w:pPr>
        <w:spacing w:before="240"/>
      </w:pPr>
    </w:p>
    <w:p w14:paraId="6D6ED48F" w14:textId="77777777" w:rsidR="0072010A" w:rsidRPr="00DC422D" w:rsidRDefault="00B346C3">
      <w:pPr>
        <w:pStyle w:val="Kop1"/>
        <w:pBdr>
          <w:bottom w:val="single" w:sz="4" w:space="4" w:color="2E6BE6"/>
        </w:pBdr>
        <w:rPr>
          <w:color w:val="5AAA00"/>
        </w:rPr>
      </w:pPr>
      <w:r w:rsidRPr="00DC422D">
        <w:rPr>
          <w:color w:val="5AAA00"/>
        </w:rPr>
        <w:t>Kenmerken van deze bouwperiode</w:t>
      </w:r>
    </w:p>
    <w:p w14:paraId="6D6ED490" w14:textId="77777777" w:rsidR="0072010A" w:rsidRDefault="00B346C3">
      <w:pPr>
        <w:spacing w:before="80" w:after="160"/>
      </w:pPr>
      <w:r>
        <w:rPr>
          <w:color w:val="1A2340"/>
        </w:rPr>
        <w:t xml:space="preserve">Uw woning valt onder het Bouwbesluit van 1992, met latere aanscherpingen via de Energieprestatiecoëfficiënt (EPC). De schil is standaard voorzien van dakisolatie, spouwvulling en mechanische ventilatie — een kwalitatief goede basis met Rc 2,5. De focus verschuift hier van basisisolatie naar het optimaliseren van systemen en het dichten van de laatste energielekken.</w:t>
      </w:r>
      <w:proofErr w:type="spellStart"/>
      <w:r>
        <w:rPr>
          <w:color w:val="1A2340"/>
        </w:rPr>
        <w:t/>
      </w:r>
      <w:proofErr w:type="spellEnd"/>
      <w:r>
        <w:rPr>
          <w:color w:val="1A2340"/>
        </w:rPr>
        <w:t/>
      </w:r>
    </w:p>
    <w:p>
      <w:pPr>
        <w:spacing w:before="80" w:after="160"/>
      </w:pPr>
      <w:r>
        <w:rPr>
          <w:color w:val="1A2340"/>
        </w:rPr>
        <w:t xml:space="preserve">Met energielabel A+ betreft het een energiezuinige woning.</w:t>
      </w:r>
    </w:p>
    <w:p>
      <w:pPr>
        <w:spacing w:before="120" w:after="120"/>
      </w:pPr>
    </w:p>
    <w:p>
      <w:pPr>
        <w:spacing w:before="80" w:after="160"/>
      </w:pPr>
      <w:r>
        <w:rPr>
          <w:color w:val="1A2340"/>
        </w:rPr>
        <w:t xml:space="preserve">Als tussenwoning heeft u twee gedeelde muren — warmteverlies gaat hier vooral via dak, vloer en voor/achtergevel.</w:t>
      </w:r>
    </w:p>
    <w:p w14:paraId="6D6ED491" w14:textId="77777777" w:rsidR="0072010A" w:rsidRDefault="00B346C3">
      <w:r>
        <w:br w:type="page"/>
      </w:r>
    </w:p>
    <w:p w14:paraId="6D6ED49B" w14:textId="03C03553" w:rsidR="0072010A" w:rsidRDefault="0072010A"/>
    <w:p w14:paraId="6D6ED49C" w14:textId="28FAA4FD" w:rsidR="0072010A" w:rsidRPr="00DC422D" w:rsidRDefault="00B346C3">
      <w:pPr>
        <w:pStyle w:val="Kop1"/>
        <w:pBdr>
          <w:bottom w:val="single" w:sz="4" w:space="4" w:color="2E6BE6"/>
        </w:pBdr>
        <w:rPr>
          <w:color w:val="5AAA00"/>
        </w:rPr>
      </w:pPr>
      <w:r w:rsidRPr="00DC422D">
        <w:rPr>
          <w:color w:val="5AAA00"/>
        </w:rPr>
        <w:t>Kansen en verbeterpotentieel</w:t>
      </w:r>
    </w:p>
    <w:p w14:paraId="6D6ED49D" w14:textId="77777777" w:rsidR="0072010A" w:rsidRPr="0068671D" w:rsidRDefault="00B346C3">
      <w:pPr>
        <w:spacing w:before="60" w:after="60"/>
      </w:pPr>
      <w:r w:rsidRPr="0068671D">
        <w:t>Een lage score betekent niet dat geen actie mogelijk is, maar dat het rendement ten opzichte van de investering doorgaans beperkter is.</w:t>
      </w:r>
    </w:p>
    <w:p w14:paraId="6D6ED49E" w14:textId="77777777" w:rsidR="0072010A" w:rsidRDefault="0072010A">
      <w:pPr>
        <w:spacing w:before="120" w:after="120"/>
      </w:pPr>
    </w:p>
    <w:tbl>
      <w:tblPr>
        <w:tblW w:w="9026" w:type="dxa"/>
        <w:tbl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insideH w:val="single" w:sz="4" w:space="0" w:color="F2F2F2" w:themeColor="background1" w:themeShade="F2"/>
          <w:insideV w:val="single" w:sz="4" w:space="0" w:color="F2F2F2" w:themeColor="background1" w:themeShade="F2"/>
        </w:tblBorders>
        <w:tblCellMar>
          <w:left w:w="10" w:type="dxa"/>
          <w:right w:w="10" w:type="dxa"/>
        </w:tblCellMar>
        <w:tblLook w:val="0000" w:firstRow="0" w:lastRow="0" w:firstColumn="0" w:lastColumn="0" w:noHBand="0" w:noVBand="0"/>
      </w:tblPr>
      <w:tblGrid>
        <w:gridCol w:w="2295"/>
        <w:gridCol w:w="1759"/>
        <w:gridCol w:w="4972"/>
      </w:tblGrid>
      <w:tr w:rsidR="0072010A" w14:paraId="6D6ED4A2" w14:textId="77777777" w:rsidTr="00E2056A">
        <w:tc>
          <w:tcPr>
            <w:tcW w:w="2400" w:type="dxa"/>
            <w:shd w:val="clear" w:color="auto" w:fill="5AAA00"/>
            <w:tcMar>
              <w:top w:w="80" w:type="dxa"/>
              <w:left w:w="120" w:type="dxa"/>
              <w:bottom w:w="80" w:type="dxa"/>
              <w:right w:w="120" w:type="dxa"/>
            </w:tcMar>
          </w:tcPr>
          <w:p w14:paraId="6D6ED49F" w14:textId="77777777" w:rsidR="0072010A" w:rsidRPr="0068671D" w:rsidRDefault="00B346C3">
            <w:pPr>
              <w:rPr>
                <w:color w:val="FFFFFF" w:themeColor="background1"/>
              </w:rPr>
            </w:pPr>
            <w:r w:rsidRPr="0068671D">
              <w:rPr>
                <w:b/>
                <w:bCs/>
                <w:color w:val="FFFFFF" w:themeColor="background1"/>
                <w:sz w:val="20"/>
                <w:szCs w:val="20"/>
              </w:rPr>
              <w:t>Onderdeel</w:t>
            </w:r>
          </w:p>
        </w:tc>
        <w:tc>
          <w:tcPr>
            <w:tcW w:w="1400" w:type="dxa"/>
            <w:shd w:val="clear" w:color="auto" w:fill="5AAA00"/>
            <w:tcMar>
              <w:top w:w="80" w:type="dxa"/>
              <w:left w:w="120" w:type="dxa"/>
              <w:bottom w:w="80" w:type="dxa"/>
              <w:right w:w="120" w:type="dxa"/>
            </w:tcMar>
          </w:tcPr>
          <w:p w14:paraId="6D6ED4A0" w14:textId="77777777" w:rsidR="0072010A" w:rsidRPr="0068671D" w:rsidRDefault="00B346C3">
            <w:pPr>
              <w:rPr>
                <w:color w:val="FFFFFF" w:themeColor="background1"/>
              </w:rPr>
            </w:pPr>
            <w:r w:rsidRPr="0068671D">
              <w:rPr>
                <w:b/>
                <w:bCs/>
                <w:color w:val="FFFFFF" w:themeColor="background1"/>
                <w:sz w:val="20"/>
                <w:szCs w:val="20"/>
              </w:rPr>
              <w:t>Score</w:t>
            </w:r>
          </w:p>
        </w:tc>
        <w:tc>
          <w:tcPr>
            <w:tcW w:w="5226" w:type="dxa"/>
            <w:shd w:val="clear" w:color="auto" w:fill="5AAA00"/>
            <w:tcMar>
              <w:top w:w="80" w:type="dxa"/>
              <w:left w:w="120" w:type="dxa"/>
              <w:bottom w:w="80" w:type="dxa"/>
              <w:right w:w="120" w:type="dxa"/>
            </w:tcMar>
          </w:tcPr>
          <w:p w14:paraId="6D6ED4A1" w14:textId="77777777" w:rsidR="0072010A" w:rsidRPr="0068671D" w:rsidRDefault="00B346C3">
            <w:pPr>
              <w:rPr>
                <w:color w:val="FFFFFF" w:themeColor="background1"/>
              </w:rPr>
            </w:pPr>
            <w:r w:rsidRPr="0068671D">
              <w:rPr>
                <w:b/>
                <w:bCs/>
                <w:color w:val="FFFFFF" w:themeColor="background1"/>
                <w:sz w:val="20"/>
                <w:szCs w:val="20"/>
              </w:rPr>
              <w:t>Beoordeling</w:t>
            </w:r>
          </w:p>
        </w:tc>
      </w:tr>
      <w:tr w:rsidR="0072010A" w14:paraId="6D6ED4A6" w14:textId="77777777" w:rsidTr="003B162E">
        <w:tc>
          <w:tcPr>
            <w:tcW w:w="2400" w:type="dxa"/>
            <w:shd w:val="clear" w:color="auto" w:fill="FFFFFF"/>
            <w:tcMar>
              <w:top w:w="80" w:type="dxa"/>
              <w:left w:w="120" w:type="dxa"/>
              <w:bottom w:w="80" w:type="dxa"/>
              <w:right w:w="120" w:type="dxa"/>
            </w:tcMar>
          </w:tcPr>
          <w:p w14:paraId="6D6ED4A3" w14:textId="77777777" w:rsidR="0072010A" w:rsidRDefault="00B346C3">
            <w:r>
              <w:rPr>
                <w:color w:val="1A2340"/>
                <w:sz w:val="20"/>
                <w:szCs w:val="20"/>
              </w:rPr>
              <w:t>Dak</w:t>
            </w:r>
          </w:p>
        </w:tc>
        <w:tc>
          <w:tcPr>
            <w:tcW w:w="1400" w:type="dxa"/>
            <w:shd w:val="clear" w:color="auto" w:fill="FFFFFF"/>
            <w:tcMar>
              <w:top w:w="80" w:type="dxa"/>
              <w:left w:w="120" w:type="dxa"/>
              <w:bottom w:w="80" w:type="dxa"/>
              <w:right w:w="120" w:type="dxa"/>
            </w:tcMar>
          </w:tcPr>
          <w:p w14:paraId="6D6ED4A4" w14:textId="77777777" w:rsidR="0072010A" w:rsidRDefault="00B346C3">
            <w:r>
              <w:rPr>
                <w:color w:val="1A2340"/>
              </w:rPr>
              <w:t xml:space="preserve">1/5</w:t>
            </w:r>
            <w:proofErr w:type="spellStart"/>
            <w:r>
              <w:rPr>
                <w:color w:val="1A2340"/>
              </w:rPr>
              <w:t/>
            </w:r>
            <w:proofErr w:type="spellEnd"/>
            <w:r>
              <w:rPr>
                <w:color w:val="1A2340"/>
              </w:rPr>
              <w:t/>
            </w:r>
            <w:r>
              <w:rPr>
                <w:color w:val="5A6A85"/>
                <w:sz w:val="20"/>
                <w:szCs w:val="20"/>
              </w:rPr>
              <w:t/>
            </w:r>
          </w:p>
        </w:tc>
        <w:tc>
          <w:tcPr>
            <w:tcW w:w="5226" w:type="dxa"/>
            <w:shd w:val="clear" w:color="auto" w:fill="FFFFFF"/>
            <w:tcMar>
              <w:top w:w="80" w:type="dxa"/>
              <w:left w:w="120" w:type="dxa"/>
              <w:bottom w:w="80" w:type="dxa"/>
              <w:right w:w="120" w:type="dxa"/>
            </w:tcMar>
          </w:tcPr>
          <w:p w14:paraId="6D6ED4A5" w14:textId="77777777" w:rsidR="0072010A" w:rsidRDefault="00B346C3">
            <w:r>
              <w:rPr>
                <w:color w:val="1A2340"/>
              </w:rPr>
              <w:t xml:space="preserve">Goed</w:t>
            </w:r>
            <w:proofErr w:type="spellStart"/>
            <w:r>
              <w:rPr>
                <w:color w:val="1A2340"/>
              </w:rPr>
              <w:t/>
            </w:r>
            <w:proofErr w:type="spellEnd"/>
            <w:r>
              <w:rPr>
                <w:color w:val="1A2340"/>
              </w:rPr>
              <w:t/>
            </w:r>
          </w:p>
        </w:tc>
      </w:tr>
      <w:tr w:rsidR="0072010A" w14:paraId="6D6ED4AA" w14:textId="77777777" w:rsidTr="003B162E">
        <w:tc>
          <w:tcPr>
            <w:tcW w:w="2400" w:type="dxa"/>
            <w:shd w:val="clear" w:color="auto" w:fill="FFFFFF"/>
            <w:tcMar>
              <w:top w:w="80" w:type="dxa"/>
              <w:left w:w="120" w:type="dxa"/>
              <w:bottom w:w="80" w:type="dxa"/>
              <w:right w:w="120" w:type="dxa"/>
            </w:tcMar>
          </w:tcPr>
          <w:p w14:paraId="6D6ED4A7" w14:textId="77777777" w:rsidR="0072010A" w:rsidRDefault="00B346C3">
            <w:r>
              <w:rPr>
                <w:color w:val="1A2340"/>
                <w:sz w:val="20"/>
                <w:szCs w:val="20"/>
              </w:rPr>
              <w:t>Gevel</w:t>
            </w:r>
          </w:p>
        </w:tc>
        <w:tc>
          <w:tcPr>
            <w:tcW w:w="1400" w:type="dxa"/>
            <w:shd w:val="clear" w:color="auto" w:fill="FFFFFF"/>
            <w:tcMar>
              <w:top w:w="80" w:type="dxa"/>
              <w:left w:w="120" w:type="dxa"/>
              <w:bottom w:w="80" w:type="dxa"/>
              <w:right w:w="120" w:type="dxa"/>
            </w:tcMar>
          </w:tcPr>
          <w:p w14:paraId="6D6ED4A8" w14:textId="77777777" w:rsidR="0072010A" w:rsidRDefault="00B346C3">
            <w:r>
              <w:rPr>
                <w:color w:val="1A2340"/>
              </w:rPr>
              <w:t xml:space="preserve">1/5</w:t>
            </w:r>
            <w:proofErr w:type="spellStart"/>
            <w:r>
              <w:rPr>
                <w:color w:val="1A2340"/>
              </w:rPr>
              <w:t/>
            </w:r>
            <w:proofErr w:type="spellEnd"/>
            <w:r>
              <w:rPr>
                <w:color w:val="1A2340"/>
              </w:rPr>
              <w:t/>
            </w:r>
            <w:r>
              <w:rPr>
                <w:color w:val="5A6A85"/>
                <w:sz w:val="20"/>
                <w:szCs w:val="20"/>
              </w:rPr>
              <w:t/>
            </w:r>
          </w:p>
        </w:tc>
        <w:tc>
          <w:tcPr>
            <w:tcW w:w="5226" w:type="dxa"/>
            <w:shd w:val="clear" w:color="auto" w:fill="FFFFFF"/>
            <w:tcMar>
              <w:top w:w="80" w:type="dxa"/>
              <w:left w:w="120" w:type="dxa"/>
              <w:bottom w:w="80" w:type="dxa"/>
              <w:right w:w="120" w:type="dxa"/>
            </w:tcMar>
          </w:tcPr>
          <w:p w14:paraId="6D6ED4A9" w14:textId="77777777" w:rsidR="0072010A" w:rsidRDefault="00B346C3">
            <w:r>
              <w:rPr>
                <w:color w:val="1A2340"/>
              </w:rPr>
              <w:t xml:space="preserve">Goed</w:t>
            </w:r>
            <w:proofErr w:type="spellStart"/>
            <w:r>
              <w:rPr>
                <w:color w:val="1A2340"/>
              </w:rPr>
              <w:t/>
            </w:r>
            <w:proofErr w:type="spellEnd"/>
            <w:r>
              <w:rPr>
                <w:color w:val="1A2340"/>
              </w:rPr>
              <w:t/>
            </w:r>
          </w:p>
        </w:tc>
      </w:tr>
      <w:tr w:rsidR="0072010A" w14:paraId="6D6ED4AE" w14:textId="77777777" w:rsidTr="003B162E">
        <w:tc>
          <w:tcPr>
            <w:tcW w:w="2400" w:type="dxa"/>
            <w:shd w:val="clear" w:color="auto" w:fill="FFFFFF"/>
            <w:tcMar>
              <w:top w:w="80" w:type="dxa"/>
              <w:left w:w="120" w:type="dxa"/>
              <w:bottom w:w="80" w:type="dxa"/>
              <w:right w:w="120" w:type="dxa"/>
            </w:tcMar>
          </w:tcPr>
          <w:p w14:paraId="6D6ED4AB" w14:textId="77777777" w:rsidR="0072010A" w:rsidRDefault="00B346C3">
            <w:r>
              <w:rPr>
                <w:color w:val="1A2340"/>
                <w:sz w:val="20"/>
                <w:szCs w:val="20"/>
              </w:rPr>
              <w:t>Vloer</w:t>
            </w:r>
          </w:p>
        </w:tc>
        <w:tc>
          <w:tcPr>
            <w:tcW w:w="1400" w:type="dxa"/>
            <w:shd w:val="clear" w:color="auto" w:fill="FFFFFF"/>
            <w:tcMar>
              <w:top w:w="80" w:type="dxa"/>
              <w:left w:w="120" w:type="dxa"/>
              <w:bottom w:w="80" w:type="dxa"/>
              <w:right w:w="120" w:type="dxa"/>
            </w:tcMar>
          </w:tcPr>
          <w:p w14:paraId="6D6ED4AC" w14:textId="77777777" w:rsidR="0072010A" w:rsidRDefault="00B346C3">
            <w:r>
              <w:rPr>
                <w:color w:val="1A2340"/>
              </w:rPr>
              <w:t xml:space="preserve">1/5</w:t>
            </w:r>
            <w:proofErr w:type="spellStart"/>
            <w:r>
              <w:rPr>
                <w:color w:val="1A2340"/>
              </w:rPr>
              <w:t/>
            </w:r>
            <w:proofErr w:type="spellEnd"/>
            <w:r>
              <w:rPr>
                <w:color w:val="1A2340"/>
              </w:rPr>
              <w:t/>
            </w:r>
            <w:r>
              <w:rPr>
                <w:color w:val="5A6A85"/>
                <w:sz w:val="20"/>
                <w:szCs w:val="20"/>
              </w:rPr>
              <w:t/>
            </w:r>
          </w:p>
        </w:tc>
        <w:tc>
          <w:tcPr>
            <w:tcW w:w="5226" w:type="dxa"/>
            <w:shd w:val="clear" w:color="auto" w:fill="FFFFFF"/>
            <w:tcMar>
              <w:top w:w="80" w:type="dxa"/>
              <w:left w:w="120" w:type="dxa"/>
              <w:bottom w:w="80" w:type="dxa"/>
              <w:right w:w="120" w:type="dxa"/>
            </w:tcMar>
          </w:tcPr>
          <w:p w14:paraId="6D6ED4AD" w14:textId="77777777" w:rsidR="0072010A" w:rsidRDefault="00B346C3">
            <w:r>
              <w:rPr>
                <w:color w:val="1A2340"/>
              </w:rPr>
              <w:t xml:space="preserve">Goed</w:t>
            </w:r>
            <w:proofErr w:type="spellStart"/>
            <w:r>
              <w:rPr>
                <w:color w:val="1A2340"/>
              </w:rPr>
              <w:t/>
            </w:r>
            <w:proofErr w:type="spellEnd"/>
            <w:r>
              <w:rPr>
                <w:color w:val="1A2340"/>
              </w:rPr>
              <w:t/>
            </w:r>
          </w:p>
        </w:tc>
      </w:tr>
      <w:tr w:rsidR="0072010A" w14:paraId="6D6ED4B2" w14:textId="77777777" w:rsidTr="003B162E">
        <w:tc>
          <w:tcPr>
            <w:tcW w:w="2400" w:type="dxa"/>
            <w:shd w:val="clear" w:color="auto" w:fill="FFFFFF"/>
            <w:tcMar>
              <w:top w:w="80" w:type="dxa"/>
              <w:left w:w="120" w:type="dxa"/>
              <w:bottom w:w="80" w:type="dxa"/>
              <w:right w:w="120" w:type="dxa"/>
            </w:tcMar>
          </w:tcPr>
          <w:p w14:paraId="6D6ED4AF" w14:textId="77777777" w:rsidR="0072010A" w:rsidRDefault="00B346C3">
            <w:r>
              <w:rPr>
                <w:color w:val="1A2340"/>
                <w:sz w:val="20"/>
                <w:szCs w:val="20"/>
              </w:rPr>
              <w:t>Glas</w:t>
            </w:r>
          </w:p>
        </w:tc>
        <w:tc>
          <w:tcPr>
            <w:tcW w:w="1400" w:type="dxa"/>
            <w:shd w:val="clear" w:color="auto" w:fill="FFFFFF"/>
            <w:tcMar>
              <w:top w:w="80" w:type="dxa"/>
              <w:left w:w="120" w:type="dxa"/>
              <w:bottom w:w="80" w:type="dxa"/>
              <w:right w:w="120" w:type="dxa"/>
            </w:tcMar>
          </w:tcPr>
          <w:p w14:paraId="6D6ED4B0" w14:textId="77777777" w:rsidR="0072010A" w:rsidRDefault="00B346C3">
            <w:r>
              <w:rPr>
                <w:color w:val="1A2340"/>
              </w:rPr>
              <w:t xml:space="preserve">1/5</w:t>
            </w:r>
            <w:proofErr w:type="spellStart"/>
            <w:r>
              <w:rPr>
                <w:color w:val="1A2340"/>
              </w:rPr>
              <w:t/>
            </w:r>
            <w:proofErr w:type="spellEnd"/>
            <w:r>
              <w:rPr>
                <w:color w:val="1A2340"/>
              </w:rPr>
              <w:t/>
            </w:r>
            <w:r>
              <w:rPr>
                <w:color w:val="5A6A85"/>
                <w:sz w:val="20"/>
                <w:szCs w:val="20"/>
              </w:rPr>
              <w:t/>
            </w:r>
          </w:p>
        </w:tc>
        <w:tc>
          <w:tcPr>
            <w:tcW w:w="5226" w:type="dxa"/>
            <w:shd w:val="clear" w:color="auto" w:fill="FFFFFF"/>
            <w:tcMar>
              <w:top w:w="80" w:type="dxa"/>
              <w:left w:w="120" w:type="dxa"/>
              <w:bottom w:w="80" w:type="dxa"/>
              <w:right w:w="120" w:type="dxa"/>
            </w:tcMar>
          </w:tcPr>
          <w:p w14:paraId="6D6ED4B1" w14:textId="77777777" w:rsidR="0072010A" w:rsidRDefault="00B346C3">
            <w:r>
              <w:rPr>
                <w:color w:val="1A2340"/>
              </w:rPr>
              <w:t xml:space="preserve">Goed</w:t>
            </w:r>
            <w:proofErr w:type="spellStart"/>
            <w:r>
              <w:rPr>
                <w:color w:val="1A2340"/>
              </w:rPr>
              <w:t/>
            </w:r>
            <w:proofErr w:type="spellEnd"/>
            <w:r>
              <w:rPr>
                <w:color w:val="1A2340"/>
              </w:rPr>
              <w:t/>
            </w:r>
          </w:p>
        </w:tc>
      </w:tr>
    </w:tbl>
    <w:p>
      <w:pPr>
        <w:pStyle w:val="Normal"/>
        <w:spacing w:before="0" w:after="160"/>
      </w:pPr>
      <w:r>
        <w:rPr>
          <w:rFonts w:ascii="Calibri" w:hAnsi="Calibri" w:cs="Calibri"/>
          <w:sz w:val="22"/>
          <w:szCs w:val="22"/>
        </w:rPr>
        <w:t xml:space="preserve"/>
      </w:r>
    </w:p>
    <w:p>
      <w:pPr>
        <w:pStyle w:val="Normal"/>
        <w:spacing w:before="0" w:after="160"/>
      </w:pPr>
      <w:r>
        <w:rPr>
          <w:b/>
          <w:rFonts w:ascii="Calibri" w:hAnsi="Calibri" w:cs="Calibri"/>
          <w:sz w:val="22"/>
          <w:szCs w:val="22"/>
          <w:color w:val="5AAA00"/>
        </w:rPr>
        <w:t xml:space="preserve">Dak — score 1/5 (Goed)</w:t>
      </w:r>
    </w:p>
    <w:p>
      <w:pPr>
        <w:pStyle w:val="Normal"/>
        <w:spacing w:before="0" w:after="160"/>
      </w:pPr>
      <w:r>
        <w:rPr>
          <w:rFonts w:ascii="Calibri" w:hAnsi="Calibri" w:cs="Calibri"/>
          <w:sz w:val="22"/>
          <w:szCs w:val="22"/>
        </w:rPr>
        <w:t xml:space="preserve">Dakisolatie houdt opstijgende warme lucht binnen de woning vast en is daarmee een van de meest effectieve energiemaatregelen. Een slecht geïsoleerd dak is verantwoordelijk voor een groot deel van het totale warmteverlies. Uw woning lijkt te voldoen aan de standaard waardoor u op dit onderdeel weinig winst kan behalen.</w:t>
      </w:r>
    </w:p>
    <w:p>
      <w:pPr>
        <w:pStyle w:val="Normal"/>
        <w:spacing w:before="0" w:after="160"/>
      </w:pPr>
      <w:r>
        <w:rPr>
          <w:rFonts w:ascii="Calibri" w:hAnsi="Calibri" w:cs="Calibri"/>
          <w:sz w:val="22"/>
          <w:szCs w:val="22"/>
        </w:rPr>
        <w:t xml:space="preserve"/>
      </w:r>
    </w:p>
    <w:p>
      <w:pPr>
        <w:pStyle w:val="Normal"/>
        <w:spacing w:before="0" w:after="160"/>
      </w:pPr>
      <w:r>
        <w:rPr>
          <w:b/>
          <w:rFonts w:ascii="Calibri" w:hAnsi="Calibri" w:cs="Calibri"/>
          <w:sz w:val="22"/>
          <w:szCs w:val="22"/>
          <w:color w:val="5AAA00"/>
        </w:rPr>
        <w:t xml:space="preserve">Gevel — score 1/5 (Goed)</w:t>
      </w:r>
    </w:p>
    <w:p>
      <w:pPr>
        <w:pStyle w:val="Normal"/>
        <w:spacing w:before="0" w:after="160"/>
      </w:pPr>
      <w:r>
        <w:rPr>
          <w:rFonts w:ascii="Calibri" w:hAnsi="Calibri" w:cs="Calibri"/>
          <w:sz w:val="22"/>
          <w:szCs w:val="22"/>
        </w:rPr>
        <w:t xml:space="preserve">Gevelisolatie brengt een thermische laag aan in de spouw of tegen de muren om warmteverlies te beperken. Zonder isolatie ontsnapt warmte via het metselwerk en koelen binnenmuren af.</w:t>
      </w:r>
    </w:p>
    <w:p>
      <w:pPr>
        <w:pStyle w:val="Normal"/>
        <w:spacing w:before="0" w:after="160"/>
      </w:pPr>
      <w:r>
        <w:rPr>
          <w:rFonts w:ascii="Calibri" w:hAnsi="Calibri" w:cs="Calibri"/>
          <w:sz w:val="22"/>
          <w:szCs w:val="22"/>
        </w:rPr>
        <w:t xml:space="preserve"/>
      </w:r>
    </w:p>
    <w:p>
      <w:pPr>
        <w:pStyle w:val="Normal"/>
        <w:spacing w:before="0" w:after="160"/>
      </w:pPr>
      <w:r>
        <w:rPr>
          <w:b/>
          <w:rFonts w:ascii="Calibri" w:hAnsi="Calibri" w:cs="Calibri"/>
          <w:sz w:val="22"/>
          <w:szCs w:val="22"/>
          <w:color w:val="5AAA00"/>
        </w:rPr>
        <w:t xml:space="preserve">Vloer — score 1/5 (Goed)</w:t>
      </w:r>
    </w:p>
    <w:p>
      <w:pPr>
        <w:pStyle w:val="Normal"/>
        <w:spacing w:before="0" w:after="160"/>
      </w:pPr>
      <w:r>
        <w:rPr>
          <w:rFonts w:ascii="Calibri" w:hAnsi="Calibri" w:cs="Calibri"/>
          <w:sz w:val="22"/>
          <w:szCs w:val="22"/>
        </w:rPr>
        <w:t xml:space="preserve">Vloerisolatie vormt een barrière tussen de warme leefruimte en de koude grond of kruipruimte. Het stopt warmteverlies via de onderzijde en gaat optrekkend vocht uit de kruipruimte tegen.Uw woning lijkt goed geïsoleerd waardoor u op dit onderdeel weinig winst kan behalen.</w:t>
      </w:r>
    </w:p>
    <w:p>
      <w:pPr>
        <w:pStyle w:val="Normal"/>
        <w:spacing w:before="0" w:after="160"/>
      </w:pPr>
      <w:r>
        <w:rPr>
          <w:rFonts w:ascii="Calibri" w:hAnsi="Calibri" w:cs="Calibri"/>
          <w:sz w:val="22"/>
          <w:szCs w:val="22"/>
        </w:rPr>
        <w:t xml:space="preserve"/>
      </w:r>
    </w:p>
    <w:p>
      <w:pPr>
        <w:pStyle w:val="Normal"/>
        <w:spacing w:before="0" w:after="160"/>
      </w:pPr>
      <w:r>
        <w:rPr>
          <w:b/>
          <w:rFonts w:ascii="Calibri" w:hAnsi="Calibri" w:cs="Calibri"/>
          <w:sz w:val="22"/>
          <w:szCs w:val="22"/>
          <w:color w:val="5AAA00"/>
        </w:rPr>
        <w:t xml:space="preserve">Glas — score 1/5 (Goed)</w:t>
      </w:r>
    </w:p>
    <w:p>
      <w:pPr>
        <w:pStyle w:val="Normal"/>
        <w:spacing w:before="0" w:after="160"/>
      </w:pPr>
      <w:r>
        <w:rPr>
          <w:rFonts w:ascii="Calibri" w:hAnsi="Calibri" w:cs="Calibri"/>
          <w:sz w:val="22"/>
          <w:szCs w:val="22"/>
        </w:rPr>
        <w:t xml:space="preserve">Isolerend glas vervangt enkel of verouderd dubbel glas door ruiten met een warmtereflecterende coating die warmte binnenhoudt en koudeval bij de ramen voorkomt. Ramen zijn de zwakste plekken in de isolatieschil van een woning.</w:t>
      </w:r>
    </w:p>
    <w:p>
      <w:pPr>
        <w:pStyle w:val="Normal"/>
        <w:spacing w:before="0" w:after="160"/>
      </w:pPr>
      <w:r>
        <w:rPr>
          <w:rFonts w:ascii="Calibri" w:hAnsi="Calibri" w:cs="Calibri"/>
          <w:sz w:val="22"/>
          <w:szCs w:val="22"/>
        </w:rPr>
        <w:t xml:space="preserve"/>
      </w:r>
    </w:p>
    <w:p>
      <w:pPr>
        <w:pStyle w:val="Normal"/>
        <w:spacing w:before="0" w:after="160"/>
      </w:pPr>
      <w:r>
        <w:rPr>
          <w:rFonts w:ascii="Calibri" w:hAnsi="Calibri" w:cs="Calibri"/>
          <w:sz w:val="22"/>
          <w:szCs w:val="22"/>
        </w:rPr>
        <w:t xml:space="preserve">Uw woning staat er goed bij. De basis van de gebouwschil is op orde en grote isolatiemaatregelen zijn waarschijnlijk niet de eerste prioriteit. De meeste winst is in uw situatie te behalen met het optimaliseren van installaties.</w:t>
      </w:r>
    </w:p>
    <w:p>
      <w:pPr>
        <w:pStyle w:val="Normal"/>
        <w:spacing w:before="0" w:after="160"/>
      </w:pPr>
      <w:r>
        <w:rPr>
          <w:rFonts w:ascii="Calibri" w:hAnsi="Calibri" w:cs="Calibri"/>
          <w:sz w:val="22"/>
          <w:szCs w:val="22"/>
        </w:rPr>
        <w:t xml:space="preserve">Denk hierbij aan zonnepanelen voor het opwekken van eigen energie, een warmtepomp (of hybride oplossing) om het gasverbruik verder te verlagen, en het optimaliseren van uw verwarmingssysteem. Ook ventilatie speelt een belangrijke rol: een goed ingeregeld systeem zorgt voor comfort en voorkomt vochtproblemen. Tot slot kan batterijopslag interessant zijn om opgewekte energie efficiënter te benutten.</w:t>
      </w:r>
    </w:p>
    <w:p>
      <w:pPr>
        <w:pStyle w:val="Normal"/>
        <w:spacing w:before="0" w:after="160"/>
      </w:pPr>
      <w:r>
        <w:rPr>
          <w:rFonts w:ascii="Calibri" w:hAnsi="Calibri" w:cs="Calibri"/>
          <w:sz w:val="22"/>
          <w:szCs w:val="22"/>
        </w:rPr>
        <w:t xml:space="preserve">Met deze stappen zet u de volgende stap richting een energiezuinige en toekomstbestendige woning.</w:t>
      </w:r>
    </w:p>
    <w:p w14:paraId="6D6ED4B3" w14:textId="77777777" w:rsidR="0072010A" w:rsidRDefault="0072010A">
      <w:pPr>
        <w:spacing w:before="240"/>
      </w:pPr>
    </w:p>
    <w:p w14:paraId="67DA02C5" w14:textId="77777777" w:rsidR="00B50E04" w:rsidRDefault="00B50E04">
      <w:pPr>
        <w:spacing w:before="240"/>
      </w:pPr>
    </w:p>
    <w:p w14:paraId="2145B27C" w14:textId="77777777" w:rsidR="00B50E04" w:rsidRDefault="00B50E04" w:rsidP="00B50E04">
      <w:pPr>
        <w:pBdr>
          <w:bottom w:val="single" w:sz="2" w:space="1" w:color="D0D8EC"/>
        </w:pBdr>
        <w:spacing w:before="160" w:after="160"/>
      </w:pPr>
    </w:p>
    <w:p w14:paraId="2228FB7B" w14:textId="77777777" w:rsidR="003813AC" w:rsidRDefault="003813AC">
      <w:pPr>
        <w:rPr>
          <w:b/>
          <w:bCs/>
          <w:color w:val="2E6BE6"/>
        </w:rPr>
      </w:pPr>
      <w:r>
        <w:rPr>
          <w:b/>
          <w:bCs/>
          <w:color w:val="2E6BE6"/>
        </w:rPr>
        <w:br w:type="page"/>
      </w:r>
    </w:p>
    <w:p w14:paraId="09DD0E2D" w14:textId="4ABF4321" w:rsidR="00B50E04" w:rsidRPr="00DC422D" w:rsidRDefault="00A26820" w:rsidP="00B50E04">
      <w:pPr>
        <w:spacing w:before="160" w:after="80"/>
        <w:rPr>
          <w:b/>
          <w:bCs/>
          <w:color w:val="5AAA00"/>
        </w:rPr>
      </w:pPr>
      <w:r w:rsidRPr="00DC422D">
        <w:rPr>
          <w:noProof/>
          <w:color w:val="5AAA00"/>
        </w:rPr>
        <w:lastRenderedPageBreak/>
        <w:drawing>
          <wp:anchor distT="0" distB="0" distL="114300" distR="114300" simplePos="0" relativeHeight="251658240" behindDoc="0" locked="0" layoutInCell="1" allowOverlap="1" wp14:anchorId="3BE3A933" wp14:editId="47C5FB0D">
            <wp:simplePos x="0" y="0"/>
            <wp:positionH relativeFrom="column">
              <wp:posOffset>3532401</wp:posOffset>
            </wp:positionH>
            <wp:positionV relativeFrom="paragraph">
              <wp:posOffset>517</wp:posOffset>
            </wp:positionV>
            <wp:extent cx="1807735" cy="1818167"/>
            <wp:effectExtent l="0" t="0" r="2540" b="0"/>
            <wp:wrapSquare wrapText="bothSides"/>
            <wp:docPr id="704646831"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646831" name="Afbeelding 704646831"/>
                    <pic:cNvPicPr/>
                  </pic:nvPicPr>
                  <pic:blipFill rotWithShape="1">
                    <a:blip r:embed="rId7" cstate="print">
                      <a:extLst>
                        <a:ext uri="{28A0092B-C50C-407E-A947-70E740481C1C}">
                          <a14:useLocalDpi xmlns:a14="http://schemas.microsoft.com/office/drawing/2010/main" val="0"/>
                        </a:ext>
                      </a:extLst>
                    </a:blip>
                    <a:srcRect l="16187" r="17559"/>
                    <a:stretch>
                      <a:fillRect/>
                    </a:stretch>
                  </pic:blipFill>
                  <pic:spPr bwMode="auto">
                    <a:xfrm>
                      <a:off x="0" y="0"/>
                      <a:ext cx="1807735" cy="1818167"/>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7AD0" w:rsidRPr="00DC422D">
        <w:rPr>
          <w:b/>
          <w:bCs/>
          <w:color w:val="5AAA00"/>
        </w:rPr>
        <w:t>Mogelijke a</w:t>
      </w:r>
      <w:r w:rsidR="00B50E04" w:rsidRPr="00DC422D">
        <w:rPr>
          <w:b/>
          <w:bCs/>
          <w:color w:val="5AAA00"/>
        </w:rPr>
        <w:t>anpak</w:t>
      </w:r>
    </w:p>
    <w:p w14:paraId="2091DA1D" w14:textId="39310A7C" w:rsidR="00040E3A" w:rsidRDefault="00040E3A" w:rsidP="00B50E04">
      <w:pPr>
        <w:spacing w:before="160" w:after="80"/>
      </w:pPr>
      <w:r>
        <w:t>Een logische aanpak volgt de isola</w:t>
      </w:r>
      <w:r w:rsidR="00203A55">
        <w:t>tietrias:</w:t>
      </w:r>
    </w:p>
    <w:p w14:paraId="5684BD31" w14:textId="30265CB4" w:rsidR="00203A55" w:rsidRDefault="00203A55" w:rsidP="00203A55">
      <w:pPr>
        <w:pStyle w:val="Lijstalinea"/>
        <w:numPr>
          <w:ilvl w:val="0"/>
          <w:numId w:val="4"/>
        </w:numPr>
        <w:spacing w:before="160" w:after="80"/>
      </w:pPr>
      <w:r>
        <w:t>Beperk warmteverlies door te isoleren;</w:t>
      </w:r>
    </w:p>
    <w:p w14:paraId="26AABD28" w14:textId="7C34F3A6" w:rsidR="00203A55" w:rsidRDefault="00203A55" w:rsidP="00203A55">
      <w:pPr>
        <w:pStyle w:val="Lijstalinea"/>
        <w:numPr>
          <w:ilvl w:val="0"/>
          <w:numId w:val="4"/>
        </w:numPr>
        <w:spacing w:before="160" w:after="80"/>
      </w:pPr>
      <w:r>
        <w:t>Optimaliseer het afgiftesysteem</w:t>
      </w:r>
      <w:r w:rsidR="0042585B">
        <w:t>;</w:t>
      </w:r>
    </w:p>
    <w:p w14:paraId="73AFE54B" w14:textId="023834AC" w:rsidR="00203A55" w:rsidRDefault="004D256F" w:rsidP="00203A55">
      <w:pPr>
        <w:pStyle w:val="Lijstalinea"/>
        <w:numPr>
          <w:ilvl w:val="0"/>
          <w:numId w:val="4"/>
        </w:numPr>
        <w:spacing w:before="160" w:after="80"/>
      </w:pPr>
      <w:r>
        <w:t>Verduurzaam de opwek door bijvoorbeeld een warmtepomp of zonnepanelen</w:t>
      </w:r>
      <w:r w:rsidR="0042585B">
        <w:t>;</w:t>
      </w:r>
    </w:p>
    <w:p w14:paraId="639D8531" w14:textId="6553E022" w:rsidR="00861B3C" w:rsidRDefault="00861B3C" w:rsidP="00861B3C">
      <w:pPr>
        <w:spacing w:before="160" w:after="80"/>
      </w:pPr>
    </w:p>
    <w:p w14:paraId="41C9B3BD" w14:textId="4F4AFBA6" w:rsidR="00861B3C" w:rsidRDefault="00A26820" w:rsidP="00861B3C">
      <w:pPr>
        <w:spacing w:before="160" w:after="80"/>
      </w:pPr>
      <w:r>
        <w:rPr>
          <w:noProof/>
        </w:rPr>
        <w:drawing>
          <wp:anchor distT="0" distB="0" distL="114300" distR="114300" simplePos="0" relativeHeight="251659264" behindDoc="0" locked="0" layoutInCell="1" allowOverlap="1" wp14:anchorId="28DDBF24" wp14:editId="4190CC40">
            <wp:simplePos x="0" y="0"/>
            <wp:positionH relativeFrom="column">
              <wp:posOffset>1703705</wp:posOffset>
            </wp:positionH>
            <wp:positionV relativeFrom="paragraph">
              <wp:posOffset>271706</wp:posOffset>
            </wp:positionV>
            <wp:extent cx="2891790" cy="2397760"/>
            <wp:effectExtent l="0" t="0" r="3810" b="2540"/>
            <wp:wrapSquare wrapText="bothSides"/>
            <wp:docPr id="63887915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879154" name="Afbeelding 638879154"/>
                    <pic:cNvPicPr/>
                  </pic:nvPicPr>
                  <pic:blipFill rotWithShape="1">
                    <a:blip r:embed="rId8" cstate="print">
                      <a:extLst>
                        <a:ext uri="{28A0092B-C50C-407E-A947-70E740481C1C}">
                          <a14:useLocalDpi xmlns:a14="http://schemas.microsoft.com/office/drawing/2010/main" val="0"/>
                        </a:ext>
                      </a:extLst>
                    </a:blip>
                    <a:srcRect l="19600"/>
                    <a:stretch>
                      <a:fillRect/>
                    </a:stretch>
                  </pic:blipFill>
                  <pic:spPr bwMode="auto">
                    <a:xfrm>
                      <a:off x="0" y="0"/>
                      <a:ext cx="2891790" cy="23977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6CF8042" w14:textId="77777777" w:rsidR="00A26820" w:rsidRDefault="00A26820" w:rsidP="00861B3C">
      <w:pPr>
        <w:spacing w:before="160" w:after="80"/>
      </w:pPr>
    </w:p>
    <w:p w14:paraId="663CD96A" w14:textId="55F2664A" w:rsidR="00A26820" w:rsidRDefault="00A26820" w:rsidP="00861B3C">
      <w:pPr>
        <w:spacing w:before="160" w:after="80"/>
      </w:pPr>
    </w:p>
    <w:p w14:paraId="5602A03D" w14:textId="5036FD6E" w:rsidR="00A26820" w:rsidRDefault="00A26820" w:rsidP="00861B3C">
      <w:pPr>
        <w:spacing w:before="160" w:after="80"/>
      </w:pPr>
    </w:p>
    <w:p w14:paraId="0ED96D12" w14:textId="609634B1" w:rsidR="00A26820" w:rsidRDefault="00A26820" w:rsidP="00861B3C">
      <w:pPr>
        <w:spacing w:before="160" w:after="80"/>
      </w:pPr>
    </w:p>
    <w:p w14:paraId="3B01823A" w14:textId="77777777" w:rsidR="00A26820" w:rsidRDefault="00A26820" w:rsidP="00861B3C">
      <w:pPr>
        <w:spacing w:before="160" w:after="80"/>
      </w:pPr>
    </w:p>
    <w:p w14:paraId="14432956" w14:textId="77777777" w:rsidR="00A26820" w:rsidRDefault="00A26820" w:rsidP="00861B3C">
      <w:pPr>
        <w:spacing w:before="160" w:after="80"/>
      </w:pPr>
    </w:p>
    <w:p w14:paraId="55CC0719" w14:textId="77777777" w:rsidR="00A26820" w:rsidRDefault="00A26820" w:rsidP="00861B3C">
      <w:pPr>
        <w:spacing w:before="160" w:after="80"/>
      </w:pPr>
    </w:p>
    <w:p w14:paraId="220C3967" w14:textId="77777777" w:rsidR="00A26820" w:rsidRDefault="00A26820" w:rsidP="00861B3C">
      <w:pPr>
        <w:spacing w:before="160" w:after="80"/>
      </w:pPr>
    </w:p>
    <w:p w14:paraId="6D9C55C5" w14:textId="77777777" w:rsidR="00A26820" w:rsidRDefault="00A26820" w:rsidP="00861B3C">
      <w:pPr>
        <w:spacing w:before="160" w:after="80"/>
      </w:pPr>
    </w:p>
    <w:p w14:paraId="2D0E7A02" w14:textId="77777777" w:rsidR="00A26820" w:rsidRDefault="00A26820" w:rsidP="00861B3C">
      <w:pPr>
        <w:spacing w:before="160" w:after="80"/>
      </w:pPr>
    </w:p>
    <w:p w14:paraId="3121DE31" w14:textId="1A6F5CC6" w:rsidR="00861B3C" w:rsidRDefault="00861B3C" w:rsidP="00861B3C">
      <w:pPr>
        <w:spacing w:before="160" w:after="80"/>
      </w:pPr>
    </w:p>
    <w:p w14:paraId="007580A2" w14:textId="5F86E326" w:rsidR="00B50E04" w:rsidRDefault="00B50E04" w:rsidP="00B50E04">
      <w:pPr>
        <w:spacing w:before="60" w:after="160"/>
      </w:pPr>
      <w:r>
        <w:rPr>
          <w:color w:val="1A2340"/>
        </w:rPr>
        <w:t xml:space="preserve">De schil van deze woning is redelijk goed. De meeste winst zit in installaties: ventilatie, verwarming en warm tapwater.</w:t>
      </w:r>
      <w:proofErr w:type="spellStart"/>
      <w:r>
        <w:rPr>
          <w:color w:val="1A2340"/>
        </w:rPr>
        <w:t/>
      </w:r>
      <w:proofErr w:type="spellEnd"/>
      <w:r>
        <w:rPr>
          <w:color w:val="1A2340"/>
        </w:rPr>
        <w:t/>
      </w:r>
    </w:p>
    <w:p>
      <w:pPr>
        <w:spacing w:before="120" w:after="120"/>
      </w:pPr>
    </w:p>
    <w:p>
      <w:pPr>
        <w:spacing w:before="60" w:after="160"/>
      </w:pPr>
      <w:r>
        <w:rPr>
          <w:color w:val="1A2340"/>
        </w:rPr>
        <w:t xml:space="preserve">Aanbevolen maatregelen voor deze bouwperiode:</w:t>
      </w:r>
    </w:p>
    <w:p>
      <w:pPr>
        <w:spacing w:before="60" w:after="160"/>
      </w:pPr>
      <w:r>
        <w:rPr>
          <w:color w:val="1A2340"/>
        </w:rPr>
        <w:t xml:space="preserve">- Luchtdichtheid: verbeter de naad- en kierdichting om onnodig warmteverlies te voorkomen.</w:t>
      </w:r>
    </w:p>
    <w:p>
      <w:pPr>
        <w:spacing w:before="60" w:after="160"/>
      </w:pPr>
      <w:r>
        <w:rPr>
          <w:color w:val="1A2340"/>
        </w:rPr>
        <w:t xml:space="preserve">- Ventilatie: upgrade de mechanische afvoer (Type C) naar balansventilatie met WTW (Type D).</w:t>
      </w:r>
    </w:p>
    <w:p>
      <w:pPr>
        <w:spacing w:before="60" w:after="160"/>
      </w:pPr>
      <w:r>
        <w:rPr>
          <w:color w:val="1A2340"/>
        </w:rPr>
        <w:t xml:space="preserve">- Zonne-energie: benut het dakvlak maximaal voor PV-panelen of een zonneboiler.</w:t>
      </w:r>
    </w:p>
    <w:p>
      <w:pPr>
        <w:spacing w:before="60" w:after="160"/>
      </w:pPr>
      <w:r>
        <w:rPr>
          <w:color w:val="1A2340"/>
        </w:rPr>
        <w:t xml:space="preserve">- Warmte-afgifte: regel de installatie waterzijdig in om de woning klaar te maken voor een volledige warmtepomp.</w:t>
      </w:r>
    </w:p>
    <w:p>
      <w:pPr>
        <w:spacing w:before="120" w:after="120"/>
      </w:pPr>
    </w:p>
    <w:p>
      <w:pPr>
        <w:spacing w:before="60" w:after="160"/>
      </w:pPr>
      <w:r>
        <w:rPr>
          <w:color w:val="1A2340"/>
        </w:rPr>
        <w:t xml:space="preserve">Laat de ventilatie controleren en overweeg een warmtepomp of hybride systeem — de schil is al op orde, de installatie is de volgende logische stap.</w:t>
      </w:r>
    </w:p>
    <w:p>
      <w:pPr>
        <w:spacing w:before="120" w:after="120"/>
      </w:pPr>
    </w:p>
    <w:p>
      <w:pPr>
        <w:spacing w:before="60" w:after="160"/>
      </w:pPr>
      <w:r>
        <w:rPr>
          <w:color w:val="1A2340"/>
        </w:rPr>
        <w:t xml:space="preserve">De bovenstaande aanbevelingen zijn indicatief op basis van registratiedata. Maatwerkadvies door erkende bedrijven is altijd aan te raden.</w:t>
      </w:r>
    </w:p>
    <w:p w14:paraId="3408F22B" w14:textId="65D2180C" w:rsidR="00B50E04" w:rsidRDefault="00B50E04" w:rsidP="00B50E04">
      <w:pPr>
        <w:spacing w:before="240"/>
      </w:pPr>
      <w:r>
        <w:br w:type="page"/>
      </w:r>
    </w:p>
    <w:p w14:paraId="6D6ED4B4" w14:textId="3311D600" w:rsidR="0072010A" w:rsidRPr="00DC422D" w:rsidRDefault="00B346C3">
      <w:pPr>
        <w:pStyle w:val="Kop1"/>
        <w:pBdr>
          <w:bottom w:val="single" w:sz="4" w:space="4" w:color="2E6BE6"/>
        </w:pBdr>
        <w:rPr>
          <w:color w:val="5AAA00"/>
        </w:rPr>
      </w:pPr>
      <w:r w:rsidRPr="00DC422D">
        <w:rPr>
          <w:color w:val="5AAA00"/>
        </w:rPr>
        <w:lastRenderedPageBreak/>
        <w:t>Aandachtspunten en risico’s</w:t>
      </w:r>
    </w:p>
    <w:p w14:paraId="6D6ED4B5" w14:textId="77777777" w:rsidR="0072010A" w:rsidRDefault="00B346C3">
      <w:pPr>
        <w:spacing w:before="80" w:after="160"/>
      </w:pPr>
      <w:r>
        <w:rPr>
          <w:color w:val="1A2340"/>
        </w:rPr>
        <w:t xml:space="preserve">- Slechte luchtkwaliteit: deze woningen zijn bij oplevering al redelijk luchtdicht. Het verder dichten van kieren zonder het ventilatiesysteem te upgraden leidt direct tot een ongezond binnenklimaat en verhoogde kans op schimmelgroei.</w:t>
      </w:r>
      <w:proofErr w:type="spellStart"/>
      <w:r>
        <w:rPr>
          <w:color w:val="1A2340"/>
        </w:rPr>
        <w:t/>
      </w:r>
      <w:proofErr w:type="spellEnd"/>
      <w:r>
        <w:rPr>
          <w:color w:val="1A2340"/>
        </w:rPr>
        <w:t/>
      </w:r>
    </w:p>
    <w:p>
      <w:pPr>
        <w:spacing w:before="80" w:after="160"/>
      </w:pPr>
      <w:r>
        <w:rPr>
          <w:color w:val="1A2340"/>
        </w:rPr>
        <w:t xml:space="preserve">- Vervuilde ventilatie: de mechanische afzuiging is vaak niet onderhouden. Dit kost energie en verslechtert de luchtkwaliteit merkbaar.</w:t>
      </w:r>
    </w:p>
    <w:p>
      <w:pPr>
        <w:spacing w:before="80" w:after="160"/>
      </w:pPr>
      <w:r>
        <w:rPr>
          <w:color w:val="1A2340"/>
        </w:rPr>
        <w:t xml:space="preserve">- Oververhitting in de zomer: de goede isolatieschil houdt warmte ook binnen. Bij het vervangen van glas voor zonwerende beglazing houdt dit in de winter ook 'gratis' zonnewarmte tegen. Overweeg een CO2-indicator om de luchtkwaliteit na verduurzaming te monitoren.</w:t>
      </w:r>
    </w:p>
    <w:p>
      <w:pPr>
        <w:spacing w:before="80" w:after="160"/>
      </w:pPr>
      <w:r>
        <w:rPr>
          <w:color w:val="1A2340"/>
        </w:rPr>
        <w:t xml:space="preserve">- Sluipverbruik: inefficiënte instellingen van ventilatiesystemen zijn de grootste verliesposten — onzichtbaar maar structureel aanwezig op de energierekening.</w:t>
      </w:r>
    </w:p>
    <w:p>
      <w:pPr>
        <w:spacing w:before="120" w:after="120"/>
      </w:pPr>
    </w:p>
    <w:p>
      <w:pPr>
        <w:spacing w:before="80" w:after="160"/>
      </w:pPr>
      <w:r>
        <w:rPr>
          <w:color w:val="1A2340"/>
        </w:rPr>
        <w:t xml:space="preserve">Bouwfysisch risico bij na-isoleren: als uw woning al (gedeeltelijk) geïsoleerd is, brengt aanvullende isolatie bouwfysische risico's met zich mee. Een verstoorde dampdiffusie of onvoldoende ventilatie kan leiden tot vocht, condensatie en schimmelvorming in de constructie — schade die niet altijd direct zichtbaar is maar de constructie ernstig kan aantasten. Laat een erkend bedrijf of bouwfysisch adviseur daarom altijd eerst een technisch onderzoek uitvoeren voordat u overgaat tot na-isoleren.</w:t>
      </w:r>
    </w:p>
    <w:p>
      <w:pPr>
        <w:spacing w:before="120" w:after="120"/>
      </w:pPr>
    </w:p>
    <w:p>
      <w:pPr>
        <w:spacing w:before="80" w:after="160"/>
      </w:pPr>
      <w:r>
        <w:rPr>
          <w:color w:val="1A2340"/>
        </w:rPr>
        <w:t xml:space="preserve">Laat de bevindingen bevestigen via een foto-inspectie of maatwerkadvies. Neem contact op met PandIQ voor een concrete vervolgstap: www.pandiq.nl</w:t>
      </w:r>
    </w:p>
    <w:p w14:paraId="6D6ED4B6" w14:textId="77777777" w:rsidR="0072010A" w:rsidRDefault="0072010A">
      <w:pPr>
        <w:pBdr>
          <w:bottom w:val="single" w:sz="2" w:space="1" w:color="D0D8EC"/>
        </w:pBdr>
        <w:spacing w:before="160" w:after="160"/>
      </w:pPr>
    </w:p>
    <w:p w14:paraId="6D6ED4B7" w14:textId="6AC174ED" w:rsidR="0072010A" w:rsidRPr="00DC422D" w:rsidRDefault="00B346C3">
      <w:pPr>
        <w:pStyle w:val="Kop1"/>
        <w:pBdr>
          <w:bottom w:val="single" w:sz="4" w:space="4" w:color="2E6BE6"/>
        </w:pBdr>
        <w:rPr>
          <w:color w:val="5AAA00"/>
        </w:rPr>
      </w:pPr>
      <w:r w:rsidRPr="00DC422D">
        <w:rPr>
          <w:color w:val="5AAA00"/>
        </w:rPr>
        <w:t>Mogelijk relevante subsidies</w:t>
      </w:r>
    </w:p>
    <w:tbl>
      <w:tblPr>
        <w:tblW w:w="9026" w:type="dxa"/>
        <w:tblLook w:firstColumn="1" w:firstRow="1" w:lastColumn="0" w:lastRow="0" w:noHBand="0" w:noVBand="1" w:val="04A0"/>
      </w:tblPr>
      <w:tblGrid>
        <w:gridCol w:w="3200"/>
        <w:gridCol w:w="1456"/>
        <w:gridCol w:w="1457"/>
        <w:gridCol w:w="1457"/>
        <w:gridCol w:w="1456"/>
      </w:tblGrid>
      <w:tr>
        <w:trPr>
          <w:trHeight w:val="400" w:hRule="atLeast"/>
        </w:trPr>
        <w:tc>
          <w:tcPr>
            <w:tcW w:w="3200" w:type="dxa"/>
            <w:shd w:val="clear" w:color="auto" w:fill="5AAA00"/>
          </w:tcPr>
          <w:p>
            <w:r/>
            <w:r>
              <w:rPr>
                <w:rFonts w:ascii="Calibri" w:hAnsi="Calibri"/>
                <w:b/>
                <w:i w:val="0"/>
                <w:color w:val="FFFFFF"/>
                <w:sz w:val="22"/>
              </w:rPr>
              <w:t>Maatregel</w:t>
            </w:r>
          </w:p>
        </w:tc>
        <w:tc>
          <w:tcPr>
            <w:tcW w:w="1456" w:type="dxa"/>
            <w:shd w:val="clear" w:color="auto" w:fill="5AAA00"/>
          </w:tcPr>
          <w:p>
            <w:r/>
            <w:r>
              <w:rPr>
                <w:rFonts w:ascii="Calibri" w:hAnsi="Calibri"/>
                <w:b/>
                <w:i w:val="0"/>
                <w:color w:val="FFFFFF"/>
                <w:sz w:val="22"/>
              </w:rPr>
              <w:t>Enkelvoudig</w:t>
            </w:r>
          </w:p>
        </w:tc>
        <w:tc>
          <w:tcPr>
            <w:tcW w:w="1457" w:type="dxa"/>
            <w:shd w:val="clear" w:color="auto" w:fill="5AAA00"/>
          </w:tcPr>
          <w:p>
            <w:r/>
            <w:r>
              <w:rPr>
                <w:rFonts w:ascii="Calibri" w:hAnsi="Calibri"/>
                <w:b/>
                <w:i w:val="0"/>
                <w:color w:val="FFFFFF"/>
                <w:sz w:val="22"/>
              </w:rPr>
              <w:t>Meervoudig</w:t>
            </w:r>
          </w:p>
        </w:tc>
        <w:tc>
          <w:tcPr>
            <w:tcW w:w="1457" w:type="dxa"/>
            <w:shd w:val="clear" w:color="auto" w:fill="5AAA00"/>
          </w:tcPr>
          <w:p>
            <w:r/>
            <w:r>
              <w:rPr>
                <w:rFonts w:ascii="Calibri" w:hAnsi="Calibri"/>
                <w:b/>
                <w:i w:val="0"/>
                <w:color w:val="FFFFFF"/>
                <w:sz w:val="22"/>
              </w:rPr>
              <w:t>Biobased bonus</w:t>
            </w:r>
          </w:p>
        </w:tc>
        <w:tc>
          <w:tcPr>
            <w:tcW w:w="1456" w:type="dxa"/>
            <w:shd w:val="clear" w:color="auto" w:fill="5AAA00"/>
          </w:tcPr>
          <w:p>
            <w:r/>
            <w:r>
              <w:rPr>
                <w:rFonts w:ascii="Calibri" w:hAnsi="Calibri"/>
                <w:b/>
                <w:i w:val="0"/>
                <w:color w:val="FFFFFF"/>
                <w:sz w:val="22"/>
              </w:rPr>
              <w:t>Min. Rc/Rd</w:t>
            </w:r>
          </w:p>
        </w:tc>
      </w:tr>
      <w:tr>
        <w:trPr>
          <w:trHeight w:val="400" w:hRule="atLeast"/>
        </w:trPr>
        <w:tc>
          <w:tcPr>
            <w:tcW w:type="dxa" w:w="3200"/>
            <w:shd w:val="clear" w:color="auto" w:fill="FFFFFF"/>
          </w:tcPr>
          <w:p>
            <w:r/>
            <w:r>
              <w:rPr>
                <w:rFonts w:ascii="Calibri" w:hAnsi="Calibri"/>
                <w:b/>
                <w:i w:val="0"/>
                <w:color w:val="1D1D1B"/>
                <w:sz w:val="22"/>
              </w:rPr>
              <w:t>Gevelisolatie (binnen/buiten)</w:t>
            </w:r>
          </w:p>
        </w:tc>
        <w:tc>
          <w:tcPr>
            <w:tcW w:type="dxa" w:w="1456"/>
            <w:shd w:val="clear" w:color="auto" w:fill="FFFFFF"/>
          </w:tcPr>
          <w:p>
            <w:r/>
            <w:r>
              <w:rPr>
                <w:rFonts w:ascii="Calibri" w:hAnsi="Calibri"/>
                <w:b w:val="0"/>
                <w:i w:val="0"/>
                <w:color w:val="1D1D1B"/>
                <w:sz w:val="22"/>
              </w:rPr>
              <w:t>€ 10.13/m²</w:t>
            </w:r>
          </w:p>
        </w:tc>
        <w:tc>
          <w:tcPr>
            <w:tcW w:type="dxa" w:w="1457"/>
            <w:shd w:val="clear" w:color="auto" w:fill="FFFFFF"/>
          </w:tcPr>
          <w:p>
            <w:r/>
            <w:r>
              <w:rPr>
                <w:rFonts w:ascii="Calibri" w:hAnsi="Calibri"/>
                <w:b/>
                <w:i w:val="0"/>
                <w:color w:val="1D1D1B"/>
                <w:sz w:val="22"/>
              </w:rPr>
              <w:t>€ 20.25/m²</w:t>
            </w:r>
          </w:p>
        </w:tc>
        <w:tc>
          <w:tcPr>
            <w:tcW w:type="dxa" w:w="1457"/>
            <w:shd w:val="clear" w:color="auto" w:fill="FFFFFF"/>
          </w:tcPr>
          <w:p>
            <w:r/>
            <w:r>
              <w:rPr>
                <w:rFonts w:ascii="Calibri" w:hAnsi="Calibri"/>
                <w:b w:val="0"/>
                <w:i w:val="0"/>
                <w:color w:val="1D1D1B"/>
                <w:sz w:val="22"/>
              </w:rPr>
              <w:t>+ € 6.00/m²</w:t>
            </w:r>
          </w:p>
        </w:tc>
        <w:tc>
          <w:tcPr>
            <w:tcW w:type="dxa" w:w="1456"/>
            <w:shd w:val="clear" w:color="auto" w:fill="FFFFFF"/>
          </w:tcPr>
          <w:p>
            <w:r/>
            <w:r>
              <w:rPr>
                <w:rFonts w:ascii="Calibri" w:hAnsi="Calibri"/>
                <w:b w:val="0"/>
                <w:i w:val="0"/>
                <w:color w:val="1D1D1B"/>
                <w:sz w:val="22"/>
              </w:rPr>
              <w:t>Rc ≥ 3,5 / Rd ≥ 2,5 m²K/W</w:t>
            </w:r>
          </w:p>
        </w:tc>
      </w:tr>
      <w:tr>
        <w:trPr>
          <w:trHeight w:val="400" w:hRule="atLeast"/>
        </w:trPr>
        <w:tc>
          <w:tcPr>
            <w:tcW w:type="dxa" w:w="3200"/>
            <w:shd w:val="clear" w:color="auto" w:fill="FFFFFF"/>
          </w:tcPr>
          <w:p>
            <w:r/>
            <w:r>
              <w:rPr>
                <w:rFonts w:ascii="Calibri" w:hAnsi="Calibri"/>
                <w:b/>
                <w:i w:val="0"/>
                <w:color w:val="1D1D1B"/>
                <w:sz w:val="22"/>
              </w:rPr>
              <w:t>Dakisolatie</w:t>
            </w:r>
          </w:p>
        </w:tc>
        <w:tc>
          <w:tcPr>
            <w:tcW w:type="dxa" w:w="1456"/>
            <w:shd w:val="clear" w:color="auto" w:fill="FFFFFF"/>
          </w:tcPr>
          <w:p>
            <w:r/>
            <w:r>
              <w:rPr>
                <w:rFonts w:ascii="Calibri" w:hAnsi="Calibri"/>
                <w:b w:val="0"/>
                <w:i w:val="0"/>
                <w:color w:val="1D1D1B"/>
                <w:sz w:val="22"/>
              </w:rPr>
              <w:t>€ 8.13/m²</w:t>
            </w:r>
          </w:p>
        </w:tc>
        <w:tc>
          <w:tcPr>
            <w:tcW w:type="dxa" w:w="1457"/>
            <w:shd w:val="clear" w:color="auto" w:fill="FFFFFF"/>
          </w:tcPr>
          <w:p>
            <w:r/>
            <w:r>
              <w:rPr>
                <w:rFonts w:ascii="Calibri" w:hAnsi="Calibri"/>
                <w:b/>
                <w:i w:val="0"/>
                <w:color w:val="1D1D1B"/>
                <w:sz w:val="22"/>
              </w:rPr>
              <w:t>€ 16.25/m²</w:t>
            </w:r>
          </w:p>
        </w:tc>
        <w:tc>
          <w:tcPr>
            <w:tcW w:type="dxa" w:w="1457"/>
            <w:shd w:val="clear" w:color="auto" w:fill="FFFFFF"/>
          </w:tcPr>
          <w:p>
            <w:r/>
            <w:r>
              <w:rPr>
                <w:rFonts w:ascii="Calibri" w:hAnsi="Calibri"/>
                <w:b w:val="0"/>
                <w:i w:val="0"/>
                <w:color w:val="1D1D1B"/>
                <w:sz w:val="22"/>
              </w:rPr>
              <w:t>+ € 5.00/m²</w:t>
            </w:r>
          </w:p>
        </w:tc>
        <w:tc>
          <w:tcPr>
            <w:tcW w:type="dxa" w:w="1456"/>
            <w:shd w:val="clear" w:color="auto" w:fill="FFFFFF"/>
          </w:tcPr>
          <w:p>
            <w:r/>
            <w:r>
              <w:rPr>
                <w:rFonts w:ascii="Calibri" w:hAnsi="Calibri"/>
                <w:b w:val="0"/>
                <w:i w:val="0"/>
                <w:color w:val="1D1D1B"/>
                <w:sz w:val="22"/>
              </w:rPr>
              <w:t>Rc ≥ 3,5 m²K/W</w:t>
            </w:r>
          </w:p>
        </w:tc>
      </w:tr>
      <w:tr>
        <w:trPr>
          <w:trHeight w:val="400" w:hRule="atLeast"/>
        </w:trPr>
        <w:tc>
          <w:tcPr>
            <w:tcW w:type="dxa" w:w="3200"/>
          </w:tcPr>
          <w:p>
            <w:r/>
            <w:r>
              <w:rPr>
                <w:rFonts w:ascii="Calibri" w:hAnsi="Calibri"/>
                <w:b w:val="0"/>
                <w:i w:val="0"/>
                <w:color w:val="999999"/>
                <w:sz w:val="22"/>
              </w:rPr>
              <w:t>Zoldervloerisolatie</w:t>
            </w:r>
          </w:p>
        </w:tc>
        <w:tc>
          <w:tcPr>
            <w:tcW w:type="dxa" w:w="1456"/>
          </w:tcPr>
          <w:p>
            <w:r/>
            <w:r>
              <w:rPr>
                <w:rFonts w:ascii="Calibri" w:hAnsi="Calibri"/>
                <w:b w:val="0"/>
                <w:i w:val="0"/>
                <w:color w:val="999999"/>
                <w:sz w:val="22"/>
              </w:rPr>
              <w:t>€ 2.00/m²</w:t>
            </w:r>
          </w:p>
        </w:tc>
        <w:tc>
          <w:tcPr>
            <w:tcW w:type="dxa" w:w="1457"/>
          </w:tcPr>
          <w:p>
            <w:r/>
            <w:r>
              <w:rPr>
                <w:rFonts w:ascii="Calibri" w:hAnsi="Calibri"/>
                <w:b w:val="0"/>
                <w:i w:val="0"/>
                <w:color w:val="999999"/>
                <w:sz w:val="22"/>
              </w:rPr>
              <w:t>€ 4.00/m²</w:t>
            </w:r>
          </w:p>
        </w:tc>
        <w:tc>
          <w:tcPr>
            <w:tcW w:type="dxa" w:w="1457"/>
          </w:tcPr>
          <w:p>
            <w:r/>
            <w:r>
              <w:rPr>
                <w:rFonts w:ascii="Calibri" w:hAnsi="Calibri"/>
                <w:b w:val="0"/>
                <w:i w:val="0"/>
                <w:color w:val="999999"/>
                <w:sz w:val="22"/>
              </w:rPr>
              <w:t>+ € 1.50/m²</w:t>
            </w:r>
          </w:p>
        </w:tc>
        <w:tc>
          <w:tcPr>
            <w:tcW w:type="dxa" w:w="1456"/>
          </w:tcPr>
          <w:p>
            <w:r/>
            <w:r>
              <w:rPr>
                <w:rFonts w:ascii="Calibri" w:hAnsi="Calibri"/>
                <w:b w:val="0"/>
                <w:i w:val="0"/>
                <w:color w:val="999999"/>
                <w:sz w:val="22"/>
              </w:rPr>
              <w:t>Rc ≥ 3,5 m²K/W</w:t>
            </w:r>
          </w:p>
        </w:tc>
      </w:tr>
      <w:tr>
        <w:trPr>
          <w:trHeight w:val="400" w:hRule="atLeast"/>
        </w:trPr>
        <w:tc>
          <w:tcPr>
            <w:tcW w:type="dxa" w:w="3200"/>
            <w:shd w:val="clear" w:color="auto" w:fill="FFFFFF"/>
          </w:tcPr>
          <w:p>
            <w:r/>
            <w:r>
              <w:rPr>
                <w:rFonts w:ascii="Calibri" w:hAnsi="Calibri"/>
                <w:b/>
                <w:i w:val="0"/>
                <w:color w:val="1D1D1B"/>
                <w:sz w:val="22"/>
              </w:rPr>
              <w:t>Spouwmuurisolatie</w:t>
            </w:r>
          </w:p>
        </w:tc>
        <w:tc>
          <w:tcPr>
            <w:tcW w:type="dxa" w:w="1456"/>
            <w:shd w:val="clear" w:color="auto" w:fill="FFFFFF"/>
          </w:tcPr>
          <w:p>
            <w:r/>
            <w:r>
              <w:rPr>
                <w:rFonts w:ascii="Calibri" w:hAnsi="Calibri"/>
                <w:b w:val="0"/>
                <w:i w:val="0"/>
                <w:color w:val="1D1D1B"/>
                <w:sz w:val="22"/>
              </w:rPr>
              <w:t>€ 2.63/m²</w:t>
            </w:r>
          </w:p>
        </w:tc>
        <w:tc>
          <w:tcPr>
            <w:tcW w:type="dxa" w:w="1457"/>
            <w:shd w:val="clear" w:color="auto" w:fill="FFFFFF"/>
          </w:tcPr>
          <w:p>
            <w:r/>
            <w:r>
              <w:rPr>
                <w:rFonts w:ascii="Calibri" w:hAnsi="Calibri"/>
                <w:b/>
                <w:i w:val="0"/>
                <w:color w:val="1D1D1B"/>
                <w:sz w:val="22"/>
              </w:rPr>
              <w:t>€ 5.25/m²</w:t>
            </w:r>
          </w:p>
        </w:tc>
        <w:tc>
          <w:tcPr>
            <w:tcW w:type="dxa" w:w="1457"/>
            <w:shd w:val="clear" w:color="auto" w:fill="FFFFFF"/>
          </w:tcPr>
          <w:p>
            <w:r/>
            <w:r>
              <w:rPr>
                <w:rFonts w:ascii="Calibri" w:hAnsi="Calibri"/>
                <w:b w:val="0"/>
                <w:i w:val="0"/>
                <w:color w:val="1D1D1B"/>
                <w:sz w:val="22"/>
              </w:rPr>
              <w:t>+ € 1.50/m²</w:t>
            </w:r>
          </w:p>
        </w:tc>
        <w:tc>
          <w:tcPr>
            <w:tcW w:type="dxa" w:w="1456"/>
            <w:shd w:val="clear" w:color="auto" w:fill="FFFFFF"/>
          </w:tcPr>
          <w:p>
            <w:r/>
            <w:r>
              <w:rPr>
                <w:rFonts w:ascii="Calibri" w:hAnsi="Calibri"/>
                <w:b w:val="0"/>
                <w:i w:val="0"/>
                <w:color w:val="1D1D1B"/>
                <w:sz w:val="22"/>
              </w:rPr>
              <w:t>Rc ≥ 1,1 m²K/W</w:t>
            </w:r>
          </w:p>
        </w:tc>
      </w:tr>
      <w:tr>
        <w:trPr>
          <w:trHeight w:val="400" w:hRule="atLeast"/>
        </w:trPr>
        <w:tc>
          <w:tcPr>
            <w:tcW w:type="dxa" w:w="3200"/>
            <w:shd w:val="clear" w:color="auto" w:fill="FFFFFF"/>
          </w:tcPr>
          <w:p>
            <w:r/>
            <w:r>
              <w:rPr>
                <w:rFonts w:ascii="Calibri" w:hAnsi="Calibri"/>
                <w:b/>
                <w:i w:val="0"/>
                <w:color w:val="1D1D1B"/>
                <w:sz w:val="22"/>
              </w:rPr>
              <w:t>Vloerisolatie</w:t>
            </w:r>
          </w:p>
        </w:tc>
        <w:tc>
          <w:tcPr>
            <w:tcW w:type="dxa" w:w="1456"/>
            <w:shd w:val="clear" w:color="auto" w:fill="FFFFFF"/>
          </w:tcPr>
          <w:p>
            <w:r/>
            <w:r>
              <w:rPr>
                <w:rFonts w:ascii="Calibri" w:hAnsi="Calibri"/>
                <w:b w:val="0"/>
                <w:i w:val="0"/>
                <w:color w:val="1D1D1B"/>
                <w:sz w:val="22"/>
              </w:rPr>
              <w:t>€ 2.75/m²</w:t>
            </w:r>
          </w:p>
        </w:tc>
        <w:tc>
          <w:tcPr>
            <w:tcW w:type="dxa" w:w="1457"/>
            <w:shd w:val="clear" w:color="auto" w:fill="FFFFFF"/>
          </w:tcPr>
          <w:p>
            <w:r/>
            <w:r>
              <w:rPr>
                <w:rFonts w:ascii="Calibri" w:hAnsi="Calibri"/>
                <w:b/>
                <w:i w:val="0"/>
                <w:color w:val="1D1D1B"/>
                <w:sz w:val="22"/>
              </w:rPr>
              <w:t>€ 5.50/m²</w:t>
            </w:r>
          </w:p>
        </w:tc>
        <w:tc>
          <w:tcPr>
            <w:tcW w:type="dxa" w:w="1457"/>
            <w:shd w:val="clear" w:color="auto" w:fill="FFFFFF"/>
          </w:tcPr>
          <w:p>
            <w:r/>
            <w:r>
              <w:rPr>
                <w:rFonts w:ascii="Calibri" w:hAnsi="Calibri"/>
                <w:b w:val="0"/>
                <w:i w:val="0"/>
                <w:color w:val="1D1D1B"/>
                <w:sz w:val="22"/>
              </w:rPr>
              <w:t>+ € 2.00/m²</w:t>
            </w:r>
          </w:p>
        </w:tc>
        <w:tc>
          <w:tcPr>
            <w:tcW w:type="dxa" w:w="1456"/>
            <w:shd w:val="clear" w:color="auto" w:fill="FFFFFF"/>
          </w:tcPr>
          <w:p>
            <w:r/>
            <w:r>
              <w:rPr>
                <w:rFonts w:ascii="Calibri" w:hAnsi="Calibri"/>
                <w:b w:val="0"/>
                <w:i w:val="0"/>
                <w:color w:val="1D1D1B"/>
                <w:sz w:val="22"/>
              </w:rPr>
              <w:t>Rc ≥ 3,5 m²K/W</w:t>
            </w:r>
          </w:p>
        </w:tc>
      </w:tr>
      <w:tr>
        <w:trPr>
          <w:trHeight w:val="400" w:hRule="atLeast"/>
        </w:trPr>
        <w:tc>
          <w:tcPr>
            <w:tcW w:type="dxa" w:w="3200"/>
          </w:tcPr>
          <w:p>
            <w:r/>
            <w:r>
              <w:rPr>
                <w:rFonts w:ascii="Calibri" w:hAnsi="Calibri"/>
                <w:b w:val="0"/>
                <w:i w:val="0"/>
                <w:color w:val="999999"/>
                <w:sz w:val="22"/>
              </w:rPr>
              <w:t>Bodemisolatie (kruipruimte)</w:t>
            </w:r>
          </w:p>
        </w:tc>
        <w:tc>
          <w:tcPr>
            <w:tcW w:type="dxa" w:w="1456"/>
          </w:tcPr>
          <w:p>
            <w:r/>
            <w:r>
              <w:rPr>
                <w:rFonts w:ascii="Calibri" w:hAnsi="Calibri"/>
                <w:b w:val="0"/>
                <w:i w:val="0"/>
                <w:color w:val="999999"/>
                <w:sz w:val="22"/>
              </w:rPr>
              <w:t>€ 1.50/m²</w:t>
            </w:r>
          </w:p>
        </w:tc>
        <w:tc>
          <w:tcPr>
            <w:tcW w:type="dxa" w:w="1457"/>
          </w:tcPr>
          <w:p>
            <w:r/>
            <w:r>
              <w:rPr>
                <w:rFonts w:ascii="Calibri" w:hAnsi="Calibri"/>
                <w:b w:val="0"/>
                <w:i w:val="0"/>
                <w:color w:val="999999"/>
                <w:sz w:val="22"/>
              </w:rPr>
              <w:t>€ 3.00/m²</w:t>
            </w:r>
          </w:p>
        </w:tc>
        <w:tc>
          <w:tcPr>
            <w:tcW w:type="dxa" w:w="1457"/>
          </w:tcPr>
          <w:p>
            <w:r/>
            <w:r>
              <w:rPr>
                <w:rFonts w:ascii="Calibri" w:hAnsi="Calibri"/>
                <w:b w:val="0"/>
                <w:i w:val="0"/>
                <w:color w:val="999999"/>
                <w:sz w:val="22"/>
              </w:rPr>
              <w:t>+ € 1.00/m²</w:t>
            </w:r>
          </w:p>
        </w:tc>
        <w:tc>
          <w:tcPr>
            <w:tcW w:type="dxa" w:w="1456"/>
          </w:tcPr>
          <w:p>
            <w:r/>
            <w:r>
              <w:rPr>
                <w:rFonts w:ascii="Calibri" w:hAnsi="Calibri"/>
                <w:b w:val="0"/>
                <w:i w:val="0"/>
                <w:color w:val="999999"/>
                <w:sz w:val="22"/>
              </w:rPr>
              <w:t>Rc ≥ 1,3 m²K/W</w:t>
            </w:r>
          </w:p>
        </w:tc>
      </w:tr>
    </w:tbl>
    <w:p/>
    <w:tbl>
      <w:tblPr>
        <w:tblW w:w="9026" w:type="dxa"/>
        <w:tblLook w:firstColumn="1" w:firstRow="1" w:lastColumn="0" w:lastRow="0" w:noHBand="0" w:noVBand="1" w:val="04A0"/>
      </w:tblPr>
      <w:tblGrid>
        <w:gridCol w:w="3200"/>
        <w:gridCol w:w="1942"/>
        <w:gridCol w:w="1942"/>
        <w:gridCol w:w="1942"/>
      </w:tblGrid>
      <w:tr>
        <w:trPr>
          <w:trHeight w:val="400" w:hRule="atLeast"/>
        </w:trPr>
        <w:tc>
          <w:tcPr>
            <w:tcW w:w="3200" w:type="dxa"/>
            <w:shd w:val="clear" w:color="auto" w:fill="5AAA00"/>
          </w:tcPr>
          <w:p>
            <w:r/>
            <w:r>
              <w:rPr>
                <w:rFonts w:ascii="Calibri" w:hAnsi="Calibri"/>
                <w:b/>
                <w:i w:val="0"/>
                <w:color w:val="FFFFFF"/>
                <w:sz w:val="22"/>
              </w:rPr>
              <w:t>Type glas</w:t>
            </w:r>
          </w:p>
        </w:tc>
        <w:tc>
          <w:tcPr>
            <w:tcW w:w="1942" w:type="dxa"/>
            <w:shd w:val="clear" w:color="auto" w:fill="5AAA00"/>
          </w:tcPr>
          <w:p>
            <w:r/>
            <w:r>
              <w:rPr>
                <w:rFonts w:ascii="Calibri" w:hAnsi="Calibri"/>
                <w:b/>
                <w:i w:val="0"/>
                <w:color w:val="FFFFFF"/>
                <w:sz w:val="22"/>
              </w:rPr>
              <w:t>Enkelvoudig</w:t>
            </w:r>
          </w:p>
        </w:tc>
        <w:tc>
          <w:tcPr>
            <w:tcW w:w="1942" w:type="dxa"/>
            <w:shd w:val="clear" w:color="auto" w:fill="5AAA00"/>
          </w:tcPr>
          <w:p>
            <w:r/>
            <w:r>
              <w:rPr>
                <w:rFonts w:ascii="Calibri" w:hAnsi="Calibri"/>
                <w:b/>
                <w:i w:val="0"/>
                <w:color w:val="FFFFFF"/>
                <w:sz w:val="22"/>
              </w:rPr>
              <w:t>Meervoudig</w:t>
            </w:r>
          </w:p>
        </w:tc>
        <w:tc>
          <w:tcPr>
            <w:tcW w:w="1942" w:type="dxa"/>
            <w:shd w:val="clear" w:color="auto" w:fill="5AAA00"/>
          </w:tcPr>
          <w:p>
            <w:r/>
            <w:r>
              <w:rPr>
                <w:rFonts w:ascii="Calibri" w:hAnsi="Calibri"/>
                <w:b/>
                <w:i w:val="0"/>
                <w:color w:val="FFFFFF"/>
                <w:sz w:val="22"/>
              </w:rPr>
              <w:t>Min. U-waarde</w:t>
            </w:r>
          </w:p>
        </w:tc>
      </w:tr>
      <w:tr>
        <w:trPr>
          <w:trHeight w:val="400" w:hRule="atLeast"/>
        </w:trPr>
        <w:tc>
          <w:tcPr>
            <w:tcW w:type="dxa" w:w="3200"/>
            <w:shd w:val="clear" w:color="auto" w:fill="FFFFFF"/>
          </w:tcPr>
          <w:p>
            <w:r/>
            <w:r>
              <w:rPr>
                <w:rFonts w:ascii="Calibri" w:hAnsi="Calibri"/>
                <w:b/>
                <w:i w:val="0"/>
                <w:color w:val="1D1D1B"/>
                <w:sz w:val="22"/>
              </w:rPr>
              <w:t>HR++ glas</w:t>
            </w:r>
          </w:p>
        </w:tc>
        <w:tc>
          <w:tcPr>
            <w:tcW w:type="dxa" w:w="1942"/>
            <w:shd w:val="clear" w:color="auto" w:fill="FFFFFF"/>
          </w:tcPr>
          <w:p>
            <w:r/>
            <w:r>
              <w:rPr>
                <w:rFonts w:ascii="Calibri" w:hAnsi="Calibri"/>
                <w:b w:val="0"/>
                <w:i w:val="0"/>
                <w:color w:val="1D1D1B"/>
                <w:sz w:val="22"/>
              </w:rPr>
              <w:t>€ 12.50/m²</w:t>
            </w:r>
          </w:p>
        </w:tc>
        <w:tc>
          <w:tcPr>
            <w:tcW w:type="dxa" w:w="1942"/>
            <w:shd w:val="clear" w:color="auto" w:fill="FFFFFF"/>
          </w:tcPr>
          <w:p>
            <w:r/>
            <w:r>
              <w:rPr>
                <w:rFonts w:ascii="Calibri" w:hAnsi="Calibri"/>
                <w:b/>
                <w:i w:val="0"/>
                <w:color w:val="1D1D1B"/>
                <w:sz w:val="22"/>
              </w:rPr>
              <w:t>€ 25.00/m²</w:t>
            </w:r>
          </w:p>
        </w:tc>
        <w:tc>
          <w:tcPr>
            <w:tcW w:type="dxa" w:w="1942"/>
            <w:shd w:val="clear" w:color="auto" w:fill="FFFFFF"/>
          </w:tcPr>
          <w:p>
            <w:r/>
            <w:r>
              <w:rPr>
                <w:rFonts w:ascii="Calibri" w:hAnsi="Calibri"/>
                <w:b w:val="0"/>
                <w:i w:val="0"/>
                <w:color w:val="1D1D1B"/>
                <w:sz w:val="22"/>
              </w:rPr>
              <w:t>U ≤ 1,2 W/m²K</w:t>
            </w:r>
          </w:p>
        </w:tc>
      </w:tr>
      <w:tr>
        <w:trPr>
          <w:trHeight w:val="400" w:hRule="atLeast"/>
        </w:trPr>
        <w:tc>
          <w:tcPr>
            <w:tcW w:type="dxa" w:w="3200"/>
            <w:shd w:val="clear" w:color="auto" w:fill="FFFFFF"/>
          </w:tcPr>
          <w:p>
            <w:r/>
            <w:r>
              <w:rPr>
                <w:rFonts w:ascii="Calibri" w:hAnsi="Calibri"/>
                <w:b/>
                <w:i w:val="0"/>
                <w:color w:val="1D1D1B"/>
                <w:sz w:val="22"/>
              </w:rPr>
              <w:t>Vacuümglas</w:t>
            </w:r>
          </w:p>
        </w:tc>
        <w:tc>
          <w:tcPr>
            <w:tcW w:type="dxa" w:w="1942"/>
            <w:shd w:val="clear" w:color="auto" w:fill="FFFFFF"/>
          </w:tcPr>
          <w:p>
            <w:r/>
            <w:r>
              <w:rPr>
                <w:rFonts w:ascii="Calibri" w:hAnsi="Calibri"/>
                <w:b w:val="0"/>
                <w:i w:val="0"/>
                <w:color w:val="1D1D1B"/>
                <w:sz w:val="22"/>
              </w:rPr>
              <w:t>€ 12.50/m²</w:t>
            </w:r>
          </w:p>
        </w:tc>
        <w:tc>
          <w:tcPr>
            <w:tcW w:type="dxa" w:w="1942"/>
            <w:shd w:val="clear" w:color="auto" w:fill="FFFFFF"/>
          </w:tcPr>
          <w:p>
            <w:r/>
            <w:r>
              <w:rPr>
                <w:rFonts w:ascii="Calibri" w:hAnsi="Calibri"/>
                <w:b/>
                <w:i w:val="0"/>
                <w:color w:val="1D1D1B"/>
                <w:sz w:val="22"/>
              </w:rPr>
              <w:t>€ 25.00/m²</w:t>
            </w:r>
          </w:p>
        </w:tc>
        <w:tc>
          <w:tcPr>
            <w:tcW w:type="dxa" w:w="1942"/>
            <w:shd w:val="clear" w:color="auto" w:fill="FFFFFF"/>
          </w:tcPr>
          <w:p>
            <w:r/>
            <w:r>
              <w:rPr>
                <w:rFonts w:ascii="Calibri" w:hAnsi="Calibri"/>
                <w:b w:val="0"/>
                <w:i w:val="0"/>
                <w:color w:val="1D1D1B"/>
                <w:sz w:val="22"/>
              </w:rPr>
              <w:t>U ≤ 0,7 W/m²K</w:t>
            </w:r>
          </w:p>
        </w:tc>
      </w:tr>
      <w:tr>
        <w:trPr>
          <w:trHeight w:val="400" w:hRule="atLeast"/>
        </w:trPr>
        <w:tc>
          <w:tcPr>
            <w:tcW w:type="dxa" w:w="3200"/>
            <w:shd w:val="clear" w:color="auto" w:fill="FFFFFF"/>
          </w:tcPr>
          <w:p>
            <w:r/>
            <w:r>
              <w:rPr>
                <w:rFonts w:ascii="Calibri" w:hAnsi="Calibri"/>
                <w:b/>
                <w:i w:val="0"/>
                <w:color w:val="1D1D1B"/>
                <w:sz w:val="22"/>
              </w:rPr>
              <w:t>Triple glas</w:t>
            </w:r>
          </w:p>
        </w:tc>
        <w:tc>
          <w:tcPr>
            <w:tcW w:type="dxa" w:w="1942"/>
            <w:shd w:val="clear" w:color="auto" w:fill="FFFFFF"/>
          </w:tcPr>
          <w:p>
            <w:r/>
            <w:r>
              <w:rPr>
                <w:rFonts w:ascii="Calibri" w:hAnsi="Calibri"/>
                <w:b w:val="0"/>
                <w:i w:val="0"/>
                <w:color w:val="1D1D1B"/>
                <w:sz w:val="22"/>
              </w:rPr>
              <w:t>€ 55.50/m²</w:t>
            </w:r>
          </w:p>
        </w:tc>
        <w:tc>
          <w:tcPr>
            <w:tcW w:type="dxa" w:w="1942"/>
            <w:shd w:val="clear" w:color="auto" w:fill="FFFFFF"/>
          </w:tcPr>
          <w:p>
            <w:r/>
            <w:r>
              <w:rPr>
                <w:rFonts w:ascii="Calibri" w:hAnsi="Calibri"/>
                <w:b/>
                <w:i w:val="0"/>
                <w:color w:val="1D1D1B"/>
                <w:sz w:val="22"/>
              </w:rPr>
              <w:t>€ 111.00/m²</w:t>
            </w:r>
          </w:p>
        </w:tc>
        <w:tc>
          <w:tcPr>
            <w:tcW w:type="dxa" w:w="1942"/>
            <w:shd w:val="clear" w:color="auto" w:fill="FFFFFF"/>
          </w:tcPr>
          <w:p>
            <w:r/>
            <w:r>
              <w:rPr>
                <w:rFonts w:ascii="Calibri" w:hAnsi="Calibri"/>
                <w:b w:val="0"/>
                <w:i w:val="0"/>
                <w:color w:val="1D1D1B"/>
                <w:sz w:val="22"/>
              </w:rPr>
              <w:t>U ≤ 0,7 W/m²K</w:t>
            </w:r>
          </w:p>
        </w:tc>
      </w:tr>
      <w:tr>
        <w:trPr>
          <w:trHeight w:val="400" w:hRule="atLeast"/>
        </w:trPr>
        <w:tc>
          <w:tcPr>
            <w:tcW w:type="dxa" w:w="3200"/>
            <w:shd w:val="clear" w:color="auto" w:fill="FFFFFF"/>
          </w:tcPr>
          <w:p>
            <w:r/>
            <w:r>
              <w:rPr>
                <w:rFonts w:ascii="Calibri" w:hAnsi="Calibri"/>
                <w:b/>
                <w:i w:val="0"/>
                <w:color w:val="1D1D1B"/>
                <w:sz w:val="22"/>
              </w:rPr>
              <w:t>Isolerende deuren</w:t>
            </w:r>
          </w:p>
        </w:tc>
        <w:tc>
          <w:tcPr>
            <w:tcW w:type="dxa" w:w="1942"/>
            <w:shd w:val="clear" w:color="auto" w:fill="FFFFFF"/>
          </w:tcPr>
          <w:p>
            <w:r/>
            <w:r>
              <w:rPr>
                <w:rFonts w:ascii="Calibri" w:hAnsi="Calibri"/>
                <w:b w:val="0"/>
                <w:i w:val="0"/>
                <w:color w:val="1D1D1B"/>
                <w:sz w:val="22"/>
              </w:rPr>
              <w:t>€ 55.50/m²</w:t>
            </w:r>
          </w:p>
        </w:tc>
        <w:tc>
          <w:tcPr>
            <w:tcW w:type="dxa" w:w="1942"/>
            <w:shd w:val="clear" w:color="auto" w:fill="FFFFFF"/>
          </w:tcPr>
          <w:p>
            <w:r/>
            <w:r>
              <w:rPr>
                <w:rFonts w:ascii="Calibri" w:hAnsi="Calibri"/>
                <w:b/>
                <w:i w:val="0"/>
                <w:color w:val="1D1D1B"/>
                <w:sz w:val="22"/>
              </w:rPr>
              <w:t>€ 111.00/m²</w:t>
            </w:r>
          </w:p>
        </w:tc>
        <w:tc>
          <w:tcPr>
            <w:tcW w:type="dxa" w:w="1942"/>
            <w:shd w:val="clear" w:color="auto" w:fill="FFFFFF"/>
          </w:tcPr>
          <w:p>
            <w:r/>
            <w:r>
              <w:rPr>
                <w:rFonts w:ascii="Calibri" w:hAnsi="Calibri"/>
                <w:b w:val="0"/>
                <w:i w:val="0"/>
                <w:color w:val="1D1D1B"/>
                <w:sz w:val="22"/>
              </w:rPr>
              <w:t>U ≤ 1,0 W/m²K</w:t>
            </w:r>
          </w:p>
        </w:tc>
      </w:tr>
    </w:tbl>
    <w:p/>
    <w:tbl>
      <w:tblPr>
        <w:tblW w:w="9026" w:type="dxa"/>
        <w:tblLook w:firstColumn="1" w:firstRow="1" w:lastColumn="0" w:lastRow="0" w:noHBand="0" w:noVBand="1" w:val="04A0"/>
      </w:tblPr>
      <w:tblGrid>
        <w:gridCol w:w="3200"/>
        <w:gridCol w:w="1942"/>
        <w:gridCol w:w="1942"/>
        <w:gridCol w:w="1942"/>
      </w:tblGrid>
      <w:tr>
        <w:trPr>
          <w:trHeight w:val="400" w:hRule="atLeast"/>
        </w:trPr>
        <w:tc>
          <w:tcPr>
            <w:tcW w:w="3200" w:type="dxa"/>
            <w:shd w:val="clear" w:color="auto" w:fill="5AAA00"/>
          </w:tcPr>
          <w:p>
            <w:r/>
            <w:r>
              <w:rPr>
                <w:rFonts w:ascii="Calibri" w:hAnsi="Calibri"/>
                <w:b/>
                <w:i w:val="0"/>
                <w:color w:val="FFFFFF"/>
                <w:sz w:val="22"/>
              </w:rPr>
              <w:t>Combinatie</w:t>
            </w:r>
          </w:p>
        </w:tc>
        <w:tc>
          <w:tcPr>
            <w:tcW w:w="1942" w:type="dxa"/>
            <w:shd w:val="clear" w:color="auto" w:fill="5AAA00"/>
          </w:tcPr>
          <w:p>
            <w:r/>
            <w:r>
              <w:rPr>
                <w:rFonts w:ascii="Calibri" w:hAnsi="Calibri"/>
                <w:b/>
                <w:i w:val="0"/>
                <w:color w:val="FFFFFF"/>
                <w:sz w:val="22"/>
              </w:rPr>
              <w:t>Startbedrag</w:t>
            </w:r>
          </w:p>
        </w:tc>
        <w:tc>
          <w:tcPr>
            <w:tcW w:w="1942" w:type="dxa"/>
            <w:shd w:val="clear" w:color="auto" w:fill="5AAA00"/>
          </w:tcPr>
          <w:p>
            <w:r/>
            <w:r>
              <w:rPr>
                <w:rFonts w:ascii="Calibri" w:hAnsi="Calibri"/>
                <w:b/>
                <w:i w:val="0"/>
                <w:color w:val="FFFFFF"/>
                <w:sz w:val="22"/>
              </w:rPr>
              <w:t>Per kW vermogen</w:t>
            </w:r>
          </w:p>
        </w:tc>
        <w:tc>
          <w:tcPr>
            <w:tcW w:w="1942" w:type="dxa"/>
            <w:shd w:val="clear" w:color="auto" w:fill="5AAA00"/>
          </w:tcPr>
          <w:p>
            <w:r/>
            <w:r>
              <w:rPr>
                <w:rFonts w:ascii="Calibri" w:hAnsi="Calibri"/>
                <w:b/>
                <w:i w:val="0"/>
                <w:color w:val="FFFFFF"/>
                <w:sz w:val="22"/>
              </w:rPr>
              <w:t>A+++ bonus</w:t>
            </w:r>
          </w:p>
        </w:tc>
      </w:tr>
      <w:tr>
        <w:trPr>
          <w:trHeight w:val="400" w:hRule="atLeast"/>
        </w:trPr>
        <w:tc>
          <w:tcPr>
            <w:tcW w:w="3200" w:type="dxa"/>
            <w:shd w:val="clear" w:color="auto" w:fill="FFFFFF"/>
          </w:tcPr>
          <w:p>
            <w:r/>
            <w:r>
              <w:rPr>
                <w:rFonts w:ascii="Calibri" w:hAnsi="Calibri"/>
                <w:b/>
                <w:i w:val="0"/>
                <w:color w:val="2E7D32"/>
                <w:sz w:val="22"/>
              </w:rPr>
              <w:t>Isolatie + warmtepomp</w:t>
            </w:r>
          </w:p>
        </w:tc>
        <w:tc>
          <w:tcPr>
            <w:tcW w:w="1942" w:type="dxa"/>
            <w:shd w:val="clear" w:color="auto" w:fill="FFFFFF"/>
          </w:tcPr>
          <w:p>
            <w:r/>
            <w:r>
              <w:rPr>
                <w:rFonts w:ascii="Calibri" w:hAnsi="Calibri"/>
                <w:b w:val="0"/>
                <w:i w:val="0"/>
                <w:color w:val="2E7D32"/>
                <w:sz w:val="22"/>
              </w:rPr>
              <w:t>€ 1,025</w:t>
            </w:r>
          </w:p>
        </w:tc>
        <w:tc>
          <w:tcPr>
            <w:tcW w:w="1942" w:type="dxa"/>
            <w:shd w:val="clear" w:color="auto" w:fill="FFFFFF"/>
          </w:tcPr>
          <w:p>
            <w:r/>
            <w:r>
              <w:rPr>
                <w:rFonts w:ascii="Calibri" w:hAnsi="Calibri"/>
                <w:b w:val="0"/>
                <w:i w:val="0"/>
                <w:color w:val="2E7D32"/>
                <w:sz w:val="22"/>
              </w:rPr>
              <w:t>+ € 225 per kW</w:t>
            </w:r>
          </w:p>
        </w:tc>
        <w:tc>
          <w:tcPr>
            <w:tcW w:w="1942" w:type="dxa"/>
            <w:shd w:val="clear" w:color="auto" w:fill="FFFFFF"/>
          </w:tcPr>
          <w:p>
            <w:r/>
            <w:r>
              <w:rPr>
                <w:rFonts w:ascii="Calibri" w:hAnsi="Calibri"/>
                <w:b w:val="0"/>
                <w:i w:val="0"/>
                <w:color w:val="2E7D32"/>
                <w:sz w:val="22"/>
              </w:rPr>
              <w:t>+ € 200</w:t>
            </w:r>
          </w:p>
        </w:tc>
      </w:tr>
      <w:tr>
        <w:tc>
          <w:tcPr>
            <w:tcW w:w="9026" w:type="dxa"/>
            <w:gridSpan w:val="4"/>
            <w:shd w:val="clear" w:color="auto" w:fill="FFFFFF"/>
          </w:tcPr>
          <w:p>
            <w:r/>
            <w:r>
              <w:rPr>
                <w:rFonts w:ascii="Calibri" w:hAnsi="Calibri"/>
                <w:b w:val="0"/>
                <w:i/>
                <w:color w:val="2E7D32"/>
                <w:sz w:val="22"/>
              </w:rPr>
              <w:t>De schil is al op orde. Doe de 50-graden test om te zien of het afgiftesysteem klaar is voor een warmtepomp.</w:t>
            </w:r>
          </w:p>
        </w:tc>
      </w:tr>
    </w:tbl>
    <w:p/>
    <w:tbl>
      <w:tblPr>
        <w:tblW w:type="auto" w:w="0"/>
        <w:tblLook w:firstColumn="1" w:firstRow="1" w:lastColumn="0" w:lastRow="0" w:noHBand="0" w:noVBand="1" w:val="04A0"/>
      </w:tblPr>
      <w:tblGrid>
        <w:gridCol w:w="9638"/>
      </w:tblGrid>
      <w:tr>
        <w:tc>
          <w:tcPr>
            <w:tcW w:type="dxa" w:w="9638"/>
            <w:shd w:val="clear" w:color="auto" w:fill="FFFFFF"/>
          </w:tcPr>
          <w:p>
            <w:r/>
            <w:r>
              <w:rPr>
                <w:rFonts w:ascii="Calibri" w:hAnsi="Calibri"/>
                <w:b w:val="0"/>
                <w:i/>
                <w:sz w:val="22"/>
              </w:rPr>
              <w:t>Let op: Schil is al redelijk op orde (Rc ≥ 2,5). Prioriteit ligt bij installatietechniek; isolatiesubsidie is hier aanvullend.</w:t>
            </w:r>
          </w:p>
        </w:tc>
      </w:tr>
      <w:tr>
        <w:tc>
          <w:tcPr>
            <w:tcW w:type="dxa" w:w="9638"/>
            <w:shd w:val="clear" w:color="auto" w:fill="FFFFFF"/>
          </w:tcPr>
          <w:p>
            <w:r/>
            <w:r>
              <w:rPr>
                <w:rFonts w:ascii="Calibri" w:hAnsi="Calibri"/>
                <w:b w:val="0"/>
                <w:i w:val="0"/>
                <w:sz w:val="22"/>
              </w:rPr>
              <w:t>• Verdubbeling: de genoemde m²-bedragen gelden bij twee of meer maatregelen (of één isolatiemaatregel gecombineerd met een warmtepomp). Bij slechts één maatregel wordt het bedrag gehalveerd.</w:t>
            </w:r>
          </w:p>
        </w:tc>
      </w:tr>
      <w:tr>
        <w:tc>
          <w:tcPr>
            <w:tcW w:type="dxa" w:w="9638"/>
            <w:shd w:val="clear" w:color="auto" w:fill="FFFFFF"/>
          </w:tcPr>
          <w:p>
            <w:r/>
            <w:r>
              <w:rPr>
                <w:rFonts w:ascii="Calibri" w:hAnsi="Calibri"/>
                <w:b w:val="0"/>
                <w:i w:val="0"/>
                <w:sz w:val="22"/>
              </w:rPr>
              <w:t>• Beperkingen: u ontvangt slechts subsidie voor één type vloerisolatie (bodem óf vloer) en één type dakisolatie (dak óf zoldervloer).</w:t>
            </w:r>
          </w:p>
        </w:tc>
      </w:tr>
      <w:tr>
        <w:tc>
          <w:tcPr>
            <w:tcW w:type="dxa" w:w="9638"/>
            <w:shd w:val="clear" w:color="auto" w:fill="FFFFFF"/>
          </w:tcPr>
          <w:p>
            <w:r/>
            <w:r>
              <w:rPr>
                <w:rFonts w:ascii="Calibri" w:hAnsi="Calibri"/>
                <w:b w:val="0"/>
                <w:i w:val="0"/>
                <w:sz w:val="22"/>
              </w:rPr>
              <w:t>• Oppervlaktes: let op de minimale oppervlakte-eisen (bijv. minimaal 10 m² voor gevel en 20 m² voor dak/vloer).</w:t>
            </w:r>
          </w:p>
        </w:tc>
      </w:tr>
    </w:tbl>
    <w:p w14:paraId="6D6ED4B9" w14:textId="77777777" w:rsidR="0072010A" w:rsidRDefault="0072010A">
      <w:pPr>
        <w:pBdr>
          <w:bottom w:val="single" w:sz="2" w:space="1" w:color="D0D8EC"/>
        </w:pBdr>
        <w:spacing w:before="160" w:after="160"/>
      </w:pPr>
    </w:p>
    <w:p w14:paraId="6D6ED4BA" w14:textId="1A20C285" w:rsidR="0072010A" w:rsidRPr="00DC422D" w:rsidRDefault="00B346C3">
      <w:pPr>
        <w:pStyle w:val="Kop1"/>
        <w:pBdr>
          <w:bottom w:val="single" w:sz="4" w:space="4" w:color="2E6BE6"/>
        </w:pBdr>
        <w:rPr>
          <w:color w:val="5AAA00"/>
        </w:rPr>
      </w:pPr>
      <w:r w:rsidRPr="00DC422D">
        <w:rPr>
          <w:color w:val="5AAA00"/>
        </w:rPr>
        <w:t>Vervolgstappen</w:t>
      </w:r>
    </w:p>
    <w:p w14:paraId="6D6ED4BB" w14:textId="77777777" w:rsidR="0072010A" w:rsidRPr="00721FA8" w:rsidRDefault="00B346C3">
      <w:pPr>
        <w:pStyle w:val="Lijstalinea"/>
        <w:numPr>
          <w:ilvl w:val="0"/>
          <w:numId w:val="2"/>
        </w:numPr>
        <w:spacing w:before="60" w:after="60"/>
        <w:rPr>
          <w:color w:val="FF0000"/>
        </w:rPr>
      </w:pPr>
      <w:r w:rsidRPr="00721FA8">
        <w:rPr>
          <w:color w:val="FF0000"/>
        </w:rPr>
        <w:t>Upload foto’s van dak, gevel, glas, installaties en kruipruimte</w:t>
      </w:r>
    </w:p>
    <w:p w14:paraId="6D6ED4BC" w14:textId="77777777" w:rsidR="0072010A" w:rsidRPr="00721FA8" w:rsidRDefault="00B346C3">
      <w:pPr>
        <w:pStyle w:val="Lijstalinea"/>
        <w:numPr>
          <w:ilvl w:val="0"/>
          <w:numId w:val="2"/>
        </w:numPr>
        <w:spacing w:before="60" w:after="60"/>
        <w:rPr>
          <w:color w:val="FF0000"/>
        </w:rPr>
      </w:pPr>
      <w:r w:rsidRPr="00721FA8">
        <w:rPr>
          <w:color w:val="FF0000"/>
        </w:rPr>
        <w:t>Bevestig woningtype en eventuele renovatiejaren</w:t>
      </w:r>
    </w:p>
    <w:p w14:paraId="6D6ED4BD" w14:textId="77777777" w:rsidR="0072010A" w:rsidRPr="00721FA8" w:rsidRDefault="00B346C3">
      <w:pPr>
        <w:pStyle w:val="Lijstalinea"/>
        <w:numPr>
          <w:ilvl w:val="0"/>
          <w:numId w:val="2"/>
        </w:numPr>
        <w:spacing w:before="60" w:after="60"/>
        <w:rPr>
          <w:color w:val="FF0000"/>
        </w:rPr>
      </w:pPr>
      <w:r w:rsidRPr="00721FA8">
        <w:rPr>
          <w:color w:val="FF0000"/>
        </w:rPr>
        <w:t>Gebruik dit rapport als basis voor offerte- of adviesgesprekken</w:t>
      </w:r>
    </w:p>
    <w:p w14:paraId="6D6ED4BE" w14:textId="77777777" w:rsidR="0072010A" w:rsidRDefault="0072010A">
      <w:pPr>
        <w:spacing w:before="320" w:after="80"/>
      </w:pPr>
    </w:p>
    <w:p>
      <w:pPr>
        <w:spacing w:before="0" w:after="0"/>
      </w:pPr>
      <w:r>
        <w:br w:type="page"/>
      </w:r>
    </w:p>
    <w:tbl>
      <w:tblPr>
        <w:tblW w:w="5000" w:type="pct"/>
        <w:tblBorders>
          <w:top w:val="none"/>
          <w:left w:val="none"/>
          <w:bottom w:val="none"/>
          <w:right w:val="none"/>
          <w:insideH w:val="none"/>
          <w:insideV w:val="none"/>
        </w:tblBorders>
      </w:tblPr>
      <w:tblGrid>
        <w:gridCol w:w="9026"/>
      </w:tblGrid>
      <w:tr>
        <w:trPr>
          <w:trHeight w:val="1100" w:hRule="atLeast"/>
        </w:trPr>
        <w:tc>
          <w:tcPr>
            <w:tcW w:w="5000" w:type="pct"/>
            <w:shd w:val="clear" w:color="auto" w:fill="1A1A1A"/>
            <w:tcMar>
              <w:top w:w="220" w:type="dxa"/>
              <w:left w:w="320" w:type="dxa"/>
              <w:bottom w:w="220" w:type="dxa"/>
              <w:right w:w="320" w:type="dxa"/>
            </w:tcMar>
          </w:tcPr>
          <w:p>
            <w:pPr>
              <w:spacing w:before="0" w:after="60"/>
              <w:shd w:val="clear" w:color="auto" w:fill="1A1A1A"/>
            </w:pPr>
            <w:r>
              <w:rPr>
                <w:b/>
                <w:rFonts w:ascii="Calibri" w:hAnsi="Calibri" w:cs="Calibri"/>
                <w:sz w:val="44"/>
                <w:szCs w:val="44"/>
                <w:color w:val="FFFFFF"/>
              </w:rPr>
              <w:t xml:space="preserve">Pand</w:t>
            </w:r>
            <w:r>
              <w:rPr>
                <w:b/>
                <w:rFonts w:ascii="Calibri" w:hAnsi="Calibri" w:cs="Calibri"/>
                <w:sz w:val="44"/>
                <w:szCs w:val="44"/>
                <w:color w:val="5AAA00"/>
              </w:rPr>
              <w:t xml:space="preserve">IQ</w:t>
            </w:r>
          </w:p>
          <w:p>
            <w:pPr>
              <w:spacing w:before="0" w:after="0"/>
              <w:shd w:val="clear" w:color="auto" w:fill="1A1A1A"/>
            </w:pPr>
            <w:r>
              <w:rPr>
                <w:b/>
                <w:rFonts w:ascii="Calibri" w:hAnsi="Calibri" w:cs="Calibri"/>
                <w:sz w:val="16"/>
                <w:szCs w:val="16"/>
                <w:color w:val="5AAA00"/>
              </w:rPr>
              <w:t xml:space="preserve">WONEN</w:t>
            </w:r>
          </w:p>
        </w:tc>
      </w:tr>
    </w:tbl>
    <w:tbl>
      <w:tblPr>
        <w:tblW w:w="5000" w:type="pct"/>
        <w:tblBorders>
          <w:top w:val="none"/>
          <w:left w:val="none"/>
          <w:bottom w:val="none"/>
          <w:right w:val="none"/>
          <w:insideH w:val="none"/>
          <w:insideV w:val="none"/>
        </w:tblBorders>
      </w:tblPr>
      <w:tblGrid>
        <w:gridCol w:w="9026"/>
      </w:tblGrid>
      <w:tr>
        <w:trPr>
          <w:trHeight w:val="80" w:hRule="atLeast"/>
        </w:trPr>
        <w:tc>
          <w:tcPr>
            <w:tcW w:w="5000" w:type="pct"/>
            <w:shd w:val="clear" w:color="auto" w:fill="D4E832"/>
            <w:tcMar>
              <w:top w:w="220" w:type="dxa"/>
              <w:left w:w="320" w:type="dxa"/>
              <w:bottom w:w="220" w:type="dxa"/>
              <w:right w:w="320" w:type="dxa"/>
            </w:tcMar>
          </w:tcPr>
          <w:p>
            <w:pPr>
              <w:spacing w:before="0" w:after="160"/>
              <w:shd w:val="clear" w:color="auto" w:fill="D4E832"/>
            </w:pPr>
          </w:p>
        </w:tc>
      </w:tr>
    </w:tbl>
    <w:p>
      <w:pPr>
        <w:spacing w:before="400" w:after="0"/>
      </w:pPr>
    </w:p>
    <w:p>
      <w:pPr>
        <w:spacing w:before="0" w:after="100"/>
      </w:pPr>
      <w:r>
        <w:rPr>
          <w:b/>
          <w:rFonts w:ascii="Calibri" w:hAnsi="Calibri" w:cs="Calibri"/>
          <w:sz w:val="44"/>
          <w:szCs w:val="44"/>
          <w:color w:val="1A1A1A"/>
        </w:rPr>
        <w:t xml:space="preserve">Uw regisseur in verduurzaming</w:t>
      </w:r>
    </w:p>
    <w:p>
      <w:pPr>
        <w:spacing w:before="0" w:after="200"/>
      </w:pPr>
      <w:r>
        <w:rPr>
          <w:rFonts w:ascii="Calibri" w:hAnsi="Calibri" w:cs="Calibri"/>
          <w:sz w:val="22"/>
          <w:szCs w:val="22"/>
          <w:color w:val="333333"/>
        </w:rPr>
        <w:t xml:space="preserve">Met de juiste keuzes haalt u meer uit uw woning en uw budget. Door maatregelen slim te combineren kan uw subsidie zelfs verdubbelen.</w:t>
      </w:r>
    </w:p>
    <w:tbl>
      <w:tblPr>
        <w:tblW w:w="5000" w:type="pct"/>
        <w:tblBorders>
          <w:top w:val="none"/>
          <w:left w:val="none"/>
          <w:bottom w:val="none"/>
          <w:right w:val="none"/>
          <w:insideH w:val="none"/>
          <w:insideV w:val="none"/>
        </w:tblBorders>
      </w:tblPr>
      <w:tblGrid>
        <w:gridCol w:w="9026"/>
      </w:tblGrid>
      <w:tr>
        <w:trPr>
          <w:trHeight w:val="400" w:hRule="atLeast"/>
        </w:trPr>
        <w:tc>
          <w:tcPr>
            <w:tcW w:w="5000" w:type="pct"/>
            <w:shd w:val="clear" w:color="auto" w:fill="EEF6E0"/>
            <w:tcMar>
              <w:top w:w="220" w:type="dxa"/>
              <w:left w:w="320" w:type="dxa"/>
              <w:bottom w:w="220" w:type="dxa"/>
              <w:right w:w="320" w:type="dxa"/>
            </w:tcMar>
          </w:tcPr>
          <w:p>
            <w:pPr>
              <w:spacing w:before="0" w:after="0"/>
              <w:shd w:val="clear" w:color="auto" w:fill="EEF6E0"/>
            </w:pPr>
            <w:r>
              <w:rPr>
                <w:rFonts w:ascii="Calibri" w:hAnsi="Calibri" w:cs="Calibri"/>
                <w:sz w:val="22"/>
                <w:szCs w:val="22"/>
                <w:color w:val="1A4A00"/>
              </w:rPr>
              <w:t xml:space="preserve">PandIQ geeft u overzicht en helpt u met het inschatten van bouwkosten, het aanvragen van offertes, subsidieaanvragen en andere besparingen — alles in één dashboard.</w:t>
            </w:r>
          </w:p>
        </w:tc>
      </w:tr>
    </w:tbl>
    <w:p>
      <w:pPr>
        <w:spacing w:before="200" w:after="0"/>
      </w:pPr>
    </w:p>
    <w:p>
      <w:pPr>
        <w:spacing w:before="0" w:after="160"/>
      </w:pPr>
      <w:r>
        <w:rPr>
          <w:rFonts w:ascii="Calibri" w:hAnsi="Calibri" w:cs="Calibri"/>
          <w:sz w:val="22"/>
          <w:szCs w:val="22"/>
          <w:color w:val="333333"/>
        </w:rPr>
        <w:t xml:space="preserve">Maak een account aan en ontdek wat er mogelijk is. Het kost weinig moeite en levert vaak direct voordeel op.</w:t>
      </w:r>
    </w:p>
    <w:p>
      <w:pPr>
        <w:spacing w:before="80" w:after="280"/>
      </w:pPr>
      <w:r>
        <w:rPr>
          <w:b/>
          <w:rFonts w:ascii="Calibri" w:hAnsi="Calibri" w:cs="Calibri"/>
          <w:sz w:val="26"/>
          <w:szCs w:val="26"/>
          <w:color w:val="5AAA00"/>
        </w:rPr>
        <w:t xml:space="preserve">Word geen slapende betaler, maar wees slim en bespaar.</w:t>
      </w:r>
    </w:p>
    <w:tbl>
      <w:tblPr>
        <w:tblW w:w="5000" w:type="pct"/>
        <w:tblBorders>
          <w:top w:val="none"/>
          <w:left w:val="none"/>
          <w:bottom w:val="none"/>
          <w:right w:val="none"/>
          <w:insideH w:val="none"/>
          <w:insideV w:val="none"/>
        </w:tblBorders>
      </w:tblPr>
      <w:tblGrid>
        <w:gridCol w:w="9026"/>
      </w:tblGrid>
      <w:tr>
        <w:trPr>
          <w:trHeight w:val="480" w:hRule="atLeast"/>
        </w:trPr>
        <w:tc>
          <w:tcPr>
            <w:tcW w:w="5000" w:type="pct"/>
            <w:shd w:val="clear" w:color="auto" w:fill="D4E832"/>
            <w:tcMar>
              <w:top w:w="180" w:type="dxa"/>
              <w:left w:w="320" w:type="dxa"/>
              <w:bottom w:w="180" w:type="dxa"/>
              <w:right w:w="320" w:type="dxa"/>
            </w:tcMar>
          </w:tcPr>
          <w:p>
            <w:pPr>
              <w:spacing w:before="0" w:after="0"/>
              <w:shd w:val="clear" w:color="auto" w:fill="D4E832"/>
            </w:pPr>
            <w:r>
              <w:rPr>
                <w:rFonts w:ascii="Calibri" w:hAnsi="Calibri" w:cs="Calibri"/>
                <w:sz w:val="22"/>
                <w:szCs w:val="22"/>
                <w:color w:val="1A1A1A"/>
              </w:rPr>
              <w:t xml:space="preserve">Bekijk uw mogelijkheden op </w:t>
            </w:r>
            <w:r>
              <w:rPr>
                <w:b/>
                <w:rFonts w:ascii="Calibri" w:hAnsi="Calibri" w:cs="Calibri"/>
                <w:sz w:val="22"/>
                <w:szCs w:val="22"/>
                <w:color w:val="1A1A1A"/>
              </w:rPr>
              <w:t xml:space="preserve">pandiq.nl/dashboard</w:t>
            </w:r>
            <w:r>
              <w:rPr>
                <w:b/>
                <w:rFonts w:ascii="Calibri" w:hAnsi="Calibri" w:cs="Calibri"/>
                <w:sz w:val="24"/>
                <w:szCs w:val="24"/>
                <w:color w:val="1A1A1A"/>
              </w:rPr>
              <w:t xml:space="preserve">  →</w:t>
            </w:r>
          </w:p>
        </w:tc>
      </w:tr>
    </w:tbl>
    <w:p>
      <w:pPr>
        <w:spacing w:before="480" w:after="0"/>
      </w:pPr>
    </w:p>
    <w:p>
      <w:pPr>
        <w:spacing w:before="0" w:after="0"/>
      </w:pPr>
      <w:r>
        <w:rPr>
          <w:i/>
          <w:rFonts w:ascii="Calibri" w:hAnsi="Calibri" w:cs="Calibri"/>
          <w:sz w:val="18"/>
          <w:szCs w:val="18"/>
          <w:color w:val="999999"/>
        </w:rPr>
        <w:t xml:space="preserve">Disclaimer: dit rapport is indicatief en gebaseerd op registraties en aannames. Aan dit document kunnen geen rechten worden ontleend. Uitvoering vereist altijd verificatie op locatie en controle van actuele regelgeving.</w:t>
      </w:r>
    </w:p>
    <w:sectPr w:rsidR="0072010A">
      <w:headerReference w:type="first" r:id="rId14"/>
      <w:headerReference w:type="default" r:id="rId10"/>
      <w:footerReference w:type="default" r:id="rId11"/>
      <w:pgSz w:w="11906" w:h="16838"/>
      <w:pgMar w:top="1134" w:right="1134" w:bottom="1134" w:left="1134" w:header="708" w:footer="708" w:gutter="0"/>
      <w:cols w:space="708"/>
      <w:docGrid w:linePitch="36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A4AA5" w14:textId="77777777" w:rsidR="00365966" w:rsidRDefault="00365966">
      <w:r>
        <w:separator/>
      </w:r>
    </w:p>
  </w:endnote>
  <w:endnote w:type="continuationSeparator" w:id="0">
    <w:p w14:paraId="769193EB" w14:textId="77777777" w:rsidR="00365966" w:rsidRDefault="003659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ED4C4" w14:textId="77777777" w:rsidR="0072010A" w:rsidRDefault="00B346C3">
    <w:pPr>
      <w:pBdr>
        <w:top w:val="single" w:sz="2" w:space="4" w:color="D0D8EC"/>
      </w:pBdr>
      <w:tabs>
        <w:tab w:val="right" w:pos="9026"/>
      </w:tabs>
      <w:spacing w:before="80"/>
    </w:pPr>
    <w:r>
      <w:rPr>
        <w:color w:val="5A6A85"/>
        <w:sz w:val="16"/>
        <w:szCs w:val="16"/>
      </w:rPr>
      <w:t xml:space="preserve">Indicatief rapport · </w:t>
    </w:r>
    <w:proofErr w:type="spellStart"/>
    <w:r>
      <w:rPr>
        <w:color w:val="5A6A85"/>
        <w:sz w:val="16"/>
        <w:szCs w:val="16"/>
      </w:rPr>
      <w:t>PandIQ</w:t>
    </w:r>
    <w:proofErr w:type="spellEnd"/>
    <w:r>
      <w:rPr>
        <w:color w:val="5A6A85"/>
        <w:sz w:val="16"/>
        <w:szCs w:val="16"/>
      </w:rPr>
      <w:t xml:space="preserve"> · www.pandiq.nl</w:t>
    </w:r>
    <w:r>
      <w:rPr>
        <w:color w:val="5A6A85"/>
        <w:sz w:val="16"/>
        <w:szCs w:val="16"/>
      </w:rPr>
      <w:tab/>
      <w:t xml:space="preserve">Pagina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A2396C" w14:textId="77777777" w:rsidR="00365966" w:rsidRDefault="00365966">
      <w:r>
        <w:separator/>
      </w:r>
    </w:p>
  </w:footnote>
  <w:footnote w:type="continuationSeparator" w:id="0">
    <w:p w14:paraId="1533F94D" w14:textId="77777777" w:rsidR="00365966" w:rsidRDefault="003659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6" w:type="dxa"/>
      <w:tblBorders>
        <w:top w:val="none" w:sz="0" w:space="0" w:color="FFFFFF"/>
        <w:left w:val="none" w:sz="0" w:space="0" w:color="FFFFFF"/>
        <w:right w:val="none" w:sz="0" w:space="0" w:color="FFFFFF"/>
        <w:insideH w:val="none" w:sz="0" w:space="0" w:color="FFFFFF"/>
        <w:insideV w:val="none" w:sz="0" w:space="0" w:color="FFFFFF"/>
        <w:bottom w:val="single" w:sz="6" w:space="0" w:color="D4E832"/>
      </w:tblBorders>
      <w:tblCellMar>
        <w:left w:w="10" w:type="dxa"/>
        <w:right w:w="10" w:type="dxa"/>
      </w:tblCellMar>
    </w:tblPr>
    <w:tblGrid>
      <w:gridCol w:w="4513"/>
      <w:gridCol w:w="4513"/>
    </w:tblGrid>
    <w:tr>
      <w:tc>
        <w:tcPr>
          <w:tcW w:w="4513" w:type="dxa"/>
          <w:tcBorders>
            <w:top w:val="none" w:sz="0" w:space="0" w:color="FFFFFF"/>
            <w:left w:val="none" w:sz="0" w:space="0" w:color="FFFFFF"/>
            <w:bottom w:val="none" w:sz="0" w:space="0" w:color="FFFFFF"/>
            <w:right w:val="none" w:sz="0" w:space="0" w:color="FFFFFF"/>
          </w:tcBorders>
          <w:vAlign w:val="center"/>
        </w:tcPr>
        <w:p>
          <w:pPr>
            <w:spacing w:before="0" w:after="0"/>
          </w:pPr>
          <w:r>
            <w:rPr>
              <w:b/>
              <w:rFonts w:ascii="Calibri" w:hAnsi="Calibri" w:cs="Calibri"/>
              <w:sz w:val="28"/>
              <w:szCs w:val="28"/>
              <w:color w:val="1A1A1A"/>
            </w:rPr>
            <w:t xml:space="preserve">Pand</w:t>
          </w:r>
          <w:r>
            <w:rPr>
              <w:b/>
              <w:rFonts w:ascii="Calibri" w:hAnsi="Calibri" w:cs="Calibri"/>
              <w:sz w:val="28"/>
              <w:szCs w:val="28"/>
              <w:color w:val="5AAA00"/>
            </w:rPr>
            <w:t xml:space="preserve">IQ</w:t>
          </w:r>
          <w:r>
            <w:rPr>
              <w:rFonts w:ascii="Calibri" w:hAnsi="Calibri" w:cs="Calibri"/>
              <w:sz w:val="18"/>
              <w:szCs w:val="18"/>
              <w:color w:val="5AAA00"/>
            </w:rPr>
            <w:t xml:space="preserve"> Wonen</w:t>
          </w:r>
        </w:p>
      </w:tc>
      <w:tc>
        <w:tcPr>
          <w:tcW w:w="4513" w:type="dxa"/>
          <w:tcBorders>
            <w:top w:val="none" w:sz="0" w:space="0" w:color="FFFFFF"/>
            <w:left w:val="none" w:sz="0" w:space="0" w:color="FFFFFF"/>
            <w:bottom w:val="none" w:sz="0" w:space="0" w:color="FFFFFF"/>
            <w:right w:val="none" w:sz="0" w:space="0" w:color="FFFFFF"/>
          </w:tcBorders>
          <w:vAlign w:val="center"/>
        </w:tcPr>
        <w:p>
          <w:pPr>
            <w:spacing w:before="0" w:after="0"/>
            <w:jc w:val="right"/>
          </w:pPr>
          <w:r>
            <w:rPr>
              <w:rFonts w:ascii="Calibri" w:hAnsi="Calibri" w:cs="Calibri"/>
              <w:sz w:val="18"/>
              <w:szCs w:val="18"/>
              <w:color w:val="666666"/>
            </w:rPr>
            <w:t xml:space="preserve">Isolatie Quickscan</w:t>
          </w:r>
        </w:p>
      </w:tc>
    </w:tr>
  </w:tbl>
  <w:p>
    <w:pPr>
      <w:spacing w:before="60" w:after="60"/>
    </w:pPr>
  </w:p>
</w:hdr>
</file>

<file path=word/header2.xml><?xml version="1.0" encoding="utf-8"?>
<w:hdr xmlns:w="http://schemas.openxmlformats.org/wordprocessingml/2006/main">
  <w:p>
    <w:pPr>
      <w:spacing w:before="0"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53C5B"/>
    <w:multiLevelType w:val="hybridMultilevel"/>
    <w:tmpl w:val="756C1ED6"/>
    <w:lvl w:ilvl="0" w:tplc="61D82B52">
      <w:start w:val="1"/>
      <w:numFmt w:val="bullet"/>
      <w:lvlText w:val="–"/>
      <w:lvlJc w:val="left"/>
      <w:pPr>
        <w:ind w:left="480" w:hanging="240"/>
      </w:pPr>
    </w:lvl>
    <w:lvl w:ilvl="1" w:tplc="4E6049EA">
      <w:numFmt w:val="decimal"/>
      <w:lvlText w:val=""/>
      <w:lvlJc w:val="left"/>
    </w:lvl>
    <w:lvl w:ilvl="2" w:tplc="165662B8">
      <w:numFmt w:val="decimal"/>
      <w:lvlText w:val=""/>
      <w:lvlJc w:val="left"/>
    </w:lvl>
    <w:lvl w:ilvl="3" w:tplc="AE90443A">
      <w:numFmt w:val="decimal"/>
      <w:lvlText w:val=""/>
      <w:lvlJc w:val="left"/>
    </w:lvl>
    <w:lvl w:ilvl="4" w:tplc="CF3CAE08">
      <w:numFmt w:val="decimal"/>
      <w:lvlText w:val=""/>
      <w:lvlJc w:val="left"/>
    </w:lvl>
    <w:lvl w:ilvl="5" w:tplc="FD5AF62C">
      <w:numFmt w:val="decimal"/>
      <w:lvlText w:val=""/>
      <w:lvlJc w:val="left"/>
    </w:lvl>
    <w:lvl w:ilvl="6" w:tplc="9C1C8006">
      <w:numFmt w:val="decimal"/>
      <w:lvlText w:val=""/>
      <w:lvlJc w:val="left"/>
    </w:lvl>
    <w:lvl w:ilvl="7" w:tplc="CD8E6FAA">
      <w:numFmt w:val="decimal"/>
      <w:lvlText w:val=""/>
      <w:lvlJc w:val="left"/>
    </w:lvl>
    <w:lvl w:ilvl="8" w:tplc="35CA16FC">
      <w:numFmt w:val="decimal"/>
      <w:lvlText w:val=""/>
      <w:lvlJc w:val="left"/>
    </w:lvl>
  </w:abstractNum>
  <w:abstractNum w:abstractNumId="1" w15:restartNumberingAfterBreak="0">
    <w:nsid w:val="0A1E623C"/>
    <w:multiLevelType w:val="hybridMultilevel"/>
    <w:tmpl w:val="A930054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4FD55F3A"/>
    <w:multiLevelType w:val="hybridMultilevel"/>
    <w:tmpl w:val="1C36CA24"/>
    <w:lvl w:ilvl="0" w:tplc="6EBA780C">
      <w:start w:val="1"/>
      <w:numFmt w:val="bullet"/>
      <w:lvlText w:val="●"/>
      <w:lvlJc w:val="left"/>
      <w:pPr>
        <w:ind w:left="720" w:hanging="360"/>
      </w:pPr>
    </w:lvl>
    <w:lvl w:ilvl="1" w:tplc="E21AA82C">
      <w:start w:val="1"/>
      <w:numFmt w:val="bullet"/>
      <w:lvlText w:val="○"/>
      <w:lvlJc w:val="left"/>
      <w:pPr>
        <w:ind w:left="1440" w:hanging="360"/>
      </w:pPr>
    </w:lvl>
    <w:lvl w:ilvl="2" w:tplc="12188F48">
      <w:start w:val="1"/>
      <w:numFmt w:val="bullet"/>
      <w:lvlText w:val="■"/>
      <w:lvlJc w:val="left"/>
      <w:pPr>
        <w:ind w:left="2160" w:hanging="360"/>
      </w:pPr>
    </w:lvl>
    <w:lvl w:ilvl="3" w:tplc="2E26D76A">
      <w:start w:val="1"/>
      <w:numFmt w:val="bullet"/>
      <w:lvlText w:val="●"/>
      <w:lvlJc w:val="left"/>
      <w:pPr>
        <w:ind w:left="2880" w:hanging="360"/>
      </w:pPr>
    </w:lvl>
    <w:lvl w:ilvl="4" w:tplc="94C27FB8">
      <w:start w:val="1"/>
      <w:numFmt w:val="bullet"/>
      <w:lvlText w:val="○"/>
      <w:lvlJc w:val="left"/>
      <w:pPr>
        <w:ind w:left="3600" w:hanging="360"/>
      </w:pPr>
    </w:lvl>
    <w:lvl w:ilvl="5" w:tplc="13EE00AC">
      <w:start w:val="1"/>
      <w:numFmt w:val="bullet"/>
      <w:lvlText w:val="■"/>
      <w:lvlJc w:val="left"/>
      <w:pPr>
        <w:ind w:left="4320" w:hanging="360"/>
      </w:pPr>
    </w:lvl>
    <w:lvl w:ilvl="6" w:tplc="011E5D92">
      <w:start w:val="1"/>
      <w:numFmt w:val="bullet"/>
      <w:lvlText w:val="●"/>
      <w:lvlJc w:val="left"/>
      <w:pPr>
        <w:ind w:left="5040" w:hanging="360"/>
      </w:pPr>
    </w:lvl>
    <w:lvl w:ilvl="7" w:tplc="29D4167C">
      <w:start w:val="1"/>
      <w:numFmt w:val="bullet"/>
      <w:lvlText w:val="●"/>
      <w:lvlJc w:val="left"/>
      <w:pPr>
        <w:ind w:left="5760" w:hanging="360"/>
      </w:pPr>
    </w:lvl>
    <w:lvl w:ilvl="8" w:tplc="D72C3D28">
      <w:start w:val="1"/>
      <w:numFmt w:val="bullet"/>
      <w:lvlText w:val="●"/>
      <w:lvlJc w:val="left"/>
      <w:pPr>
        <w:ind w:left="6480" w:hanging="360"/>
      </w:pPr>
    </w:lvl>
  </w:abstractNum>
  <w:abstractNum w:abstractNumId="3" w15:restartNumberingAfterBreak="0">
    <w:nsid w:val="72964827"/>
    <w:multiLevelType w:val="multilevel"/>
    <w:tmpl w:val="75189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7582796">
    <w:abstractNumId w:val="2"/>
    <w:lvlOverride w:ilvl="0">
      <w:startOverride w:val="1"/>
    </w:lvlOverride>
  </w:num>
  <w:num w:numId="2" w16cid:durableId="1070352447">
    <w:abstractNumId w:val="0"/>
    <w:lvlOverride w:ilvl="0">
      <w:startOverride w:val="1"/>
    </w:lvlOverride>
  </w:num>
  <w:num w:numId="3" w16cid:durableId="2021732530">
    <w:abstractNumId w:val="3"/>
  </w:num>
  <w:num w:numId="4" w16cid:durableId="19744089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10A"/>
    <w:rsid w:val="00014EA1"/>
    <w:rsid w:val="00040E3A"/>
    <w:rsid w:val="0005783D"/>
    <w:rsid w:val="00067D34"/>
    <w:rsid w:val="000D2ADD"/>
    <w:rsid w:val="000D3833"/>
    <w:rsid w:val="000F0C75"/>
    <w:rsid w:val="00191ED5"/>
    <w:rsid w:val="001A4658"/>
    <w:rsid w:val="001A4933"/>
    <w:rsid w:val="001B3D68"/>
    <w:rsid w:val="001C4D44"/>
    <w:rsid w:val="001D0978"/>
    <w:rsid w:val="00200AE4"/>
    <w:rsid w:val="00203A55"/>
    <w:rsid w:val="002821A9"/>
    <w:rsid w:val="00332452"/>
    <w:rsid w:val="003358E5"/>
    <w:rsid w:val="0034353F"/>
    <w:rsid w:val="00365966"/>
    <w:rsid w:val="00366BF9"/>
    <w:rsid w:val="003813AC"/>
    <w:rsid w:val="003B162E"/>
    <w:rsid w:val="00417946"/>
    <w:rsid w:val="0042585B"/>
    <w:rsid w:val="0042600F"/>
    <w:rsid w:val="00426C20"/>
    <w:rsid w:val="00440953"/>
    <w:rsid w:val="00482D26"/>
    <w:rsid w:val="004D256F"/>
    <w:rsid w:val="004F5903"/>
    <w:rsid w:val="004F7575"/>
    <w:rsid w:val="005067D6"/>
    <w:rsid w:val="00574344"/>
    <w:rsid w:val="00576084"/>
    <w:rsid w:val="00590594"/>
    <w:rsid w:val="00596724"/>
    <w:rsid w:val="005A7760"/>
    <w:rsid w:val="005C625F"/>
    <w:rsid w:val="00610147"/>
    <w:rsid w:val="00624423"/>
    <w:rsid w:val="00632F02"/>
    <w:rsid w:val="0064326E"/>
    <w:rsid w:val="0068671D"/>
    <w:rsid w:val="006A7AD0"/>
    <w:rsid w:val="00716768"/>
    <w:rsid w:val="0072010A"/>
    <w:rsid w:val="00721FA8"/>
    <w:rsid w:val="007A64CB"/>
    <w:rsid w:val="007F1396"/>
    <w:rsid w:val="00813BD8"/>
    <w:rsid w:val="008152A4"/>
    <w:rsid w:val="00822510"/>
    <w:rsid w:val="00856B11"/>
    <w:rsid w:val="00861B3C"/>
    <w:rsid w:val="00864176"/>
    <w:rsid w:val="008855DA"/>
    <w:rsid w:val="0091286E"/>
    <w:rsid w:val="00930DE9"/>
    <w:rsid w:val="009315C7"/>
    <w:rsid w:val="00A15BCA"/>
    <w:rsid w:val="00A26820"/>
    <w:rsid w:val="00AA34BD"/>
    <w:rsid w:val="00AB7D30"/>
    <w:rsid w:val="00AF5A6E"/>
    <w:rsid w:val="00B17FA0"/>
    <w:rsid w:val="00B26CD3"/>
    <w:rsid w:val="00B346C3"/>
    <w:rsid w:val="00B50E04"/>
    <w:rsid w:val="00B67B2B"/>
    <w:rsid w:val="00BA589C"/>
    <w:rsid w:val="00C94E1F"/>
    <w:rsid w:val="00CE7620"/>
    <w:rsid w:val="00D31BA8"/>
    <w:rsid w:val="00D34072"/>
    <w:rsid w:val="00D426C3"/>
    <w:rsid w:val="00DA7596"/>
    <w:rsid w:val="00DC422D"/>
    <w:rsid w:val="00DD12FD"/>
    <w:rsid w:val="00DE10E6"/>
    <w:rsid w:val="00DE3465"/>
    <w:rsid w:val="00E2056A"/>
    <w:rsid w:val="00E21A44"/>
    <w:rsid w:val="00E33736"/>
    <w:rsid w:val="00E71661"/>
    <w:rsid w:val="00E944A5"/>
    <w:rsid w:val="00EA4F32"/>
    <w:rsid w:val="00FA7628"/>
    <w:rsid w:val="00FC6514"/>
    <w:rsid w:val="00FC792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6ED45E"/>
  <w15:docId w15:val="{4A27CECB-FC2C-4DAF-901A-01D02418B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link w:val="Kop1Char"/>
    <w:uiPriority w:val="9"/>
    <w:qFormat/>
    <w:pPr>
      <w:spacing w:before="280" w:after="140"/>
      <w:outlineLvl w:val="0"/>
    </w:pPr>
    <w:rPr>
      <w:b/>
      <w:bCs/>
      <w:color w:val="0B1F3A"/>
      <w:sz w:val="28"/>
      <w:szCs w:val="28"/>
    </w:rPr>
  </w:style>
  <w:style w:type="paragraph" w:styleId="Kop2">
    <w:name w:val="heading 2"/>
    <w:uiPriority w:val="9"/>
    <w:semiHidden/>
    <w:unhideWhenUsed/>
    <w:qFormat/>
    <w:pPr>
      <w:spacing w:before="160" w:after="80"/>
      <w:outlineLvl w:val="1"/>
    </w:pPr>
    <w:rPr>
      <w:b/>
      <w:bCs/>
      <w:color w:val="2E6BE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paragraph" w:styleId="Koptekst">
    <w:name w:val="header"/>
    <w:basedOn w:val="Standaard"/>
    <w:link w:val="KoptekstChar"/>
    <w:uiPriority w:val="99"/>
    <w:unhideWhenUsed/>
    <w:rsid w:val="00D34072"/>
    <w:pPr>
      <w:tabs>
        <w:tab w:val="center" w:pos="4536"/>
        <w:tab w:val="right" w:pos="9072"/>
      </w:tabs>
    </w:pPr>
  </w:style>
  <w:style w:type="character" w:customStyle="1" w:styleId="KoptekstChar">
    <w:name w:val="Koptekst Char"/>
    <w:basedOn w:val="Standaardalinea-lettertype"/>
    <w:link w:val="Koptekst"/>
    <w:uiPriority w:val="99"/>
    <w:rsid w:val="00D34072"/>
  </w:style>
  <w:style w:type="paragraph" w:styleId="Voettekst">
    <w:name w:val="footer"/>
    <w:basedOn w:val="Standaard"/>
    <w:link w:val="VoettekstChar"/>
    <w:uiPriority w:val="99"/>
    <w:unhideWhenUsed/>
    <w:rsid w:val="00D34072"/>
    <w:pPr>
      <w:tabs>
        <w:tab w:val="center" w:pos="4536"/>
        <w:tab w:val="right" w:pos="9072"/>
      </w:tabs>
    </w:pPr>
  </w:style>
  <w:style w:type="character" w:customStyle="1" w:styleId="VoettekstChar">
    <w:name w:val="Voettekst Char"/>
    <w:basedOn w:val="Standaardalinea-lettertype"/>
    <w:link w:val="Voettekst"/>
    <w:uiPriority w:val="99"/>
    <w:rsid w:val="00D34072"/>
  </w:style>
  <w:style w:type="character" w:customStyle="1" w:styleId="Kop1Char">
    <w:name w:val="Kop 1 Char"/>
    <w:basedOn w:val="Standaardalinea-lettertype"/>
    <w:link w:val="Kop1"/>
    <w:uiPriority w:val="9"/>
    <w:rsid w:val="00B346C3"/>
    <w:rPr>
      <w:b/>
      <w:bCs/>
      <w:color w:val="0B1F3A"/>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eader" Target="head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111</TotalTime>
  <Pages>7</Pages>
  <Words>592</Words>
  <Characters>3259</Characters>
  <Application>Microsoft Office Word</Application>
  <DocSecurity>0</DocSecurity>
  <Lines>27</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Marc Staal</cp:lastModifiedBy>
  <cp:revision>68</cp:revision>
  <dcterms:created xsi:type="dcterms:W3CDTF">2026-03-19T12:48:00Z</dcterms:created>
  <dcterms:modified xsi:type="dcterms:W3CDTF">2026-04-06T08:36:00Z</dcterms:modified>
</cp:coreProperties>
</file>