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ED45E" w14:textId="77777777" w:rsidR="0072010A" w:rsidRDefault="00B346C3">
      <w:pPr>
        <w:spacing w:before="1440" w:after="200"/>
      </w:pPr>
      <w:proofErr w:type="spellStart"/>
      <w:r>
        <w:rPr>
          <w:rFonts w:ascii="Georgia" w:eastAsia="Georgia" w:hAnsi="Georgia" w:cs="Georgia"/>
          <w:b/>
          <w:bCs/>
          <w:color w:val="0B1F3A"/>
          <w:sz w:val="72"/>
          <w:szCs w:val="72"/>
        </w:rPr>
        <w:t>Pand</w:t>
      </w:r>
      <w:r>
        <w:rPr>
          <w:rFonts w:ascii="Georgia" w:eastAsia="Georgia" w:hAnsi="Georgia" w:cs="Georgia"/>
          <w:b/>
          <w:bCs/>
          <w:color w:val="3DBDBD"/>
          <w:sz w:val="72"/>
          <w:szCs w:val="72"/>
        </w:rPr>
        <w:t>IQ</w:t>
      </w:r>
      <w:proofErr w:type="spellEnd"/>
    </w:p>
    <w:p w14:paraId="6D6ED45F" w14:textId="77777777" w:rsidR="0072010A" w:rsidRDefault="00B346C3">
      <w:pPr>
        <w:spacing w:after="480"/>
      </w:pPr>
      <w:r>
        <w:rPr>
          <w:color w:val="5A6A85"/>
          <w:sz w:val="20"/>
          <w:szCs w:val="20"/>
        </w:rPr>
        <w:t>www.PandIQ.nl</w:t>
      </w:r>
    </w:p>
    <w:p w14:paraId="6D6ED460" w14:textId="77777777" w:rsidR="0072010A" w:rsidRDefault="0072010A">
      <w:pPr>
        <w:pBdr>
          <w:bottom w:val="single" w:sz="12" w:space="1" w:color="2E6BE6"/>
        </w:pBdr>
        <w:spacing w:after="480"/>
      </w:pPr>
    </w:p>
    <w:p w14:paraId="6D6ED461" w14:textId="77777777" w:rsidR="0072010A" w:rsidRDefault="00B346C3">
      <w:pPr>
        <w:spacing w:before="480" w:after="120"/>
      </w:pPr>
      <w:r>
        <w:rPr>
          <w:rFonts w:ascii="Georgia" w:eastAsia="Georgia" w:hAnsi="Georgia" w:cs="Georgia"/>
          <w:b/>
          <w:bCs/>
          <w:color w:val="0B1F3A"/>
          <w:sz w:val="64"/>
          <w:szCs w:val="64"/>
        </w:rPr>
        <w:t>Advies verduurzaming</w:t>
      </w:r>
    </w:p>
    <w:p w14:paraId="6D6ED462" w14:textId="77777777" w:rsidR="0072010A" w:rsidRDefault="00B346C3">
      <w:pPr>
        <w:spacing w:after="480"/>
      </w:pPr>
      <w:r>
        <w:rPr>
          <w:color w:val="5A6A85"/>
          <w:sz w:val="32"/>
          <w:szCs w:val="32"/>
        </w:rPr>
        <w:t xml:space="preserve">Isolatie </w:t>
      </w:r>
      <w:proofErr w:type="spellStart"/>
      <w:r>
        <w:rPr>
          <w:color w:val="5A6A85"/>
          <w:sz w:val="32"/>
          <w:szCs w:val="32"/>
        </w:rPr>
        <w:t>Quickscan</w:t>
      </w:r>
      <w:proofErr w:type="spellEnd"/>
    </w:p>
    <w:p w14:paraId="6D6ED463" w14:textId="77777777" w:rsidR="0072010A" w:rsidRDefault="00B346C3">
      <w:pPr>
        <w:spacing w:after="120"/>
      </w:pPr>
      <w:r>
        <w:rPr>
          <w:b/>
          <w:bCs/>
          <w:color w:val="0B1F3A"/>
          <w:sz w:val="24"/>
          <w:szCs w:val="24"/>
        </w:rPr>
        <w:t xml:space="preserve">Adres:  Joeswerd 107, 9746CR Groningen</w:t>
      </w:r>
      <w:r>
        <w:rPr>
          <w:color w:val="1A2340"/>
        </w:rPr>
        <w:t/>
      </w:r>
    </w:p>
    <w:p w14:paraId="6D6ED464" w14:textId="77777777" w:rsidR="0072010A" w:rsidRDefault="00B346C3">
      <w:pPr>
        <w:spacing w:after="240"/>
      </w:pPr>
      <w:r>
        <w:rPr>
          <w:b/>
          <w:bCs/>
          <w:color w:val="0B1F3A"/>
          <w:sz w:val="24"/>
          <w:szCs w:val="24"/>
        </w:rPr>
        <w:t xml:space="preserve">Datum:  3 april 2026</w:t>
      </w:r>
      <w:r>
        <w:rPr>
          <w:color w:val="1A2340"/>
        </w:rPr>
        <w:t/>
      </w:r>
    </w:p>
    <w:p w14:paraId="6D6ED465" w14:textId="77777777" w:rsidR="0072010A" w:rsidRDefault="00B346C3">
      <w:pPr>
        <w:spacing w:after="160"/>
      </w:pPr>
      <w:r>
        <w:rPr>
          <w:i/>
          <w:iCs/>
          <w:color w:val="5A6A85"/>
          <w:sz w:val="18"/>
          <w:szCs w:val="18"/>
        </w:rPr>
        <w:t>Indicatief rapport op basis van openbare registraties (BAG &amp; EP-Online)</w:t>
      </w:r>
    </w:p>
    <w:p w14:paraId="6D6ED466" w14:textId="77777777" w:rsidR="0072010A" w:rsidRDefault="00B346C3">
      <w:pPr>
        <w:spacing w:before="160" w:after="160"/>
      </w:pPr>
      <w:r>
        <w:rPr>
          <w:color w:val="FFFFFF"/>
        </w:rPr>
        <w:t xml:space="preserve"/>
      </w:r>
      <w:proofErr w:type="spellStart"/>
      <w:r>
        <w:rPr>
          <w:color w:val="FFFFFF"/>
        </w:rPr>
        <w:t/>
      </w:r>
      <w:proofErr w:type="spellEnd"/>
      <w:r>
        <w:rPr>
          <w:color w:val="FFFFFF"/>
        </w:rPr>
        <w:t/>
      </w:r>
    </w:p>
    <w:p w14:paraId="6D6ED467" w14:textId="77777777" w:rsidR="0072010A" w:rsidRDefault="00B346C3">
      <w:r>
        <w:br w:type="page"/>
      </w:r>
    </w:p>
    <w:p w14:paraId="0C23B77F" w14:textId="453118D2" w:rsidR="00B346C3" w:rsidRPr="00DD12FD" w:rsidRDefault="00B346C3" w:rsidP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lastRenderedPageBreak/>
        <w:t>Interpretatie en context</w:t>
      </w:r>
    </w:p>
    <w:p w14:paraId="51434200" w14:textId="77777777" w:rsidR="00B346C3" w:rsidRPr="00DD12FD" w:rsidRDefault="00B346C3" w:rsidP="00B346C3">
      <w:pPr>
        <w:spacing w:before="160" w:after="80"/>
        <w:rPr>
          <w:color w:val="2E6BE6"/>
        </w:rPr>
      </w:pPr>
      <w:r w:rsidRPr="00DD12FD">
        <w:rPr>
          <w:b/>
          <w:bCs/>
          <w:color w:val="2E6BE6"/>
        </w:rPr>
        <w:t>Gebouwprofiel</w:t>
      </w:r>
    </w:p>
    <w:p w14:paraId="1C47E30D" w14:textId="77777777" w:rsidR="00B346C3" w:rsidRDefault="00B346C3" w:rsidP="00B346C3">
      <w:pPr>
        <w:spacing w:before="60" w:after="160"/>
      </w:pPr>
      <w:r>
        <w:rPr>
          <w:color w:val="1A2340"/>
        </w:rPr>
        <w:t xml:space="preserve">Dit rapport is opgesteld op basis van openbare registraties (BAG en EP-Online) voor Joeswerd 107, 9746CR Groningen. Het betreft een rijwoning tussen. De woning is gebouwd in 2006. Het geregistreerde energielabel is A+, geldig tot 23 september 2035.</w:t>
      </w:r>
      <w:proofErr w:type="spellStart"/>
      <w:r>
        <w:rPr>
          <w:color w:val="1A2340"/>
        </w:rPr>
        <w:t/>
      </w:r>
      <w:proofErr w:type="spellEnd"/>
      <w:r>
        <w:rPr>
          <w:color w:val="1A2340"/>
        </w:rPr>
        <w:t/>
      </w:r>
    </w:p>
    <w:p w14:paraId="0CDE3687" w14:textId="77777777" w:rsidR="00B346C3" w:rsidRDefault="00B346C3" w:rsidP="001A4658">
      <w:pPr>
        <w:pBdr>
          <w:bottom w:val="single" w:sz="2" w:space="0" w:color="D0D8EC"/>
        </w:pBdr>
        <w:spacing w:before="160" w:after="160"/>
      </w:pPr>
    </w:p>
    <w:p w14:paraId="43DE937D" w14:textId="77777777" w:rsidR="00B346C3" w:rsidRDefault="00B346C3" w:rsidP="00B346C3">
      <w:pPr>
        <w:spacing w:before="160" w:after="80"/>
      </w:pPr>
      <w:r>
        <w:rPr>
          <w:b/>
          <w:bCs/>
          <w:color w:val="2E6BE6"/>
        </w:rPr>
        <w:t>Energieprestatie</w:t>
      </w:r>
    </w:p>
    <w:p w14:paraId="49A18587" w14:textId="52D4F140" w:rsidR="00482D26" w:rsidRPr="00482D26" w:rsidRDefault="00482D26" w:rsidP="00482D26">
      <w:pPr>
        <w:spacing w:before="60" w:after="160"/>
        <w:rPr>
          <w:color w:val="1A2340"/>
        </w:rPr>
      </w:pPr>
      <w:r>
        <w:rPr>
          <w:color w:val="1A2340"/>
        </w:rPr>
        <w:t>D</w:t>
      </w:r>
      <w:r w:rsidRPr="00482D26">
        <w:rPr>
          <w:color w:val="1A2340"/>
        </w:rPr>
        <w:t>e energieprestatie van uw woning wordt onder andere bepaald door twee begrippen: energiebehoefte en warmtebehoefte.</w:t>
      </w:r>
    </w:p>
    <w:p w14:paraId="548C63C9" w14:textId="77777777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b/>
          <w:bCs/>
          <w:color w:val="1A2340"/>
        </w:rPr>
        <w:t>Warmtebehoefte</w:t>
      </w:r>
      <w:r w:rsidRPr="00482D26">
        <w:rPr>
          <w:color w:val="1A2340"/>
        </w:rPr>
        <w:t xml:space="preserve"> geeft </w:t>
      </w:r>
      <w:r w:rsidRPr="00482D26">
        <w:rPr>
          <w:color w:val="5A6A85"/>
        </w:rPr>
        <w:t>aan hoeveel warmte uw woning nodig heeft om comfortabel op temperatuur te blijven. Dit zegt vooral iets over de</w:t>
      </w:r>
      <w:r w:rsidRPr="00482D26">
        <w:rPr>
          <w:color w:val="1A2340"/>
        </w:rPr>
        <w:t xml:space="preserve"> kwaliteit van de isolatie en de gebouwschil.</w:t>
      </w:r>
    </w:p>
    <w:p w14:paraId="28DCFB66" w14:textId="77777777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b/>
          <w:bCs/>
          <w:color w:val="1A2340"/>
        </w:rPr>
        <w:t>Energiebehoefte</w:t>
      </w:r>
      <w:r w:rsidRPr="00482D26">
        <w:rPr>
          <w:color w:val="1A2340"/>
        </w:rPr>
        <w:t xml:space="preserve"> is breder en omvat het totale energieverbruik van de woning. Dit is dus inclusief verwarming, maar ook warm water en ventilatie.</w:t>
      </w:r>
    </w:p>
    <w:p w14:paraId="40A548AE" w14:textId="1B3E0D93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color w:val="1A2340"/>
        </w:rPr>
        <w:t>Kort gezegd:</w:t>
      </w:r>
    </w:p>
    <w:p w14:paraId="1FE1FFC6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 xml:space="preserve">Warmtebehoefte = hoe goed uw woning warmte vasthoudt </w:t>
      </w:r>
    </w:p>
    <w:p w14:paraId="3C1E0A20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>Energiebehoefte = hoeveel energie u totaal nodig heeft</w:t>
      </w:r>
    </w:p>
    <w:p w14:paraId="407C2ACE" w14:textId="25988D75" w:rsidR="004F5903" w:rsidRPr="001A4658" w:rsidRDefault="001D0978" w:rsidP="001A4658">
      <w:pPr>
        <w:spacing w:before="60" w:after="160"/>
      </w:pPr>
      <w:r>
        <w:rPr>
          <w:color w:val="1A2340"/>
        </w:rPr>
        <w:br/>
        <w:t xml:space="preserve">Uw woning:De geregistreerde energiebehoefte bedraagt 80 kWh per m² per jaar. De warmtebehoefte is 73 kWh per m² per jaar. Dit wijst op een efficiënte gebouwschil. Grote isolatiemaatregelen zijn waarschijnlijk niet de eerste prioriteit; optimalisatie van installaties is effectiever. Energielabel A+ bevestigt de goede prestatie van deze woning.</w:t>
      </w:r>
      <w:r w:rsidRPr="001D0978">
        <w:rPr>
          <w:b/>
          <w:bCs/>
          <w:color w:val="1A2340"/>
        </w:rPr>
        <w:t/>
      </w:r>
      <w:r>
        <w:rPr>
          <w:b/>
          <w:bCs/>
          <w:color w:val="1A2340"/>
        </w:rPr>
        <w:t/>
      </w:r>
      <w:r w:rsidR="00482D26">
        <w:rPr>
          <w:color w:val="1A2340"/>
        </w:rPr>
        <w:br/>
      </w:r>
      <w:r w:rsidR="00482D26">
        <w:rPr>
          <w:color w:val="1A2340"/>
        </w:rPr>
        <w:br/>
      </w:r>
      <w:r w:rsidR="00B346C3">
        <w:rPr>
          <w:color w:val="1A2340"/>
        </w:rPr>
        <w:t/>
      </w:r>
      <w:proofErr w:type="spellStart"/>
      <w:r w:rsidR="00B346C3">
        <w:rPr>
          <w:color w:val="1A2340"/>
        </w:rPr>
        <w:t/>
      </w:r>
      <w:proofErr w:type="spellEnd"/>
      <w:r w:rsidR="00B346C3">
        <w:rPr>
          <w:color w:val="1A2340"/>
        </w:rPr>
        <w:t/>
      </w:r>
    </w:p>
    <w:p w14:paraId="72EEBC30" w14:textId="77777777" w:rsidR="001A4658" w:rsidRDefault="001A4658" w:rsidP="001A4658">
      <w:pPr>
        <w:pBdr>
          <w:bottom w:val="single" w:sz="2" w:space="0" w:color="D0D8EC"/>
        </w:pBdr>
        <w:spacing w:before="160" w:after="160"/>
      </w:pPr>
    </w:p>
    <w:p w14:paraId="67735812" w14:textId="77777777" w:rsidR="004F5903" w:rsidRPr="004F5903" w:rsidRDefault="004F5903" w:rsidP="004F5903">
      <w:pPr>
        <w:spacing w:before="160" w:after="80"/>
        <w:rPr>
          <w:b/>
          <w:bCs/>
          <w:color w:val="2E6BE6"/>
        </w:rPr>
      </w:pPr>
      <w:r w:rsidRPr="004F5903">
        <w:rPr>
          <w:b/>
          <w:bCs/>
          <w:color w:val="2E6BE6"/>
        </w:rPr>
        <w:t>Basis en totstandkoming van dit rapport</w:t>
      </w:r>
    </w:p>
    <w:p w14:paraId="3D1B82C7" w14:textId="77777777" w:rsidR="00332452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 xml:space="preserve">Dit rapport is automatisch samengesteld op basis van openbare gegevens uit onder andere de Basisregistratie Adressen en Gebouwen (BAG) en EP-online, aangevuld met algemene kennis en praktijkervaring op het gebied van verduurzaming. Op basis hiervan is een inschatting gemaakt van het gebouwprofiel en mogelijke verbeterkansen. </w:t>
      </w:r>
    </w:p>
    <w:p w14:paraId="6DB96B8C" w14:textId="77777777" w:rsidR="001C4D44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De informatie is bedoeld als eerste inzicht en kan afwijken van de werkelijke situatie. Wij adviseren om v</w:t>
      </w:r>
      <w:r w:rsidR="001C4D44">
        <w:rPr>
          <w:color w:val="1A2340"/>
        </w:rPr>
        <w:t>oo</w:t>
      </w:r>
      <w:r w:rsidRPr="004F5903">
        <w:rPr>
          <w:color w:val="1A2340"/>
        </w:rPr>
        <w:t xml:space="preserve">r het nemen van beslissingen aanvullend onderzoek te doen. </w:t>
      </w:r>
    </w:p>
    <w:p w14:paraId="4F069FA7" w14:textId="609F5098" w:rsidR="004F5903" w:rsidRPr="004F5903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Aan dit rapport kunnen geen rechten worden ontleend</w:t>
      </w:r>
      <w:r w:rsidR="001C4D44">
        <w:rPr>
          <w:color w:val="1A2340"/>
        </w:rPr>
        <w:t>,</w:t>
      </w:r>
      <w:r w:rsidRPr="004F5903">
        <w:rPr>
          <w:color w:val="1A2340"/>
        </w:rPr>
        <w:t xml:space="preserve"> de gegevens kunnen onvolledig of onjuist zijn en </w:t>
      </w:r>
      <w:proofErr w:type="spellStart"/>
      <w:r w:rsidRPr="004F5903">
        <w:rPr>
          <w:color w:val="1A2340"/>
        </w:rPr>
        <w:t>PandIQ</w:t>
      </w:r>
      <w:proofErr w:type="spellEnd"/>
      <w:r w:rsidRPr="004F5903">
        <w:rPr>
          <w:color w:val="1A2340"/>
        </w:rPr>
        <w:t xml:space="preserve"> is niet aansprakelijk voor eventuele fouten of gevolgen van gebruik.</w:t>
      </w:r>
    </w:p>
    <w:p w14:paraId="12EECA49" w14:textId="79294D01" w:rsidR="004F5903" w:rsidRDefault="007A64CB">
      <w:pPr>
        <w:rPr>
          <w:b/>
          <w:bCs/>
          <w:color w:val="0B1F3A"/>
          <w:sz w:val="28"/>
          <w:szCs w:val="28"/>
        </w:rPr>
      </w:pPr>
      <w:r>
        <w:rPr>
          <w:b/>
          <w:bCs/>
          <w:color w:val="0B1F3A"/>
          <w:sz w:val="28"/>
          <w:szCs w:val="28"/>
        </w:rPr>
        <w:br w:type="page"/>
      </w:r>
    </w:p>
    <w:p w14:paraId="3D941061" w14:textId="77777777" w:rsidR="00B346C3" w:rsidRDefault="00B346C3">
      <w:pPr>
        <w:rPr>
          <w:b/>
          <w:bCs/>
          <w:color w:val="0B1F3A"/>
          <w:sz w:val="28"/>
          <w:szCs w:val="28"/>
        </w:rPr>
      </w:pPr>
    </w:p>
    <w:p w14:paraId="6D6ED468" w14:textId="5CED601F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t>Woninggegevens</w:t>
      </w:r>
    </w:p>
    <w:p w14:paraId="6D6ED469" w14:textId="77777777" w:rsidR="0072010A" w:rsidRDefault="00B346C3">
      <w:pPr>
        <w:spacing w:before="60" w:after="60"/>
      </w:pPr>
      <w:r>
        <w:rPr>
          <w:color w:val="5A6A85"/>
        </w:rPr>
        <w:t>Onderstaande gegevens zijn afkomstig uit de Basisregistratie Adressen en Gebouwen (BAG) en de landelijke energielabelregistratie EP-Online.</w:t>
      </w:r>
    </w:p>
    <w:p w14:paraId="6D6ED46A" w14:textId="77777777" w:rsidR="0072010A" w:rsidRDefault="0072010A">
      <w:pPr>
        <w:spacing w:before="120" w:after="120"/>
      </w:pPr>
    </w:p>
    <w:tbl>
      <w:tblPr>
        <w:tblW w:w="5245" w:type="dxa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FFFFFF" w:themeColor="backgroun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2835"/>
      </w:tblGrid>
      <w:tr w:rsidR="0072010A" w14:paraId="6D6ED46D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B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Adres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C" w14:textId="77777777" w:rsidR="0072010A" w:rsidRDefault="00B346C3">
            <w:r>
              <w:rPr>
                <w:color w:val="1A2340"/>
              </w:rPr>
              <w:t xml:space="preserve">Joeswerd 107, 9746CR Groningen</w:t>
            </w:r>
          </w:p>
        </w:tc>
      </w:tr>
      <w:tr w:rsidR="0072010A" w14:paraId="6D6ED470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E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Datum rapport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F" w14:textId="77777777" w:rsidR="0072010A" w:rsidRDefault="00B346C3">
            <w:r>
              <w:rPr>
                <w:color w:val="1A2340"/>
              </w:rPr>
              <w:t xml:space="preserve">3 april 2026</w:t>
            </w:r>
          </w:p>
        </w:tc>
      </w:tr>
      <w:tr w:rsidR="0072010A" w14:paraId="6D6ED473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1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Bouwjaar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2" w14:textId="77777777" w:rsidR="0072010A" w:rsidRDefault="00B346C3">
            <w:r>
              <w:rPr>
                <w:color w:val="1A2340"/>
              </w:rPr>
              <w:t xml:space="preserve">2006</w:t>
            </w:r>
          </w:p>
        </w:tc>
      </w:tr>
      <w:tr w:rsidR="0072010A" w14:paraId="6D6ED476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4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Bouwperiode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5" w14:textId="77777777" w:rsidR="0072010A" w:rsidRDefault="00B346C3">
            <w:r>
              <w:rPr>
                <w:color w:val="1A2340"/>
              </w:rPr>
              <w:t xml:space="preserve">2006–2014</w:t>
            </w:r>
          </w:p>
        </w:tc>
      </w:tr>
      <w:tr w:rsidR="0072010A" w14:paraId="6D6ED479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7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Gebruiksoppervlakte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8" w14:textId="77777777" w:rsidR="0072010A" w:rsidRDefault="00B346C3">
            <w:r>
              <w:rPr>
                <w:color w:val="1A2340"/>
              </w:rPr>
              <w:t xml:space="preserve">90 m²</w:t>
            </w:r>
          </w:p>
        </w:tc>
      </w:tr>
      <w:tr w:rsidR="0072010A" w14:paraId="6D6ED47C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A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Energielabel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B" w14:textId="77777777" w:rsidR="0072010A" w:rsidRDefault="00B346C3">
            <w:r>
              <w:rPr>
                <w:color w:val="1A2340"/>
              </w:rPr>
              <w:t xml:space="preserve">A+</w:t>
            </w:r>
          </w:p>
        </w:tc>
      </w:tr>
      <w:tr w:rsidR="0072010A" w14:paraId="6D6ED47F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D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Registratiedatum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E" w14:textId="77777777" w:rsidR="0072010A" w:rsidRDefault="00B346C3">
            <w:r>
              <w:rPr>
                <w:color w:val="1A2340"/>
              </w:rPr>
              <w:t xml:space="preserve">24 september 2025</w:t>
            </w:r>
          </w:p>
        </w:tc>
      </w:tr>
      <w:tr w:rsidR="0072010A" w14:paraId="6D6ED482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0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Geldig tot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1" w14:textId="77777777" w:rsidR="0072010A" w:rsidRDefault="00B346C3">
            <w:r>
              <w:rPr>
                <w:color w:val="1A2340"/>
              </w:rPr>
              <w:t xml:space="preserve">23 september 2035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</w:p>
        </w:tc>
      </w:tr>
      <w:tr w:rsidR="0072010A" w14:paraId="6D6ED485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3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4" w14:textId="77777777" w:rsidR="0072010A" w:rsidRDefault="00B346C3">
            <w:r>
              <w:rPr>
                <w:color w:val="1A2340"/>
              </w:rPr>
              <w:t xml:space="preserve">79.6 kWh/m².jr</w:t>
            </w:r>
          </w:p>
        </w:tc>
      </w:tr>
      <w:tr w:rsidR="0072010A" w14:paraId="6D6ED488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6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Warmtebehoefte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7" w14:textId="77777777" w:rsidR="0072010A" w:rsidRDefault="00B346C3">
            <w:r>
              <w:rPr>
                <w:color w:val="1A2340"/>
              </w:rPr>
              <w:t xml:space="preserve">73.2 kWh/m².jr</w:t>
            </w:r>
          </w:p>
        </w:tc>
      </w:tr>
      <w:tr w:rsidR="0072010A" w14:paraId="6D6ED48B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9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Woningtype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A" w14:textId="77777777" w:rsidR="0072010A" w:rsidRDefault="00B346C3">
            <w:r>
              <w:rPr>
                <w:color w:val="1A2340"/>
              </w:rPr>
              <w:t xml:space="preserve">Rijwoning tussen</w:t>
            </w:r>
          </w:p>
        </w:tc>
      </w:tr>
    </w:tbl>
    <w:p w14:paraId="6D6ED48C" w14:textId="77777777" w:rsidR="0072010A" w:rsidRDefault="0072010A">
      <w:pPr>
        <w:spacing w:before="80"/>
      </w:pPr>
    </w:p>
    <w:p w14:paraId="6D6ED48D" w14:textId="77777777" w:rsidR="0072010A" w:rsidRDefault="00B346C3">
      <w:pPr>
        <w:spacing w:before="60" w:after="60"/>
      </w:pPr>
      <w:r>
        <w:rPr>
          <w:i/>
          <w:iCs/>
          <w:color w:val="5A6A85"/>
        </w:rPr>
        <w:t>Bron: Basisregistratie Adressen en Gebouwen (BAG/PDOK) en landelijke energielabelregistratie EP-Online.</w:t>
      </w:r>
    </w:p>
    <w:p w14:paraId="6D6ED48E" w14:textId="77777777" w:rsidR="0072010A" w:rsidRDefault="0072010A">
      <w:pPr>
        <w:spacing w:before="240"/>
      </w:pPr>
    </w:p>
    <w:p w14:paraId="6D6ED48F" w14:textId="77777777" w:rsidR="0072010A" w:rsidRDefault="00B346C3">
      <w:pPr>
        <w:pStyle w:val="Kop1"/>
        <w:pBdr>
          <w:bottom w:val="single" w:sz="4" w:space="4" w:color="2E6BE6"/>
        </w:pBdr>
      </w:pPr>
      <w:r>
        <w:t>Kenmerken van deze bouwperiode</w:t>
      </w:r>
    </w:p>
    <w:p w14:paraId="6D6ED490" w14:textId="77777777" w:rsidR="0072010A" w:rsidRDefault="00B346C3">
      <w:pPr>
        <w:spacing w:before="80" w:after="160"/>
      </w:pPr>
      <w:r>
        <w:rPr>
          <w:color w:val="1A2340"/>
        </w:rPr>
        <w:t xml:space="preserve">Uw woning valt onder het Bouwbesluit van 1992, met latere aanscherpingen via de Energieprestatiecoëfficiënt (EPC). De schil is standaard voorzien van dakisolatie, spouwvulling en mechanische ventilatie — een kwalitatief goede basis met Rc 2,5. De focus verschuift hier van basisisolatie naar het optimaliseren van systemen en het dichten van de laatste energielekken.</w:t>
      </w:r>
      <w:proofErr w:type="spellStart"/>
      <w:r>
        <w:rPr>
          <w:color w:val="1A2340"/>
        </w:rPr>
        <w:t/>
      </w:r>
      <w:proofErr w:type="spellEnd"/>
      <w:r>
        <w:rPr>
          <w:color w:val="1A2340"/>
        </w:rPr>
        <w:t/>
      </w:r>
    </w:p>
    <w:p>
      <w:pPr>
        <w:spacing w:before="80" w:after="160"/>
      </w:pPr>
      <w:r>
        <w:rPr>
          <w:color w:val="1A2340"/>
        </w:rPr>
        <w:t xml:space="preserve">Met energielabel A+ betreft het een energiezuinige woning.</w:t>
      </w:r>
    </w:p>
    <w:p>
      <w:pPr>
        <w:spacing w:before="120" w:after="120"/>
      </w:pPr>
    </w:p>
    <w:p>
      <w:pPr>
        <w:spacing w:before="80" w:after="160"/>
      </w:pPr>
      <w:r>
        <w:rPr>
          <w:color w:val="1A2340"/>
        </w:rPr>
        <w:t xml:space="preserve">Als tussenwoning heeft u twee gedeelde muren — warmteverlies gaat hier vooral via dak, vloer en voor/achtergevel.</w:t>
      </w:r>
    </w:p>
    <w:p w14:paraId="6D6ED491" w14:textId="77777777" w:rsidR="0072010A" w:rsidRDefault="00B346C3">
      <w:r>
        <w:br w:type="page"/>
      </w:r>
    </w:p>
    <w:p w14:paraId="6D6ED49B" w14:textId="03C03553" w:rsidR="0072010A" w:rsidRDefault="0072010A"/>
    <w:p w14:paraId="6D6ED49C" w14:textId="28FAA4FD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t>Kansen en verbeterpotentieel</w:t>
      </w:r>
    </w:p>
    <w:p w14:paraId="6D6ED49D" w14:textId="77777777" w:rsidR="0072010A" w:rsidRDefault="00B346C3">
      <w:pPr>
        <w:spacing w:before="60" w:after="60"/>
      </w:pPr>
      <w:r>
        <w:rPr>
          <w:color w:val="5A6A85"/>
        </w:rPr>
        <w:t>Een lage score betekent niet dat geen actie mogelijk is, maar dat het rendement ten opzichte van de investering doorgaans beperkter is.</w:t>
      </w:r>
    </w:p>
    <w:p w14:paraId="6D6ED49E" w14:textId="77777777" w:rsidR="0072010A" w:rsidRDefault="0072010A">
      <w:pPr>
        <w:spacing w:before="120" w:after="120"/>
      </w:pPr>
    </w:p>
    <w:tbl>
      <w:tblPr>
        <w:tblW w:w="9026" w:type="dxa"/>
        <w:tblBorders>
          <w:top w:val="single" w:sz="4" w:space="0" w:color="F2F2F2" w:themeColor="background1" w:themeShade="F2"/>
          <w:left w:val="single" w:sz="4" w:space="0" w:color="F2F2F2" w:themeColor="background1" w:themeShade="F2"/>
          <w:bottom w:val="single" w:sz="4" w:space="0" w:color="F2F2F2" w:themeColor="background1" w:themeShade="F2"/>
          <w:right w:val="single" w:sz="4" w:space="0" w:color="F2F2F2" w:themeColor="background1" w:themeShade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5"/>
        <w:gridCol w:w="1759"/>
        <w:gridCol w:w="4972"/>
      </w:tblGrid>
      <w:tr w:rsidR="0072010A" w14:paraId="6D6ED4A2" w14:textId="77777777" w:rsidTr="003B162E">
        <w:tc>
          <w:tcPr>
            <w:tcW w:w="2400" w:type="dxa"/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9F" w14:textId="77777777" w:rsidR="0072010A" w:rsidRDefault="00B346C3">
            <w:r>
              <w:rPr>
                <w:b/>
                <w:bCs/>
                <w:color w:val="0B1F3A"/>
                <w:sz w:val="20"/>
                <w:szCs w:val="20"/>
              </w:rPr>
              <w:t>Onderdeel</w:t>
            </w:r>
          </w:p>
        </w:tc>
        <w:tc>
          <w:tcPr>
            <w:tcW w:w="1400" w:type="dxa"/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0" w14:textId="77777777" w:rsidR="0072010A" w:rsidRDefault="00B346C3">
            <w:r>
              <w:rPr>
                <w:b/>
                <w:bCs/>
                <w:color w:val="0B1F3A"/>
                <w:sz w:val="20"/>
                <w:szCs w:val="20"/>
              </w:rPr>
              <w:t>Score</w:t>
            </w:r>
          </w:p>
        </w:tc>
        <w:tc>
          <w:tcPr>
            <w:tcW w:w="5226" w:type="dxa"/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1" w14:textId="77777777" w:rsidR="0072010A" w:rsidRDefault="00B346C3">
            <w:r>
              <w:rPr>
                <w:b/>
                <w:bCs/>
                <w:color w:val="0B1F3A"/>
                <w:sz w:val="20"/>
                <w:szCs w:val="20"/>
              </w:rPr>
              <w:t>Beoordeling</w:t>
            </w:r>
          </w:p>
        </w:tc>
      </w:tr>
      <w:tr w:rsidR="0072010A" w14:paraId="6D6ED4A6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3" w14:textId="77777777" w:rsidR="0072010A" w:rsidRDefault="00B346C3">
            <w:r>
              <w:rPr>
                <w:color w:val="1A2340"/>
                <w:sz w:val="20"/>
                <w:szCs w:val="20"/>
              </w:rPr>
              <w:t>Dak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4" w14:textId="77777777" w:rsidR="0072010A" w:rsidRDefault="00B346C3">
            <w:r>
              <w:rPr>
                <w:color w:val="1A2340"/>
              </w:rPr>
              <w:t xml:space="preserve">1/5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  <w:r>
              <w:rPr>
                <w:color w:val="5A6A85"/>
                <w:sz w:val="20"/>
                <w:szCs w:val="20"/>
              </w:rPr>
              <w:t/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5" w14:textId="77777777" w:rsidR="0072010A" w:rsidRDefault="00B346C3">
            <w:r>
              <w:rPr>
                <w:color w:val="1A2340"/>
              </w:rPr>
              <w:t xml:space="preserve">Goed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</w:p>
        </w:tc>
      </w:tr>
      <w:tr w:rsidR="0072010A" w14:paraId="6D6ED4AA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7" w14:textId="77777777" w:rsidR="0072010A" w:rsidRDefault="00B346C3">
            <w:r>
              <w:rPr>
                <w:color w:val="1A2340"/>
                <w:sz w:val="20"/>
                <w:szCs w:val="20"/>
              </w:rPr>
              <w:t>Gevel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8" w14:textId="77777777" w:rsidR="0072010A" w:rsidRDefault="00B346C3">
            <w:r>
              <w:rPr>
                <w:color w:val="1A2340"/>
              </w:rPr>
              <w:t xml:space="preserve">1/5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  <w:r>
              <w:rPr>
                <w:color w:val="5A6A85"/>
                <w:sz w:val="20"/>
                <w:szCs w:val="20"/>
              </w:rPr>
              <w:t/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9" w14:textId="77777777" w:rsidR="0072010A" w:rsidRDefault="00B346C3">
            <w:r>
              <w:rPr>
                <w:color w:val="1A2340"/>
              </w:rPr>
              <w:t xml:space="preserve">Goed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</w:p>
        </w:tc>
      </w:tr>
      <w:tr w:rsidR="0072010A" w14:paraId="6D6ED4AE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B" w14:textId="77777777" w:rsidR="0072010A" w:rsidRDefault="00B346C3">
            <w:r>
              <w:rPr>
                <w:color w:val="1A2340"/>
                <w:sz w:val="20"/>
                <w:szCs w:val="20"/>
              </w:rPr>
              <w:t>Vloer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C" w14:textId="77777777" w:rsidR="0072010A" w:rsidRDefault="00B346C3">
            <w:r>
              <w:rPr>
                <w:color w:val="1A2340"/>
              </w:rPr>
              <w:t xml:space="preserve">1/5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  <w:r>
              <w:rPr>
                <w:color w:val="5A6A85"/>
                <w:sz w:val="20"/>
                <w:szCs w:val="20"/>
              </w:rPr>
              <w:t/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D" w14:textId="77777777" w:rsidR="0072010A" w:rsidRDefault="00B346C3">
            <w:r>
              <w:rPr>
                <w:color w:val="1A2340"/>
              </w:rPr>
              <w:t xml:space="preserve">Goed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</w:p>
        </w:tc>
      </w:tr>
      <w:tr w:rsidR="0072010A" w14:paraId="6D6ED4B2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F" w14:textId="77777777" w:rsidR="0072010A" w:rsidRDefault="00B346C3">
            <w:r>
              <w:rPr>
                <w:color w:val="1A2340"/>
                <w:sz w:val="20"/>
                <w:szCs w:val="20"/>
              </w:rPr>
              <w:t>Glas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0" w14:textId="77777777" w:rsidR="0072010A" w:rsidRDefault="00B346C3">
            <w:r>
              <w:rPr>
                <w:color w:val="1A2340"/>
              </w:rPr>
              <w:t xml:space="preserve">1/5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  <w:r>
              <w:rPr>
                <w:color w:val="5A6A85"/>
                <w:sz w:val="20"/>
                <w:szCs w:val="20"/>
              </w:rPr>
              <w:t/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1" w14:textId="77777777" w:rsidR="0072010A" w:rsidRDefault="00B346C3">
            <w:r>
              <w:rPr>
                <w:color w:val="1A2340"/>
              </w:rPr>
              <w:t xml:space="preserve">Goed</w:t>
            </w:r>
            <w:proofErr w:type="spellStart"/>
            <w:r>
              <w:rPr>
                <w:color w:val="1A2340"/>
              </w:rPr>
              <w:t/>
            </w:r>
            <w:proofErr w:type="spellEnd"/>
            <w:r>
              <w:rPr>
                <w:color w:val="1A2340"/>
              </w:rPr>
              <w:t/>
            </w:r>
          </w:p>
        </w:tc>
      </w:tr>
    </w:tbl>
    <w:p w14:paraId="6D6ED4B3" w14:textId="77777777" w:rsidR="0072010A" w:rsidRDefault="0072010A">
      <w:pPr>
        <w:spacing w:before="240"/>
      </w:pPr>
    </w:p>
    <w:p w14:paraId="67DA02C5" w14:textId="77777777" w:rsidR="00B50E04" w:rsidRDefault="00B50E04">
      <w:pPr>
        <w:spacing w:before="240"/>
      </w:pPr>
    </w:p>
    <w:p w14:paraId="2145B27C" w14:textId="77777777" w:rsidR="00B50E04" w:rsidRDefault="00B50E04" w:rsidP="00B50E04">
      <w:pPr>
        <w:pBdr>
          <w:bottom w:val="single" w:sz="2" w:space="1" w:color="D0D8EC"/>
        </w:pBdr>
        <w:spacing w:before="160" w:after="160"/>
      </w:pPr>
    </w:p>
    <w:p w14:paraId="09DD0E2D" w14:textId="42E49288" w:rsidR="00B50E04" w:rsidRDefault="006A7AD0" w:rsidP="00B50E04">
      <w:pPr>
        <w:spacing w:before="160" w:after="80"/>
      </w:pPr>
      <w:r>
        <w:rPr>
          <w:b/>
          <w:bCs/>
          <w:color w:val="2E6BE6"/>
        </w:rPr>
        <w:t>Mogelijke a</w:t>
      </w:r>
      <w:r w:rsidR="00B50E04">
        <w:rPr>
          <w:b/>
          <w:bCs/>
          <w:color w:val="2E6BE6"/>
        </w:rPr>
        <w:t>anpak</w:t>
      </w:r>
    </w:p>
    <w:p w14:paraId="007580A2" w14:textId="77777777" w:rsidR="00B50E04" w:rsidRDefault="00B50E04" w:rsidP="00B50E04">
      <w:pPr>
        <w:spacing w:before="60" w:after="160"/>
      </w:pPr>
      <w:r>
        <w:rPr>
          <w:color w:val="1A2340"/>
        </w:rPr>
        <w:t xml:space="preserve">De schil van deze woning is redelijk goed. De meeste winst zit in installaties: ventilatie, verwarming en warm tapwater.</w:t>
      </w:r>
      <w:proofErr w:type="spellStart"/>
      <w:r>
        <w:rPr>
          <w:color w:val="1A2340"/>
        </w:rPr>
        <w:t/>
      </w:r>
      <w:proofErr w:type="spellEnd"/>
      <w:r>
        <w:rPr>
          <w:color w:val="1A2340"/>
        </w:rPr>
        <w:t/>
      </w:r>
    </w:p>
    <w:p>
      <w:pPr>
        <w:spacing w:before="120" w:after="120"/>
      </w:pPr>
    </w:p>
    <w:p>
      <w:pPr>
        <w:spacing w:before="60" w:after="160"/>
      </w:pPr>
      <w:r>
        <w:rPr>
          <w:color w:val="1A2340"/>
        </w:rPr>
        <w:t xml:space="preserve">Aanbevolen maatregelen voor deze bouwperiode:</w:t>
      </w:r>
    </w:p>
    <w:p>
      <w:pPr>
        <w:spacing w:before="60" w:after="160"/>
      </w:pPr>
      <w:r>
        <w:rPr>
          <w:color w:val="1A2340"/>
        </w:rPr>
        <w:t xml:space="preserve">- Luchtdichtheid: verbeter de naad- en kierdichting om onnodig warmteverlies te voorkomen.</w:t>
      </w:r>
    </w:p>
    <w:p>
      <w:pPr>
        <w:spacing w:before="60" w:after="160"/>
      </w:pPr>
      <w:r>
        <w:rPr>
          <w:color w:val="1A2340"/>
        </w:rPr>
        <w:t xml:space="preserve">- Ventilatie: upgrade de mechanische afvoer (Type C) naar balansventilatie met WTW (Type D).</w:t>
      </w:r>
    </w:p>
    <w:p>
      <w:pPr>
        <w:spacing w:before="60" w:after="160"/>
      </w:pPr>
      <w:r>
        <w:rPr>
          <w:color w:val="1A2340"/>
        </w:rPr>
        <w:t xml:space="preserve">- Zonne-energie: benut het dakvlak maximaal voor PV-panelen of een zonneboiler.</w:t>
      </w:r>
    </w:p>
    <w:p>
      <w:pPr>
        <w:spacing w:before="60" w:after="160"/>
      </w:pPr>
      <w:r>
        <w:rPr>
          <w:color w:val="1A2340"/>
        </w:rPr>
        <w:t xml:space="preserve">- Warmte-afgifte: regel de installatie waterzijdig in om de woning klaar te maken voor een volledige warmtepomp.</w:t>
      </w:r>
    </w:p>
    <w:p>
      <w:pPr>
        <w:spacing w:before="120" w:after="120"/>
      </w:pPr>
    </w:p>
    <w:p>
      <w:pPr>
        <w:spacing w:before="60" w:after="160"/>
      </w:pPr>
      <w:r>
        <w:rPr>
          <w:color w:val="1A2340"/>
        </w:rPr>
        <w:t xml:space="preserve">Laat de ventilatie controleren en overweeg een warmtepomp of hybride systeem — de schil is al op orde, de installatie is de volgende logische stap.</w:t>
      </w:r>
    </w:p>
    <w:p>
      <w:pPr>
        <w:spacing w:before="120" w:after="120"/>
      </w:pPr>
    </w:p>
    <w:p>
      <w:pPr>
        <w:spacing w:before="60" w:after="160"/>
      </w:pPr>
      <w:r>
        <w:rPr>
          <w:color w:val="1A2340"/>
        </w:rPr>
        <w:t xml:space="preserve">De bovenstaande aanbevelingen zijn indicatief op basis van registratiedata. Bevestiging via foto-inspectie of een maatwerkadvies is altijd aan te raden.</w:t>
      </w:r>
    </w:p>
    <w:p w14:paraId="3408F22B" w14:textId="404C408A" w:rsidR="00B50E04" w:rsidRDefault="00B50E04" w:rsidP="00B50E04">
      <w:pPr>
        <w:spacing w:before="240"/>
      </w:pPr>
      <w:r>
        <w:br w:type="page"/>
      </w:r>
    </w:p>
    <w:p w14:paraId="6D6ED4B4" w14:textId="3311D600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lastRenderedPageBreak/>
        <w:t>Aandachtspunten en risico’s</w:t>
      </w:r>
    </w:p>
    <w:p w14:paraId="6D6ED4B5" w14:textId="77777777" w:rsidR="0072010A" w:rsidRDefault="00B346C3">
      <w:pPr>
        <w:spacing w:before="80" w:after="160"/>
      </w:pPr>
      <w:r>
        <w:rPr>
          <w:color w:val="1A2340"/>
        </w:rPr>
        <w:t xml:space="preserve">- Slechte luchtkwaliteit: deze woningen zijn bij oplevering al redelijk luchtdicht. Het verder dichten van kieren zonder het ventilatiesysteem te upgraden leidt direct tot een ongezond binnenklimaat en verhoogde kans op schimmelgroei.</w:t>
      </w:r>
      <w:proofErr w:type="spellStart"/>
      <w:r>
        <w:rPr>
          <w:color w:val="1A2340"/>
        </w:rPr>
        <w:t/>
      </w:r>
      <w:proofErr w:type="spellEnd"/>
      <w:r>
        <w:rPr>
          <w:color w:val="1A2340"/>
        </w:rPr>
        <w:t/>
      </w:r>
    </w:p>
    <w:p>
      <w:pPr>
        <w:spacing w:before="80" w:after="160"/>
      </w:pPr>
      <w:r>
        <w:rPr>
          <w:color w:val="1A2340"/>
        </w:rPr>
        <w:t xml:space="preserve">- Vervuilde ventilatie: de mechanische afzuiging is vaak niet onderhouden. Dit kost energie en verslechtert de luchtkwaliteit merkbaar.</w:t>
      </w:r>
    </w:p>
    <w:p>
      <w:pPr>
        <w:spacing w:before="80" w:after="160"/>
      </w:pPr>
      <w:r>
        <w:rPr>
          <w:color w:val="1A2340"/>
        </w:rPr>
        <w:t xml:space="preserve">- Oververhitting in de zomer: de goede isolatieschil houdt warmte ook binnen. Bij het vervangen van glas voor zonwerende beglazing houdt dit in de winter ook 'gratis' zonnewarmte tegen. Overweeg een CO2-indicator om de luchtkwaliteit na verduurzaming te monitoren.</w:t>
      </w:r>
    </w:p>
    <w:p>
      <w:pPr>
        <w:spacing w:before="80" w:after="160"/>
      </w:pPr>
      <w:r>
        <w:rPr>
          <w:color w:val="1A2340"/>
        </w:rPr>
        <w:t xml:space="preserve">- Sluipverbruik: inefficiënte instellingen van ventilatiesystemen zijn de grootste verliesposten — onzichtbaar maar structureel aanwezig op de energierekening.</w:t>
      </w:r>
    </w:p>
    <w:p>
      <w:pPr>
        <w:spacing w:before="120" w:after="120"/>
      </w:pPr>
    </w:p>
    <w:p>
      <w:pPr>
        <w:spacing w:before="80" w:after="160"/>
      </w:pPr>
      <w:r>
        <w:rPr>
          <w:color w:val="1A2340"/>
        </w:rPr>
        <w:t xml:space="preserve">Laat de bevindingen bevestigen via een foto-inspectie of maatwerkadvies. Neem contact op met PandIQ voor een concrete vervolgstap: www.pandiq.nl</w:t>
      </w:r>
    </w:p>
    <w:p w14:paraId="6D6ED4B6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7" w14:textId="6AC174ED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t>Mogelijk relevante subsidies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Maatregel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Enkelvoudig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Meervoudig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Biobased bonus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Min. Rc/Rd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Gevelisolatie (binnen/buiten)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€ 10.13/m²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€ 20.25/m²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+ € 6.00/m²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Rc ≥ 3,5 / Rd ≥ 2,5 m²K/W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Dakisolatie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€ 8.13/m²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€ 16.25/m²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+ € 5.00/m²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Rc ≥ 3,5 m²K/W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Zoldervloerisolatie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€ 2.00/m²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€ 4.00/m²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+ € 1.50/m²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Rc ≥ 3,5 m²K/W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Spouwmuurisolatie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€ 2.63/m²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€ 5.25/m²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+ € 1.50/m²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Rc ≥ 1,1 m²K/W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Vloerisolatie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€ 2.75/m²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€ 5.50/m²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+ € 2.00/m²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Rc ≥ 3,5 m²K/W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Bodemisolatie (kruipruimte)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€ 1.50/m²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€ 3.00/m²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+ € 1.00/m²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i w:val="0"/>
                <w:color w:val="999999"/>
                <w:sz w:val="18"/>
              </w:rPr>
              <w:t>Rc ≥ 1,3 m²K/W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Type glas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Enkelvoudig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Meervoudig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Monument enkv.</w:t>
            </w:r>
          </w:p>
        </w:tc>
        <w:tc>
          <w:tcPr>
            <w:tcW w:type="dxa" w:w="1928"/>
            <w:shd w:val="clear" w:color="auto" w:fill="0B1F3A"/>
          </w:tcPr>
          <w:p>
            <w:r/>
            <w:r>
              <w:rPr>
                <w:b/>
                <w:i w:val="0"/>
                <w:color w:val="FFFFFF"/>
                <w:sz w:val="18"/>
              </w:rPr>
              <w:t>Monument meerv.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HR++ glas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€ 12.50/m²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€ 25.00/m²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€ 20.00/m²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€ 40.00/m²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Vacuümglas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€ 12.50/m²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€ 25.00/m²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€ 20.00/m²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€ 40.00/m²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Triple glas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€ 55.50/m²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€ 111.00/m²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€ 20.00/m²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€ 40.00/m²</w:t>
            </w:r>
          </w:p>
        </w:tc>
      </w:tr>
      <w:tr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Isolerende deuren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€ 55.50/m²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/>
                <w:i w:val="0"/>
                <w:color w:val="1D1D1B"/>
                <w:sz w:val="18"/>
              </w:rPr>
              <w:t>€ 111.00/m²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€ 20.00/m²</w:t>
            </w:r>
          </w:p>
        </w:tc>
        <w:tc>
          <w:tcPr>
            <w:tcW w:type="dxa" w:w="1928"/>
            <w:shd w:val="clear" w:color="auto" w:fill="FFF8E6"/>
          </w:tcPr>
          <w:p>
            <w:r/>
            <w:r>
              <w:rPr>
                <w:b w:val="0"/>
                <w:i w:val="0"/>
                <w:color w:val="1D1D1B"/>
                <w:sz w:val="18"/>
              </w:rPr>
              <w:t>€ 40.00/m²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7D32"/>
          </w:tcPr>
          <w:p>
            <w:r/>
            <w:r>
              <w:rPr>
                <w:b/>
                <w:i w:val="0"/>
                <w:color w:val="FFFFFF"/>
                <w:sz w:val="18"/>
              </w:rPr>
              <w:t>Combinatie</w:t>
            </w:r>
          </w:p>
        </w:tc>
        <w:tc>
          <w:tcPr>
            <w:tcW w:type="dxa" w:w="2409"/>
            <w:shd w:val="clear" w:color="auto" w:fill="2E7D32"/>
          </w:tcPr>
          <w:p>
            <w:r/>
            <w:r>
              <w:rPr>
                <w:b/>
                <w:i w:val="0"/>
                <w:color w:val="FFFFFF"/>
                <w:sz w:val="18"/>
              </w:rPr>
              <w:t>Startbedrag</w:t>
            </w:r>
          </w:p>
        </w:tc>
        <w:tc>
          <w:tcPr>
            <w:tcW w:type="dxa" w:w="2409"/>
            <w:shd w:val="clear" w:color="auto" w:fill="2E7D32"/>
          </w:tcPr>
          <w:p>
            <w:r/>
            <w:r>
              <w:rPr>
                <w:b/>
                <w:i w:val="0"/>
                <w:color w:val="FFFFFF"/>
                <w:sz w:val="18"/>
              </w:rPr>
              <w:t>Per kW vermogen</w:t>
            </w:r>
          </w:p>
        </w:tc>
        <w:tc>
          <w:tcPr>
            <w:tcW w:type="dxa" w:w="2409"/>
            <w:shd w:val="clear" w:color="auto" w:fill="2E7D32"/>
          </w:tcPr>
          <w:p>
            <w:r/>
            <w:r>
              <w:rPr>
                <w:b/>
                <w:i w:val="0"/>
                <w:color w:val="FFFFFF"/>
                <w:sz w:val="18"/>
              </w:rPr>
              <w:t>A+++ bonus</w:t>
            </w:r>
          </w:p>
        </w:tc>
      </w:tr>
      <w:tr>
        <w:tc>
          <w:tcPr>
            <w:tcW w:type="dxa" w:w="2409"/>
            <w:shd w:val="clear" w:color="auto" w:fill="E8F5E9"/>
          </w:tcPr>
          <w:p>
            <w:r/>
            <w:r>
              <w:rPr>
                <w:b/>
                <w:i w:val="0"/>
                <w:color w:val="2E7D32"/>
                <w:sz w:val="18"/>
              </w:rPr>
              <w:t>Isolatie + warmtepomp</w:t>
            </w:r>
          </w:p>
        </w:tc>
        <w:tc>
          <w:tcPr>
            <w:tcW w:type="dxa" w:w="2409"/>
            <w:shd w:val="clear" w:color="auto" w:fill="E8F5E9"/>
          </w:tcPr>
          <w:p>
            <w:r/>
            <w:r>
              <w:rPr>
                <w:b w:val="0"/>
                <w:i w:val="0"/>
                <w:color w:val="2E7D32"/>
                <w:sz w:val="18"/>
              </w:rPr>
              <w:t>€ 1,025</w:t>
            </w:r>
          </w:p>
        </w:tc>
        <w:tc>
          <w:tcPr>
            <w:tcW w:type="dxa" w:w="2409"/>
            <w:shd w:val="clear" w:color="auto" w:fill="E8F5E9"/>
          </w:tcPr>
          <w:p>
            <w:r/>
            <w:r>
              <w:rPr>
                <w:b w:val="0"/>
                <w:i w:val="0"/>
                <w:color w:val="2E7D32"/>
                <w:sz w:val="18"/>
              </w:rPr>
              <w:t>+ € 225 per kW</w:t>
            </w:r>
          </w:p>
        </w:tc>
        <w:tc>
          <w:tcPr>
            <w:tcW w:type="dxa" w:w="2409"/>
            <w:shd w:val="clear" w:color="auto" w:fill="E8F5E9"/>
          </w:tcPr>
          <w:p>
            <w:r/>
            <w:r>
              <w:rPr>
                <w:b w:val="0"/>
                <w:i w:val="0"/>
                <w:color w:val="2E7D32"/>
                <w:sz w:val="18"/>
              </w:rPr>
              <w:t>+ € 200</w:t>
            </w:r>
          </w:p>
        </w:tc>
      </w:tr>
      <w:tr>
        <w:tc>
          <w:tcPr>
            <w:tcW w:type="dxa" w:w="9636"/>
            <w:gridSpan w:val="4"/>
            <w:shd w:val="clear" w:color="auto" w:fill="E8F5E9"/>
          </w:tcPr>
          <w:p>
            <w:r/>
            <w:r>
              <w:rPr>
                <w:b w:val="0"/>
                <w:i/>
                <w:color w:val="2E7D32"/>
                <w:sz w:val="16"/>
              </w:rPr>
              <w:t>De schil is al op orde. Doe de 50-graden test om te zien of het afgiftesysteem klaar is voor een warmtepomp.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E0"/>
          </w:tcPr>
          <w:p>
            <w:r/>
            <w:r>
              <w:rPr>
                <w:b w:val="0"/>
                <w:i/>
                <w:sz w:val="16"/>
              </w:rPr>
              <w:t>Let op: Schil is al redelijk op orde (Rc ≥ 2,5). Prioriteit ligt bij installatietechniek; isolatiesubsidie is hier aanvullend.</w:t>
            </w:r>
          </w:p>
        </w:tc>
      </w:tr>
      <w:tr>
        <w:tc>
          <w:tcPr>
            <w:tcW w:type="dxa" w:w="9638"/>
            <w:shd w:val="clear" w:color="auto" w:fill="E6F3FB"/>
          </w:tcPr>
          <w:p>
            <w:r/>
            <w:r>
              <w:rPr>
                <w:b w:val="0"/>
                <w:i w:val="0"/>
                <w:sz w:val="16"/>
              </w:rPr>
              <w:t>• Verdubbeling: de genoemde m²-bedragen gelden bij twee of meer maatregelen (of één isolatiemaatregel gecombineerd met een warmtepomp). Bij slechts één maatregel wordt het bedrag gehalveerd.</w:t>
            </w:r>
          </w:p>
        </w:tc>
      </w:tr>
      <w:tr>
        <w:tc>
          <w:tcPr>
            <w:tcW w:type="dxa" w:w="9638"/>
            <w:shd w:val="clear" w:color="auto" w:fill="E6F3FB"/>
          </w:tcPr>
          <w:p>
            <w:r/>
            <w:r>
              <w:rPr>
                <w:b w:val="0"/>
                <w:i w:val="0"/>
                <w:sz w:val="16"/>
              </w:rPr>
              <w:t>• Beperkingen: u ontvangt slechts subsidie voor één type vloerisolatie (bodem óf vloer) en één type dakisolatie (dak óf zoldervloer).</w:t>
            </w:r>
          </w:p>
        </w:tc>
      </w:tr>
      <w:tr>
        <w:tc>
          <w:tcPr>
            <w:tcW w:type="dxa" w:w="9638"/>
            <w:shd w:val="clear" w:color="auto" w:fill="E6F3FB"/>
          </w:tcPr>
          <w:p>
            <w:r/>
            <w:r>
              <w:rPr>
                <w:b w:val="0"/>
                <w:i w:val="0"/>
                <w:sz w:val="16"/>
              </w:rPr>
              <w:t>• Oppervlaktes: let op de minimale oppervlakte-eisen (bijv. minimaal 10 m² voor gevel en 20 m² voor dak/vloer).</w:t>
            </w:r>
          </w:p>
        </w:tc>
      </w:tr>
    </w:tbl>
    <w:p w14:paraId="6D6ED4B9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A" w14:textId="1A20C285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D12FD">
        <w:rPr>
          <w:color w:val="2E6BE6"/>
        </w:rPr>
        <w:t>Vervolgstappen</w:t>
      </w:r>
    </w:p>
    <w:p w14:paraId="6D6ED4BB" w14:textId="77777777" w:rsidR="0072010A" w:rsidRDefault="00B346C3">
      <w:pPr>
        <w:pStyle w:val="Lijstalinea"/>
        <w:numPr>
          <w:ilvl w:val="0"/>
          <w:numId w:val="2"/>
        </w:numPr>
        <w:spacing w:before="60" w:after="60"/>
      </w:pPr>
      <w:r>
        <w:rPr>
          <w:color w:val="1A2340"/>
        </w:rPr>
        <w:t>Upload foto’s van dak, gevel, glas, installaties en kruipruimte</w:t>
      </w:r>
    </w:p>
    <w:p w14:paraId="6D6ED4BC" w14:textId="77777777" w:rsidR="0072010A" w:rsidRDefault="00B346C3">
      <w:pPr>
        <w:pStyle w:val="Lijstalinea"/>
        <w:numPr>
          <w:ilvl w:val="0"/>
          <w:numId w:val="2"/>
        </w:numPr>
        <w:spacing w:before="60" w:after="60"/>
      </w:pPr>
      <w:r>
        <w:rPr>
          <w:color w:val="1A2340"/>
        </w:rPr>
        <w:t>Bevestig woningtype en eventuele renovatiejaren</w:t>
      </w:r>
    </w:p>
    <w:p w14:paraId="6D6ED4BD" w14:textId="77777777" w:rsidR="0072010A" w:rsidRDefault="00B346C3">
      <w:pPr>
        <w:pStyle w:val="Lijstalinea"/>
        <w:numPr>
          <w:ilvl w:val="0"/>
          <w:numId w:val="2"/>
        </w:numPr>
        <w:spacing w:before="60" w:after="60"/>
      </w:pPr>
      <w:r>
        <w:rPr>
          <w:color w:val="1A2340"/>
        </w:rPr>
        <w:t>Gebruik dit rapport als basis voor offerte- of adviesgesprekken</w:t>
      </w:r>
    </w:p>
    <w:p w14:paraId="6D6ED4BE" w14:textId="77777777" w:rsidR="0072010A" w:rsidRDefault="0072010A">
      <w:pPr>
        <w:spacing w:before="320" w:after="80"/>
      </w:pPr>
    </w:p>
    <w:p w14:paraId="20F5FA8B" w14:textId="77777777" w:rsidR="00E944A5" w:rsidRPr="00E944A5" w:rsidRDefault="00E944A5" w:rsidP="00E944A5">
      <w:pPr>
        <w:spacing w:before="320" w:after="80"/>
      </w:pPr>
      <w:proofErr w:type="spellStart"/>
      <w:r w:rsidRPr="00E944A5">
        <w:rPr>
          <w:b/>
          <w:bCs/>
        </w:rPr>
        <w:t>PandIQ</w:t>
      </w:r>
      <w:proofErr w:type="spellEnd"/>
      <w:r w:rsidRPr="00E944A5">
        <w:rPr>
          <w:b/>
          <w:bCs/>
        </w:rPr>
        <w:t>: Uw regisseur in verduurzaming</w:t>
      </w:r>
    </w:p>
    <w:p w14:paraId="17996045" w14:textId="77777777" w:rsidR="00E944A5" w:rsidRPr="00E944A5" w:rsidRDefault="00E944A5" w:rsidP="00E944A5">
      <w:pPr>
        <w:spacing w:before="320" w:after="80"/>
      </w:pPr>
      <w:r w:rsidRPr="00E944A5">
        <w:t xml:space="preserve">Het optimaal combineren van maatregelen kan leiden tot een </w:t>
      </w:r>
      <w:r w:rsidRPr="00E944A5">
        <w:rPr>
          <w:b/>
          <w:bCs/>
        </w:rPr>
        <w:t>verdubbeling van het subsidiebedrag per m²</w:t>
      </w:r>
      <w:r w:rsidRPr="00E944A5">
        <w:t xml:space="preserve">. </w:t>
      </w:r>
      <w:proofErr w:type="spellStart"/>
      <w:r w:rsidRPr="00E944A5">
        <w:rPr>
          <w:b/>
          <w:bCs/>
        </w:rPr>
        <w:t>PandIQ</w:t>
      </w:r>
      <w:proofErr w:type="spellEnd"/>
      <w:r w:rsidRPr="00E944A5">
        <w:rPr>
          <w:b/>
          <w:bCs/>
        </w:rPr>
        <w:t xml:space="preserve"> voert een volledige subsidiecheck uit en verzorgt de aanvraag, zodat u geen euro laat liggen.</w:t>
      </w:r>
      <w:r w:rsidRPr="00E944A5">
        <w:t xml:space="preserve"> Alle technische rapporten, offertes en de status van uw uitbetaling vindt u terug in uw </w:t>
      </w:r>
      <w:r w:rsidRPr="00E944A5">
        <w:rPr>
          <w:b/>
          <w:bCs/>
        </w:rPr>
        <w:t>persoonlijk dashboard</w:t>
      </w:r>
      <w:r w:rsidRPr="00E944A5">
        <w:t>.</w:t>
      </w:r>
    </w:p>
    <w:p w14:paraId="4B53599E" w14:textId="77777777" w:rsidR="00E944A5" w:rsidRDefault="00E944A5">
      <w:pPr>
        <w:spacing w:before="320" w:after="80"/>
      </w:pPr>
    </w:p>
    <w:p w14:paraId="7D34ABD6" w14:textId="77777777" w:rsidR="00E944A5" w:rsidRDefault="00E944A5">
      <w:pPr>
        <w:spacing w:before="320" w:after="80"/>
      </w:pPr>
    </w:p>
    <w:p w14:paraId="6D4E6397" w14:textId="77777777" w:rsidR="00E944A5" w:rsidRDefault="00E944A5">
      <w:pPr>
        <w:spacing w:before="320" w:after="80"/>
      </w:pPr>
    </w:p>
    <w:p w14:paraId="6D6ED4BF" w14:textId="77777777" w:rsidR="0072010A" w:rsidRDefault="00B346C3">
      <w:pPr>
        <w:pBdr>
          <w:left w:val="single" w:sz="12" w:space="4" w:color="2E6BE6"/>
        </w:pBdr>
        <w:shd w:val="clear" w:color="auto" w:fill="F4F6FA"/>
        <w:spacing w:before="80"/>
        <w:ind w:left="200"/>
      </w:pPr>
      <w:r>
        <w:rPr>
          <w:i/>
          <w:iCs/>
          <w:color w:val="5A6A85"/>
          <w:sz w:val="18"/>
          <w:szCs w:val="18"/>
        </w:rPr>
        <w:t>Disclaimer: dit rapport is indicatief en gebaseerd op registraties en aannames. Aan dit document kunnen geen rechten worden ontleend. Uitvoering vereist altijd verificatie op locatie en controle van actuele regelgeving.</w:t>
      </w:r>
    </w:p>
    <w:sectPr w:rsidR="0072010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B4B6E" w14:textId="77777777" w:rsidR="00D426C3" w:rsidRDefault="00D426C3">
      <w:r>
        <w:separator/>
      </w:r>
    </w:p>
  </w:endnote>
  <w:endnote w:type="continuationSeparator" w:id="0">
    <w:p w14:paraId="7BA77AB0" w14:textId="77777777" w:rsidR="00D426C3" w:rsidRDefault="00D426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ED4C4" w14:textId="77777777" w:rsidR="0072010A" w:rsidRDefault="00B346C3">
    <w:pPr>
      <w:pBdr>
        <w:top w:val="single" w:sz="2" w:space="4" w:color="D0D8EC"/>
      </w:pBdr>
      <w:tabs>
        <w:tab w:val="right" w:pos="9026"/>
      </w:tabs>
      <w:spacing w:before="80"/>
    </w:pPr>
    <w:r>
      <w:rPr>
        <w:color w:val="5A6A85"/>
        <w:sz w:val="16"/>
        <w:szCs w:val="16"/>
      </w:rPr>
      <w:t xml:space="preserve">Indicatief rapport · </w:t>
    </w:r>
    <w:proofErr w:type="spellStart"/>
    <w:r>
      <w:rPr>
        <w:color w:val="5A6A85"/>
        <w:sz w:val="16"/>
        <w:szCs w:val="16"/>
      </w:rPr>
      <w:t>PandIQ</w:t>
    </w:r>
    <w:proofErr w:type="spellEnd"/>
    <w:r>
      <w:rPr>
        <w:color w:val="5A6A85"/>
        <w:sz w:val="16"/>
        <w:szCs w:val="16"/>
      </w:rPr>
      <w:t xml:space="preserve"> · www.pandiq.nl</w:t>
    </w:r>
    <w:r>
      <w:rPr>
        <w:color w:val="5A6A85"/>
        <w:sz w:val="16"/>
        <w:szCs w:val="16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B1CBF" w14:textId="77777777" w:rsidR="00D426C3" w:rsidRDefault="00D426C3">
      <w:r>
        <w:separator/>
      </w:r>
    </w:p>
  </w:footnote>
  <w:footnote w:type="continuationSeparator" w:id="0">
    <w:p w14:paraId="4A9505E7" w14:textId="77777777" w:rsidR="00D426C3" w:rsidRDefault="00D426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4" w:space="0" w:color="2E6BE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13"/>
      <w:gridCol w:w="4513"/>
    </w:tblGrid>
    <w:tr w:rsidR="0072010A" w14:paraId="6D6ED4C2" w14:textId="77777777"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0" w14:textId="77777777" w:rsidR="0072010A" w:rsidRDefault="00B346C3">
          <w:proofErr w:type="spellStart"/>
          <w:r>
            <w:rPr>
              <w:rFonts w:ascii="Georgia" w:eastAsia="Georgia" w:hAnsi="Georgia" w:cs="Georgia"/>
              <w:b/>
              <w:bCs/>
              <w:color w:val="0B1F3A"/>
              <w:sz w:val="28"/>
              <w:szCs w:val="28"/>
            </w:rPr>
            <w:t>Pand</w:t>
          </w:r>
          <w:r>
            <w:rPr>
              <w:rFonts w:ascii="Georgia" w:eastAsia="Georgia" w:hAnsi="Georgia" w:cs="Georgia"/>
              <w:b/>
              <w:bCs/>
              <w:color w:val="3DBDBD"/>
              <w:sz w:val="28"/>
              <w:szCs w:val="28"/>
            </w:rPr>
            <w:t>IQ</w:t>
          </w:r>
          <w:proofErr w:type="spellEnd"/>
        </w:p>
      </w:tc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1" w14:textId="77777777" w:rsidR="0072010A" w:rsidRDefault="00B346C3">
          <w:pPr>
            <w:jc w:val="right"/>
          </w:pPr>
          <w:r>
            <w:rPr>
              <w:color w:val="5A6A85"/>
              <w:sz w:val="18"/>
              <w:szCs w:val="18"/>
            </w:rPr>
            <w:t xml:space="preserve">Isolatie </w:t>
          </w:r>
          <w:proofErr w:type="spellStart"/>
          <w:r>
            <w:rPr>
              <w:color w:val="5A6A85"/>
              <w:sz w:val="18"/>
              <w:szCs w:val="18"/>
            </w:rPr>
            <w:t>Quickscan</w:t>
          </w:r>
          <w:proofErr w:type="spellEnd"/>
        </w:p>
      </w:tc>
    </w:tr>
  </w:tbl>
  <w:p w14:paraId="6D6ED4C3" w14:textId="77777777" w:rsidR="0072010A" w:rsidRDefault="0072010A">
    <w:pPr>
      <w:spacing w:before="60" w:after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5B"/>
    <w:multiLevelType w:val="hybridMultilevel"/>
    <w:tmpl w:val="756C1ED6"/>
    <w:lvl w:ilvl="0" w:tplc="61D82B52">
      <w:start w:val="1"/>
      <w:numFmt w:val="bullet"/>
      <w:lvlText w:val="–"/>
      <w:lvlJc w:val="left"/>
      <w:pPr>
        <w:ind w:left="480" w:hanging="240"/>
      </w:pPr>
    </w:lvl>
    <w:lvl w:ilvl="1" w:tplc="4E6049EA">
      <w:numFmt w:val="decimal"/>
      <w:lvlText w:val=""/>
      <w:lvlJc w:val="left"/>
    </w:lvl>
    <w:lvl w:ilvl="2" w:tplc="165662B8">
      <w:numFmt w:val="decimal"/>
      <w:lvlText w:val=""/>
      <w:lvlJc w:val="left"/>
    </w:lvl>
    <w:lvl w:ilvl="3" w:tplc="AE90443A">
      <w:numFmt w:val="decimal"/>
      <w:lvlText w:val=""/>
      <w:lvlJc w:val="left"/>
    </w:lvl>
    <w:lvl w:ilvl="4" w:tplc="CF3CAE08">
      <w:numFmt w:val="decimal"/>
      <w:lvlText w:val=""/>
      <w:lvlJc w:val="left"/>
    </w:lvl>
    <w:lvl w:ilvl="5" w:tplc="FD5AF62C">
      <w:numFmt w:val="decimal"/>
      <w:lvlText w:val=""/>
      <w:lvlJc w:val="left"/>
    </w:lvl>
    <w:lvl w:ilvl="6" w:tplc="9C1C8006">
      <w:numFmt w:val="decimal"/>
      <w:lvlText w:val=""/>
      <w:lvlJc w:val="left"/>
    </w:lvl>
    <w:lvl w:ilvl="7" w:tplc="CD8E6FAA">
      <w:numFmt w:val="decimal"/>
      <w:lvlText w:val=""/>
      <w:lvlJc w:val="left"/>
    </w:lvl>
    <w:lvl w:ilvl="8" w:tplc="35CA16FC">
      <w:numFmt w:val="decimal"/>
      <w:lvlText w:val=""/>
      <w:lvlJc w:val="left"/>
    </w:lvl>
  </w:abstractNum>
  <w:abstractNum w:abstractNumId="1" w15:restartNumberingAfterBreak="0">
    <w:nsid w:val="4FD55F3A"/>
    <w:multiLevelType w:val="hybridMultilevel"/>
    <w:tmpl w:val="1C36CA24"/>
    <w:lvl w:ilvl="0" w:tplc="6EBA780C">
      <w:start w:val="1"/>
      <w:numFmt w:val="bullet"/>
      <w:lvlText w:val="●"/>
      <w:lvlJc w:val="left"/>
      <w:pPr>
        <w:ind w:left="720" w:hanging="360"/>
      </w:pPr>
    </w:lvl>
    <w:lvl w:ilvl="1" w:tplc="E21AA82C">
      <w:start w:val="1"/>
      <w:numFmt w:val="bullet"/>
      <w:lvlText w:val="○"/>
      <w:lvlJc w:val="left"/>
      <w:pPr>
        <w:ind w:left="1440" w:hanging="360"/>
      </w:pPr>
    </w:lvl>
    <w:lvl w:ilvl="2" w:tplc="12188F48">
      <w:start w:val="1"/>
      <w:numFmt w:val="bullet"/>
      <w:lvlText w:val="■"/>
      <w:lvlJc w:val="left"/>
      <w:pPr>
        <w:ind w:left="2160" w:hanging="360"/>
      </w:pPr>
    </w:lvl>
    <w:lvl w:ilvl="3" w:tplc="2E26D76A">
      <w:start w:val="1"/>
      <w:numFmt w:val="bullet"/>
      <w:lvlText w:val="●"/>
      <w:lvlJc w:val="left"/>
      <w:pPr>
        <w:ind w:left="2880" w:hanging="360"/>
      </w:pPr>
    </w:lvl>
    <w:lvl w:ilvl="4" w:tplc="94C27FB8">
      <w:start w:val="1"/>
      <w:numFmt w:val="bullet"/>
      <w:lvlText w:val="○"/>
      <w:lvlJc w:val="left"/>
      <w:pPr>
        <w:ind w:left="3600" w:hanging="360"/>
      </w:pPr>
    </w:lvl>
    <w:lvl w:ilvl="5" w:tplc="13EE00AC">
      <w:start w:val="1"/>
      <w:numFmt w:val="bullet"/>
      <w:lvlText w:val="■"/>
      <w:lvlJc w:val="left"/>
      <w:pPr>
        <w:ind w:left="4320" w:hanging="360"/>
      </w:pPr>
    </w:lvl>
    <w:lvl w:ilvl="6" w:tplc="011E5D92">
      <w:start w:val="1"/>
      <w:numFmt w:val="bullet"/>
      <w:lvlText w:val="●"/>
      <w:lvlJc w:val="left"/>
      <w:pPr>
        <w:ind w:left="5040" w:hanging="360"/>
      </w:pPr>
    </w:lvl>
    <w:lvl w:ilvl="7" w:tplc="29D4167C">
      <w:start w:val="1"/>
      <w:numFmt w:val="bullet"/>
      <w:lvlText w:val="●"/>
      <w:lvlJc w:val="left"/>
      <w:pPr>
        <w:ind w:left="5760" w:hanging="360"/>
      </w:pPr>
    </w:lvl>
    <w:lvl w:ilvl="8" w:tplc="D72C3D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964827"/>
    <w:multiLevelType w:val="multilevel"/>
    <w:tmpl w:val="751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582796">
    <w:abstractNumId w:val="1"/>
    <w:lvlOverride w:ilvl="0">
      <w:startOverride w:val="1"/>
    </w:lvlOverride>
  </w:num>
  <w:num w:numId="2" w16cid:durableId="1070352447">
    <w:abstractNumId w:val="0"/>
    <w:lvlOverride w:ilvl="0">
      <w:startOverride w:val="1"/>
    </w:lvlOverride>
  </w:num>
  <w:num w:numId="3" w16cid:durableId="20217325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10A"/>
    <w:rsid w:val="00014EA1"/>
    <w:rsid w:val="0005783D"/>
    <w:rsid w:val="00067D34"/>
    <w:rsid w:val="000D2ADD"/>
    <w:rsid w:val="001A4658"/>
    <w:rsid w:val="001C4D44"/>
    <w:rsid w:val="001D0978"/>
    <w:rsid w:val="002821A9"/>
    <w:rsid w:val="00332452"/>
    <w:rsid w:val="003B162E"/>
    <w:rsid w:val="0042600F"/>
    <w:rsid w:val="00426C20"/>
    <w:rsid w:val="00440953"/>
    <w:rsid w:val="00482D26"/>
    <w:rsid w:val="004F5903"/>
    <w:rsid w:val="00574344"/>
    <w:rsid w:val="0064326E"/>
    <w:rsid w:val="006A7AD0"/>
    <w:rsid w:val="00716768"/>
    <w:rsid w:val="0072010A"/>
    <w:rsid w:val="007A64CB"/>
    <w:rsid w:val="007F1396"/>
    <w:rsid w:val="008152A4"/>
    <w:rsid w:val="00AB7D30"/>
    <w:rsid w:val="00AF5A6E"/>
    <w:rsid w:val="00B26CD3"/>
    <w:rsid w:val="00B346C3"/>
    <w:rsid w:val="00B50E04"/>
    <w:rsid w:val="00D34072"/>
    <w:rsid w:val="00D426C3"/>
    <w:rsid w:val="00DD12FD"/>
    <w:rsid w:val="00E21A44"/>
    <w:rsid w:val="00E944A5"/>
    <w:rsid w:val="00FA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ED45E"/>
  <w15:docId w15:val="{4A27CECB-FC2C-4DAF-901A-01D02418B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link w:val="Kop1Char"/>
    <w:uiPriority w:val="9"/>
    <w:qFormat/>
    <w:pPr>
      <w:spacing w:before="280" w:after="140"/>
      <w:outlineLvl w:val="0"/>
    </w:pPr>
    <w:rPr>
      <w:b/>
      <w:bCs/>
      <w:color w:val="0B1F3A"/>
      <w:sz w:val="28"/>
      <w:szCs w:val="28"/>
    </w:rPr>
  </w:style>
  <w:style w:type="paragraph" w:styleId="Kop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6BE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34072"/>
  </w:style>
  <w:style w:type="paragraph" w:styleId="Voettekst">
    <w:name w:val="footer"/>
    <w:basedOn w:val="Standaard"/>
    <w:link w:val="Voet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34072"/>
  </w:style>
  <w:style w:type="character" w:customStyle="1" w:styleId="Kop1Char">
    <w:name w:val="Kop 1 Char"/>
    <w:basedOn w:val="Standaardalinea-lettertype"/>
    <w:link w:val="Kop1"/>
    <w:uiPriority w:val="9"/>
    <w:rsid w:val="00B346C3"/>
    <w:rPr>
      <w:b/>
      <w:bCs/>
      <w:color w:val="0B1F3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431</Words>
  <Characters>3024</Characters>
  <Application>Microsoft Office Word</Application>
  <DocSecurity>0</DocSecurity>
  <Lines>119</Lines>
  <Paragraphs>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Staal</cp:lastModifiedBy>
  <cp:revision>25</cp:revision>
  <dcterms:created xsi:type="dcterms:W3CDTF">2026-03-19T12:48:00Z</dcterms:created>
  <dcterms:modified xsi:type="dcterms:W3CDTF">2026-04-03T09:36:00Z</dcterms:modified>
</cp:coreProperties>
</file>