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D4E84A" w:sz="18" w:space="0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2F5E8" w:color="auto" w:val="clear"/>
            <w:tcMar>
              <w:top w:type="dxa" w:w="316"/>
              <w:left w:type="dxa" w:w="144"/>
              <w:bottom w:type="dxa" w:w="21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48"/>
                <w:szCs w:val="48"/>
              </w:rPr>
              <w:t xml:space="preserve">PandIQ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8"/>
                <w:szCs w:val="28"/>
              </w:rPr>
              <w:t xml:space="preserve">  WONEN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2F5E8" w:color="auto" w:val="clear"/>
            <w:tcMar>
              <w:top w:type="dxa" w:w="316"/>
              <w:left w:type="dxa" w:w="80"/>
              <w:bottom w:type="dxa" w:w="215"/>
              <w:right w:type="dxa" w:w="144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Isolatie Quickscan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Energierapport verduurzaming</w:t>
            </w:r>
          </w:p>
        </w:tc>
      </w:tr>
    </w:tbl>
    <w:tbl>
      <w:tblPr>
        <w:tblW w:type="pct" w:w="100%"/>
        <w:tblBorders>
          <w:top w:val="dashed" w:color="D4E84A" w:sz="6"/>
          <w:left w:val="dashed" w:color="D4E84A" w:sz="6"/>
          <w:bottom w:val="dashed" w:color="D4E84A" w:sz="6"/>
          <w:right w:val="dashed" w:color="D4E84A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04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E8EDD5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BF6A"/>
                <w:sz w:val="48"/>
                <w:szCs w:val="48"/>
              </w:rPr>
              <w:t xml:space="preserve">◎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9A50"/>
                <w:sz w:val="22"/>
                <w:szCs w:val="22"/>
              </w:rPr>
              <w:t xml:space="preserve">Foto pand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</w:rPr>
              <w:t xml:space="preserve">Google Street View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{adres}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rPr>
          <w:trHeight w:val="10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D4E84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6"/>
          <w:szCs w:val="36"/>
        </w:rPr>
        <w:t xml:space="preserve">{straat}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{postcode_plaats}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{datum}</w:t>
      </w:r>
    </w:p>
    <w:p>
      <w:pPr>
        <w:pBdr>
          <w:bottom w:val="single" w:color="EEEEEE" w:sz="2" w:space="4"/>
        </w:pBdr>
        <w:spacing w:after="1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single" w:color="EEEEEE" w:sz="2"/>
            </w:tcBorders>
            <w:shd w:fill="F7FAF0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Energielabel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{energielabel}</w:t>
            </w:r>
          </w:p>
        </w:tc>
        <w:tc>
          <w:tcPr>
            <w:tcBorders>
              <w:top w:val="none"/>
              <w:left w:val="none"/>
              <w:bottom w:val="none"/>
              <w:right w:val="single" w:color="EEEEEE" w:sz="2"/>
            </w:tcBorders>
            <w:shd w:fill="F7FAF0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Bouwjaar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32"/>
                <w:szCs w:val="32"/>
              </w:rPr>
              <w:t xml:space="preserve">{bouwjaar}</w:t>
            </w:r>
          </w:p>
        </w:tc>
        <w:tc>
          <w:tcPr>
            <w:tcBorders>
              <w:top w:val="none"/>
              <w:left w:val="none"/>
              <w:bottom w:val="none"/>
              <w:right w:val="single" w:color="EEEEEE" w:sz="2"/>
            </w:tcBorders>
            <w:shd w:fill="F7FAF0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Warmtebehoefte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{warmtebehoefte} kWh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per m²/jaar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84A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6"/>
                <w:szCs w:val="16"/>
              </w:rPr>
              <w:t xml:space="preserve">ISDE-subsidie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8"/>
                <w:szCs w:val="28"/>
              </w:rPr>
              <w:t xml:space="preserve">tot {subsidie_totaal}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indicatief</w:t>
            </w:r>
          </w:p>
        </w:tc>
      </w:tr>
    </w:tbl>
    <w:p>
      <w:pPr>
        <w:pBdr>
          <w:top w:val="single" w:color="EEEEEE" w:sz="2" w:space="4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{woningtype}  ·  {oppervlakte} m²  ·  {bouwperiode}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6"/>
          <w:szCs w:val="16"/>
        </w:rPr>
        <w:t xml:space="preserve">Indicatief rapport op basis van openbare registraties (BAG &amp; EP-Online)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16"/>
          <w:szCs w:val="16"/>
        </w:rPr>
        <w:t xml:space="preserve">Aan dit rapport kunnen geen rechten worden ontleend</w:t>
      </w:r>
    </w:p>
    <w:p>
      <w:pPr>
        <w:spacing w:after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D4E84A"/>
          <w:sz w:val="20"/>
          <w:szCs w:val="20"/>
        </w:rPr>
        <w:t xml:space="preserve">pandiq.nl</w:t>
      </w:r>
    </w:p>
    <w:sectPr>
      <w:pgSz w:w="11908" w:h="16833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2026-05-11T12:18:13.997Z</dcterms:created>
  <dcterms:modified xsi:type="dcterms:W3CDTF">2026-05-11T12:18:13.998Z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