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ku2lqgz5pw1" w:id="0"/>
      <w:bookmarkEnd w:id="0"/>
      <w:r w:rsidDel="00000000" w:rsidR="00000000" w:rsidRPr="00000000">
        <w:rPr>
          <w:rtl w:val="0"/>
        </w:rPr>
        <w:t xml:space="preserve">Buton semafor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Să se creeze o pagină care conține un buton. La încărcarea paginii butonul va avea culoarea roșie.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După prima apăsare culoarea lui se va schimba în galben.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După a doua apăsare culoarea lui va deveni verde.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După a treia va deveni din nou roșu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Și așa mai departe.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Pentru a schimba culoarea butonului se recomandă folosirea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pkvt9u5cno" w:id="1"/>
      <w:bookmarkEnd w:id="1"/>
      <w:r w:rsidDel="00000000" w:rsidR="00000000" w:rsidRPr="00000000">
        <w:rPr>
          <w:rtl w:val="0"/>
        </w:rPr>
        <w:t xml:space="preserve">Variantă bonus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Culoarea butonului nu se schimbă doar la click, ci se schimbă și din 10 în 10 secunde.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