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42" w:rsidRDefault="0084793D">
      <w:pPr>
        <w:pStyle w:val="Stylepardfaut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Control Route </w:t>
      </w:r>
      <w:proofErr w:type="spellStart"/>
      <w:r>
        <w:rPr>
          <w:rFonts w:ascii="Times New Roman" w:eastAsia="Times New Roman" w:hAnsi="Times New Roman" w:cs="Times New Roman"/>
          <w:b/>
          <w:sz w:val="36"/>
          <w:u w:val="single"/>
        </w:rPr>
        <w:t>Suitability</w:t>
      </w:r>
      <w:proofErr w:type="spellEnd"/>
    </w:p>
    <w:p w:rsidR="00E73042" w:rsidRDefault="00E73042">
      <w:pPr>
        <w:pStyle w:val="Stylepardfaut"/>
        <w:spacing w:after="0" w:line="100" w:lineRule="atLeast"/>
      </w:pPr>
    </w:p>
    <w:p w:rsidR="00E73042" w:rsidRDefault="00E73042">
      <w:pPr>
        <w:pStyle w:val="Stylepardfaut"/>
        <w:spacing w:after="0" w:line="100" w:lineRule="atLeast"/>
      </w:pP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Authors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t>Baseliyos</w:t>
      </w:r>
      <w:proofErr w:type="spellEnd"/>
      <w:r>
        <w:t xml:space="preserve"> Jacob, Stéphane </w:t>
      </w:r>
      <w:proofErr w:type="spellStart"/>
      <w:r>
        <w:t>Besure</w:t>
      </w:r>
      <w:proofErr w:type="spellEnd"/>
      <w:r>
        <w:t>, Yoann Guyot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Reviewers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rPr>
          <w:rFonts w:ascii="Times New Roman" w:eastAsia="Times New Roman" w:hAnsi="Times New Roman" w:cs="Times New Roman"/>
        </w:rPr>
        <w:t>Reviewers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document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Date and version: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bookmarkStart w:id="0" w:name="h.gjdgxs"/>
      <w:bookmarkEnd w:id="0"/>
      <w:r>
        <w:t xml:space="preserve">24/10/2013 - v1 - </w:t>
      </w:r>
      <w:proofErr w:type="spellStart"/>
      <w:r>
        <w:t>creation</w:t>
      </w:r>
      <w:proofErr w:type="spellEnd"/>
    </w:p>
    <w:p w:rsidR="00E73042" w:rsidRDefault="0084793D">
      <w:pPr>
        <w:pStyle w:val="Stylepardfaut"/>
        <w:spacing w:after="0" w:line="100" w:lineRule="atLeast"/>
      </w:pPr>
      <w:r>
        <w:t xml:space="preserve">30/10/2013 - v2 -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and variables</w:t>
      </w:r>
    </w:p>
    <w:p w:rsidR="00E73042" w:rsidRDefault="0084793D">
      <w:pPr>
        <w:pStyle w:val="Stylepardfaut"/>
        <w:spacing w:after="0" w:line="100" w:lineRule="atLeast"/>
      </w:pPr>
      <w:r>
        <w:t>04/11/2013 - v3 -</w:t>
      </w:r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E73042" w:rsidRDefault="0084793D">
      <w:pPr>
        <w:pStyle w:val="Stylepardfaut"/>
        <w:spacing w:after="0" w:line="100" w:lineRule="atLeast"/>
      </w:pPr>
      <w:r>
        <w:t xml:space="preserve">06/11/2013 - v4 - </w:t>
      </w:r>
      <w:proofErr w:type="spellStart"/>
      <w:r>
        <w:t>refactored</w:t>
      </w:r>
      <w:proofErr w:type="spellEnd"/>
      <w:r>
        <w:t xml:space="preserve"> </w:t>
      </w:r>
      <w:proofErr w:type="spellStart"/>
      <w:r>
        <w:t>modelisation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more </w:t>
      </w:r>
      <w:proofErr w:type="spellStart"/>
      <w:r>
        <w:t>centered</w:t>
      </w:r>
      <w:proofErr w:type="spellEnd"/>
      <w:r>
        <w:t xml:space="preserve"> on Control Route </w:t>
      </w:r>
      <w:proofErr w:type="spellStart"/>
      <w:r>
        <w:t>Suitability</w:t>
      </w:r>
      <w:proofErr w:type="spellEnd"/>
      <w:r>
        <w:t xml:space="preserve"> and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.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or </w:t>
      </w:r>
      <w:proofErr w:type="spellStart"/>
      <w:r>
        <w:t>internal</w:t>
      </w:r>
      <w:proofErr w:type="spellEnd"/>
      <w:r>
        <w:t xml:space="preserve"> variables.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and </w:t>
      </w:r>
      <w:proofErr w:type="spellStart"/>
      <w:r>
        <w:t>subset</w:t>
      </w:r>
      <w:proofErr w:type="spellEnd"/>
      <w:r>
        <w:t xml:space="preserve"> 23 </w:t>
      </w:r>
      <w:proofErr w:type="spellStart"/>
      <w:r>
        <w:t>definitions</w:t>
      </w:r>
      <w:proofErr w:type="spellEnd"/>
      <w:r>
        <w:t xml:space="preserve">.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previo</w:t>
      </w:r>
      <w:r>
        <w:t>usly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issues.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Input documents: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rPr>
          <w:rFonts w:ascii="Times New Roman" w:eastAsia="Times New Roman" w:hAnsi="Times New Roman" w:cs="Times New Roman"/>
        </w:rPr>
        <w:t>Subset</w:t>
      </w:r>
      <w:proofErr w:type="spellEnd"/>
      <w:r>
        <w:rPr>
          <w:rFonts w:ascii="Times New Roman" w:eastAsia="Times New Roman" w:hAnsi="Times New Roman" w:cs="Times New Roman"/>
        </w:rPr>
        <w:t xml:space="preserve"> 26 §</w:t>
      </w:r>
      <w:r>
        <w:t>3</w:t>
      </w:r>
      <w:r>
        <w:rPr>
          <w:rFonts w:ascii="Times New Roman" w:eastAsia="Times New Roman" w:hAnsi="Times New Roman" w:cs="Times New Roman"/>
        </w:rPr>
        <w:t>.</w:t>
      </w:r>
      <w:r>
        <w:t>12</w:t>
      </w:r>
      <w:r>
        <w:rPr>
          <w:rFonts w:ascii="Times New Roman" w:eastAsia="Times New Roman" w:hAnsi="Times New Roman" w:cs="Times New Roman"/>
        </w:rPr>
        <w:t>.</w:t>
      </w:r>
      <w:r>
        <w:t>2, §4.5.2, §7.4.2.21, §7.4.3.5</w:t>
      </w:r>
    </w:p>
    <w:p w:rsidR="00E73042" w:rsidRDefault="0084793D">
      <w:pPr>
        <w:pStyle w:val="Stylepardfaut"/>
        <w:spacing w:after="0" w:line="100" w:lineRule="atLeast"/>
      </w:pPr>
      <w:proofErr w:type="spellStart"/>
      <w:r>
        <w:t>Subset</w:t>
      </w:r>
      <w:proofErr w:type="spellEnd"/>
      <w:r>
        <w:t xml:space="preserve"> 23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Description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r>
        <w:t xml:space="preserve">This </w:t>
      </w:r>
      <w:proofErr w:type="spellStart"/>
      <w:r>
        <w:t>function</w:t>
      </w:r>
      <w:proofErr w:type="spellEnd"/>
      <w:r>
        <w:t xml:space="preserve"> manages route </w:t>
      </w:r>
      <w:proofErr w:type="spellStart"/>
      <w:r>
        <w:t>suitabilities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incompatibilities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train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of </w:t>
      </w:r>
      <w:proofErr w:type="spellStart"/>
      <w:r>
        <w:t>these</w:t>
      </w:r>
      <w:proofErr w:type="spellEnd"/>
      <w:r>
        <w:t xml:space="preserve"> :</w:t>
      </w:r>
    </w:p>
    <w:p w:rsidR="00E73042" w:rsidRDefault="0084793D">
      <w:pPr>
        <w:pStyle w:val="Stylepardfaut"/>
        <w:numPr>
          <w:ilvl w:val="0"/>
          <w:numId w:val="4"/>
        </w:numPr>
        <w:spacing w:after="0" w:line="100" w:lineRule="atLeast"/>
      </w:pPr>
      <w:r>
        <w:t xml:space="preserve">the </w:t>
      </w:r>
      <w:proofErr w:type="spellStart"/>
      <w:r>
        <w:t>loading</w:t>
      </w:r>
      <w:proofErr w:type="spellEnd"/>
      <w:r>
        <w:t xml:space="preserve"> gauge profile of the train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accepted</w:t>
      </w:r>
      <w:proofErr w:type="spellEnd"/>
      <w:r>
        <w:t xml:space="preserve"> by </w:t>
      </w:r>
      <w:proofErr w:type="spellStart"/>
      <w:r>
        <w:t>trackside</w:t>
      </w:r>
      <w:proofErr w:type="spellEnd"/>
      <w:r>
        <w:t>,</w:t>
      </w:r>
    </w:p>
    <w:p w:rsidR="00E73042" w:rsidRDefault="0084793D">
      <w:pPr>
        <w:pStyle w:val="Stylepardfaut"/>
        <w:numPr>
          <w:ilvl w:val="0"/>
          <w:numId w:val="4"/>
        </w:numPr>
        <w:spacing w:after="0" w:line="100" w:lineRule="atLeast"/>
      </w:pPr>
      <w:r>
        <w:t xml:space="preserve">the </w:t>
      </w:r>
      <w:proofErr w:type="spellStart"/>
      <w:r>
        <w:t>trackside</w:t>
      </w:r>
      <w:proofErr w:type="spellEnd"/>
      <w:r>
        <w:t xml:space="preserve"> traction system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accepted</w:t>
      </w:r>
      <w:proofErr w:type="spellEnd"/>
      <w:r>
        <w:t xml:space="preserve"> by the </w:t>
      </w:r>
      <w:proofErr w:type="spellStart"/>
      <w:r>
        <w:t>engine</w:t>
      </w:r>
      <w:proofErr w:type="spellEnd"/>
      <w:r>
        <w:t>,</w:t>
      </w:r>
    </w:p>
    <w:p w:rsidR="00E73042" w:rsidRDefault="0084793D">
      <w:pPr>
        <w:pStyle w:val="Stylepardfaut"/>
        <w:numPr>
          <w:ilvl w:val="0"/>
          <w:numId w:val="4"/>
        </w:numPr>
        <w:spacing w:after="0" w:line="100" w:lineRule="atLeast"/>
      </w:pPr>
      <w:r>
        <w:t xml:space="preserve">the train </w:t>
      </w:r>
      <w:proofErr w:type="spellStart"/>
      <w:r>
        <w:t>axle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maximum </w:t>
      </w:r>
      <w:proofErr w:type="spellStart"/>
      <w:r>
        <w:t>permitted</w:t>
      </w:r>
      <w:proofErr w:type="spellEnd"/>
      <w:r>
        <w:t xml:space="preserve"> by </w:t>
      </w:r>
      <w:proofErr w:type="spellStart"/>
      <w:r>
        <w:t>trackside</w:t>
      </w:r>
      <w:proofErr w:type="spellEnd"/>
      <w:r>
        <w:t>.</w:t>
      </w:r>
    </w:p>
    <w:p w:rsidR="00E73042" w:rsidRDefault="0084793D">
      <w:pPr>
        <w:pStyle w:val="Stylepardfaut"/>
        <w:spacing w:after="0" w:line="100" w:lineRule="atLeast"/>
      </w:pPr>
      <w:r>
        <w:rPr>
          <w:noProof/>
          <w:lang w:val="fr-FR" w:eastAsia="fr-FR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2004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Titre4"/>
        <w:spacing w:before="0" w:after="0"/>
      </w:pPr>
      <w:r>
        <w:t xml:space="preserve">Route </w:t>
      </w:r>
      <w:proofErr w:type="spellStart"/>
      <w:r>
        <w:t>suitability</w:t>
      </w:r>
      <w:proofErr w:type="spellEnd"/>
      <w:r>
        <w:t xml:space="preserve"> data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values</w:t>
      </w:r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gauge, traction system and </w:t>
      </w:r>
      <w:proofErr w:type="spellStart"/>
      <w:r>
        <w:t>axle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a train must </w:t>
      </w:r>
      <w:proofErr w:type="spellStart"/>
      <w:r>
        <w:t>meet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enter the route (</w:t>
      </w:r>
      <w:proofErr w:type="spellStart"/>
      <w:r>
        <w:t>Subset</w:t>
      </w:r>
      <w:proofErr w:type="spellEnd"/>
      <w:r>
        <w:t>-26-3.12.2.1).</w:t>
      </w:r>
    </w:p>
    <w:p w:rsidR="00E73042" w:rsidRDefault="00E73042">
      <w:pPr>
        <w:pStyle w:val="Titre4"/>
        <w:spacing w:before="0" w:after="0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t>Operational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 ? </w:t>
      </w:r>
      <w:proofErr w:type="spellStart"/>
      <w:r>
        <w:t>Notably</w:t>
      </w:r>
      <w:proofErr w:type="spellEnd"/>
      <w:r>
        <w:t xml:space="preserve"> about </w:t>
      </w:r>
      <w:proofErr w:type="spellStart"/>
      <w:r>
        <w:t>Req</w:t>
      </w:r>
      <w:proofErr w:type="spellEnd"/>
      <w:r>
        <w:t xml:space="preserve">. 3.12.2.8 </w:t>
      </w:r>
      <w:proofErr w:type="gramStart"/>
      <w:r>
        <w:t>of</w:t>
      </w:r>
      <w:proofErr w:type="gramEnd"/>
      <w:r>
        <w:t xml:space="preserve"> </w:t>
      </w:r>
      <w:proofErr w:type="spellStart"/>
      <w:r>
        <w:t>subset</w:t>
      </w:r>
      <w:proofErr w:type="spellEnd"/>
      <w:r>
        <w:t xml:space="preserve">-26. On one hand,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train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tripped</w:t>
      </w:r>
      <w:proofErr w:type="spellEnd"/>
      <w:r>
        <w:t xml:space="preserve"> if </w:t>
      </w:r>
      <w:proofErr w:type="spellStart"/>
      <w:r>
        <w:t>i</w:t>
      </w:r>
      <w:r>
        <w:t>t</w:t>
      </w:r>
      <w:proofErr w:type="spellEnd"/>
      <w:r>
        <w:t xml:space="preserve"> </w:t>
      </w:r>
      <w:proofErr w:type="spellStart"/>
      <w:r>
        <w:t>overpasses</w:t>
      </w:r>
      <w:proofErr w:type="spellEnd"/>
      <w:r>
        <w:t xml:space="preserve"> the location of the first </w:t>
      </w:r>
      <w:proofErr w:type="spellStart"/>
      <w:r>
        <w:t>unsuitability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the train </w:t>
      </w:r>
      <w:proofErr w:type="spellStart"/>
      <w:r>
        <w:t>overpassed</w:t>
      </w:r>
      <w:proofErr w:type="spellEnd"/>
      <w:r>
        <w:t xml:space="preserve"> the end of </w:t>
      </w:r>
      <w:proofErr w:type="spellStart"/>
      <w:r>
        <w:t>authority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the train has </w:t>
      </w:r>
      <w:proofErr w:type="spellStart"/>
      <w:r>
        <w:t>got</w:t>
      </w:r>
      <w:proofErr w:type="spellEnd"/>
      <w:r>
        <w:t xml:space="preserve"> no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all.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ambiguous</w:t>
      </w:r>
      <w:proofErr w:type="spellEnd"/>
      <w:r>
        <w:t xml:space="preserve"> (« 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 »), and </w:t>
      </w:r>
      <w:proofErr w:type="spellStart"/>
      <w:r>
        <w:t>it</w:t>
      </w:r>
      <w:proofErr w:type="spellEnd"/>
      <w:r>
        <w:t xml:space="preserve"> must</w:t>
      </w:r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in </w:t>
      </w:r>
      <w:proofErr w:type="spellStart"/>
      <w:r>
        <w:t>account</w:t>
      </w:r>
      <w:proofErr w:type="spellEnd"/>
      <w:r>
        <w:t xml:space="preserve"> the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point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overpassed</w:t>
      </w:r>
      <w:proofErr w:type="spellEnd"/>
      <w:r>
        <w:t xml:space="preserve"> by the minimum </w:t>
      </w:r>
      <w:proofErr w:type="spellStart"/>
      <w:r>
        <w:t>safe</w:t>
      </w:r>
      <w:proofErr w:type="spellEnd"/>
      <w:r>
        <w:t xml:space="preserve"> front end in L2/L3 or the minimum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in L1.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must </w:t>
      </w:r>
      <w:proofErr w:type="spellStart"/>
      <w:r>
        <w:t>send</w:t>
      </w:r>
      <w:proofErr w:type="spellEnd"/>
      <w:r>
        <w:t xml:space="preserve"> the </w:t>
      </w:r>
      <w:proofErr w:type="spellStart"/>
      <w:r>
        <w:t>RouteUnsuitabilityLocation</w:t>
      </w:r>
      <w:proofErr w:type="spellEnd"/>
      <w:r>
        <w:t xml:space="preserve"> to ATP </w:t>
      </w:r>
      <w:proofErr w:type="spellStart"/>
      <w:r>
        <w:t>function</w:t>
      </w:r>
      <w:proofErr w:type="spellEnd"/>
      <w:r>
        <w:t xml:space="preserve"> to update EOA/SvL. Possible case : the dr</w:t>
      </w:r>
      <w:r>
        <w:t xml:space="preserve">iver changes train data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failure</w:t>
      </w:r>
      <w:proofErr w:type="spellEnd"/>
      <w:r>
        <w:t xml:space="preserve"> and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a L1 zone.</w:t>
      </w: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t>Packet</w:t>
      </w:r>
      <w:proofErr w:type="spellEnd"/>
      <w:r>
        <w:t xml:space="preserve"> 70 :</w:t>
      </w:r>
    </w:p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56" w:type="dxa"/>
          <w:right w:w="71" w:type="dxa"/>
        </w:tblCellMar>
        <w:tblLook w:val="0000"/>
      </w:tblPr>
      <w:tblGrid>
        <w:gridCol w:w="1396"/>
        <w:gridCol w:w="4422"/>
        <w:gridCol w:w="886"/>
        <w:gridCol w:w="3076"/>
      </w:tblGrid>
      <w:tr w:rsidR="00E73042">
        <w:trPr>
          <w:cantSplit/>
        </w:trPr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84793D">
            <w:pPr>
              <w:pStyle w:val="Stylepardfaut"/>
              <w:keepNext/>
              <w:keepLines/>
            </w:pPr>
            <w:r>
              <w:rPr>
                <w:b/>
                <w:i/>
              </w:rPr>
              <w:t>Description</w:t>
            </w:r>
          </w:p>
        </w:tc>
        <w:tc>
          <w:tcPr>
            <w:tcW w:w="866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keepNext/>
              <w:keepLines/>
            </w:pPr>
            <w:r>
              <w:t xml:space="preserve">The </w:t>
            </w: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gives</w:t>
            </w:r>
            <w:proofErr w:type="spellEnd"/>
            <w:r>
              <w:t xml:space="preserve"> the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to enter a route.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rPr>
                <w:b/>
                <w:i/>
              </w:rPr>
              <w:t>Transmitted</w:t>
            </w:r>
            <w:proofErr w:type="spellEnd"/>
            <w:r>
              <w:rPr>
                <w:b/>
                <w:i/>
              </w:rPr>
              <w:t xml:space="preserve"> by</w:t>
            </w:r>
          </w:p>
        </w:tc>
        <w:tc>
          <w:tcPr>
            <w:tcW w:w="8660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t>Any</w:t>
            </w:r>
            <w:proofErr w:type="spellEnd"/>
          </w:p>
        </w:tc>
      </w:tr>
      <w:tr w:rsidR="00E73042">
        <w:trPr>
          <w:cantSplit/>
        </w:trPr>
        <w:tc>
          <w:tcPr>
            <w:tcW w:w="1364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84793D">
            <w:pPr>
              <w:pStyle w:val="Stylepardfaut"/>
            </w:pPr>
            <w:r>
              <w:rPr>
                <w:b/>
                <w:i/>
              </w:rPr>
              <w:lastRenderedPageBreak/>
              <w:t>Content</w:t>
            </w: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En-tte"/>
            </w:pPr>
            <w:proofErr w:type="spellStart"/>
            <w:r>
              <w:t>Length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rPr>
                <w:b/>
              </w:rPr>
              <w:t>Comment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NID_PACKET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Q_DIR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L_PACKET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rPr>
                <w:lang w:val="fr-FR"/>
              </w:rPr>
              <w:t>13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rPr>
                <w:lang w:val="fr-FR"/>
              </w:rPr>
              <w:t>Q_SCALE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rPr>
                <w:lang w:val="fr-FR"/>
              </w:rPr>
              <w:t>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rPr>
                <w:lang w:val="fr-FR"/>
              </w:rPr>
              <w:t>Q_TRACKINIT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D_TRACKINIT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t>Only</w:t>
            </w:r>
            <w:proofErr w:type="spellEnd"/>
            <w:r>
              <w:t xml:space="preserve"> if Q_TRACKINIT = 1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D_SUITABILITY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t>Only</w:t>
            </w:r>
            <w:proofErr w:type="spellEnd"/>
            <w:r>
              <w:t xml:space="preserve"> If Q_TRACKINIT = 0, D_SUITABILITY and the </w:t>
            </w:r>
            <w:proofErr w:type="spellStart"/>
            <w:r>
              <w:t>following</w:t>
            </w:r>
            <w:proofErr w:type="spellEnd"/>
            <w:r>
              <w:t xml:space="preserve"> variables </w:t>
            </w:r>
            <w:proofErr w:type="spellStart"/>
            <w:r>
              <w:t>follows</w:t>
            </w:r>
            <w:proofErr w:type="spellEnd"/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Q_SUITABILITY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M_LINEGAUGE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Q_SUITABILITY= </w:t>
            </w:r>
            <w:proofErr w:type="spellStart"/>
            <w:r>
              <w:t>loading</w:t>
            </w:r>
            <w:proofErr w:type="spellEnd"/>
            <w:r>
              <w:t xml:space="preserve"> gauge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M_AXLELOADCAT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Q_SUITABILITY= Max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.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M_VOLTAGE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If Q_SUITABILITY = traction system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</w:r>
            <w:r>
              <w:tab/>
              <w:t>NID_CTRACTION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 = traction system and M_VOLTAGE </w:t>
            </w:r>
            <w:r>
              <w:rPr>
                <w:rFonts w:cs="Arial"/>
              </w:rPr>
              <w:t>≠</w:t>
            </w:r>
            <w:r>
              <w:t>0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N_ITER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D_SUITABILITY(k)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Q_SUITABILITY(k)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M_LINEGAUGE(k)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</w:t>
            </w:r>
            <w:r>
              <w:t xml:space="preserve">Q_SUITABILITY(k) = </w:t>
            </w:r>
            <w:proofErr w:type="spellStart"/>
            <w:r>
              <w:t>loading</w:t>
            </w:r>
            <w:proofErr w:type="spellEnd"/>
            <w:r>
              <w:t xml:space="preserve"> gauge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M_AXLELOADCAT(k)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Q_SUITABILITY(k) = Max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.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M_VOLTAGE(k)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If Q_SUITABILITY(k) = traction system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580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</w:r>
            <w:r>
              <w:tab/>
              <w:t>NID_CTRACTION(k)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Q_SUITABILITY(k) = traction system and M_VOLTAGE(k) </w:t>
            </w:r>
            <w:r>
              <w:rPr>
                <w:rFonts w:cs="Arial"/>
              </w:rPr>
              <w:t>≠</w:t>
            </w:r>
            <w:r>
              <w:t>0</w:t>
            </w:r>
          </w:p>
        </w:tc>
      </w:tr>
    </w:tbl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bookmarkStart w:id="1" w:name="__DdeLink__11209_1143025765"/>
      <w:bookmarkEnd w:id="1"/>
      <w:proofErr w:type="spellStart"/>
      <w:r>
        <w:t>Packet</w:t>
      </w:r>
      <w:proofErr w:type="spellEnd"/>
      <w:r>
        <w:t xml:space="preserve"> 207</w:t>
      </w:r>
    </w:p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56" w:type="dxa"/>
          <w:right w:w="71" w:type="dxa"/>
        </w:tblCellMar>
        <w:tblLook w:val="0000"/>
      </w:tblPr>
      <w:tblGrid>
        <w:gridCol w:w="1396"/>
        <w:gridCol w:w="4255"/>
        <w:gridCol w:w="971"/>
        <w:gridCol w:w="3158"/>
      </w:tblGrid>
      <w:tr w:rsidR="00E73042">
        <w:trPr>
          <w:cantSplit/>
        </w:trPr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84793D">
            <w:pPr>
              <w:pStyle w:val="Stylepardfaut"/>
            </w:pPr>
            <w:r>
              <w:rPr>
                <w:b/>
                <w:i/>
              </w:rPr>
              <w:t>Description</w:t>
            </w:r>
          </w:p>
        </w:tc>
        <w:tc>
          <w:tcPr>
            <w:tcW w:w="880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The </w:t>
            </w: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gives</w:t>
            </w:r>
            <w:proofErr w:type="spellEnd"/>
            <w:r>
              <w:t xml:space="preserve"> the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 xml:space="preserve"> to enter a route.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rPr>
                <w:b/>
                <w:i/>
              </w:rPr>
              <w:t>Transmitted</w:t>
            </w:r>
            <w:proofErr w:type="spellEnd"/>
            <w:r>
              <w:rPr>
                <w:b/>
                <w:i/>
              </w:rPr>
              <w:t xml:space="preserve"> by</w:t>
            </w:r>
          </w:p>
        </w:tc>
        <w:tc>
          <w:tcPr>
            <w:tcW w:w="8809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t>Any</w:t>
            </w:r>
            <w:proofErr w:type="spellEnd"/>
          </w:p>
        </w:tc>
      </w:tr>
      <w:tr w:rsidR="00E73042">
        <w:trPr>
          <w:cantSplit/>
        </w:trPr>
        <w:tc>
          <w:tcPr>
            <w:tcW w:w="1364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84793D">
            <w:pPr>
              <w:pStyle w:val="Stylepardfaut"/>
            </w:pPr>
            <w:r>
              <w:rPr>
                <w:b/>
                <w:i/>
              </w:rPr>
              <w:t>Content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rPr>
                <w:b/>
              </w:rPr>
              <w:t>Variable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rPr>
                <w:b/>
                <w:bCs/>
              </w:rPr>
              <w:t>Length</w:t>
            </w:r>
            <w:proofErr w:type="spellEnd"/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rPr>
                <w:b/>
              </w:rPr>
              <w:t>Comment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NID_PACKET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8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Q_DIR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2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L_PACKET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13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rPr>
                <w:lang w:val="fr-FR"/>
              </w:rPr>
              <w:t>Q_SCALE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2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rPr>
                <w:lang w:val="fr-FR"/>
              </w:rPr>
              <w:t>Q_TRACKINIT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1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D_TRACKINIT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15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t>Only</w:t>
            </w:r>
            <w:proofErr w:type="spellEnd"/>
            <w:r>
              <w:t xml:space="preserve"> if Q_TRACKINIT = 1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>D_SUITABILITY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15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t>Only</w:t>
            </w:r>
            <w:proofErr w:type="spellEnd"/>
            <w:r>
              <w:t xml:space="preserve"> If Q_TRACKINIT = 0, D_SUITABILITY and the </w:t>
            </w:r>
            <w:proofErr w:type="spellStart"/>
            <w:r>
              <w:t>following</w:t>
            </w:r>
            <w:proofErr w:type="spellEnd"/>
            <w:r>
              <w:t xml:space="preserve"> variables </w:t>
            </w:r>
            <w:proofErr w:type="spellStart"/>
            <w:r>
              <w:t>follows</w:t>
            </w:r>
            <w:proofErr w:type="spellEnd"/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Q_SUITABILITY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2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M_LINEGAUGE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8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 = </w:t>
            </w:r>
            <w:proofErr w:type="spellStart"/>
            <w:r>
              <w:t>loading</w:t>
            </w:r>
            <w:proofErr w:type="spellEnd"/>
            <w:r>
              <w:t xml:space="preserve"> gauge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M_AXLELOADCAT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7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 = Max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.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M_VOLTAGE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4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 = </w:t>
            </w:r>
            <w:r>
              <w:t>traction system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ind w:left="1772" w:hanging="1134"/>
            </w:pPr>
            <w:r>
              <w:tab/>
              <w:t>NID_CTRACTION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10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If Q_SUITABILITY = traction system and M_VOLTAGE ≠ 0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N_ITER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5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D_SUITABILITY(k)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15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Q_SUITABILITY(k)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2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M_LINEGAUGE(k)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8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 = </w:t>
            </w:r>
            <w:proofErr w:type="spellStart"/>
            <w:r>
              <w:t>loading</w:t>
            </w:r>
            <w:proofErr w:type="spellEnd"/>
            <w:r>
              <w:t xml:space="preserve"> gauge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M_AXLELOADCAT(k)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7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 xml:space="preserve">If Q_SUITABILITY = Max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>.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</w:r>
            <w:r>
              <w:tab/>
              <w:t>M_VOLTAGE(k)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4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If Q_SUITABILITY = traction system</w:t>
            </w:r>
          </w:p>
        </w:tc>
      </w:tr>
      <w:tr w:rsidR="00E73042">
        <w:trPr>
          <w:cantSplit/>
        </w:trPr>
        <w:tc>
          <w:tcPr>
            <w:tcW w:w="136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ind w:left="1772" w:hanging="1134"/>
            </w:pPr>
            <w:r>
              <w:tab/>
              <w:t>NID_CTRACTION(k)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t>10</w:t>
            </w:r>
          </w:p>
        </w:tc>
        <w:tc>
          <w:tcPr>
            <w:tcW w:w="3439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If Q_SUITABILITY = traction system and M_VOLTAGE ≠ 0</w:t>
            </w:r>
          </w:p>
        </w:tc>
      </w:tr>
    </w:tbl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t>Packet</w:t>
      </w:r>
      <w:proofErr w:type="spellEnd"/>
      <w:r>
        <w:t xml:space="preserve"> 11</w:t>
      </w:r>
    </w:p>
    <w:tbl>
      <w:tblPr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6" w:space="0" w:color="000000"/>
          <w:insideH w:val="single" w:sz="6" w:space="0" w:color="000000"/>
        </w:tblBorders>
        <w:tblCellMar>
          <w:left w:w="56" w:type="dxa"/>
          <w:right w:w="71" w:type="dxa"/>
        </w:tblCellMar>
        <w:tblLook w:val="0000"/>
      </w:tblPr>
      <w:tblGrid>
        <w:gridCol w:w="2168"/>
        <w:gridCol w:w="3068"/>
        <w:gridCol w:w="984"/>
        <w:gridCol w:w="3560"/>
      </w:tblGrid>
      <w:tr w:rsidR="00E73042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84793D">
            <w:pPr>
              <w:pStyle w:val="Stylepardfaut"/>
              <w:keepNext/>
              <w:keepLines/>
            </w:pPr>
            <w:r>
              <w:rPr>
                <w:b/>
                <w:i/>
              </w:rPr>
              <w:t>Description</w:t>
            </w:r>
          </w:p>
        </w:tc>
        <w:tc>
          <w:tcPr>
            <w:tcW w:w="776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keepNext/>
              <w:keepLines/>
            </w:pPr>
            <w:proofErr w:type="spellStart"/>
            <w:r>
              <w:t>Validated</w:t>
            </w:r>
            <w:proofErr w:type="spellEnd"/>
            <w:r>
              <w:t xml:space="preserve"> train data.</w:t>
            </w:r>
          </w:p>
        </w:tc>
      </w:tr>
      <w:tr w:rsidR="00E73042">
        <w:tc>
          <w:tcPr>
            <w:tcW w:w="2268" w:type="dxa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84793D">
            <w:pPr>
              <w:pStyle w:val="Stylepardfaut"/>
            </w:pPr>
            <w:proofErr w:type="spellStart"/>
            <w:r>
              <w:rPr>
                <w:b/>
                <w:i/>
              </w:rPr>
              <w:t>Transmitted</w:t>
            </w:r>
            <w:proofErr w:type="spellEnd"/>
            <w:r>
              <w:rPr>
                <w:b/>
                <w:i/>
              </w:rPr>
              <w:t xml:space="preserve"> to</w:t>
            </w:r>
          </w:p>
        </w:tc>
        <w:tc>
          <w:tcPr>
            <w:tcW w:w="7764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RBC</w:t>
            </w:r>
          </w:p>
        </w:tc>
      </w:tr>
      <w:tr w:rsidR="00E73042">
        <w:trPr>
          <w:cantSplit/>
        </w:trPr>
        <w:tc>
          <w:tcPr>
            <w:tcW w:w="2268" w:type="dxa"/>
            <w:tcBorders>
              <w:top w:val="single" w:sz="6" w:space="0" w:color="000000"/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84793D">
            <w:pPr>
              <w:pStyle w:val="Stylepardfaut"/>
            </w:pPr>
            <w:r>
              <w:rPr>
                <w:b/>
                <w:i/>
              </w:rPr>
              <w:t>Content</w:t>
            </w:r>
          </w:p>
        </w:tc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En-tte"/>
            </w:pPr>
            <w:proofErr w:type="spellStart"/>
            <w:r>
              <w:t>Length</w:t>
            </w:r>
            <w:proofErr w:type="spellEnd"/>
          </w:p>
        </w:tc>
        <w:tc>
          <w:tcPr>
            <w:tcW w:w="37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jc w:val="center"/>
            </w:pPr>
            <w:r>
              <w:rPr>
                <w:b/>
              </w:rPr>
              <w:t>Comment</w:t>
            </w: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NID_PACKET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8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L_PACKET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13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NC_CDTRAIN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4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NC_TRAIN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15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rPr>
                <w:lang w:val="fr-FR"/>
              </w:rPr>
              <w:t>L_TRAIN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rPr>
                <w:lang w:val="fr-FR"/>
              </w:rPr>
              <w:t>12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rPr>
                <w:lang w:val="fr-FR"/>
              </w:rPr>
              <w:t>V_MAXTRAIN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7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M_LOADINGGAUGE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8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M_AXLELOADCAT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7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M_AIRTIGHT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2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N_AXLE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10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N_ITER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5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M_VOLTAGE(k)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4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  <w:vAlign w:val="center"/>
          </w:tcPr>
          <w:p w:rsidR="00E73042" w:rsidRDefault="0084793D">
            <w:pPr>
              <w:pStyle w:val="Stylepardfaut"/>
              <w:spacing w:after="0"/>
            </w:pPr>
            <w:proofErr w:type="spellStart"/>
            <w:r>
              <w:t>Identity</w:t>
            </w:r>
            <w:proofErr w:type="spellEnd"/>
            <w:r>
              <w:t xml:space="preserve"> of the traction system</w:t>
            </w: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ab/>
              <w:t>NID_CTRACTION(k)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10</w:t>
            </w:r>
          </w:p>
        </w:tc>
        <w:tc>
          <w:tcPr>
            <w:tcW w:w="3717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</w:pPr>
            <w:r>
              <w:t xml:space="preserve">NID_CTRACTION(k)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if M_VOLTAGE(k) </w:t>
            </w:r>
            <w:r>
              <w:rPr>
                <w:rFonts w:cs="Arial"/>
              </w:rPr>
              <w:t xml:space="preserve">≠ </w:t>
            </w:r>
            <w:r>
              <w:t>0</w:t>
            </w: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N_ITER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5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</w:tr>
      <w:tr w:rsidR="00E73042">
        <w:trPr>
          <w:cantSplit/>
        </w:trPr>
        <w:tc>
          <w:tcPr>
            <w:tcW w:w="226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56" w:type="dxa"/>
            </w:tcMar>
          </w:tcPr>
          <w:p w:rsidR="00E73042" w:rsidRDefault="00E73042">
            <w:pPr>
              <w:pStyle w:val="Stylepardfaut"/>
              <w:snapToGrid w:val="0"/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left w:w="63" w:type="dxa"/>
            </w:tcMar>
          </w:tcPr>
          <w:p w:rsidR="00E73042" w:rsidRDefault="0084793D">
            <w:pPr>
              <w:pStyle w:val="Stylepardfaut"/>
            </w:pPr>
            <w:r>
              <w:t>NID_NTC(k)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  <w:snapToGrid w:val="0"/>
              <w:jc w:val="center"/>
            </w:pPr>
            <w:r>
              <w:t>8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66" w:type="dxa"/>
            </w:tcMar>
          </w:tcPr>
          <w:p w:rsidR="00E73042" w:rsidRDefault="0084793D">
            <w:pPr>
              <w:pStyle w:val="Stylepardfaut"/>
            </w:pPr>
            <w:r>
              <w:t xml:space="preserve">Type of National System </w:t>
            </w:r>
            <w:proofErr w:type="spellStart"/>
            <w:r>
              <w:t>available</w:t>
            </w:r>
            <w:proofErr w:type="spellEnd"/>
          </w:p>
        </w:tc>
      </w:tr>
    </w:tbl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Functions</w:t>
      </w:r>
      <w:proofErr w:type="spellEnd"/>
    </w:p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2436"/>
        <w:gridCol w:w="2437"/>
        <w:gridCol w:w="2437"/>
        <w:gridCol w:w="2437"/>
      </w:tblGrid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ControlRouteSuitability</w:t>
            </w:r>
            <w:proofErr w:type="spellEnd"/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 xml:space="preserve">compares </w:t>
            </w:r>
            <w:proofErr w:type="spellStart"/>
            <w:r>
              <w:t>RouteSuitabilityData</w:t>
            </w:r>
            <w:proofErr w:type="spellEnd"/>
            <w:r>
              <w:t xml:space="preserve"> </w:t>
            </w:r>
            <w:r>
              <w:t xml:space="preserve">(Packet70)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trackside</w:t>
            </w:r>
            <w:proofErr w:type="spellEnd"/>
            <w:r>
              <w:t xml:space="preserve"> 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TrainData</w:t>
            </w:r>
            <w:proofErr w:type="spellEnd"/>
            <w:r>
              <w:t xml:space="preserve"> to </w:t>
            </w:r>
            <w:proofErr w:type="spellStart"/>
            <w:r>
              <w:t>determine</w:t>
            </w:r>
            <w:proofErr w:type="spellEnd"/>
            <w:r>
              <w:t xml:space="preserve"> the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unsuitabilities</w:t>
            </w:r>
            <w:proofErr w:type="spellEnd"/>
          </w:p>
          <w:p w:rsidR="00E73042" w:rsidRDefault="0084793D">
            <w:pPr>
              <w:pStyle w:val="Stylepardfaut"/>
              <w:spacing w:after="0" w:line="100" w:lineRule="atLeast"/>
            </w:pPr>
            <w:r>
              <w:t xml:space="preserve">replaces </w:t>
            </w:r>
            <w:proofErr w:type="spellStart"/>
            <w:r>
              <w:t>movement</w:t>
            </w:r>
            <w:proofErr w:type="spellEnd"/>
            <w:r>
              <w:t xml:space="preserve"> </w:t>
            </w:r>
            <w:proofErr w:type="spellStart"/>
            <w:r>
              <w:t>authority</w:t>
            </w:r>
            <w:proofErr w:type="spellEnd"/>
            <w:r>
              <w:t xml:space="preserve"> data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closest</w:t>
            </w:r>
            <w:proofErr w:type="spellEnd"/>
            <w:r>
              <w:t xml:space="preserve"> </w:t>
            </w:r>
            <w:proofErr w:type="spellStart"/>
            <w:r>
              <w:t>unsuitability</w:t>
            </w:r>
            <w:proofErr w:type="spellEnd"/>
            <w:r>
              <w:t xml:space="preserve"> location if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Input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i/>
              </w:rPr>
              <w:t>0..n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T_Variable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i/>
              </w:rPr>
              <w:t>RouteSuitabilityData</w:t>
            </w:r>
            <w:proofErr w:type="spellEnd"/>
            <w:r>
              <w:rPr>
                <w:i/>
              </w:rPr>
              <w:t xml:space="preserve"> (Packet70), </w:t>
            </w:r>
            <w:proofErr w:type="spellStart"/>
            <w:r>
              <w:rPr>
                <w:i/>
              </w:rPr>
              <w:t>TrainData</w:t>
            </w:r>
            <w:proofErr w:type="spellEnd"/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Output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0..n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T_Variable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i/>
              </w:rPr>
              <w:t>ListOfUnsuitabilities</w:t>
            </w:r>
            <w:proofErr w:type="spellEnd"/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Local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0..n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T_Variable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Parameter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0..n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T_Constant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Requirement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0..n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T_Requirement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SA-1, SA-2, SA-3, SA-4, SA-5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Block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T_FunctionalBlock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Parent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0..1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T_Function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Allocation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T_System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/>
      </w:pP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r>
        <w:rPr>
          <w:b/>
          <w:sz w:val="28"/>
          <w:u w:val="single"/>
        </w:rPr>
        <w:t>Variables</w:t>
      </w:r>
    </w:p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517"/>
        <w:gridCol w:w="1305"/>
        <w:gridCol w:w="2043"/>
        <w:gridCol w:w="4872"/>
      </w:tblGrid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RouteSuitabilityData</w:t>
            </w:r>
            <w:proofErr w:type="spellEnd"/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 xml:space="preserve">Data </w:t>
            </w:r>
            <w:proofErr w:type="spellStart"/>
            <w:r>
              <w:t>transmitted</w:t>
            </w:r>
            <w:proofErr w:type="spellEnd"/>
            <w:r>
              <w:t xml:space="preserve"> to the ERTMS/ETCS on-</w:t>
            </w:r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  <w:r>
              <w:t xml:space="preserve"> to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to check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to </w:t>
            </w:r>
            <w:proofErr w:type="spellStart"/>
            <w:r>
              <w:t>run</w:t>
            </w:r>
            <w:proofErr w:type="spellEnd"/>
            <w:r>
              <w:t xml:space="preserve"> on the </w:t>
            </w:r>
            <w:proofErr w:type="spellStart"/>
            <w:r>
              <w:t>track</w:t>
            </w:r>
            <w:proofErr w:type="spellEnd"/>
            <w:r>
              <w:t xml:space="preserve"> as </w:t>
            </w:r>
            <w:proofErr w:type="spellStart"/>
            <w:r>
              <w:t>indicated</w:t>
            </w:r>
            <w:proofErr w:type="spellEnd"/>
            <w:r>
              <w:t xml:space="preserve"> by the </w:t>
            </w:r>
            <w:proofErr w:type="spellStart"/>
            <w:r>
              <w:t>movement</w:t>
            </w:r>
            <w:proofErr w:type="spellEnd"/>
            <w:r>
              <w:t xml:space="preserve"> </w:t>
            </w:r>
            <w:proofErr w:type="spellStart"/>
            <w:r>
              <w:t>authority</w:t>
            </w:r>
            <w:proofErr w:type="spellEnd"/>
            <w:r>
              <w:t xml:space="preserve">. It </w:t>
            </w:r>
            <w:proofErr w:type="spellStart"/>
            <w:r>
              <w:t>includes</w:t>
            </w:r>
            <w:proofErr w:type="spellEnd"/>
            <w:r>
              <w:t xml:space="preserve"> data </w:t>
            </w:r>
            <w:proofErr w:type="spellStart"/>
            <w:r>
              <w:t>related</w:t>
            </w:r>
            <w:proofErr w:type="spellEnd"/>
            <w:r>
              <w:t xml:space="preserve"> to </w:t>
            </w:r>
            <w:proofErr w:type="spellStart"/>
            <w:r>
              <w:t>loading</w:t>
            </w:r>
            <w:proofErr w:type="spellEnd"/>
            <w:r>
              <w:t xml:space="preserve"> gauge, traction system and </w:t>
            </w:r>
            <w:proofErr w:type="spellStart"/>
            <w:r>
              <w:t>axle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.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 xml:space="preserve">-23, </w:t>
            </w:r>
            <w:proofErr w:type="spellStart"/>
            <w:r>
              <w:t>Subset</w:t>
            </w:r>
            <w:proofErr w:type="spellEnd"/>
            <w:r>
              <w:t>-26-3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>Packet70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MaximalValue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Interface</w:t>
            </w:r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Packet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Internal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Requirement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1..n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T_Requirement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i/>
              </w:rPr>
              <w:t xml:space="preserve">SRS-3.12.2.1, 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Store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Resolution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517"/>
        <w:gridCol w:w="1305"/>
        <w:gridCol w:w="2043"/>
        <w:gridCol w:w="4872"/>
      </w:tblGrid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TrainData</w:t>
            </w:r>
            <w:proofErr w:type="spellEnd"/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Defined</w:t>
            </w:r>
            <w:proofErr w:type="spellEnd"/>
            <w:r>
              <w:t xml:space="preserve"> set of data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gives</w:t>
            </w:r>
            <w:proofErr w:type="spellEnd"/>
            <w:r>
              <w:t xml:space="preserve"> information about the train. Data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characterises</w:t>
            </w:r>
            <w:proofErr w:type="spellEnd"/>
            <w:r>
              <w:t xml:space="preserve"> a train and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by ERTMS/ETCS in </w:t>
            </w:r>
            <w:proofErr w:type="spellStart"/>
            <w:r>
              <w:t>order</w:t>
            </w:r>
            <w:proofErr w:type="spellEnd"/>
            <w:r>
              <w:t xml:space="preserve"> to supervise a train </w:t>
            </w:r>
            <w:proofErr w:type="spellStart"/>
            <w:r>
              <w:t>movement</w:t>
            </w:r>
            <w:proofErr w:type="spellEnd"/>
            <w:r>
              <w:t>.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 xml:space="preserve">-23, </w:t>
            </w:r>
            <w:proofErr w:type="spellStart"/>
            <w:r>
              <w:t>Subset</w:t>
            </w:r>
            <w:proofErr w:type="spellEnd"/>
            <w:r>
              <w:t>-26-3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MaximalValue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Interface</w:t>
            </w:r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Packet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Internal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Requirement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1..n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T_Requirement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i/>
              </w:rPr>
              <w:t>SA-1, SA-2, SA-3, SA-4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Store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Resolution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517"/>
        <w:gridCol w:w="1305"/>
        <w:gridCol w:w="2043"/>
        <w:gridCol w:w="4872"/>
      </w:tblGrid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ListOfUnsuitabilities</w:t>
            </w:r>
            <w:proofErr w:type="spellEnd"/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 xml:space="preserve">List of route </w:t>
            </w:r>
            <w:proofErr w:type="spellStart"/>
            <w:r>
              <w:t>suitabilities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incompatibilities</w:t>
            </w:r>
            <w:proofErr w:type="spellEnd"/>
            <w:r>
              <w:t xml:space="preserve"> </w:t>
            </w:r>
            <w:proofErr w:type="spellStart"/>
            <w:r>
              <w:t>occur</w:t>
            </w:r>
            <w:proofErr w:type="spellEnd"/>
            <w:r>
              <w:t xml:space="preserve"> for </w:t>
            </w:r>
            <w:proofErr w:type="spellStart"/>
            <w:r>
              <w:t>this</w:t>
            </w:r>
            <w:proofErr w:type="spellEnd"/>
            <w:r>
              <w:t xml:space="preserve"> train.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-26-3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MaximalValue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Allocation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Interface</w:t>
            </w:r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Packet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Internal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Requirement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1..n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T_Requirement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i/>
              </w:rPr>
              <w:t>SA-1, SA-2, SA-3, SA-4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Store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Resolution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517"/>
        <w:gridCol w:w="1305"/>
        <w:gridCol w:w="2043"/>
        <w:gridCol w:w="4872"/>
      </w:tblGrid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ClosestUnsuitabilityLocation</w:t>
            </w:r>
            <w:proofErr w:type="spellEnd"/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ind w:left="0" w:firstLine="0"/>
            </w:pPr>
            <w:r>
              <w:rPr>
                <w:rFonts w:eastAsia="DejaVu Sans" w:cs="Arial"/>
                <w:color w:val="00000A"/>
              </w:rPr>
              <w:t xml:space="preserve">The </w:t>
            </w:r>
            <w:proofErr w:type="spellStart"/>
            <w:r>
              <w:rPr>
                <w:rFonts w:eastAsia="DejaVu Sans" w:cs="Arial"/>
                <w:color w:val="00000A"/>
              </w:rPr>
              <w:t>closest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location (</w:t>
            </w:r>
            <w:proofErr w:type="spellStart"/>
            <w:r>
              <w:rPr>
                <w:rFonts w:eastAsia="DejaVu Sans" w:cs="Arial"/>
                <w:color w:val="00000A"/>
              </w:rPr>
              <w:t>from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the train location) </w:t>
            </w:r>
            <w:proofErr w:type="spellStart"/>
            <w:r>
              <w:rPr>
                <w:rFonts w:eastAsia="DejaVu Sans" w:cs="Arial"/>
                <w:color w:val="00000A"/>
              </w:rPr>
              <w:t>corresponding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to the </w:t>
            </w:r>
            <w:proofErr w:type="spellStart"/>
            <w:r>
              <w:rPr>
                <w:rFonts w:eastAsia="DejaVu Sans" w:cs="Arial"/>
                <w:color w:val="00000A"/>
              </w:rPr>
              <w:t>unsuitabilities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of </w:t>
            </w:r>
            <w:proofErr w:type="spellStart"/>
            <w:r>
              <w:rPr>
                <w:rFonts w:eastAsia="DejaVu Sans" w:cs="Arial"/>
                <w:color w:val="00000A"/>
              </w:rPr>
              <w:t>ListOfUnsuitabilities</w:t>
            </w:r>
            <w:proofErr w:type="spellEnd"/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-26-3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MaximalValue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Interface</w:t>
            </w:r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Packet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Internal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Requirement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1..n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T_Requirement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i/>
              </w:rPr>
              <w:t>SA-1, SA-2, SA-3, SA-4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Store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Resolution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517"/>
        <w:gridCol w:w="1305"/>
        <w:gridCol w:w="2043"/>
        <w:gridCol w:w="4872"/>
      </w:tblGrid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EndOfAuthority</w:t>
            </w:r>
            <w:proofErr w:type="spellEnd"/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ind w:left="0" w:firstLine="0"/>
            </w:pPr>
            <w:r>
              <w:rPr>
                <w:rFonts w:eastAsia="DejaVu Sans" w:cs="Arial"/>
                <w:color w:val="00000A"/>
              </w:rPr>
              <w:t xml:space="preserve">Location to </w:t>
            </w:r>
            <w:proofErr w:type="spellStart"/>
            <w:r>
              <w:rPr>
                <w:rFonts w:eastAsia="DejaVu Sans" w:cs="Arial"/>
                <w:color w:val="00000A"/>
              </w:rPr>
              <w:t>which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the train </w:t>
            </w:r>
            <w:proofErr w:type="spellStart"/>
            <w:r>
              <w:rPr>
                <w:rFonts w:eastAsia="DejaVu Sans" w:cs="Arial"/>
                <w:color w:val="00000A"/>
              </w:rPr>
              <w:t>is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</w:t>
            </w:r>
            <w:proofErr w:type="spellStart"/>
            <w:r>
              <w:rPr>
                <w:rFonts w:eastAsia="DejaVu Sans" w:cs="Arial"/>
                <w:color w:val="00000A"/>
              </w:rPr>
              <w:t>permitted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to </w:t>
            </w:r>
            <w:proofErr w:type="spellStart"/>
            <w:r>
              <w:rPr>
                <w:rFonts w:eastAsia="DejaVu Sans" w:cs="Arial"/>
                <w:color w:val="00000A"/>
              </w:rPr>
              <w:t>proceed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and </w:t>
            </w:r>
            <w:proofErr w:type="spellStart"/>
            <w:r>
              <w:rPr>
                <w:rFonts w:eastAsia="DejaVu Sans" w:cs="Arial"/>
                <w:color w:val="00000A"/>
              </w:rPr>
              <w:t>where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</w:t>
            </w:r>
            <w:proofErr w:type="spellStart"/>
            <w:r>
              <w:rPr>
                <w:rFonts w:eastAsia="DejaVu Sans" w:cs="Arial"/>
                <w:color w:val="00000A"/>
              </w:rPr>
              <w:t>target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speed = </w:t>
            </w:r>
            <w:proofErr w:type="spellStart"/>
            <w:r>
              <w:rPr>
                <w:rFonts w:eastAsia="DejaVu Sans" w:cs="Arial"/>
                <w:color w:val="00000A"/>
              </w:rPr>
              <w:t>zero</w:t>
            </w:r>
            <w:proofErr w:type="spellEnd"/>
            <w:r>
              <w:rPr>
                <w:rFonts w:eastAsia="DejaVu Sans" w:cs="Arial"/>
                <w:color w:val="00000A"/>
              </w:rPr>
              <w:t>.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Source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 xml:space="preserve">-23, </w:t>
            </w:r>
            <w:proofErr w:type="spellStart"/>
            <w:r>
              <w:t>Subset</w:t>
            </w:r>
            <w:proofErr w:type="spellEnd"/>
            <w:r>
              <w:t>-26-3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MaximalValue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Interface</w:t>
            </w:r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Packet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Internal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Requirement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1..n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T_Requirement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i/>
              </w:rPr>
              <w:t>SA-5, SA-8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Store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Resolution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517"/>
        <w:gridCol w:w="1305"/>
        <w:gridCol w:w="2043"/>
        <w:gridCol w:w="4872"/>
      </w:tblGrid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SupervisedLocation</w:t>
            </w:r>
            <w:proofErr w:type="spellEnd"/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</w:pPr>
            <w:proofErr w:type="spellStart"/>
            <w:r>
              <w:rPr>
                <w:rFonts w:eastAsia="DejaVu Sans" w:cs="Arial"/>
                <w:color w:val="00000A"/>
              </w:rPr>
              <w:t>Supervised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location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-26-3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MaximalValue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Interface</w:t>
            </w:r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Packet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Internal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Requirement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1..n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T_Requirement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i/>
              </w:rPr>
              <w:t>SA-5, SA-8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Store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Resolution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517"/>
        <w:gridCol w:w="1305"/>
        <w:gridCol w:w="2043"/>
        <w:gridCol w:w="4872"/>
      </w:tblGrid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ReleaseSpeed</w:t>
            </w:r>
            <w:proofErr w:type="spellEnd"/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ind w:left="0" w:firstLine="0"/>
            </w:pPr>
            <w:r>
              <w:rPr>
                <w:rFonts w:eastAsia="DejaVu Sans" w:cs="Arial"/>
                <w:color w:val="00000A"/>
              </w:rPr>
              <w:t xml:space="preserve">A speed value to </w:t>
            </w:r>
            <w:proofErr w:type="spellStart"/>
            <w:r>
              <w:rPr>
                <w:rFonts w:eastAsia="DejaVu Sans" w:cs="Arial"/>
                <w:color w:val="00000A"/>
              </w:rPr>
              <w:t>allow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a train to </w:t>
            </w:r>
            <w:proofErr w:type="spellStart"/>
            <w:r>
              <w:rPr>
                <w:rFonts w:eastAsia="DejaVu Sans" w:cs="Arial"/>
                <w:color w:val="00000A"/>
              </w:rPr>
              <w:t>approach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the end of </w:t>
            </w:r>
            <w:proofErr w:type="spellStart"/>
            <w:r>
              <w:rPr>
                <w:rFonts w:eastAsia="DejaVu Sans" w:cs="Arial"/>
                <w:color w:val="00000A"/>
              </w:rPr>
              <w:t>its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</w:t>
            </w:r>
            <w:proofErr w:type="spellStart"/>
            <w:r>
              <w:rPr>
                <w:rFonts w:eastAsia="DejaVu Sans" w:cs="Arial"/>
                <w:color w:val="00000A"/>
              </w:rPr>
              <w:t>movement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</w:t>
            </w:r>
            <w:proofErr w:type="spellStart"/>
            <w:r>
              <w:rPr>
                <w:rFonts w:eastAsia="DejaVu Sans" w:cs="Arial"/>
                <w:color w:val="00000A"/>
              </w:rPr>
              <w:t>authority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. </w:t>
            </w:r>
            <w:proofErr w:type="spellStart"/>
            <w:r>
              <w:rPr>
                <w:rFonts w:eastAsia="DejaVu Sans" w:cs="Arial"/>
                <w:color w:val="00000A"/>
              </w:rPr>
              <w:t>Needed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for intermittent transmission to </w:t>
            </w:r>
            <w:proofErr w:type="spellStart"/>
            <w:r>
              <w:rPr>
                <w:rFonts w:eastAsia="DejaVu Sans" w:cs="Arial"/>
                <w:color w:val="00000A"/>
              </w:rPr>
              <w:t>enable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the train to </w:t>
            </w:r>
            <w:proofErr w:type="spellStart"/>
            <w:r>
              <w:rPr>
                <w:rFonts w:eastAsia="DejaVu Sans" w:cs="Arial"/>
                <w:color w:val="00000A"/>
              </w:rPr>
              <w:t>approach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a signal </w:t>
            </w:r>
            <w:proofErr w:type="spellStart"/>
            <w:r>
              <w:rPr>
                <w:rFonts w:eastAsia="DejaVu Sans" w:cs="Arial"/>
                <w:color w:val="00000A"/>
              </w:rPr>
              <w:t>that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has </w:t>
            </w:r>
            <w:proofErr w:type="spellStart"/>
            <w:r>
              <w:rPr>
                <w:rFonts w:eastAsia="DejaVu Sans" w:cs="Arial"/>
                <w:color w:val="00000A"/>
              </w:rPr>
              <w:t>cleared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in </w:t>
            </w:r>
            <w:proofErr w:type="spellStart"/>
            <w:r>
              <w:rPr>
                <w:rFonts w:eastAsia="DejaVu Sans" w:cs="Arial"/>
                <w:color w:val="00000A"/>
              </w:rPr>
              <w:t>order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to </w:t>
            </w:r>
            <w:proofErr w:type="spellStart"/>
            <w:r>
              <w:rPr>
                <w:rFonts w:eastAsia="DejaVu Sans" w:cs="Arial"/>
                <w:color w:val="00000A"/>
              </w:rPr>
              <w:t>reach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the information </w:t>
            </w:r>
            <w:r>
              <w:rPr>
                <w:rFonts w:eastAsia="DejaVu Sans" w:cs="Arial"/>
                <w:color w:val="00000A"/>
              </w:rPr>
              <w:t xml:space="preserve">point </w:t>
            </w:r>
            <w:proofErr w:type="spellStart"/>
            <w:r>
              <w:rPr>
                <w:rFonts w:eastAsia="DejaVu Sans" w:cs="Arial"/>
                <w:color w:val="00000A"/>
              </w:rPr>
              <w:t>at</w:t>
            </w:r>
            <w:proofErr w:type="spellEnd"/>
            <w:r>
              <w:rPr>
                <w:rFonts w:eastAsia="DejaVu Sans" w:cs="Arial"/>
                <w:color w:val="00000A"/>
              </w:rPr>
              <w:t xml:space="preserve"> the signal.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 xml:space="preserve">-23, </w:t>
            </w:r>
            <w:proofErr w:type="spellStart"/>
            <w:r>
              <w:t>Subset</w:t>
            </w:r>
            <w:proofErr w:type="spellEnd"/>
            <w:r>
              <w:t>-26-3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MinimalValue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MaximalValue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SpecialValue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Interface</w:t>
            </w:r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Packet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3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Internal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Requirement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</w:rPr>
              <w:t>1..n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T_Requirement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i/>
              </w:rPr>
              <w:t>SA-5</w:t>
            </w: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Store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Resolution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T_VariableNature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after="0" w:line="100" w:lineRule="atLeast"/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Requirements</w:t>
      </w:r>
      <w:proofErr w:type="spellEnd"/>
    </w:p>
    <w:p w:rsidR="00E73042" w:rsidRDefault="00E73042">
      <w:pPr>
        <w:pStyle w:val="Stylepardfaut"/>
        <w:spacing w:after="0" w:line="100" w:lineRule="atLeast"/>
      </w:pPr>
    </w:p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156"/>
        <w:gridCol w:w="1306"/>
        <w:gridCol w:w="2044"/>
        <w:gridCol w:w="5232"/>
      </w:tblGrid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bookmarkStart w:id="2" w:name="__DdeLink__1724_1104613906"/>
            <w:bookmarkEnd w:id="2"/>
            <w:r>
              <w:rPr>
                <w:lang w:val="en-GB"/>
              </w:rPr>
              <w:t>SA-1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ind w:left="0" w:firstLine="0"/>
            </w:pPr>
            <w:r>
              <w:t xml:space="preserve">The </w:t>
            </w:r>
            <w:proofErr w:type="spellStart"/>
            <w:r>
              <w:t>Kernel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compare </w:t>
            </w:r>
            <w:proofErr w:type="spellStart"/>
            <w:r>
              <w:t>RouteSuitabilityData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TrainData</w:t>
            </w:r>
            <w:proofErr w:type="spellEnd"/>
            <w:r>
              <w:t xml:space="preserve">, and </w:t>
            </w:r>
            <w:proofErr w:type="spellStart"/>
            <w:r>
              <w:t>build</w:t>
            </w:r>
            <w:proofErr w:type="spellEnd"/>
            <w:r>
              <w:t xml:space="preserve"> the</w:t>
            </w:r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unsuitabilities</w:t>
            </w:r>
            <w:proofErr w:type="spellEnd"/>
            <w:r>
              <w:t xml:space="preserve"> (if </w:t>
            </w:r>
            <w:proofErr w:type="spellStart"/>
            <w:r>
              <w:t>any</w:t>
            </w:r>
            <w:proofErr w:type="spellEnd"/>
            <w:r>
              <w:t>).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Structural</w:t>
            </w:r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Functional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Discussion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Parent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T_Requirement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>SRS-3.12.2.3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156"/>
        <w:gridCol w:w="1306"/>
        <w:gridCol w:w="2044"/>
        <w:gridCol w:w="5232"/>
      </w:tblGrid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SA-2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ind w:left="0" w:firstLine="0"/>
            </w:pPr>
            <w:r>
              <w:rPr>
                <w:rFonts w:cs="Arial"/>
              </w:rPr>
              <w:t xml:space="preserve">a) The </w:t>
            </w:r>
            <w:proofErr w:type="spellStart"/>
            <w:r>
              <w:rPr>
                <w:rFonts w:cs="Arial"/>
              </w:rPr>
              <w:t>Kernel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add</w:t>
            </w:r>
            <w:proofErr w:type="spellEnd"/>
            <w:r>
              <w:rPr>
                <w:rFonts w:cs="Arial"/>
              </w:rPr>
              <w:t xml:space="preserve"> an </w:t>
            </w:r>
            <w:proofErr w:type="spellStart"/>
            <w:r>
              <w:rPr>
                <w:rFonts w:cs="Arial"/>
              </w:rPr>
              <w:t>unsuitability</w:t>
            </w:r>
            <w:proofErr w:type="spellEnd"/>
            <w:r>
              <w:rPr>
                <w:rFonts w:cs="Arial"/>
              </w:rPr>
              <w:t xml:space="preserve"> to the </w:t>
            </w:r>
            <w:proofErr w:type="spellStart"/>
            <w:r>
              <w:rPr>
                <w:rFonts w:cs="Arial"/>
              </w:rPr>
              <w:t>list</w:t>
            </w:r>
            <w:proofErr w:type="spellEnd"/>
            <w:r>
              <w:rPr>
                <w:rFonts w:cs="Arial"/>
              </w:rPr>
              <w:t xml:space="preserve"> of </w:t>
            </w:r>
            <w:proofErr w:type="spellStart"/>
            <w:r>
              <w:rPr>
                <w:rFonts w:cs="Arial"/>
              </w:rPr>
              <w:t>unsuitabilities</w:t>
            </w:r>
            <w:proofErr w:type="spellEnd"/>
            <w:r>
              <w:rPr>
                <w:rFonts w:cs="Arial"/>
              </w:rPr>
              <w:t xml:space="preserve"> if </w:t>
            </w:r>
            <w:proofErr w:type="spellStart"/>
            <w:r>
              <w:t>TrainData.M_LOADINGGAUGE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not in the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indicated</w:t>
            </w:r>
            <w:proofErr w:type="spellEnd"/>
            <w:r>
              <w:t xml:space="preserve"> by </w:t>
            </w:r>
            <w:proofErr w:type="spellStart"/>
            <w:r>
              <w:t>RouteSuitabilityData.M_LINEGAUGE</w:t>
            </w:r>
            <w:proofErr w:type="spellEnd"/>
            <w:r>
              <w:t>.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Structural</w:t>
            </w:r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Functional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Parent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T_Requirement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>SRS-3.12.2.3, SRS-7.4.2.21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156"/>
        <w:gridCol w:w="1306"/>
        <w:gridCol w:w="2044"/>
        <w:gridCol w:w="5232"/>
      </w:tblGrid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SA-3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</w:pPr>
            <w:r>
              <w:rPr>
                <w:rFonts w:cs="Arial"/>
              </w:rPr>
              <w:t xml:space="preserve">b) The </w:t>
            </w:r>
            <w:proofErr w:type="spellStart"/>
            <w:r>
              <w:rPr>
                <w:rFonts w:cs="Arial"/>
              </w:rPr>
              <w:t>Kernel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add</w:t>
            </w:r>
            <w:proofErr w:type="spellEnd"/>
            <w:r>
              <w:rPr>
                <w:rFonts w:cs="Arial"/>
              </w:rPr>
              <w:t xml:space="preserve"> an </w:t>
            </w:r>
            <w:proofErr w:type="spellStart"/>
            <w:r>
              <w:rPr>
                <w:rFonts w:cs="Arial"/>
              </w:rPr>
              <w:t>unsuitability</w:t>
            </w:r>
            <w:proofErr w:type="spellEnd"/>
            <w:r>
              <w:rPr>
                <w:rFonts w:cs="Arial"/>
              </w:rPr>
              <w:t xml:space="preserve"> to the </w:t>
            </w:r>
            <w:proofErr w:type="spellStart"/>
            <w:r>
              <w:rPr>
                <w:rFonts w:cs="Arial"/>
              </w:rPr>
              <w:t>list</w:t>
            </w:r>
            <w:proofErr w:type="spellEnd"/>
            <w:r>
              <w:rPr>
                <w:rFonts w:cs="Arial"/>
              </w:rPr>
              <w:t xml:space="preserve"> of </w:t>
            </w:r>
            <w:proofErr w:type="spellStart"/>
            <w:r>
              <w:rPr>
                <w:rFonts w:cs="Arial"/>
              </w:rPr>
              <w:t>unsuitabilities</w:t>
            </w:r>
            <w:proofErr w:type="spellEnd"/>
            <w:r>
              <w:rPr>
                <w:rFonts w:cs="Arial"/>
              </w:rPr>
              <w:t xml:space="preserve"> if the traction system </w:t>
            </w:r>
            <w:proofErr w:type="spellStart"/>
            <w:r>
              <w:rPr>
                <w:rFonts w:cs="Arial"/>
              </w:rPr>
              <w:t>indicated</w:t>
            </w:r>
            <w:proofErr w:type="spellEnd"/>
            <w:r>
              <w:rPr>
                <w:rFonts w:cs="Arial"/>
              </w:rPr>
              <w:t xml:space="preserve"> by </w:t>
            </w:r>
            <w:proofErr w:type="spellStart"/>
            <w:r>
              <w:rPr>
                <w:rFonts w:cs="Arial"/>
              </w:rPr>
              <w:t>RouteSuitabilityData.M_VOLTAGE</w:t>
            </w:r>
            <w:proofErr w:type="spellEnd"/>
            <w:r>
              <w:rPr>
                <w:rFonts w:cs="Arial"/>
              </w:rPr>
              <w:t xml:space="preserve"> and </w:t>
            </w:r>
            <w:proofErr w:type="spellStart"/>
            <w:r>
              <w:rPr>
                <w:rFonts w:cs="Arial"/>
              </w:rPr>
              <w:t>RouteSuitabilityData.NID_CTRACTION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is</w:t>
            </w:r>
            <w:proofErr w:type="spellEnd"/>
            <w:r>
              <w:rPr>
                <w:rFonts w:cs="Arial"/>
              </w:rPr>
              <w:t xml:space="preserve"> not in </w:t>
            </w:r>
            <w:proofErr w:type="spellStart"/>
            <w:r>
              <w:rPr>
                <w:rFonts w:cs="Arial"/>
              </w:rPr>
              <w:t>TrainData.ListOfAcceptedTractionSystems</w:t>
            </w:r>
            <w:proofErr w:type="spellEnd"/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Structural</w:t>
            </w:r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Functional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Source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Parent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T_Requirement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>SRS-3.12.2.3, SRS-7.4.2.21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156"/>
        <w:gridCol w:w="1306"/>
        <w:gridCol w:w="2044"/>
        <w:gridCol w:w="5232"/>
      </w:tblGrid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SA-4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</w:pPr>
            <w:r>
              <w:rPr>
                <w:rFonts w:cs="Arial"/>
              </w:rPr>
              <w:t xml:space="preserve">c) The </w:t>
            </w:r>
            <w:proofErr w:type="spellStart"/>
            <w:r>
              <w:rPr>
                <w:rFonts w:cs="Arial"/>
              </w:rPr>
              <w:t>Kernel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add</w:t>
            </w:r>
            <w:proofErr w:type="spellEnd"/>
            <w:r>
              <w:rPr>
                <w:rFonts w:cs="Arial"/>
              </w:rPr>
              <w:t xml:space="preserve"> an </w:t>
            </w:r>
            <w:proofErr w:type="spellStart"/>
            <w:r>
              <w:rPr>
                <w:rFonts w:cs="Arial"/>
              </w:rPr>
              <w:t>unsuitability</w:t>
            </w:r>
            <w:proofErr w:type="spellEnd"/>
            <w:r>
              <w:rPr>
                <w:rFonts w:cs="Arial"/>
              </w:rPr>
              <w:t xml:space="preserve"> to the </w:t>
            </w:r>
            <w:proofErr w:type="spellStart"/>
            <w:r>
              <w:rPr>
                <w:rFonts w:cs="Arial"/>
              </w:rPr>
              <w:t>list</w:t>
            </w:r>
            <w:proofErr w:type="spellEnd"/>
            <w:r>
              <w:rPr>
                <w:rFonts w:cs="Arial"/>
              </w:rPr>
              <w:t xml:space="preserve"> of </w:t>
            </w:r>
            <w:proofErr w:type="spellStart"/>
            <w:r>
              <w:rPr>
                <w:rFonts w:cs="Arial"/>
              </w:rPr>
              <w:t>unsuitabilities</w:t>
            </w:r>
            <w:proofErr w:type="spellEnd"/>
            <w:r>
              <w:rPr>
                <w:rFonts w:cs="Arial"/>
              </w:rPr>
              <w:t xml:space="preserve"> if </w:t>
            </w:r>
            <w:proofErr w:type="spellStart"/>
            <w:r>
              <w:rPr>
                <w:rFonts w:cs="Arial"/>
              </w:rPr>
              <w:t>TrainData.AxleLoadCategory</w:t>
            </w:r>
            <w:proofErr w:type="spellEnd"/>
            <w:r>
              <w:rPr>
                <w:rFonts w:cs="Arial"/>
              </w:rPr>
              <w:t xml:space="preserve"> &gt; </w:t>
            </w:r>
            <w:proofErr w:type="spellStart"/>
            <w:r>
              <w:rPr>
                <w:rFonts w:cs="Arial"/>
              </w:rPr>
              <w:t>RouteSuitabilityData.M_AXLELOADCAT</w:t>
            </w:r>
            <w:proofErr w:type="spellEnd"/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Structural</w:t>
            </w:r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Functional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Parent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T_Requirement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>SRS-3.12.2.3, SRS-7.4.2.21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156"/>
        <w:gridCol w:w="1306"/>
        <w:gridCol w:w="2044"/>
        <w:gridCol w:w="5232"/>
      </w:tblGrid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SA-5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ind w:left="0" w:firstLine="0"/>
            </w:pPr>
            <w:r>
              <w:rPr>
                <w:rFonts w:cs="Arial"/>
              </w:rPr>
              <w:t xml:space="preserve">If </w:t>
            </w:r>
            <w:proofErr w:type="spellStart"/>
            <w:r>
              <w:rPr>
                <w:rFonts w:cs="Arial"/>
              </w:rPr>
              <w:t>ListOfUnsuitabilities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contains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at</w:t>
            </w:r>
            <w:proofErr w:type="spellEnd"/>
            <w:r>
              <w:rPr>
                <w:rFonts w:cs="Arial"/>
              </w:rPr>
              <w:t xml:space="preserve"> least one </w:t>
            </w:r>
            <w:proofErr w:type="spellStart"/>
            <w:r>
              <w:rPr>
                <w:rFonts w:cs="Arial"/>
              </w:rPr>
              <w:t>unsuitability</w:t>
            </w:r>
            <w:proofErr w:type="spellEnd"/>
            <w:r>
              <w:rPr>
                <w:rFonts w:cs="Arial"/>
              </w:rPr>
              <w:t xml:space="preserve">, the </w:t>
            </w:r>
            <w:proofErr w:type="spellStart"/>
            <w:r>
              <w:rPr>
                <w:rFonts w:cs="Arial"/>
              </w:rPr>
              <w:t>Kernel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set </w:t>
            </w:r>
            <w:proofErr w:type="spellStart"/>
            <w:r>
              <w:rPr>
                <w:rFonts w:cs="Arial"/>
              </w:rPr>
              <w:t>ClosestUnsuitabilityLocation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with</w:t>
            </w:r>
            <w:proofErr w:type="spellEnd"/>
            <w:r>
              <w:rPr>
                <w:rFonts w:cs="Arial"/>
              </w:rPr>
              <w:t xml:space="preserve"> the </w:t>
            </w:r>
            <w:proofErr w:type="spellStart"/>
            <w:r>
              <w:rPr>
                <w:rFonts w:cs="Arial"/>
              </w:rPr>
              <w:t>closest</w:t>
            </w:r>
            <w:proofErr w:type="spellEnd"/>
            <w:r>
              <w:rPr>
                <w:rFonts w:cs="Arial"/>
              </w:rPr>
              <w:t xml:space="preserve"> location </w:t>
            </w:r>
            <w:proofErr w:type="spellStart"/>
            <w:r>
              <w:rPr>
                <w:rFonts w:cs="Arial"/>
              </w:rPr>
              <w:t>corresponding</w:t>
            </w:r>
            <w:proofErr w:type="spellEnd"/>
            <w:r>
              <w:rPr>
                <w:rFonts w:cs="Arial"/>
              </w:rPr>
              <w:t xml:space="preserve"> to the </w:t>
            </w:r>
            <w:proofErr w:type="spellStart"/>
            <w:r>
              <w:rPr>
                <w:rFonts w:cs="Arial"/>
              </w:rPr>
              <w:t>unsuitabilities</w:t>
            </w:r>
            <w:proofErr w:type="spellEnd"/>
            <w:r>
              <w:rPr>
                <w:rFonts w:cs="Arial"/>
              </w:rPr>
              <w:t xml:space="preserve"> of the </w:t>
            </w:r>
            <w:proofErr w:type="spellStart"/>
            <w:r>
              <w:rPr>
                <w:rFonts w:cs="Arial"/>
              </w:rPr>
              <w:t>list</w:t>
            </w:r>
            <w:proofErr w:type="spellEnd"/>
            <w:r>
              <w:rPr>
                <w:rFonts w:cs="Arial"/>
              </w:rPr>
              <w:t xml:space="preserve">, and replace </w:t>
            </w:r>
            <w:proofErr w:type="spellStart"/>
            <w:r>
              <w:rPr>
                <w:rFonts w:cs="Arial"/>
              </w:rPr>
              <w:t>both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EndOfAuthority</w:t>
            </w:r>
            <w:proofErr w:type="spellEnd"/>
            <w:r>
              <w:rPr>
                <w:rFonts w:cs="Arial"/>
              </w:rPr>
              <w:t xml:space="preserve"> and </w:t>
            </w:r>
            <w:proofErr w:type="spellStart"/>
            <w:r>
              <w:rPr>
                <w:rFonts w:cs="Arial"/>
              </w:rPr>
              <w:t>SupervisedLocation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with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ClosestUnsuitabilityLocation</w:t>
            </w:r>
            <w:proofErr w:type="spellEnd"/>
            <w:r>
              <w:rPr>
                <w:rFonts w:cs="Arial"/>
              </w:rPr>
              <w:t xml:space="preserve">, and set </w:t>
            </w:r>
            <w:proofErr w:type="spellStart"/>
            <w:r>
              <w:rPr>
                <w:rFonts w:cs="Arial"/>
              </w:rPr>
              <w:t>ReleaseSpeed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lastRenderedPageBreak/>
              <w:t>to a NO_RELEASE_SPEED value.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Nature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Structural</w:t>
            </w:r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Functional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Parent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T_Requirement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>SRS-3.12.2.4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156"/>
        <w:gridCol w:w="1306"/>
        <w:gridCol w:w="2044"/>
        <w:gridCol w:w="5232"/>
      </w:tblGrid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SRS-4.5.2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spacing w:before="0" w:after="0"/>
              <w:ind w:left="0" w:firstLine="0"/>
            </w:pPr>
            <w:proofErr w:type="spellStart"/>
            <w:r>
              <w:rPr>
                <w:rFonts w:cs="Arial"/>
              </w:rPr>
              <w:t>Function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RouteSuitability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</w:t>
            </w:r>
            <w:proofErr w:type="spellEnd"/>
            <w:r>
              <w:rPr>
                <w:rFonts w:cs="Arial"/>
              </w:rPr>
              <w:t xml:space="preserve"> active in FS, LS and OS modes.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Structural</w:t>
            </w:r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Functional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Parent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T_Requirement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156"/>
        <w:gridCol w:w="1306"/>
        <w:gridCol w:w="2044"/>
        <w:gridCol w:w="5232"/>
      </w:tblGrid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SRS-3.12.2.10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spacing w:before="0" w:after="0"/>
              <w:ind w:left="0" w:firstLine="0"/>
            </w:pPr>
            <w:r>
              <w:rPr>
                <w:rFonts w:cs="Arial"/>
              </w:rPr>
              <w:t>The</w:t>
            </w:r>
            <w:r>
              <w:rPr>
                <w:rFonts w:cs="Arial"/>
              </w:rPr>
              <w:t xml:space="preserve"> train </w:t>
            </w:r>
            <w:proofErr w:type="spellStart"/>
            <w:r>
              <w:rPr>
                <w:rFonts w:cs="Arial"/>
              </w:rPr>
              <w:t>is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permitted</w:t>
            </w:r>
            <w:proofErr w:type="spellEnd"/>
            <w:r>
              <w:rPr>
                <w:rFonts w:cs="Arial"/>
              </w:rPr>
              <w:t xml:space="preserve"> to </w:t>
            </w:r>
            <w:proofErr w:type="spellStart"/>
            <w:r>
              <w:rPr>
                <w:rFonts w:cs="Arial"/>
              </w:rPr>
              <w:t>run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without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any</w:t>
            </w:r>
            <w:proofErr w:type="spellEnd"/>
            <w:r>
              <w:rPr>
                <w:rFonts w:cs="Arial"/>
              </w:rPr>
              <w:t xml:space="preserve"> route </w:t>
            </w:r>
            <w:proofErr w:type="spellStart"/>
            <w:r>
              <w:rPr>
                <w:rFonts w:cs="Arial"/>
              </w:rPr>
              <w:t>suitability</w:t>
            </w:r>
            <w:proofErr w:type="spellEnd"/>
            <w:r>
              <w:rPr>
                <w:rFonts w:cs="Arial"/>
              </w:rPr>
              <w:t xml:space="preserve"> data </w:t>
            </w:r>
            <w:proofErr w:type="spellStart"/>
            <w:r>
              <w:rPr>
                <w:rFonts w:cs="Arial"/>
              </w:rPr>
              <w:t>given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from</w:t>
            </w:r>
            <w:proofErr w:type="spellEnd"/>
            <w:r>
              <w:rPr>
                <w:rFonts w:cs="Arial"/>
              </w:rPr>
              <w:t xml:space="preserve"> the </w:t>
            </w:r>
            <w:proofErr w:type="spellStart"/>
            <w:r>
              <w:rPr>
                <w:rFonts w:cs="Arial"/>
              </w:rPr>
              <w:t>track</w:t>
            </w:r>
            <w:proofErr w:type="spellEnd"/>
            <w:r>
              <w:rPr>
                <w:rFonts w:cs="Arial"/>
              </w:rPr>
              <w:t xml:space="preserve">. No default values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used</w:t>
            </w:r>
            <w:proofErr w:type="spellEnd"/>
            <w:r>
              <w:rPr>
                <w:rFonts w:cs="Arial"/>
              </w:rPr>
              <w:t xml:space="preserve"> or </w:t>
            </w:r>
            <w:proofErr w:type="spellStart"/>
            <w:r>
              <w:rPr>
                <w:rFonts w:cs="Arial"/>
              </w:rPr>
              <w:t>supervised</w:t>
            </w:r>
            <w:proofErr w:type="spellEnd"/>
            <w:r>
              <w:rPr>
                <w:rFonts w:cs="Arial"/>
              </w:rPr>
              <w:t xml:space="preserve"> by the on-</w:t>
            </w:r>
            <w:proofErr w:type="spellStart"/>
            <w:r>
              <w:rPr>
                <w:rFonts w:cs="Arial"/>
              </w:rPr>
              <w:t>board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equipment</w:t>
            </w:r>
            <w:proofErr w:type="spellEnd"/>
            <w:r>
              <w:rPr>
                <w:rFonts w:cs="Arial"/>
              </w:rPr>
              <w:t xml:space="preserve">, i.e. the initial state </w:t>
            </w:r>
            <w:proofErr w:type="spellStart"/>
            <w:r>
              <w:rPr>
                <w:rFonts w:cs="Arial"/>
              </w:rPr>
              <w:t>is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that</w:t>
            </w:r>
            <w:proofErr w:type="spellEnd"/>
            <w:r>
              <w:rPr>
                <w:rFonts w:cs="Arial"/>
              </w:rPr>
              <w:t xml:space="preserve"> no restrictions </w:t>
            </w:r>
            <w:proofErr w:type="spellStart"/>
            <w:r>
              <w:rPr>
                <w:rFonts w:cs="Arial"/>
              </w:rPr>
              <w:t>related</w:t>
            </w:r>
            <w:proofErr w:type="spellEnd"/>
            <w:r>
              <w:rPr>
                <w:rFonts w:cs="Arial"/>
              </w:rPr>
              <w:t xml:space="preserve"> to route </w:t>
            </w:r>
            <w:proofErr w:type="spellStart"/>
            <w:r>
              <w:rPr>
                <w:rFonts w:cs="Arial"/>
              </w:rPr>
              <w:t>suitability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exists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Structural</w:t>
            </w:r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Functional</w:t>
            </w:r>
            <w:proofErr w:type="spellEnd"/>
          </w:p>
          <w:p w:rsidR="00E73042" w:rsidRDefault="0084793D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Source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Parent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T_Requirement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</w:p>
        </w:tc>
      </w:tr>
      <w:tr w:rsidR="00E73042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7E3FD9" w:rsidRDefault="007E3FD9" w:rsidP="007E3FD9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1156"/>
        <w:gridCol w:w="1306"/>
        <w:gridCol w:w="2044"/>
        <w:gridCol w:w="5232"/>
      </w:tblGrid>
      <w:tr w:rsidR="007E3FD9" w:rsidTr="00B274AF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7E3FD9" w:rsidTr="00B274AF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SRS-4.10.1.3</w:t>
            </w:r>
          </w:p>
        </w:tc>
      </w:tr>
      <w:tr w:rsidR="007E3FD9" w:rsidTr="00B274AF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Pr="007E3FD9" w:rsidRDefault="007E3FD9" w:rsidP="00B274AF">
            <w:pPr>
              <w:pStyle w:val="Titre4"/>
              <w:numPr>
                <w:ilvl w:val="3"/>
                <w:numId w:val="1"/>
              </w:numPr>
              <w:spacing w:before="0" w:after="0"/>
              <w:ind w:left="0" w:firstLine="0"/>
            </w:pPr>
            <w:proofErr w:type="spellStart"/>
            <w:r>
              <w:rPr>
                <w:rFonts w:cs="Arial"/>
              </w:rPr>
              <w:t>When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entering</w:t>
            </w:r>
            <w:proofErr w:type="spellEnd"/>
            <w:r>
              <w:rPr>
                <w:rFonts w:cs="Arial"/>
              </w:rPr>
              <w:t xml:space="preserve"> mode FS, LS, OS or PT, </w:t>
            </w:r>
            <w:proofErr w:type="spellStart"/>
            <w:r>
              <w:rPr>
                <w:rFonts w:cs="Arial"/>
              </w:rPr>
              <w:t>stored</w:t>
            </w:r>
            <w:proofErr w:type="spellEnd"/>
            <w:r>
              <w:rPr>
                <w:rFonts w:cs="Arial"/>
              </w:rPr>
              <w:t xml:space="preserve"> route </w:t>
            </w:r>
            <w:proofErr w:type="spellStart"/>
            <w:r>
              <w:rPr>
                <w:rFonts w:cs="Arial"/>
              </w:rPr>
              <w:t>suitability</w:t>
            </w:r>
            <w:proofErr w:type="spellEnd"/>
            <w:r>
              <w:rPr>
                <w:rFonts w:cs="Arial"/>
              </w:rPr>
              <w:t xml:space="preserve"> data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remain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unchanged</w:t>
            </w:r>
            <w:proofErr w:type="spellEnd"/>
            <w:r>
              <w:rPr>
                <w:rFonts w:cs="Arial"/>
              </w:rPr>
              <w:t>.</w:t>
            </w:r>
          </w:p>
          <w:p w:rsidR="007E3FD9" w:rsidRDefault="007E3FD9" w:rsidP="00B274AF">
            <w:pPr>
              <w:pStyle w:val="Titre4"/>
              <w:numPr>
                <w:ilvl w:val="3"/>
                <w:numId w:val="1"/>
              </w:numPr>
              <w:spacing w:before="0" w:after="0"/>
              <w:ind w:left="0" w:firstLine="0"/>
            </w:pPr>
            <w:proofErr w:type="spellStart"/>
            <w:r>
              <w:rPr>
                <w:rFonts w:cs="Arial"/>
              </w:rPr>
              <w:t>When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entering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any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other</w:t>
            </w:r>
            <w:proofErr w:type="spellEnd"/>
            <w:r>
              <w:rPr>
                <w:rFonts w:cs="Arial"/>
              </w:rPr>
              <w:t xml:space="preserve"> mode (</w:t>
            </w:r>
            <w:proofErr w:type="spellStart"/>
            <w:r>
              <w:rPr>
                <w:rFonts w:cs="Arial"/>
              </w:rPr>
              <w:t>except</w:t>
            </w:r>
            <w:proofErr w:type="spellEnd"/>
            <w:r>
              <w:rPr>
                <w:rFonts w:cs="Arial"/>
              </w:rPr>
              <w:t xml:space="preserve"> non-relevant modes SF and IS), </w:t>
            </w:r>
            <w:proofErr w:type="spellStart"/>
            <w:r>
              <w:rPr>
                <w:rFonts w:cs="Arial"/>
              </w:rPr>
              <w:t>it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deleted</w:t>
            </w:r>
            <w:proofErr w:type="spellEnd"/>
            <w:r w:rsidR="00511F82">
              <w:rPr>
                <w:rFonts w:cs="Arial"/>
              </w:rPr>
              <w:t>.</w:t>
            </w:r>
          </w:p>
        </w:tc>
      </w:tr>
      <w:tr w:rsidR="007E3FD9" w:rsidTr="00B274AF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Structural</w:t>
            </w:r>
          </w:p>
          <w:p w:rsidR="007E3FD9" w:rsidRDefault="007E3FD9" w:rsidP="00B274AF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Functional</w:t>
            </w:r>
            <w:proofErr w:type="spellEnd"/>
          </w:p>
          <w:p w:rsidR="007E3FD9" w:rsidRDefault="007E3FD9" w:rsidP="00B274AF">
            <w:pPr>
              <w:pStyle w:val="Stylepardfaut"/>
              <w:numPr>
                <w:ilvl w:val="0"/>
                <w:numId w:val="2"/>
              </w:num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</w:pPr>
          </w:p>
        </w:tc>
      </w:tr>
      <w:tr w:rsidR="007E3FD9" w:rsidTr="00B274AF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7E3FD9" w:rsidTr="00B274AF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Discussion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Optional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</w:p>
        </w:tc>
      </w:tr>
      <w:tr w:rsidR="007E3FD9" w:rsidTr="00B274AF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Parent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T_Requirement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</w:p>
        </w:tc>
      </w:tr>
      <w:tr w:rsidR="007E3FD9" w:rsidTr="00B274AF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</w:p>
        </w:tc>
      </w:tr>
      <w:tr w:rsidR="007E3FD9" w:rsidTr="00B274AF">
        <w:tc>
          <w:tcPr>
            <w:tcW w:w="1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7E3FD9" w:rsidRDefault="007E3FD9" w:rsidP="00B274AF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p w:rsidR="00E73042" w:rsidRDefault="00E73042">
      <w:pPr>
        <w:pStyle w:val="Stylepardfaut"/>
        <w:spacing w:after="0" w:line="100" w:lineRule="atLeast"/>
      </w:pPr>
    </w:p>
    <w:p w:rsidR="00E73042" w:rsidRDefault="0084793D">
      <w:pPr>
        <w:pStyle w:val="Stylepardfaut"/>
        <w:spacing w:before="120" w:after="60" w:line="100" w:lineRule="atLeast"/>
      </w:pP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Exported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> :</w:t>
      </w:r>
    </w:p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2436"/>
        <w:gridCol w:w="2437"/>
        <w:gridCol w:w="2437"/>
        <w:gridCol w:w="2437"/>
      </w:tblGrid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SRS-3.12.2.2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spacing w:before="0" w:after="0"/>
              <w:ind w:left="0" w:firstLine="0"/>
            </w:pPr>
            <w:r>
              <w:t xml:space="preserve">The </w:t>
            </w:r>
            <w:proofErr w:type="spellStart"/>
            <w:r>
              <w:t>trackside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the route </w:t>
            </w:r>
            <w:proofErr w:type="spellStart"/>
            <w:r>
              <w:t>suitability</w:t>
            </w:r>
            <w:proofErr w:type="spellEnd"/>
            <w:r>
              <w:t xml:space="preserve"> data as location data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>.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Trackside</w:t>
            </w:r>
            <w:proofErr w:type="spellEnd"/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Safety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2436"/>
        <w:gridCol w:w="2437"/>
        <w:gridCol w:w="2437"/>
        <w:gridCol w:w="2437"/>
      </w:tblGrid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SA-6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spacing w:before="0" w:after="0"/>
              <w:ind w:left="0" w:firstLine="0"/>
            </w:pPr>
            <w:r>
              <w:rPr>
                <w:rFonts w:cs="Arial"/>
              </w:rPr>
              <w:t xml:space="preserve">The DMI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inform</w:t>
            </w:r>
            <w:proofErr w:type="spellEnd"/>
            <w:r>
              <w:rPr>
                <w:rFonts w:cs="Arial"/>
              </w:rPr>
              <w:t xml:space="preserve"> the </w:t>
            </w:r>
            <w:proofErr w:type="gramStart"/>
            <w:r>
              <w:rPr>
                <w:rFonts w:cs="Arial"/>
              </w:rPr>
              <w:t>driver</w:t>
            </w:r>
            <w:proofErr w:type="gramEnd"/>
            <w:r>
              <w:rPr>
                <w:rFonts w:cs="Arial"/>
              </w:rPr>
              <w:t xml:space="preserve"> about all </w:t>
            </w:r>
            <w:proofErr w:type="spellStart"/>
            <w:r>
              <w:rPr>
                <w:rFonts w:cs="Arial"/>
              </w:rPr>
              <w:t>unsuitabilities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from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ListOfUnsuitabilities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t>DMI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2436"/>
        <w:gridCol w:w="2437"/>
        <w:gridCol w:w="2437"/>
        <w:gridCol w:w="2437"/>
      </w:tblGrid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SA-7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4"/>
              <w:numPr>
                <w:ilvl w:val="3"/>
                <w:numId w:val="1"/>
              </w:numPr>
              <w:ind w:left="0" w:firstLine="0"/>
            </w:pPr>
            <w:r>
              <w:rPr>
                <w:rFonts w:cs="Arial"/>
              </w:rPr>
              <w:t xml:space="preserve">The </w:t>
            </w:r>
            <w:proofErr w:type="spellStart"/>
            <w:r>
              <w:rPr>
                <w:rFonts w:cs="Arial"/>
              </w:rPr>
              <w:t>Kernel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shall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send</w:t>
            </w:r>
            <w:proofErr w:type="spellEnd"/>
            <w:r>
              <w:rPr>
                <w:rFonts w:cs="Arial"/>
              </w:rPr>
              <w:t xml:space="preserve"> route </w:t>
            </w:r>
            <w:proofErr w:type="spellStart"/>
            <w:r>
              <w:rPr>
                <w:rFonts w:cs="Arial"/>
              </w:rPr>
              <w:t>suitability</w:t>
            </w:r>
            <w:proofErr w:type="spellEnd"/>
            <w:r>
              <w:rPr>
                <w:rFonts w:cs="Arial"/>
              </w:rPr>
              <w:t xml:space="preserve"> parts of </w:t>
            </w:r>
            <w:proofErr w:type="spellStart"/>
            <w:r>
              <w:rPr>
                <w:rFonts w:cs="Arial"/>
              </w:rPr>
              <w:t>TrainData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through</w:t>
            </w:r>
            <w:proofErr w:type="spellEnd"/>
            <w:r>
              <w:rPr>
                <w:rFonts w:cs="Arial"/>
              </w:rPr>
              <w:t xml:space="preserve"> Packet11 to the RBC.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Kernel</w:t>
            </w:r>
            <w:proofErr w:type="spellEnd"/>
            <w:r>
              <w:t xml:space="preserve"> but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Safety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tbl>
      <w:tblPr>
        <w:tblW w:w="0" w:type="auto"/>
        <w:tblInd w:w="-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val="0000"/>
      </w:tblPr>
      <w:tblGrid>
        <w:gridCol w:w="2436"/>
        <w:gridCol w:w="2437"/>
        <w:gridCol w:w="2437"/>
        <w:gridCol w:w="2437"/>
      </w:tblGrid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Occurrence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83CA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T_Text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Contenudetableau"/>
              <w:keepNext/>
              <w:keepLines/>
              <w:spacing w:after="0" w:line="100" w:lineRule="atLeast"/>
            </w:pPr>
            <w:r>
              <w:rPr>
                <w:lang w:val="en-GB"/>
              </w:rPr>
              <w:t>SRS-3.12.2.9.1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T_Definition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Titre5"/>
              <w:numPr>
                <w:ilvl w:val="4"/>
                <w:numId w:val="1"/>
              </w:numPr>
              <w:spacing w:before="120" w:after="60"/>
              <w:ind w:left="0" w:firstLine="0"/>
            </w:pPr>
            <w:r>
              <w:rPr>
                <w:rFonts w:cs="Arial"/>
              </w:rPr>
              <w:t xml:space="preserve">Note: This </w:t>
            </w:r>
            <w:proofErr w:type="spellStart"/>
            <w:r>
              <w:rPr>
                <w:rFonts w:cs="Arial"/>
              </w:rPr>
              <w:t>allows</w:t>
            </w:r>
            <w:proofErr w:type="spellEnd"/>
            <w:r>
              <w:rPr>
                <w:rFonts w:cs="Arial"/>
              </w:rPr>
              <w:t xml:space="preserve"> for route </w:t>
            </w:r>
            <w:proofErr w:type="spellStart"/>
            <w:r>
              <w:rPr>
                <w:rFonts w:cs="Arial"/>
              </w:rPr>
              <w:t>suitability</w:t>
            </w:r>
            <w:proofErr w:type="spellEnd"/>
            <w:r>
              <w:rPr>
                <w:rFonts w:cs="Arial"/>
              </w:rPr>
              <w:t xml:space="preserve"> supervision to </w:t>
            </w:r>
            <w:proofErr w:type="spellStart"/>
            <w:r>
              <w:rPr>
                <w:rFonts w:cs="Arial"/>
              </w:rPr>
              <w:t>be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used</w:t>
            </w:r>
            <w:proofErr w:type="spellEnd"/>
            <w:r>
              <w:rPr>
                <w:rFonts w:cs="Arial"/>
              </w:rPr>
              <w:t xml:space="preserve"> in </w:t>
            </w:r>
            <w:proofErr w:type="spellStart"/>
            <w:r>
              <w:rPr>
                <w:rFonts w:cs="Arial"/>
              </w:rPr>
              <w:t>systems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external</w:t>
            </w:r>
            <w:proofErr w:type="spellEnd"/>
            <w:r>
              <w:rPr>
                <w:rFonts w:cs="Arial"/>
              </w:rPr>
              <w:t xml:space="preserve"> to the ERTMS/ETCS system.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T_SourceDocument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subset</w:t>
            </w:r>
            <w:proofErr w:type="spellEnd"/>
            <w:r>
              <w:t>-26</w:t>
            </w:r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Allocation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0..1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T_System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t>Trackside</w:t>
            </w:r>
            <w:proofErr w:type="spellEnd"/>
          </w:p>
        </w:tc>
      </w:tr>
      <w:tr w:rsidR="00E73042">
        <w:tc>
          <w:tcPr>
            <w:tcW w:w="2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Safety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84793D">
            <w:pPr>
              <w:pStyle w:val="Stylepardfaut"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4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6" w:type="dxa"/>
            </w:tcMar>
          </w:tcPr>
          <w:p w:rsidR="00E73042" w:rsidRDefault="00E73042">
            <w:pPr>
              <w:pStyle w:val="Stylepardfaut"/>
              <w:spacing w:after="0" w:line="100" w:lineRule="atLeast"/>
            </w:pPr>
          </w:p>
        </w:tc>
      </w:tr>
    </w:tbl>
    <w:p w:rsidR="00E73042" w:rsidRDefault="00E73042">
      <w:pPr>
        <w:pStyle w:val="Stylepardfaut"/>
        <w:spacing w:after="0" w:line="100" w:lineRule="atLeast"/>
      </w:pPr>
    </w:p>
    <w:sectPr w:rsidR="00E73042" w:rsidSect="00E73042">
      <w:footerReference w:type="default" r:id="rId8"/>
      <w:pgSz w:w="11906" w:h="16838"/>
      <w:pgMar w:top="1134" w:right="1134" w:bottom="1693" w:left="1134" w:header="0" w:footer="1134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93D" w:rsidRDefault="0084793D" w:rsidP="00E73042">
      <w:pPr>
        <w:spacing w:after="0" w:line="240" w:lineRule="auto"/>
      </w:pPr>
      <w:r>
        <w:separator/>
      </w:r>
    </w:p>
  </w:endnote>
  <w:endnote w:type="continuationSeparator" w:id="0">
    <w:p w:rsidR="0084793D" w:rsidRDefault="0084793D" w:rsidP="00E7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042" w:rsidRDefault="00E73042">
    <w:pPr>
      <w:pStyle w:val="Pieddepage"/>
      <w:jc w:val="right"/>
    </w:pPr>
    <w:r>
      <w:fldChar w:fldCharType="begin"/>
    </w:r>
    <w:r w:rsidR="0084793D">
      <w:instrText>PAGE</w:instrText>
    </w:r>
    <w:r>
      <w:fldChar w:fldCharType="separate"/>
    </w:r>
    <w:r w:rsidR="00511F82">
      <w:rPr>
        <w:noProof/>
      </w:rPr>
      <w:t>16</w:t>
    </w:r>
    <w:r>
      <w:fldChar w:fldCharType="end"/>
    </w:r>
    <w:r w:rsidR="0084793D">
      <w:t>/</w:t>
    </w:r>
    <w:r>
      <w:fldChar w:fldCharType="begin"/>
    </w:r>
    <w:r w:rsidR="0084793D">
      <w:instrText>NUMPAGES</w:instrText>
    </w:r>
    <w:r>
      <w:fldChar w:fldCharType="separate"/>
    </w:r>
    <w:r w:rsidR="00511F82">
      <w:rPr>
        <w:noProof/>
      </w:rPr>
      <w:t>18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93D" w:rsidRDefault="0084793D" w:rsidP="00E73042">
      <w:pPr>
        <w:spacing w:after="0" w:line="240" w:lineRule="auto"/>
      </w:pPr>
      <w:r>
        <w:separator/>
      </w:r>
    </w:p>
  </w:footnote>
  <w:footnote w:type="continuationSeparator" w:id="0">
    <w:p w:rsidR="0084793D" w:rsidRDefault="0084793D" w:rsidP="00E7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268E"/>
    <w:multiLevelType w:val="multilevel"/>
    <w:tmpl w:val="C28C09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64505B"/>
    <w:multiLevelType w:val="multilevel"/>
    <w:tmpl w:val="BC662D8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D865CA0"/>
    <w:multiLevelType w:val="multilevel"/>
    <w:tmpl w:val="72C4455A"/>
    <w:lvl w:ilvl="0">
      <w:start w:val="1"/>
      <w:numFmt w:val="bullet"/>
      <w:lvlText w:val="•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3">
    <w:nsid w:val="5C1273A8"/>
    <w:multiLevelType w:val="multilevel"/>
    <w:tmpl w:val="AF4EDD58"/>
    <w:lvl w:ilvl="0">
      <w:start w:val="1"/>
      <w:numFmt w:val="bullet"/>
      <w:lvlText w:val="•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4">
    <w:nsid w:val="6DFF25EE"/>
    <w:multiLevelType w:val="multilevel"/>
    <w:tmpl w:val="B336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73042"/>
    <w:rsid w:val="00511F82"/>
    <w:rsid w:val="007E3FD9"/>
    <w:rsid w:val="0084793D"/>
    <w:rsid w:val="00E7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Titre"/>
    <w:rsid w:val="00E73042"/>
    <w:pPr>
      <w:spacing w:before="480" w:line="100" w:lineRule="atLeast"/>
      <w:outlineLvl w:val="0"/>
    </w:pPr>
    <w:rPr>
      <w:rFonts w:ascii="Liberation Serif" w:hAnsi="Liberation Serif"/>
      <w:b/>
      <w:bCs/>
      <w:sz w:val="48"/>
      <w:szCs w:val="24"/>
    </w:rPr>
  </w:style>
  <w:style w:type="paragraph" w:styleId="Titre2">
    <w:name w:val="heading 2"/>
    <w:basedOn w:val="Titre"/>
    <w:rsid w:val="00E73042"/>
    <w:pPr>
      <w:spacing w:before="360" w:after="80" w:line="100" w:lineRule="atLeast"/>
      <w:outlineLvl w:val="1"/>
    </w:pPr>
    <w:rPr>
      <w:rFonts w:ascii="Liberation Serif" w:hAnsi="Liberation Serif"/>
      <w:b/>
      <w:bCs/>
      <w:i/>
      <w:iCs/>
      <w:sz w:val="36"/>
      <w:szCs w:val="24"/>
    </w:rPr>
  </w:style>
  <w:style w:type="paragraph" w:styleId="Titre3">
    <w:name w:val="heading 3"/>
    <w:basedOn w:val="Titre"/>
    <w:rsid w:val="00E73042"/>
    <w:pPr>
      <w:spacing w:before="280" w:after="80" w:line="100" w:lineRule="atLeast"/>
      <w:outlineLvl w:val="2"/>
    </w:pPr>
    <w:rPr>
      <w:rFonts w:ascii="Liberation Serif" w:hAnsi="Liberation Serif"/>
      <w:b/>
      <w:bCs/>
      <w:szCs w:val="24"/>
    </w:rPr>
  </w:style>
  <w:style w:type="paragraph" w:styleId="Titre4">
    <w:name w:val="heading 4"/>
    <w:basedOn w:val="Titre"/>
    <w:rsid w:val="00E73042"/>
    <w:pPr>
      <w:spacing w:before="120" w:after="60" w:line="100" w:lineRule="atLeast"/>
      <w:outlineLvl w:val="3"/>
    </w:pPr>
    <w:rPr>
      <w:rFonts w:ascii="Times New Roman" w:eastAsia="Times New Roman" w:hAnsi="Times New Roman" w:cs="Times New Roman"/>
      <w:bCs/>
      <w:iCs/>
      <w:color w:val="000000"/>
      <w:sz w:val="24"/>
      <w:szCs w:val="24"/>
    </w:rPr>
  </w:style>
  <w:style w:type="paragraph" w:styleId="Titre5">
    <w:name w:val="heading 5"/>
    <w:basedOn w:val="Titre"/>
    <w:rsid w:val="00E73042"/>
    <w:pPr>
      <w:tabs>
        <w:tab w:val="left" w:pos="18144"/>
      </w:tabs>
      <w:spacing w:before="0" w:after="0" w:line="100" w:lineRule="atLeast"/>
      <w:ind w:left="1134" w:hanging="1133"/>
      <w:outlineLvl w:val="4"/>
    </w:pPr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paragraph" w:styleId="Titre6">
    <w:name w:val="heading 6"/>
    <w:basedOn w:val="Titre"/>
    <w:rsid w:val="00E73042"/>
    <w:pPr>
      <w:spacing w:before="200" w:after="40" w:line="100" w:lineRule="atLeast"/>
      <w:outlineLvl w:val="5"/>
    </w:pPr>
    <w:rPr>
      <w:rFonts w:ascii="Liberation Serif" w:hAnsi="Liberation Serif"/>
      <w:b/>
      <w:bCs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E73042"/>
    <w:pPr>
      <w:widowControl w:val="0"/>
      <w:tabs>
        <w:tab w:val="left" w:pos="720"/>
      </w:tabs>
      <w:suppressAutoHyphens/>
      <w:overflowPunct w:val="0"/>
    </w:pPr>
    <w:rPr>
      <w:rFonts w:ascii="Liberation Serif" w:eastAsia="DejaVu Sans" w:hAnsi="Liberation Serif" w:cs="Lohit Hindi"/>
      <w:color w:val="00000A"/>
      <w:sz w:val="24"/>
      <w:szCs w:val="24"/>
      <w:lang w:val="fr-BE" w:eastAsia="zh-CN" w:bidi="hi-IN"/>
    </w:rPr>
  </w:style>
  <w:style w:type="character" w:customStyle="1" w:styleId="ListLabel1">
    <w:name w:val="ListLabel 1"/>
    <w:rsid w:val="00E73042"/>
    <w:rPr>
      <w:rFonts w:eastAsia="Arial" w:cs="Arial"/>
    </w:rPr>
  </w:style>
  <w:style w:type="character" w:customStyle="1" w:styleId="ListLabel2">
    <w:name w:val="ListLabel 2"/>
    <w:rsid w:val="00E73042"/>
    <w:rPr>
      <w:u w:val="none"/>
    </w:rPr>
  </w:style>
  <w:style w:type="character" w:customStyle="1" w:styleId="ListLabel3">
    <w:name w:val="ListLabel 3"/>
    <w:rsid w:val="00E73042"/>
    <w:rPr>
      <w:rFonts w:cs="Arial"/>
    </w:rPr>
  </w:style>
  <w:style w:type="character" w:customStyle="1" w:styleId="ListLabel4">
    <w:name w:val="ListLabel 4"/>
    <w:rsid w:val="00E73042"/>
    <w:rPr>
      <w:rFonts w:cs="Wingdings"/>
      <w:u w:val="none"/>
    </w:rPr>
  </w:style>
  <w:style w:type="character" w:customStyle="1" w:styleId="ListLabel5">
    <w:name w:val="ListLabel 5"/>
    <w:rsid w:val="00E73042"/>
    <w:rPr>
      <w:rFonts w:cs="Wingdings 2"/>
      <w:u w:val="none"/>
    </w:rPr>
  </w:style>
  <w:style w:type="character" w:customStyle="1" w:styleId="ListLabel6">
    <w:name w:val="ListLabel 6"/>
    <w:rsid w:val="00E73042"/>
    <w:rPr>
      <w:rFonts w:cs="OpenSymbol"/>
      <w:u w:val="none"/>
    </w:rPr>
  </w:style>
  <w:style w:type="character" w:customStyle="1" w:styleId="ListLabel7">
    <w:name w:val="ListLabel 7"/>
    <w:rsid w:val="00E73042"/>
    <w:rPr>
      <w:rFonts w:cs="Arial"/>
    </w:rPr>
  </w:style>
  <w:style w:type="character" w:customStyle="1" w:styleId="ListLabel8">
    <w:name w:val="ListLabel 8"/>
    <w:rsid w:val="00E73042"/>
    <w:rPr>
      <w:rFonts w:cs="Wingdings"/>
      <w:u w:val="none"/>
    </w:rPr>
  </w:style>
  <w:style w:type="character" w:customStyle="1" w:styleId="ListLabel9">
    <w:name w:val="ListLabel 9"/>
    <w:rsid w:val="00E73042"/>
    <w:rPr>
      <w:rFonts w:cs="Wingdings 2"/>
      <w:u w:val="none"/>
    </w:rPr>
  </w:style>
  <w:style w:type="character" w:customStyle="1" w:styleId="ListLabel10">
    <w:name w:val="ListLabel 10"/>
    <w:rsid w:val="00E73042"/>
    <w:rPr>
      <w:rFonts w:cs="OpenSymbol"/>
      <w:u w:val="none"/>
    </w:rPr>
  </w:style>
  <w:style w:type="character" w:customStyle="1" w:styleId="ListLabel11">
    <w:name w:val="ListLabel 11"/>
    <w:rsid w:val="00E73042"/>
    <w:rPr>
      <w:rFonts w:cs="Arial"/>
    </w:rPr>
  </w:style>
  <w:style w:type="character" w:customStyle="1" w:styleId="ListLabel12">
    <w:name w:val="ListLabel 12"/>
    <w:rsid w:val="00E73042"/>
    <w:rPr>
      <w:rFonts w:cs="Wingdings"/>
      <w:u w:val="none"/>
    </w:rPr>
  </w:style>
  <w:style w:type="character" w:customStyle="1" w:styleId="ListLabel13">
    <w:name w:val="ListLabel 13"/>
    <w:rsid w:val="00E73042"/>
    <w:rPr>
      <w:rFonts w:cs="Wingdings 2"/>
      <w:u w:val="none"/>
    </w:rPr>
  </w:style>
  <w:style w:type="character" w:customStyle="1" w:styleId="ListLabel14">
    <w:name w:val="ListLabel 14"/>
    <w:rsid w:val="00E73042"/>
    <w:rPr>
      <w:rFonts w:cs="OpenSymbol"/>
      <w:u w:val="none"/>
    </w:rPr>
  </w:style>
  <w:style w:type="character" w:customStyle="1" w:styleId="Puces">
    <w:name w:val="Puces"/>
    <w:rsid w:val="00E73042"/>
    <w:rPr>
      <w:rFonts w:ascii="OpenSymbol" w:eastAsia="OpenSymbol" w:hAnsi="OpenSymbol" w:cs="OpenSymbol"/>
    </w:rPr>
  </w:style>
  <w:style w:type="character" w:customStyle="1" w:styleId="ListLabel15">
    <w:name w:val="ListLabel 15"/>
    <w:rsid w:val="00E73042"/>
    <w:rPr>
      <w:rFonts w:cs="Arial"/>
    </w:rPr>
  </w:style>
  <w:style w:type="character" w:customStyle="1" w:styleId="ListLabel16">
    <w:name w:val="ListLabel 16"/>
    <w:rsid w:val="00E73042"/>
    <w:rPr>
      <w:rFonts w:cs="Wingdings"/>
      <w:u w:val="none"/>
    </w:rPr>
  </w:style>
  <w:style w:type="character" w:customStyle="1" w:styleId="ListLabel17">
    <w:name w:val="ListLabel 17"/>
    <w:rsid w:val="00E73042"/>
    <w:rPr>
      <w:rFonts w:cs="Wingdings 2"/>
      <w:u w:val="none"/>
    </w:rPr>
  </w:style>
  <w:style w:type="character" w:customStyle="1" w:styleId="ListLabel18">
    <w:name w:val="ListLabel 18"/>
    <w:rsid w:val="00E73042"/>
    <w:rPr>
      <w:rFonts w:cs="OpenSymbol"/>
      <w:u w:val="none"/>
    </w:rPr>
  </w:style>
  <w:style w:type="character" w:customStyle="1" w:styleId="ListLabel19">
    <w:name w:val="ListLabel 19"/>
    <w:rsid w:val="00E73042"/>
    <w:rPr>
      <w:rFonts w:cs="Symbol"/>
    </w:rPr>
  </w:style>
  <w:style w:type="character" w:customStyle="1" w:styleId="ListLabel20">
    <w:name w:val="ListLabel 20"/>
    <w:rsid w:val="00E73042"/>
    <w:rPr>
      <w:rFonts w:cs="OpenSymbol"/>
    </w:rPr>
  </w:style>
  <w:style w:type="character" w:customStyle="1" w:styleId="ListLabel21">
    <w:name w:val="ListLabel 21"/>
    <w:rsid w:val="00E73042"/>
    <w:rPr>
      <w:rFonts w:cs="Arial"/>
    </w:rPr>
  </w:style>
  <w:style w:type="character" w:customStyle="1" w:styleId="ListLabel22">
    <w:name w:val="ListLabel 22"/>
    <w:rsid w:val="00E73042"/>
    <w:rPr>
      <w:rFonts w:cs="Wingdings"/>
      <w:u w:val="none"/>
    </w:rPr>
  </w:style>
  <w:style w:type="character" w:customStyle="1" w:styleId="ListLabel23">
    <w:name w:val="ListLabel 23"/>
    <w:rsid w:val="00E73042"/>
    <w:rPr>
      <w:rFonts w:cs="Wingdings 2"/>
      <w:u w:val="none"/>
    </w:rPr>
  </w:style>
  <w:style w:type="character" w:customStyle="1" w:styleId="ListLabel24">
    <w:name w:val="ListLabel 24"/>
    <w:rsid w:val="00E73042"/>
    <w:rPr>
      <w:rFonts w:cs="OpenSymbol"/>
      <w:u w:val="none"/>
    </w:rPr>
  </w:style>
  <w:style w:type="character" w:customStyle="1" w:styleId="ListLabel25">
    <w:name w:val="ListLabel 25"/>
    <w:rsid w:val="00E73042"/>
    <w:rPr>
      <w:rFonts w:cs="Symbol"/>
    </w:rPr>
  </w:style>
  <w:style w:type="character" w:customStyle="1" w:styleId="ListLabel26">
    <w:name w:val="ListLabel 26"/>
    <w:rsid w:val="00E73042"/>
    <w:rPr>
      <w:rFonts w:cs="OpenSymbol"/>
    </w:rPr>
  </w:style>
  <w:style w:type="character" w:customStyle="1" w:styleId="ListLabel27">
    <w:name w:val="ListLabel 27"/>
    <w:rsid w:val="00E73042"/>
    <w:rPr>
      <w:rFonts w:cs="Arial"/>
    </w:rPr>
  </w:style>
  <w:style w:type="character" w:customStyle="1" w:styleId="ListLabel28">
    <w:name w:val="ListLabel 28"/>
    <w:rsid w:val="00E73042"/>
    <w:rPr>
      <w:rFonts w:cs="Symbol"/>
    </w:rPr>
  </w:style>
  <w:style w:type="character" w:customStyle="1" w:styleId="ListLabel29">
    <w:name w:val="ListLabel 29"/>
    <w:rsid w:val="00E73042"/>
    <w:rPr>
      <w:rFonts w:cs="OpenSymbol"/>
    </w:rPr>
  </w:style>
  <w:style w:type="character" w:customStyle="1" w:styleId="ListLabel30">
    <w:name w:val="ListLabel 30"/>
    <w:rsid w:val="00E73042"/>
    <w:rPr>
      <w:rFonts w:cs="Arial"/>
    </w:rPr>
  </w:style>
  <w:style w:type="character" w:customStyle="1" w:styleId="ListLabel31">
    <w:name w:val="ListLabel 31"/>
    <w:rsid w:val="00E73042"/>
    <w:rPr>
      <w:rFonts w:cs="Symbol"/>
    </w:rPr>
  </w:style>
  <w:style w:type="character" w:customStyle="1" w:styleId="ListLabel32">
    <w:name w:val="ListLabel 32"/>
    <w:rsid w:val="00E73042"/>
    <w:rPr>
      <w:rFonts w:cs="OpenSymbol"/>
    </w:rPr>
  </w:style>
  <w:style w:type="character" w:customStyle="1" w:styleId="ListLabel33">
    <w:name w:val="ListLabel 33"/>
    <w:rsid w:val="00E73042"/>
    <w:rPr>
      <w:rFonts w:cs="Arial"/>
    </w:rPr>
  </w:style>
  <w:style w:type="character" w:customStyle="1" w:styleId="ListLabel34">
    <w:name w:val="ListLabel 34"/>
    <w:rsid w:val="00E73042"/>
    <w:rPr>
      <w:rFonts w:cs="Symbol"/>
    </w:rPr>
  </w:style>
  <w:style w:type="character" w:customStyle="1" w:styleId="ListLabel35">
    <w:name w:val="ListLabel 35"/>
    <w:rsid w:val="00E73042"/>
    <w:rPr>
      <w:rFonts w:cs="OpenSymbol"/>
    </w:rPr>
  </w:style>
  <w:style w:type="character" w:customStyle="1" w:styleId="ListLabel36">
    <w:name w:val="ListLabel 36"/>
    <w:rsid w:val="00E73042"/>
    <w:rPr>
      <w:rFonts w:cs="Arial"/>
    </w:rPr>
  </w:style>
  <w:style w:type="character" w:customStyle="1" w:styleId="ListLabel37">
    <w:name w:val="ListLabel 37"/>
    <w:rsid w:val="00E73042"/>
    <w:rPr>
      <w:rFonts w:cs="Symbol"/>
    </w:rPr>
  </w:style>
  <w:style w:type="character" w:customStyle="1" w:styleId="ListLabel38">
    <w:name w:val="ListLabel 38"/>
    <w:rsid w:val="00E73042"/>
    <w:rPr>
      <w:rFonts w:cs="OpenSymbol"/>
    </w:rPr>
  </w:style>
  <w:style w:type="character" w:customStyle="1" w:styleId="ListLabel39">
    <w:name w:val="ListLabel 39"/>
    <w:rsid w:val="00E73042"/>
    <w:rPr>
      <w:rFonts w:cs="Arial"/>
    </w:rPr>
  </w:style>
  <w:style w:type="character" w:customStyle="1" w:styleId="ListLabel40">
    <w:name w:val="ListLabel 40"/>
    <w:rsid w:val="00E73042"/>
    <w:rPr>
      <w:rFonts w:cs="Symbol"/>
    </w:rPr>
  </w:style>
  <w:style w:type="character" w:customStyle="1" w:styleId="ListLabel41">
    <w:name w:val="ListLabel 41"/>
    <w:rsid w:val="00E73042"/>
    <w:rPr>
      <w:rFonts w:cs="OpenSymbol"/>
    </w:rPr>
  </w:style>
  <w:style w:type="character" w:customStyle="1" w:styleId="ListLabel42">
    <w:name w:val="ListLabel 42"/>
    <w:rsid w:val="00E73042"/>
    <w:rPr>
      <w:rFonts w:cs="Arial"/>
    </w:rPr>
  </w:style>
  <w:style w:type="character" w:customStyle="1" w:styleId="ListLabel43">
    <w:name w:val="ListLabel 43"/>
    <w:rsid w:val="00E73042"/>
    <w:rPr>
      <w:rFonts w:cs="Symbol"/>
    </w:rPr>
  </w:style>
  <w:style w:type="character" w:customStyle="1" w:styleId="ListLabel44">
    <w:name w:val="ListLabel 44"/>
    <w:rsid w:val="00E73042"/>
    <w:rPr>
      <w:rFonts w:cs="OpenSymbol"/>
    </w:rPr>
  </w:style>
  <w:style w:type="character" w:customStyle="1" w:styleId="ListLabel45">
    <w:name w:val="ListLabel 45"/>
    <w:rsid w:val="00E73042"/>
    <w:rPr>
      <w:rFonts w:cs="Arial"/>
    </w:rPr>
  </w:style>
  <w:style w:type="character" w:customStyle="1" w:styleId="ListLabel46">
    <w:name w:val="ListLabel 46"/>
    <w:rsid w:val="00E73042"/>
    <w:rPr>
      <w:rFonts w:cs="Symbol"/>
    </w:rPr>
  </w:style>
  <w:style w:type="character" w:customStyle="1" w:styleId="ListLabel47">
    <w:name w:val="ListLabel 47"/>
    <w:rsid w:val="00E73042"/>
    <w:rPr>
      <w:rFonts w:cs="OpenSymbol"/>
    </w:rPr>
  </w:style>
  <w:style w:type="character" w:customStyle="1" w:styleId="ListLabel48">
    <w:name w:val="ListLabel 48"/>
    <w:rsid w:val="00E73042"/>
    <w:rPr>
      <w:rFonts w:cs="Arial"/>
    </w:rPr>
  </w:style>
  <w:style w:type="character" w:customStyle="1" w:styleId="ListLabel49">
    <w:name w:val="ListLabel 49"/>
    <w:rsid w:val="00E73042"/>
    <w:rPr>
      <w:rFonts w:cs="Symbol"/>
    </w:rPr>
  </w:style>
  <w:style w:type="character" w:customStyle="1" w:styleId="ListLabel50">
    <w:name w:val="ListLabel 50"/>
    <w:rsid w:val="00E73042"/>
    <w:rPr>
      <w:rFonts w:cs="OpenSymbol"/>
    </w:rPr>
  </w:style>
  <w:style w:type="paragraph" w:styleId="Titre">
    <w:name w:val="Title"/>
    <w:basedOn w:val="Stylepardfaut"/>
    <w:next w:val="Corpsdetexte"/>
    <w:rsid w:val="00E7304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Stylepardfaut"/>
    <w:rsid w:val="00E73042"/>
    <w:pPr>
      <w:spacing w:after="120"/>
    </w:pPr>
  </w:style>
  <w:style w:type="paragraph" w:styleId="Liste">
    <w:name w:val="List"/>
    <w:basedOn w:val="Corpsdetexte"/>
    <w:rsid w:val="00E73042"/>
  </w:style>
  <w:style w:type="paragraph" w:styleId="Lgende">
    <w:name w:val="caption"/>
    <w:basedOn w:val="Stylepardfaut"/>
    <w:rsid w:val="00E7304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E73042"/>
    <w:pPr>
      <w:suppressLineNumbers/>
    </w:pPr>
  </w:style>
  <w:style w:type="paragraph" w:customStyle="1" w:styleId="normal0">
    <w:name w:val="normal"/>
    <w:rsid w:val="00E73042"/>
    <w:pPr>
      <w:tabs>
        <w:tab w:val="left" w:pos="720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val="fr-BE" w:eastAsia="zh-CN" w:bidi="hi-IN"/>
    </w:rPr>
  </w:style>
  <w:style w:type="paragraph" w:customStyle="1" w:styleId="Titreprincipal">
    <w:name w:val="Titre principal"/>
    <w:basedOn w:val="normal0"/>
    <w:rsid w:val="00E73042"/>
    <w:pPr>
      <w:spacing w:before="480" w:after="120"/>
      <w:jc w:val="center"/>
    </w:pPr>
    <w:rPr>
      <w:b/>
      <w:bCs/>
      <w:sz w:val="72"/>
      <w:szCs w:val="36"/>
    </w:rPr>
  </w:style>
  <w:style w:type="paragraph" w:styleId="Sous-titre">
    <w:name w:val="Subtitle"/>
    <w:basedOn w:val="normal0"/>
    <w:rsid w:val="00E73042"/>
    <w:pPr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customStyle="1" w:styleId="Contenudetableau">
    <w:name w:val="Contenu de tableau"/>
    <w:basedOn w:val="Stylepardfaut"/>
    <w:rsid w:val="00E73042"/>
    <w:pPr>
      <w:suppressLineNumbers/>
    </w:pPr>
  </w:style>
  <w:style w:type="paragraph" w:customStyle="1" w:styleId="Indent1">
    <w:name w:val="Indent 1"/>
    <w:basedOn w:val="Stylepardfaut"/>
    <w:rsid w:val="00E73042"/>
    <w:pPr>
      <w:spacing w:before="60" w:after="60"/>
      <w:ind w:left="1417" w:hanging="283"/>
    </w:pPr>
  </w:style>
  <w:style w:type="paragraph" w:styleId="Pieddepage">
    <w:name w:val="footer"/>
    <w:basedOn w:val="Stylepardfaut"/>
    <w:rsid w:val="00E73042"/>
  </w:style>
  <w:style w:type="paragraph" w:styleId="En-tte">
    <w:name w:val="header"/>
    <w:basedOn w:val="Stylepardfaut"/>
    <w:rsid w:val="00E73042"/>
    <w:pPr>
      <w:tabs>
        <w:tab w:val="center" w:pos="4820"/>
        <w:tab w:val="right" w:pos="9639"/>
      </w:tabs>
      <w:jc w:val="center"/>
    </w:pPr>
    <w:rPr>
      <w:b/>
      <w:bCs/>
    </w:rPr>
  </w:style>
  <w:style w:type="paragraph" w:customStyle="1" w:styleId="Titredetableau">
    <w:name w:val="Titre de tableau"/>
    <w:basedOn w:val="Contenudetableau"/>
    <w:rsid w:val="00E73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2079</Words>
  <Characters>11440</Characters>
  <Application>Microsoft Office Word</Application>
  <DocSecurity>0</DocSecurity>
  <Lines>95</Lines>
  <Paragraphs>26</Paragraphs>
  <ScaleCrop>false</ScaleCrop>
  <Company>CETIC</Company>
  <LinksUpToDate>false</LinksUpToDate>
  <CharactersWithSpaces>13493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Suitability Supervision Analysis.docx</dc:title>
  <cp:lastModifiedBy>Yoann Guyot</cp:lastModifiedBy>
  <cp:revision>3</cp:revision>
  <dcterms:created xsi:type="dcterms:W3CDTF">2013-11-07T09:27:00Z</dcterms:created>
  <dcterms:modified xsi:type="dcterms:W3CDTF">2013-11-07T09:38:00Z</dcterms:modified>
</cp:coreProperties>
</file>