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  <w:sz w:val="36"/>
          <w:u w:val="single"/>
        </w:rPr>
        <w:t>Route Suitability</w:t>
      </w:r>
      <w:r>
        <w:rPr>
          <w:rFonts w:ascii="Times New Roman" w:cs="Times New Roman" w:eastAsia="Times New Roman" w:hAnsi="Times New Roman"/>
          <w:b/>
          <w:sz w:val="36"/>
          <w:u w:val="single"/>
        </w:rPr>
        <w:t xml:space="preserve"> Supervision Analysis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Authors: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  <w:t>Baseliyos Jacob, Niklas Schaffrath, Yoann Guyot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Reviewers: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sz w:val="24"/>
        </w:rPr>
        <w:t>Reviewers of this document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Date and version: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bookmarkStart w:id="0" w:name="h.gjdgxs"/>
      <w:bookmarkEnd w:id="0"/>
      <w:r>
        <w:rPr/>
        <w:t>24/10/2013, création du document, version 1.0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Input documents: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numPr>
          <w:ilvl w:val="0"/>
          <w:numId w:val="4"/>
        </w:numPr>
        <w:spacing w:after="0" w:before="0" w:line="100" w:lineRule="atLeast"/>
        <w:ind w:hanging="0" w:left="0" w:right="0"/>
        <w:contextualSpacing w:val="false"/>
      </w:pPr>
      <w:r>
        <w:rPr>
          <w:rFonts w:ascii="Times New Roman" w:cs="Times New Roman" w:eastAsia="Times New Roman" w:hAnsi="Times New Roman"/>
          <w:sz w:val="24"/>
        </w:rPr>
        <w:t>Subset 26 §</w:t>
      </w:r>
      <w:r>
        <w:rPr/>
        <w:t>3</w:t>
      </w:r>
      <w:r>
        <w:rPr>
          <w:rFonts w:ascii="Times New Roman" w:cs="Times New Roman" w:eastAsia="Times New Roman" w:hAnsi="Times New Roman"/>
          <w:sz w:val="24"/>
        </w:rPr>
        <w:t>.</w:t>
      </w:r>
      <w:r>
        <w:rPr/>
        <w:t>12</w:t>
      </w:r>
      <w:r>
        <w:rPr>
          <w:rFonts w:ascii="Times New Roman" w:cs="Times New Roman" w:eastAsia="Times New Roman" w:hAnsi="Times New Roman"/>
          <w:sz w:val="24"/>
        </w:rPr>
        <w:t>.</w:t>
      </w:r>
      <w:r>
        <w:rPr/>
        <w:t>2</w:t>
      </w:r>
    </w:p>
    <w:p>
      <w:pPr>
        <w:pStyle w:val="style0"/>
        <w:numPr>
          <w:ilvl w:val="0"/>
          <w:numId w:val="4"/>
        </w:numPr>
        <w:spacing w:after="0" w:before="0" w:line="100" w:lineRule="atLeast"/>
        <w:ind w:hanging="0" w:left="0" w:right="0"/>
        <w:contextualSpacing w:val="false"/>
      </w:pPr>
      <w:r>
        <w:rPr/>
        <w:t>Subset 26 §7.4.2.21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Description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432689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  <w:t>Manage supervision of route suitabilities where incompatibilities occur for this train, which can be one of these :</w:t>
      </w:r>
    </w:p>
    <w:p>
      <w:pPr>
        <w:pStyle w:val="style0"/>
        <w:numPr>
          <w:ilvl w:val="0"/>
          <w:numId w:val="5"/>
        </w:numPr>
        <w:spacing w:after="0" w:before="0" w:line="100" w:lineRule="atLeast"/>
        <w:ind w:hanging="359" w:left="720" w:right="0"/>
        <w:contextualSpacing/>
      </w:pPr>
      <w:r>
        <w:rPr/>
        <w:t>the loading gauge profile of the train is not included in the list of loading gauges accepted by trackside,</w:t>
      </w:r>
    </w:p>
    <w:p>
      <w:pPr>
        <w:pStyle w:val="style0"/>
        <w:numPr>
          <w:ilvl w:val="0"/>
          <w:numId w:val="5"/>
        </w:numPr>
        <w:spacing w:after="0" w:before="0" w:line="100" w:lineRule="atLeast"/>
        <w:ind w:hanging="359" w:left="720" w:right="0"/>
        <w:contextualSpacing/>
      </w:pPr>
      <w:r>
        <w:rPr/>
        <w:t>the list of traction systems accepted by the engine does not include the one received from trackside,</w:t>
      </w:r>
    </w:p>
    <w:p>
      <w:pPr>
        <w:pStyle w:val="style0"/>
        <w:numPr>
          <w:ilvl w:val="0"/>
          <w:numId w:val="5"/>
        </w:numPr>
        <w:spacing w:after="0" w:before="0" w:line="100" w:lineRule="atLeast"/>
        <w:ind w:hanging="359" w:left="720" w:right="0"/>
        <w:contextualSpacing/>
      </w:pPr>
      <w:r>
        <w:rPr/>
        <w:t>the axle load category of the train is higher than the permitted one received from trackside.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Functions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55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52"/>
          <w:bottom w:type="dxa" w:w="55"/>
          <w:right w:type="dxa" w:w="55"/>
        </w:tblCellMar>
      </w:tblPr>
      <w:tblGrid>
        <w:gridCol w:w="2436"/>
        <w:gridCol w:w="2437"/>
        <w:gridCol w:w="2437"/>
        <w:gridCol w:w="2437"/>
      </w:tblGrid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Arial" w:hAnsi="Arial"/>
                <w:b/>
                <w:sz w:val="20"/>
              </w:rPr>
              <w:t>compareSuitabilityData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compares trackside location data and train data to determine the list of unsuitabilities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Input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i/>
              </w:rPr>
              <w:t>0..n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T_Variable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i/>
              </w:rPr>
              <w:t>routeSuitabilityData, trainData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Output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0..n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T_Variable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i/>
              </w:rPr>
              <w:t>listOfUnsuitabilities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Local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0..n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T_Variable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Parameter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0..n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T_Constant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Requirement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0..n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T_Requirement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Block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 (optional)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T_FunctionalBlock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Parent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0..1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T_Function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Allocation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T_System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Kernel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/>
        <w:contextualSpacing w:val="false"/>
      </w:pPr>
      <w:r>
        <w:rPr/>
      </w:r>
    </w:p>
    <w:tbl>
      <w:tblPr>
        <w:jc w:val="left"/>
        <w:tblInd w:type="dxa" w:w="-55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52"/>
          <w:bottom w:type="dxa" w:w="55"/>
          <w:right w:type="dxa" w:w="55"/>
        </w:tblCellMar>
      </w:tblPr>
      <w:tblGrid>
        <w:gridCol w:w="2404"/>
        <w:gridCol w:w="2405"/>
        <w:gridCol w:w="2405"/>
        <w:gridCol w:w="2405"/>
      </w:tblGrid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b/>
              </w:rPr>
              <w:t>Name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b/>
              </w:rPr>
              <w:t>Occurrence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b/>
              </w:rPr>
              <w:t>Type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b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Name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1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T_Text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rFonts w:ascii="Arial" w:cs="Arial" w:eastAsia="Arial" w:hAnsi="Arial"/>
                <w:b/>
                <w:sz w:val="20"/>
              </w:rPr>
              <w:t>replaceMAData</w:t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Definition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1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T_Definition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replaces movement authority data with the closest unsuitability location if there is some</w:t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Input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0..n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T_Variable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listOfUnsuitabilities</w:t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Output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0..n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T_Variable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Local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0..n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T_Variable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Parameter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0..n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T_Constant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Requirement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0..n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T_Requirement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Block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1 (optional)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T_FunctionalBlock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Parent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0..1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T_Function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compareSuitabilityData</w:t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Allocation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1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T_System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Kernel</w:t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Safety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1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Boolean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/>
        <w:contextualSpacing w:val="false"/>
      </w:pPr>
      <w:r>
        <w:rPr/>
      </w:r>
    </w:p>
    <w:tbl>
      <w:tblPr>
        <w:jc w:val="left"/>
        <w:tblInd w:type="dxa" w:w="-55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52"/>
          <w:bottom w:type="dxa" w:w="55"/>
          <w:right w:type="dxa" w:w="55"/>
        </w:tblCellMar>
      </w:tblPr>
      <w:tblGrid>
        <w:gridCol w:w="2404"/>
        <w:gridCol w:w="2405"/>
        <w:gridCol w:w="2405"/>
        <w:gridCol w:w="2405"/>
      </w:tblGrid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b/>
              </w:rPr>
              <w:t>Name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b/>
              </w:rPr>
              <w:t>Occurrence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b/>
              </w:rPr>
              <w:t>Type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b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Name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1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T_Text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rFonts w:ascii="Arial" w:cs="Arial" w:eastAsia="Arial" w:hAnsi="Arial"/>
                <w:b/>
                <w:sz w:val="20"/>
              </w:rPr>
              <w:t>informDriverAboutUnsuitabilities</w:t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Definition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1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T_Definition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Input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0..n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T_Variable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listOfUnsuitabilities</w:t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Output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0..n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T_Variable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Local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0..n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T_Variable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Parameter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0..n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T_Constant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Requirement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0..n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T_Requirement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Block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1 (optional)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T_FunctionalBlock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Parent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0..1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T_Function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compareSuitabilityData</w:t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Allocation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1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>
                <w:i/>
              </w:rPr>
              <w:t>T_System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DMI</w:t>
            </w:r>
          </w:p>
        </w:tc>
      </w:tr>
      <w:tr>
        <w:trPr>
          <w:cantSplit w:val="false"/>
        </w:trPr>
        <w:tc>
          <w:tcPr>
            <w:tcW w:type="dxa" w:w="24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Safety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1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  <w:t>Boolean</w:t>
            </w:r>
          </w:p>
        </w:tc>
        <w:tc>
          <w:tcPr>
            <w:tcW w:type="dxa" w:w="24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b/>
          <w:sz w:val="28"/>
          <w:u w:val="single"/>
        </w:rPr>
        <w:t>Variables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55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52"/>
          <w:bottom w:type="dxa" w:w="55"/>
          <w:right w:type="dxa" w:w="55"/>
        </w:tblCellMar>
      </w:tblPr>
      <w:tblGrid>
        <w:gridCol w:w="1522"/>
        <w:gridCol w:w="1305"/>
        <w:gridCol w:w="2044"/>
        <w:gridCol w:w="4876"/>
      </w:tblGrid>
      <w:tr>
        <w:trPr>
          <w:cantSplit w:val="false"/>
        </w:trPr>
        <w:tc>
          <w:tcPr>
            <w:tcW w:type="dxa" w:w="15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04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48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5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RouteSuitabilityData</w:t>
            </w:r>
          </w:p>
        </w:tc>
      </w:tr>
      <w:tr>
        <w:trPr>
          <w:cantSplit w:val="false"/>
        </w:trPr>
        <w:tc>
          <w:tcPr>
            <w:tcW w:type="dxa" w:w="15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48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sz w:val="22"/>
              </w:rPr>
              <w:t>Route suitability data defines which values concerning loading gauge, traction system and axle load category a train must meet to be allowed to enter the route.</w:t>
            </w:r>
          </w:p>
        </w:tc>
      </w:tr>
      <w:tr>
        <w:trPr>
          <w:cantSplit w:val="false"/>
        </w:trPr>
        <w:tc>
          <w:tcPr>
            <w:tcW w:type="dxa" w:w="15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48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Subset-26-3</w:t>
            </w:r>
          </w:p>
        </w:tc>
      </w:tr>
      <w:tr>
        <w:trPr>
          <w:cantSplit w:val="false"/>
        </w:trPr>
        <w:tc>
          <w:tcPr>
            <w:tcW w:type="dxa" w:w="15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Nature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packet70</w:t>
            </w:r>
          </w:p>
        </w:tc>
      </w:tr>
      <w:tr>
        <w:trPr>
          <w:cantSplit w:val="false"/>
        </w:trPr>
        <w:tc>
          <w:tcPr>
            <w:tcW w:type="dxa" w:w="15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MinimalValue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MaximalValue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SpecialValue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0..n</w:t>
            </w:r>
          </w:p>
        </w:tc>
        <w:tc>
          <w:tcPr>
            <w:tcW w:type="dxa" w:w="204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48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numPr>
                <w:ilvl w:val="0"/>
                <w:numId w:val="2"/>
              </w:numPr>
              <w:spacing w:after="0" w:before="0" w:line="100" w:lineRule="atLeast"/>
              <w:ind w:hanging="0" w:left="0" w:right="0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Interface</w:t>
            </w:r>
          </w:p>
          <w:p>
            <w:pPr>
              <w:pStyle w:val="style0"/>
              <w:numPr>
                <w:ilvl w:val="0"/>
                <w:numId w:val="2"/>
              </w:numPr>
              <w:spacing w:after="0" w:before="0" w:line="100" w:lineRule="atLeast"/>
              <w:ind w:hanging="0" w:left="0" w:right="0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Packet</w:t>
            </w:r>
          </w:p>
          <w:p>
            <w:pPr>
              <w:pStyle w:val="style0"/>
              <w:numPr>
                <w:ilvl w:val="0"/>
                <w:numId w:val="2"/>
              </w:numPr>
              <w:spacing w:after="0" w:before="0" w:line="100" w:lineRule="atLeast"/>
              <w:ind w:hanging="0" w:left="0" w:right="0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Internal</w:t>
            </w:r>
          </w:p>
        </w:tc>
        <w:tc>
          <w:tcPr>
            <w:tcW w:type="dxa" w:w="48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Requirement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1..n</w:t>
            </w:r>
          </w:p>
        </w:tc>
        <w:tc>
          <w:tcPr>
            <w:tcW w:type="dxa" w:w="204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T_Requirement</w:t>
            </w:r>
          </w:p>
        </w:tc>
        <w:tc>
          <w:tcPr>
            <w:tcW w:type="dxa" w:w="48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i/>
              </w:rPr>
              <w:t xml:space="preserve">SRS-3.12.2.1, </w:t>
            </w:r>
          </w:p>
        </w:tc>
      </w:tr>
      <w:tr>
        <w:trPr>
          <w:cantSplit w:val="false"/>
        </w:trPr>
        <w:tc>
          <w:tcPr>
            <w:tcW w:type="dxa" w:w="15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Store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</w:t>
            </w:r>
          </w:p>
        </w:tc>
        <w:tc>
          <w:tcPr>
            <w:tcW w:type="dxa" w:w="48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Resolution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48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130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487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Requirements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55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52"/>
          <w:bottom w:type="dxa" w:w="55"/>
          <w:right w:type="dxa" w:w="55"/>
        </w:tblCellMar>
      </w:tblPr>
      <w:tblGrid>
        <w:gridCol w:w="1163"/>
        <w:gridCol w:w="1306"/>
        <w:gridCol w:w="2043"/>
        <w:gridCol w:w="5235"/>
      </w:tblGrid>
      <w:tr>
        <w:trPr>
          <w:cantSplit w:val="false"/>
        </w:trPr>
        <w:tc>
          <w:tcPr>
            <w:tcW w:type="dxa" w:w="11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1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523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1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1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523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1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523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Nature</w:t>
            </w:r>
          </w:p>
        </w:tc>
        <w:tc>
          <w:tcPr>
            <w:tcW w:type="dxa" w:w="1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  <w:ind w:hanging="0" w:left="0" w:right="0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Structural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  <w:ind w:hanging="0" w:left="0" w:right="0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Functional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  <w:ind w:hanging="0" w:left="0" w:right="0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523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1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523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Discussion</w:t>
            </w:r>
          </w:p>
        </w:tc>
        <w:tc>
          <w:tcPr>
            <w:tcW w:type="dxa" w:w="1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 (Optional)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523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Parent</w:t>
            </w:r>
          </w:p>
        </w:tc>
        <w:tc>
          <w:tcPr>
            <w:tcW w:type="dxa" w:w="1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T_Requirement</w:t>
            </w:r>
          </w:p>
        </w:tc>
        <w:tc>
          <w:tcPr>
            <w:tcW w:type="dxa" w:w="523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1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T_System</w:t>
            </w:r>
          </w:p>
        </w:tc>
        <w:tc>
          <w:tcPr>
            <w:tcW w:type="dxa" w:w="523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6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1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04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523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Exported Requirements :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55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52"/>
          <w:bottom w:type="dxa" w:w="55"/>
          <w:right w:type="dxa" w:w="55"/>
        </w:tblCellMar>
      </w:tblPr>
      <w:tblGrid>
        <w:gridCol w:w="2436"/>
        <w:gridCol w:w="2437"/>
        <w:gridCol w:w="2437"/>
        <w:gridCol w:w="2437"/>
      </w:tblGrid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Name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0..1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T_System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auto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Safety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Boolean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tabs>
          <w:tab w:leader="none" w:pos="6084" w:val="left"/>
        </w:tabs>
        <w:spacing w:after="0" w:before="0" w:line="100" w:lineRule="atLeast"/>
        <w:ind w:hanging="0" w:left="1134" w:right="0"/>
        <w:contextualSpacing w:val="false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Type: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0" w:left="0" w:right="0"/>
        <w:contextualSpacing w:val="false"/>
      </w:pPr>
      <w:r>
        <w:rPr>
          <w:rFonts w:ascii="Times New Roman" w:cs="Times New Roman" w:eastAsia="Times New Roman" w:hAnsi="Times New Roman"/>
          <w:sz w:val="24"/>
        </w:rPr>
        <w:t>Boolean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0" w:left="0" w:right="0"/>
        <w:contextualSpacing w:val="false"/>
      </w:pPr>
      <w:r>
        <w:rPr>
          <w:rFonts w:ascii="Times New Roman" w:cs="Times New Roman" w:eastAsia="Times New Roman" w:hAnsi="Times New Roman"/>
          <w:sz w:val="24"/>
        </w:rPr>
        <w:t>Integer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0" w:left="0" w:right="0"/>
        <w:contextualSpacing w:val="false"/>
      </w:pPr>
      <w:r>
        <w:rPr>
          <w:rFonts w:ascii="Times New Roman" w:cs="Times New Roman" w:eastAsia="Times New Roman" w:hAnsi="Times New Roman"/>
          <w:sz w:val="24"/>
        </w:rPr>
        <w:t>Floating point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0" w:left="0" w:right="0"/>
        <w:contextualSpacing w:val="false"/>
      </w:pPr>
      <w:r>
        <w:rPr>
          <w:rFonts w:ascii="Times New Roman" w:cs="Times New Roman" w:eastAsia="Times New Roman" w:hAnsi="Times New Roman"/>
          <w:sz w:val="24"/>
        </w:rPr>
        <w:t>T_text: textual description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0" w:left="0" w:right="0"/>
        <w:contextualSpacing w:val="false"/>
      </w:pPr>
      <w:r>
        <w:rPr>
          <w:rFonts w:ascii="Times New Roman" w:cs="Times New Roman" w:eastAsia="Times New Roman" w:hAnsi="Times New Roman"/>
          <w:sz w:val="24"/>
        </w:rPr>
        <w:t>T_ident: based on a textual  description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0" w:left="0" w:right="0"/>
        <w:contextualSpacing w:val="false"/>
      </w:pPr>
      <w:r>
        <w:rPr>
          <w:rFonts w:ascii="Times New Roman" w:cs="Times New Roman" w:eastAsia="Times New Roman" w:hAnsi="Times New Roman"/>
          <w:sz w:val="24"/>
        </w:rPr>
        <w:t>T_Version = {3.0.0, 3.3.0}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0" w:left="0" w:right="0"/>
        <w:contextualSpacing w:val="false"/>
      </w:pPr>
      <w:r>
        <w:rPr>
          <w:rFonts w:ascii="Times New Roman" w:cs="Times New Roman" w:eastAsia="Times New Roman" w:hAnsi="Times New Roman"/>
          <w:sz w:val="24"/>
        </w:rPr>
        <w:t>T_VariableNature = {Acceleration, Distance, Gradient, Length, Miscellaneous, Number, ClassNumber, IdentityNumber, Qualifier, TimeDate, Speed, Text}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0" w:left="0" w:right="0"/>
        <w:contextualSpacing w:val="false"/>
      </w:pPr>
      <w:r>
        <w:rPr>
          <w:rFonts w:ascii="Times New Roman" w:cs="Times New Roman" w:eastAsia="Times New Roman" w:hAnsi="Times New Roman"/>
          <w:sz w:val="24"/>
        </w:rPr>
        <w:t>T_SourceDocument = {subset-26, subset-34}</w:t>
      </w:r>
    </w:p>
    <w:p>
      <w:pPr>
        <w:pStyle w:val="style0"/>
        <w:numPr>
          <w:ilvl w:val="0"/>
          <w:numId w:val="6"/>
        </w:numPr>
        <w:spacing w:after="0" w:before="0" w:line="100" w:lineRule="atLeast"/>
        <w:ind w:hanging="0" w:left="0" w:right="0"/>
        <w:contextualSpacing w:val="false"/>
      </w:pPr>
      <w:r>
        <w:rPr>
          <w:rFonts w:ascii="Times New Roman" w:cs="Times New Roman" w:eastAsia="Times New Roman" w:hAnsi="Times New Roman"/>
          <w:sz w:val="24"/>
        </w:rPr>
        <w:t>T_Definition : a textual and graphical description (all kind of picture, table and diagram are allowed)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 xml:space="preserve">Constant: </w:t>
      </w:r>
      <w:r>
        <w:rPr>
          <w:rFonts w:ascii="Times New Roman" w:cs="Times New Roman" w:eastAsia="Times New Roman" w:hAnsi="Times New Roman"/>
          <w:b/>
          <w:sz w:val="28"/>
        </w:rPr>
        <w:t>T_Constant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i/>
          <w:color w:val="FF0000"/>
          <w:sz w:val="24"/>
        </w:rPr>
        <w:t>Do we need to  separate Variables and constants ?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55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52"/>
          <w:bottom w:type="dxa" w:w="55"/>
          <w:right w:type="dxa" w:w="55"/>
        </w:tblCellMar>
      </w:tblPr>
      <w:tblGrid>
        <w:gridCol w:w="2436"/>
        <w:gridCol w:w="2437"/>
        <w:gridCol w:w="2437"/>
        <w:gridCol w:w="2437"/>
      </w:tblGrid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Textual and graphical description of the variable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Source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T_SourceDocument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the document where the variable is defined the first time (SRS, FIS, SSRS,...)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Nature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T_VariableNature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Nature of the Variable (Acceleration, Speed, Ident,...)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Value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T_Text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Allocation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numPr>
                <w:ilvl w:val="0"/>
                <w:numId w:val="3"/>
              </w:numPr>
              <w:spacing w:after="0" w:before="0" w:line="100" w:lineRule="atLeast"/>
              <w:ind w:hanging="0" w:left="0" w:right="0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Interface</w:t>
            </w:r>
          </w:p>
          <w:p>
            <w:pPr>
              <w:pStyle w:val="style0"/>
              <w:numPr>
                <w:ilvl w:val="0"/>
                <w:numId w:val="2"/>
              </w:numPr>
              <w:spacing w:after="0" w:before="0" w:line="100" w:lineRule="atLeast"/>
              <w:ind w:hanging="0" w:left="0" w:right="0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Packet</w:t>
            </w:r>
          </w:p>
          <w:p>
            <w:pPr>
              <w:pStyle w:val="style0"/>
              <w:numPr>
                <w:ilvl w:val="0"/>
                <w:numId w:val="2"/>
              </w:numPr>
              <w:spacing w:after="0" w:before="0" w:line="100" w:lineRule="atLeast"/>
              <w:ind w:hanging="0" w:left="0" w:right="0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Internal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Requirement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T_Requirement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The set of requirement which defined the constant (</w:t>
            </w:r>
            <w:r>
              <w:rPr>
                <w:rFonts w:ascii="Times New Roman" w:cs="Times New Roman" w:eastAsia="Times New Roman" w:hAnsi="Times New Roman"/>
                <w:i/>
                <w:color w:val="FF0000"/>
                <w:sz w:val="24"/>
              </w:rPr>
              <w:t>at least one</w:t>
            </w:r>
            <w:r>
              <w:rPr>
                <w:rFonts w:ascii="Times New Roman" w:cs="Times New Roman" w:eastAsia="Times New Roman" w:hAnsi="Times New Roman"/>
                <w:i/>
                <w:sz w:val="24"/>
              </w:rPr>
              <w:t>)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 xml:space="preserve">Functional Block: </w:t>
      </w:r>
      <w:r>
        <w:rPr>
          <w:rFonts w:ascii="Times New Roman" w:cs="Times New Roman" w:eastAsia="Times New Roman" w:hAnsi="Times New Roman"/>
          <w:b/>
          <w:sz w:val="28"/>
        </w:rPr>
        <w:t>T_FunctionalBlock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i/>
          <w:color w:val="FF0000"/>
          <w:sz w:val="24"/>
        </w:rPr>
        <w:t>Are functional blocks really necessary ?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55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52"/>
          <w:bottom w:type="dxa" w:w="55"/>
          <w:right w:type="dxa" w:w="55"/>
        </w:tblCellMar>
      </w:tblPr>
      <w:tblGrid>
        <w:gridCol w:w="2436"/>
        <w:gridCol w:w="2437"/>
        <w:gridCol w:w="2437"/>
        <w:gridCol w:w="2437"/>
      </w:tblGrid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Occurrence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Type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T_Definition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</w:rPr>
              <w:t>Textual and graphical description of the function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Function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1..n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T_Function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  <w:sz w:val="24"/>
              </w:rPr>
              <w:t>Set of function of this block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2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Georgia">
    <w:charset w:val="80"/>
    <w:family w:val="roman"/>
    <w:pitch w:val="variable"/>
  </w:font>
  <w:font w:name="Arial">
    <w:charset w:val="80"/>
    <w:family w:val="roman"/>
    <w:pitch w:val="variable"/>
  </w:font>
  <w:font w:name="Arial">
    <w:charset w:val="80"/>
    <w:family w:val="swiss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3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6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</w:abstractNum>
  <w:abstractNum w:abstractNumId="2">
    <w:lvl w:ilvl="0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3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6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</w:abstractNum>
  <w:abstractNum w:abstractNumId="3">
    <w:lvl w:ilvl="0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3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6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</w:abstractNum>
  <w:abstractNum w:abstractNumId="4">
    <w:lvl w:ilvl="0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3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6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</w:abstractNum>
  <w:abstractNum w:abstractNumId="5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6">
    <w:lvl w:ilvl="0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3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6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Style par défaut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fr-BE"/>
    </w:rPr>
  </w:style>
  <w:style w:styleId="style1" w:type="paragraph">
    <w:name w:val="Titre 1"/>
    <w:basedOn w:val="style22"/>
    <w:next w:val="style1"/>
    <w:pPr>
      <w:spacing w:after="120" w:before="480" w:line="100" w:lineRule="atLeast"/>
      <w:contextualSpacing/>
    </w:pPr>
    <w:rPr>
      <w:b/>
      <w:sz w:val="48"/>
    </w:rPr>
  </w:style>
  <w:style w:styleId="style2" w:type="paragraph">
    <w:name w:val="Titre 2"/>
    <w:basedOn w:val="style22"/>
    <w:next w:val="style2"/>
    <w:pPr>
      <w:spacing w:after="80" w:before="360" w:line="100" w:lineRule="atLeast"/>
      <w:contextualSpacing/>
    </w:pPr>
    <w:rPr>
      <w:b/>
      <w:sz w:val="36"/>
    </w:rPr>
  </w:style>
  <w:style w:styleId="style3" w:type="paragraph">
    <w:name w:val="Titre 3"/>
    <w:basedOn w:val="style22"/>
    <w:next w:val="style3"/>
    <w:pPr>
      <w:spacing w:after="80" w:before="280" w:line="100" w:lineRule="atLeast"/>
      <w:contextualSpacing/>
    </w:pPr>
    <w:rPr>
      <w:b/>
      <w:sz w:val="28"/>
    </w:rPr>
  </w:style>
  <w:style w:styleId="style4" w:type="paragraph">
    <w:name w:val="Titre 4"/>
    <w:basedOn w:val="style22"/>
    <w:next w:val="style4"/>
    <w:pPr>
      <w:spacing w:after="60" w:before="120" w:line="100" w:lineRule="atLeast"/>
      <w:ind w:hanging="0" w:left="0" w:right="0"/>
      <w:contextualSpacing w:val="false"/>
      <w:jc w:val="left"/>
    </w:pPr>
    <w:rPr>
      <w:rFonts w:ascii="Times New Roman" w:cs="Times New Roman" w:eastAsia="Times New Roman" w:hAnsi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styleId="style5" w:type="paragraph">
    <w:name w:val="Titre 5"/>
    <w:basedOn w:val="style22"/>
    <w:next w:val="style5"/>
    <w:pPr>
      <w:tabs>
        <w:tab w:leader="none" w:pos="3402" w:val="left"/>
      </w:tabs>
      <w:spacing w:after="0" w:before="0" w:line="100" w:lineRule="atLeast"/>
      <w:ind w:hanging="1133" w:left="1134" w:right="0"/>
      <w:contextualSpacing w:val="false"/>
      <w:jc w:val="left"/>
    </w:pPr>
    <w:rPr>
      <w:rFonts w:ascii="Times New Roman" w:cs="Times New Roman" w:eastAsia="Times New Roman" w:hAnsi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u w:val="none"/>
      <w:vertAlign w:val="baseline"/>
    </w:rPr>
  </w:style>
  <w:style w:styleId="style6" w:type="paragraph">
    <w:name w:val="Titre 6"/>
    <w:basedOn w:val="style22"/>
    <w:next w:val="style6"/>
    <w:pPr>
      <w:spacing w:after="40" w:before="200" w:line="100" w:lineRule="atLeast"/>
      <w:contextualSpacing/>
    </w:pPr>
    <w:rPr>
      <w:b/>
      <w:sz w:val="20"/>
    </w:rPr>
  </w:style>
  <w:style w:styleId="style15" w:type="character">
    <w:name w:val="ListLabel 1"/>
    <w:next w:val="style15"/>
    <w:rPr>
      <w:rFonts w:cs="Arial" w:eastAsia="Arial"/>
    </w:rPr>
  </w:style>
  <w:style w:styleId="style16" w:type="character">
    <w:name w:val="ListLabel 2"/>
    <w:next w:val="style16"/>
    <w:rPr>
      <w:u w:val="none"/>
    </w:rPr>
  </w:style>
  <w:style w:styleId="style17" w:type="paragraph">
    <w:name w:val="Titre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Corps de texte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e"/>
    <w:basedOn w:val="style18"/>
    <w:next w:val="style19"/>
    <w:pPr/>
    <w:rPr>
      <w:rFonts w:cs="Lohit Hindi"/>
    </w:rPr>
  </w:style>
  <w:style w:styleId="style20" w:type="paragraph">
    <w:name w:val="Légende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normal"/>
    <w:next w:val="style22"/>
    <w:pPr>
      <w:widowControl/>
      <w:suppressAutoHyphens w:val="true"/>
      <w:spacing w:after="0" w:before="0" w:line="100" w:lineRule="atLeast"/>
      <w:ind w:hanging="0" w:left="0" w:right="0"/>
      <w:contextualSpacing w:val="false"/>
      <w:jc w:val="left"/>
    </w:pPr>
    <w:rPr>
      <w:rFonts w:ascii="Times New Roman" w:cs="Times New Roman" w:eastAsia="Times New Roman" w:hAnsi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bidi="hi-IN" w:eastAsia="zh-CN" w:val="fr-BE"/>
    </w:rPr>
  </w:style>
  <w:style w:styleId="style23" w:type="paragraph">
    <w:name w:val="Titre principal"/>
    <w:basedOn w:val="style22"/>
    <w:next w:val="style23"/>
    <w:pPr>
      <w:spacing w:after="120" w:before="480" w:line="100" w:lineRule="atLeast"/>
      <w:contextualSpacing/>
    </w:pPr>
    <w:rPr>
      <w:b/>
      <w:sz w:val="72"/>
    </w:rPr>
  </w:style>
  <w:style w:styleId="style24" w:type="paragraph">
    <w:name w:val="Sous-titre"/>
    <w:basedOn w:val="style22"/>
    <w:next w:val="style24"/>
    <w:pPr>
      <w:spacing w:after="80" w:before="360" w:line="100" w:lineRule="atLeast"/>
      <w:contextualSpacing/>
    </w:pPr>
    <w:rPr>
      <w:rFonts w:ascii="Georgia" w:cs="Georgia" w:eastAsia="Georgia" w:hAnsi="Georgia"/>
      <w:i/>
      <w:color w:val="666666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Route Suitability Supervision Analysis.docx</dc:title>
</cp:coreProperties>
</file>