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6EE71" w14:textId="77777777" w:rsidR="00744D56" w:rsidRPr="00744D56" w:rsidRDefault="00744D56" w:rsidP="00744D56">
      <w:pPr>
        <w:rPr>
          <w:b/>
          <w:bCs/>
        </w:rPr>
      </w:pPr>
      <w:r w:rsidRPr="00744D56">
        <w:rPr>
          <w:b/>
          <w:bCs/>
        </w:rPr>
        <w:t xml:space="preserve">Dokumentation: </w:t>
      </w:r>
      <w:proofErr w:type="spellStart"/>
      <w:r w:rsidRPr="00744D56">
        <w:rPr>
          <w:b/>
          <w:bCs/>
        </w:rPr>
        <w:t>EmotionAware</w:t>
      </w:r>
      <w:proofErr w:type="spellEnd"/>
    </w:p>
    <w:p w14:paraId="421663FB" w14:textId="77777777" w:rsidR="00744D56" w:rsidRPr="00744D56" w:rsidRDefault="00744D56" w:rsidP="00744D56">
      <w:r w:rsidRPr="00744D56">
        <w:rPr>
          <w:b/>
          <w:bCs/>
        </w:rPr>
        <w:t>Titel:</w:t>
      </w:r>
      <w:r w:rsidRPr="00744D56">
        <w:t xml:space="preserve"> </w:t>
      </w:r>
      <w:proofErr w:type="spellStart"/>
      <w:r w:rsidRPr="00744D56">
        <w:t>EmotionAware</w:t>
      </w:r>
      <w:proofErr w:type="spellEnd"/>
      <w:r w:rsidRPr="00744D56">
        <w:t>: Eine datenschutzkonforme Edge-AI-Architektur zur Analyse und Reflexion von Lernzuständen im E-Learning</w:t>
      </w:r>
    </w:p>
    <w:p w14:paraId="6DBB102C" w14:textId="18BABEE6" w:rsidR="00EE60ED" w:rsidRDefault="00EE60ED" w:rsidP="00EE60ED">
      <w:r w:rsidRPr="00EE60ED">
        <w:rPr>
          <w:b/>
          <w:bCs/>
        </w:rPr>
        <w:t>1.</w:t>
      </w:r>
      <w:r>
        <w:rPr>
          <w:b/>
          <w:bCs/>
        </w:rPr>
        <w:t xml:space="preserve"> </w:t>
      </w:r>
      <w:r w:rsidR="00744D56" w:rsidRPr="00EE60ED">
        <w:rPr>
          <w:b/>
          <w:bCs/>
        </w:rPr>
        <w:t>Einleitung und pädagogische Problemstellung</w:t>
      </w:r>
    </w:p>
    <w:p w14:paraId="700662A2" w14:textId="3FA31074" w:rsidR="00744D56" w:rsidRPr="00744D56" w:rsidRDefault="00744D56" w:rsidP="00EE60ED">
      <w:r w:rsidRPr="00744D56">
        <w:t xml:space="preserve">Der synchrone Distanzunterricht über Plattformen wie Zoom oder Teams stellt Lehrende vor eine große Herausforderung. Oft blicken sie auf schwarze Kacheln und erhalten keinerlei nonverbales Feedback aus dem Plenum. Es ist kaum möglich zu beurteilen, ob die Lernenden dem Lehrstoff noch folgen können oder bereits überfordert sind. Dieses Projekt setzt genau an diesem Punkt an. Mit </w:t>
      </w:r>
      <w:proofErr w:type="spellStart"/>
      <w:r w:rsidRPr="00744D56">
        <w:t>EmotionAware</w:t>
      </w:r>
      <w:proofErr w:type="spellEnd"/>
      <w:r w:rsidRPr="00744D56">
        <w:t xml:space="preserve"> wurde ein Softwarewerkzeug entwickelt, das diese Lücke schließt. Es bietet Lehrkräften ein datenschutzkonformes Echtzeitfeedback und ermöglicht gleichzeitig eine videobasierte Selbstreflexion zur Verbesserung der eigenen Lehre.</w:t>
      </w:r>
    </w:p>
    <w:p w14:paraId="5E483ECD" w14:textId="77777777" w:rsidR="00EE60ED" w:rsidRDefault="00EE60ED" w:rsidP="00EE60ED">
      <w:pPr>
        <w:rPr>
          <w:b/>
          <w:bCs/>
        </w:rPr>
      </w:pPr>
      <w:r w:rsidRPr="00EE60ED">
        <w:rPr>
          <w:b/>
          <w:bCs/>
        </w:rPr>
        <w:t>2. Anforderungsanalyse und Anwendungsszenarien</w:t>
      </w:r>
    </w:p>
    <w:p w14:paraId="78FB04BB" w14:textId="366BBD41" w:rsidR="00EE60ED" w:rsidRPr="00EE60ED" w:rsidRDefault="00EE60ED" w:rsidP="00EE60ED">
      <w:r w:rsidRPr="00EE60ED">
        <w:t xml:space="preserve">Um die praxisnahe Entwicklung von </w:t>
      </w:r>
      <w:proofErr w:type="spellStart"/>
      <w:r w:rsidRPr="00EE60ED">
        <w:t>EmotionAware</w:t>
      </w:r>
      <w:proofErr w:type="spellEnd"/>
      <w:r w:rsidRPr="00EE60ED">
        <w:t xml:space="preserve"> sicherzustellen, wurde zu Beginn eine detaillierte Anforderungsanalyse durchgeführt. Die Basis hierfür bilden konkrete Anwendungsszenarien aus dem realen Hochschulalltag.</w:t>
      </w:r>
    </w:p>
    <w:p w14:paraId="50F17856" w14:textId="77777777" w:rsidR="00EE60ED" w:rsidRPr="00EE60ED" w:rsidRDefault="00EE60ED" w:rsidP="00EE60ED">
      <w:r w:rsidRPr="00EE60ED">
        <w:rPr>
          <w:i/>
          <w:iCs/>
        </w:rPr>
        <w:t>Szenario: Die isolierte Online-Vorlesung</w:t>
      </w:r>
      <w:r w:rsidRPr="00EE60ED">
        <w:t xml:space="preserve"> Ein Dozent hält eine synchrone Vorlesung über ein Videokonferenzsystem vor einer großen Gruppe von Studierenden. Ein Großteil der Kameras ist aus Gründen der Bandbreite oder der Privatsphäre deaktiviert. Der Dozent verliert das Gespür für die kognitive Aufnahmefähigkeit der Gruppe. Er benötigt ein Werkzeug, das ihm ein anonymes Stimmungsbild der Klasse liefert, ohne dass sich die Studierenden überwacht fühlen.</w:t>
      </w:r>
    </w:p>
    <w:p w14:paraId="5AA26590" w14:textId="77777777" w:rsidR="00EE60ED" w:rsidRPr="00EE60ED" w:rsidRDefault="00EE60ED" w:rsidP="00EE60ED">
      <w:r w:rsidRPr="00EE60ED">
        <w:t>Aus diesem Kernszenario leiten sich zwei primäre Use Cases für das System ab:</w:t>
      </w:r>
    </w:p>
    <w:p w14:paraId="231F3BDA" w14:textId="77777777" w:rsidR="00EE60ED" w:rsidRPr="00EE60ED" w:rsidRDefault="00EE60ED" w:rsidP="00EE60ED">
      <w:r w:rsidRPr="00EE60ED">
        <w:rPr>
          <w:i/>
          <w:iCs/>
        </w:rPr>
        <w:t>Use Case 1: Live-Monitoring der Klassenstimmung</w:t>
      </w:r>
      <w:r w:rsidRPr="00EE60ED">
        <w:t xml:space="preserve"> Der Dozent startet parallel zur Videokonferenz das </w:t>
      </w:r>
      <w:proofErr w:type="spellStart"/>
      <w:r w:rsidRPr="00EE60ED">
        <w:t>EmotionAware</w:t>
      </w:r>
      <w:proofErr w:type="spellEnd"/>
      <w:r w:rsidRPr="00EE60ED">
        <w:t>-Dashboard. Die Studierenden aktivieren ihren lokalen Edge-Client. Das Dashboard visualisiert dem Dozenten in Echtzeit einen aggregierten Prozentwert der Gesamtkonzentration. Fällt dieser Wert während eines komplexen Themas drastisch ab, kann der Dozent sofort intervenieren und beispielsweise das Tempo drosseln oder eine kurze Rückfrage an das Plenum stellen.</w:t>
      </w:r>
    </w:p>
    <w:p w14:paraId="0047DB50" w14:textId="77777777" w:rsidR="00EE60ED" w:rsidRPr="00EE60ED" w:rsidRDefault="00EE60ED" w:rsidP="00EE60ED">
      <w:r w:rsidRPr="00EE60ED">
        <w:rPr>
          <w:i/>
          <w:iCs/>
        </w:rPr>
        <w:t>Use Case 2: Asynchrone didaktische Reflexion</w:t>
      </w:r>
      <w:r w:rsidRPr="00EE60ED">
        <w:t xml:space="preserve"> Nach Abschluss der Lehrveranstaltung möchte der Dozent seine eigene didaktische Leistung evaluieren. Er wechselt im Dashboard in den Nachbereitungsmodus. Das System präsentiert ihm ein Liniendiagramm des Konzentrationsverlaufs. Durch die Aktivierung des Datenglättungsfilters erkennt er sofort die Phasen mit der geringsten Aufmerksamkeit</w:t>
      </w:r>
      <w:r w:rsidRPr="00EE60ED">
        <w:rPr>
          <w:color w:val="EE0000"/>
        </w:rPr>
        <w:t>. Er nutzt die lokal gespeicherte Videoaufzeichnung seiner eigenen Lehre</w:t>
      </w:r>
      <w:r w:rsidRPr="00EE60ED">
        <w:t>, um genau diese kritischen Zeitfenster zu analysieren und seine Erklärungsansätze für zukünftige Sitzungen zu optimieren.</w:t>
      </w:r>
    </w:p>
    <w:p w14:paraId="66FE3967" w14:textId="77777777" w:rsidR="00EE60ED" w:rsidRDefault="00744D56" w:rsidP="00744D56">
      <w:r w:rsidRPr="00744D56">
        <w:rPr>
          <w:b/>
          <w:bCs/>
        </w:rPr>
        <w:lastRenderedPageBreak/>
        <w:t>3. Technische Architektur und Edge Computing</w:t>
      </w:r>
    </w:p>
    <w:p w14:paraId="44C67E5B" w14:textId="14A3B25C" w:rsidR="00744D56" w:rsidRPr="00744D56" w:rsidRDefault="00744D56" w:rsidP="00744D56">
      <w:r w:rsidRPr="00744D56">
        <w:t xml:space="preserve">Das Herzstück von </w:t>
      </w:r>
      <w:proofErr w:type="spellStart"/>
      <w:r w:rsidRPr="00744D56">
        <w:t>EmotionAware</w:t>
      </w:r>
      <w:proofErr w:type="spellEnd"/>
      <w:r w:rsidRPr="00744D56">
        <w:t xml:space="preserve"> ist eine verteilte Edge-Computing-Architektur, die auf der Programmiersprache Python basiert. Anstatt sensible Videostreams auf einen zentralen Server hochzuladen, findet die gesamte Bildanalyse lokal auf dem Rechner der Studierenden statt.</w:t>
      </w:r>
    </w:p>
    <w:p w14:paraId="0DEA32A4" w14:textId="77777777" w:rsidR="00744D56" w:rsidRPr="00744D56" w:rsidRDefault="00744D56" w:rsidP="00744D56">
      <w:pPr>
        <w:numPr>
          <w:ilvl w:val="0"/>
          <w:numId w:val="1"/>
        </w:numPr>
      </w:pPr>
      <w:r w:rsidRPr="00744D56">
        <w:rPr>
          <w:b/>
          <w:bCs/>
        </w:rPr>
        <w:t>Lokale Datenerfassung:</w:t>
      </w:r>
      <w:r w:rsidRPr="00744D56">
        <w:t xml:space="preserve"> Der entwickelte Sensor-Client nutzt die Bibliothek </w:t>
      </w:r>
      <w:proofErr w:type="spellStart"/>
      <w:r w:rsidRPr="00744D56">
        <w:t>OpenCV</w:t>
      </w:r>
      <w:proofErr w:type="spellEnd"/>
      <w:r w:rsidRPr="00744D56">
        <w:t>, um den Videostream der Webcam auszulesen. Durch die Kompatibilität mit virtuellen Kameratreibern wie OBS Studio kann das System problemlos parallel zur eigentlichen Videokonferenz genutzt werden.</w:t>
      </w:r>
    </w:p>
    <w:p w14:paraId="6CA57F4A" w14:textId="77777777" w:rsidR="00744D56" w:rsidRPr="00744D56" w:rsidRDefault="00744D56" w:rsidP="00744D56">
      <w:pPr>
        <w:numPr>
          <w:ilvl w:val="0"/>
          <w:numId w:val="1"/>
        </w:numPr>
      </w:pPr>
      <w:r w:rsidRPr="00744D56">
        <w:rPr>
          <w:b/>
          <w:bCs/>
        </w:rPr>
        <w:t>Multimodale KI-Analyse:</w:t>
      </w:r>
      <w:r w:rsidRPr="00744D56">
        <w:t xml:space="preserve"> Die Künstliche Intelligenz wertet die Bilder direkt auf dem Endgerät aus. Das Framework MediaPipe misst über 400 Orientierungspunkte im Gesicht in Echtzeit, um die Kopfhaltung sowie die Spannung der Gesichtsmuskulatur zu berechnen. Parallel dazu analysiert die </w:t>
      </w:r>
      <w:proofErr w:type="spellStart"/>
      <w:r w:rsidRPr="00744D56">
        <w:t>DeepFace</w:t>
      </w:r>
      <w:proofErr w:type="spellEnd"/>
      <w:r w:rsidRPr="00744D56">
        <w:t>-Bibliothek die Mimik auf fundamentale emotionale Zustände.</w:t>
      </w:r>
    </w:p>
    <w:p w14:paraId="24111F30" w14:textId="77777777" w:rsidR="00744D56" w:rsidRPr="00744D56" w:rsidRDefault="00744D56" w:rsidP="00744D56">
      <w:pPr>
        <w:numPr>
          <w:ilvl w:val="0"/>
          <w:numId w:val="1"/>
        </w:numPr>
      </w:pPr>
      <w:r w:rsidRPr="00744D56">
        <w:rPr>
          <w:b/>
          <w:bCs/>
        </w:rPr>
        <w:t>Anonymisierte MQTT-Übertragung:</w:t>
      </w:r>
      <w:r w:rsidRPr="00744D56">
        <w:t xml:space="preserve"> Nach der Auswertung bündelt der Client die Ergebnisse. Das System sendet lediglich ein textbasiertes JSON-Objekt mit einem Zustand wie Konzentration oder Ablenkung sowie einer anonymen Kennung an einen </w:t>
      </w:r>
      <w:proofErr w:type="spellStart"/>
      <w:r w:rsidRPr="00744D56">
        <w:t>HiveMQ</w:t>
      </w:r>
      <w:proofErr w:type="spellEnd"/>
      <w:r w:rsidRPr="00744D56">
        <w:t>-Broker. Diese asynchrone Kommunikation erfolgt extrem ressourcenschonend über das MQTT-Protokoll.</w:t>
      </w:r>
    </w:p>
    <w:p w14:paraId="3FE63E18" w14:textId="77777777" w:rsidR="00744D56" w:rsidRPr="00744D56" w:rsidRDefault="00744D56" w:rsidP="00744D56">
      <w:r w:rsidRPr="00744D56">
        <w:t xml:space="preserve">Durch diesen innovativen Ansatz bleiben die eigentlichen Videobilder stets auf dem Gerät der Lernenden. Der Datenschutz ist somit als Privacy </w:t>
      </w:r>
      <w:proofErr w:type="spellStart"/>
      <w:r w:rsidRPr="00744D56">
        <w:t>by</w:t>
      </w:r>
      <w:proofErr w:type="spellEnd"/>
      <w:r w:rsidRPr="00744D56">
        <w:t xml:space="preserve"> Design strukturell im System verankert.</w:t>
      </w:r>
    </w:p>
    <w:p w14:paraId="6AA95B26" w14:textId="77777777" w:rsidR="00EE60ED" w:rsidRDefault="00744D56" w:rsidP="00744D56">
      <w:r w:rsidRPr="00744D56">
        <w:rPr>
          <w:b/>
          <w:bCs/>
        </w:rPr>
        <w:t xml:space="preserve">4. Das </w:t>
      </w:r>
      <w:proofErr w:type="spellStart"/>
      <w:r w:rsidRPr="00744D56">
        <w:rPr>
          <w:b/>
          <w:bCs/>
        </w:rPr>
        <w:t>Streamlit</w:t>
      </w:r>
      <w:proofErr w:type="spellEnd"/>
      <w:r w:rsidRPr="00744D56">
        <w:rPr>
          <w:b/>
          <w:bCs/>
        </w:rPr>
        <w:t>-Dashboard für Lehrkräfte</w:t>
      </w:r>
    </w:p>
    <w:p w14:paraId="7EE8E765" w14:textId="2DB7439B" w:rsidR="00744D56" w:rsidRPr="00744D56" w:rsidRDefault="00744D56" w:rsidP="00744D56">
      <w:r w:rsidRPr="00744D56">
        <w:t xml:space="preserve">Das Dozenten-Dashboard ist als interaktive Webanwendung mit dem Framework </w:t>
      </w:r>
      <w:proofErr w:type="spellStart"/>
      <w:r w:rsidRPr="00744D56">
        <w:t>Streamlit</w:t>
      </w:r>
      <w:proofErr w:type="spellEnd"/>
      <w:r w:rsidRPr="00744D56">
        <w:t xml:space="preserve"> umgesetzt und teilt sich in zwei wesentliche Anwendungsbereiche auf.</w:t>
      </w:r>
    </w:p>
    <w:p w14:paraId="4802153D" w14:textId="77777777" w:rsidR="00744D56" w:rsidRPr="00744D56" w:rsidRDefault="00744D56" w:rsidP="00744D56">
      <w:pPr>
        <w:numPr>
          <w:ilvl w:val="0"/>
          <w:numId w:val="2"/>
        </w:numPr>
      </w:pPr>
      <w:r w:rsidRPr="00744D56">
        <w:rPr>
          <w:b/>
          <w:bCs/>
        </w:rPr>
        <w:t>Live-Monitoring:</w:t>
      </w:r>
      <w:r w:rsidRPr="00744D56">
        <w:t xml:space="preserve"> Im Live-Modus sieht die Lehrkraft den aktuellen Zustand der gesamten Klasse auf einen Blick. Ein threadsicherer Hintergrundprozess empfängt die MQTT-Datenpunkte, aggregiert sie und stellt sie als dynamische Metriken dar. Gleichzeitig nimmt das System die Vorlesung lokal als AVI-Videodatei auf und protokolliert die historischen Messwerte kontinuierlich in einer strukturierten CSV-Datei.</w:t>
      </w:r>
    </w:p>
    <w:p w14:paraId="12F58F44" w14:textId="77777777" w:rsidR="00744D56" w:rsidRPr="00744D56" w:rsidRDefault="00744D56" w:rsidP="00744D56">
      <w:pPr>
        <w:numPr>
          <w:ilvl w:val="0"/>
          <w:numId w:val="2"/>
        </w:numPr>
      </w:pPr>
      <w:r w:rsidRPr="00744D56">
        <w:rPr>
          <w:b/>
          <w:bCs/>
        </w:rPr>
        <w:t>Didaktische Nachbereitung:</w:t>
      </w:r>
      <w:r w:rsidRPr="00744D56">
        <w:t xml:space="preserve"> Der zweite Bereich dient der tiefgehenden Reflexion im Sinne des Micro-</w:t>
      </w:r>
      <w:proofErr w:type="spellStart"/>
      <w:r w:rsidRPr="00744D56">
        <w:t>Teachings</w:t>
      </w:r>
      <w:proofErr w:type="spellEnd"/>
      <w:r w:rsidRPr="00744D56">
        <w:t>. Lehrende können hier ihre eigene Performance anhand der gesammelten Daten auswerten.</w:t>
      </w:r>
    </w:p>
    <w:p w14:paraId="5F608FFC" w14:textId="77777777" w:rsidR="00EE60ED" w:rsidRDefault="00744D56" w:rsidP="00744D56">
      <w:r w:rsidRPr="00744D56">
        <w:rPr>
          <w:b/>
          <w:bCs/>
        </w:rPr>
        <w:t>5. Signalverarbeitung für die Lehrevaluation</w:t>
      </w:r>
    </w:p>
    <w:p w14:paraId="7185EFD4" w14:textId="60956C17" w:rsidR="00744D56" w:rsidRPr="00744D56" w:rsidRDefault="00744D56" w:rsidP="00744D56">
      <w:r w:rsidRPr="00744D56">
        <w:t xml:space="preserve">Ein besonderes Merkmal der Anwendung ist der integrierte Filter zur Datenglättung mittels der Pandas-Bibliothek. Da die Künstliche Intelligenz in jedem einzelnen Frame </w:t>
      </w:r>
      <w:r w:rsidRPr="00744D56">
        <w:lastRenderedPageBreak/>
        <w:t>winzige Veränderungen misst, entsteht bei den Rohdaten oft ein optisches Rauschen. Der im Dashboard eingesetzte gleitende Durchschnitt funktioniert mathematisch wie ein Gaußscher Weichzeichner. Er glättet Ausreißer über ein definierbares Zeitfenster und macht den wahren Trend der Aufmerksamkeit sichtbar. Sinkt die Konzentrationskurve im Liniendiagramm stark ab, kann die Lehrkraft exakt zu dieser Stelle im lokal aufgezeichneten Video springen und den eigenen Erklärungsansatz kritisch hinterfragen.</w:t>
      </w:r>
    </w:p>
    <w:p w14:paraId="0DAD89AB" w14:textId="77777777" w:rsidR="00EE60ED" w:rsidRDefault="00744D56" w:rsidP="00744D56">
      <w:r w:rsidRPr="00744D56">
        <w:rPr>
          <w:b/>
          <w:bCs/>
        </w:rPr>
        <w:t>6. Fazit</w:t>
      </w:r>
    </w:p>
    <w:p w14:paraId="3A4E86D6" w14:textId="61156AC2" w:rsidR="00744D56" w:rsidRPr="00744D56" w:rsidRDefault="00744D56" w:rsidP="00744D56">
      <w:r w:rsidRPr="00744D56">
        <w:t xml:space="preserve">Die Anwendung verbindet modernste Sensortechnik und </w:t>
      </w:r>
      <w:proofErr w:type="spellStart"/>
      <w:r w:rsidRPr="00744D56">
        <w:t>Machine</w:t>
      </w:r>
      <w:proofErr w:type="spellEnd"/>
      <w:r w:rsidRPr="00744D56">
        <w:t xml:space="preserve"> Learning mit einem klaren didaktischen Nutzen. Die konsequente architektonische Trennung von Datenerhebung und Datenanzeige löst das grundlegende Datenschutzproblem aktueller Analytics-Werkzeuge. </w:t>
      </w:r>
      <w:proofErr w:type="spellStart"/>
      <w:r w:rsidRPr="00744D56">
        <w:t>EmotionAware</w:t>
      </w:r>
      <w:proofErr w:type="spellEnd"/>
      <w:r w:rsidRPr="00744D56">
        <w:t xml:space="preserve"> ist somit ein praxisnahes Instrument zur nachhaltigen Steigerung der Lehrqualität an Hochschulen.</w:t>
      </w:r>
    </w:p>
    <w:p w14:paraId="7968D25A" w14:textId="77777777" w:rsidR="0042299F" w:rsidRDefault="0042299F"/>
    <w:sectPr w:rsidR="004229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6E9"/>
    <w:multiLevelType w:val="multilevel"/>
    <w:tmpl w:val="5C8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82DFB"/>
    <w:multiLevelType w:val="hybridMultilevel"/>
    <w:tmpl w:val="B0C4CE4C"/>
    <w:lvl w:ilvl="0" w:tplc="00E6F272">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6497E67"/>
    <w:multiLevelType w:val="multilevel"/>
    <w:tmpl w:val="F9E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42180">
    <w:abstractNumId w:val="2"/>
  </w:num>
  <w:num w:numId="2" w16cid:durableId="2032871889">
    <w:abstractNumId w:val="0"/>
  </w:num>
  <w:num w:numId="3" w16cid:durableId="18708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D56"/>
    <w:rsid w:val="0042299F"/>
    <w:rsid w:val="00744D56"/>
    <w:rsid w:val="007A1A30"/>
    <w:rsid w:val="007A7466"/>
    <w:rsid w:val="009B4E5F"/>
    <w:rsid w:val="00C4175C"/>
    <w:rsid w:val="00EE60ED"/>
    <w:rsid w:val="00F058D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8FB2"/>
  <w15:chartTrackingRefBased/>
  <w15:docId w15:val="{D218EABC-106D-4DFC-8B1A-A652EC8A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4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44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44D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4D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4D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4D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4D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4D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4D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4D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44D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44D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44D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4D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4D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4D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4D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4D56"/>
    <w:rPr>
      <w:rFonts w:eastAsiaTheme="majorEastAsia" w:cstheme="majorBidi"/>
      <w:color w:val="272727" w:themeColor="text1" w:themeTint="D8"/>
    </w:rPr>
  </w:style>
  <w:style w:type="paragraph" w:styleId="Titel">
    <w:name w:val="Title"/>
    <w:basedOn w:val="Standard"/>
    <w:next w:val="Standard"/>
    <w:link w:val="TitelZchn"/>
    <w:uiPriority w:val="10"/>
    <w:qFormat/>
    <w:rsid w:val="0074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4D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4D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4D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4D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4D56"/>
    <w:rPr>
      <w:i/>
      <w:iCs/>
      <w:color w:val="404040" w:themeColor="text1" w:themeTint="BF"/>
    </w:rPr>
  </w:style>
  <w:style w:type="paragraph" w:styleId="Listenabsatz">
    <w:name w:val="List Paragraph"/>
    <w:basedOn w:val="Standard"/>
    <w:uiPriority w:val="34"/>
    <w:qFormat/>
    <w:rsid w:val="00744D56"/>
    <w:pPr>
      <w:ind w:left="720"/>
      <w:contextualSpacing/>
    </w:pPr>
  </w:style>
  <w:style w:type="character" w:styleId="IntensiveHervorhebung">
    <w:name w:val="Intense Emphasis"/>
    <w:basedOn w:val="Absatz-Standardschriftart"/>
    <w:uiPriority w:val="21"/>
    <w:qFormat/>
    <w:rsid w:val="00744D56"/>
    <w:rPr>
      <w:i/>
      <w:iCs/>
      <w:color w:val="0F4761" w:themeColor="accent1" w:themeShade="BF"/>
    </w:rPr>
  </w:style>
  <w:style w:type="paragraph" w:styleId="IntensivesZitat">
    <w:name w:val="Intense Quote"/>
    <w:basedOn w:val="Standard"/>
    <w:next w:val="Standard"/>
    <w:link w:val="IntensivesZitatZchn"/>
    <w:uiPriority w:val="30"/>
    <w:qFormat/>
    <w:rsid w:val="00744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4D56"/>
    <w:rPr>
      <w:i/>
      <w:iCs/>
      <w:color w:val="0F4761" w:themeColor="accent1" w:themeShade="BF"/>
    </w:rPr>
  </w:style>
  <w:style w:type="character" w:styleId="IntensiverVerweis">
    <w:name w:val="Intense Reference"/>
    <w:basedOn w:val="Absatz-Standardschriftart"/>
    <w:uiPriority w:val="32"/>
    <w:qFormat/>
    <w:rsid w:val="00744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5204</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Bradenbrink, Marc</dc:creator>
  <cp:keywords/>
  <dc:description/>
  <cp:lastModifiedBy>Bradenbrink, Marc</cp:lastModifiedBy>
  <cp:revision>2</cp:revision>
  <dcterms:created xsi:type="dcterms:W3CDTF">2026-03-23T14:27:00Z</dcterms:created>
  <dcterms:modified xsi:type="dcterms:W3CDTF">2026-03-31T13:25:00Z</dcterms:modified>
</cp:coreProperties>
</file>