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Contracte de compravenda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D’una part, el senyor David Sánchez Cabanillas amb DNI núm. contractants 11333555, amb domicili al carrer de Menorca, 56 de Maó, com a part venedora.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 de l’altra, el senyor Aris Krysak Tomas, amb DNI núm. 25252525amb domicili al carrer Major,24, des Mercadal, com a part compradora.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sz w:val="22"/>
          <w:szCs w:val="22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 xml:space="preserve">Les dues parts actuen 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nom propi i es reconeixen recíprocament la capacitat legal necessària per contractar.</w:t>
      </w:r>
    </w:p>
    <w:p>
      <w:p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MANIFESTEN</w:t>
      </w:r>
    </w:p>
    <w:p>
      <w:p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Que el senyor David Sánchez Cabanillas és propietari de l’habitatge situat al número 22 del carrer de Ferreries, 33 de Maó.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Que el dit habitatge està lliure de càrregues i d’arrendaments.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Que el senyor Sánchez vol vendre l’habitatge esmentat i el senyor Krysak vol comprar-lo, per la qual cosa formalitzen aquest contracte de compravenda, que es regeix pels pactes següents.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PACTES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>El senyor Sánchez, ven l’habitatge esmentat al senyor Krysak i aquest el compra.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en-US"/>
        </w:rPr>
        <w:t xml:space="preserve">El preu d’aquesta compravenda és de cent vint mil (120.000) euros, que es paguen d’acord amb les especificacions següents: </w:t>
      </w: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Vint mil (20.000) euros els lliura el comprador al venedor en el moment de signar aquest contracte.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Els cent mil (100.000) euros restants els pagarà el comprador en l'acte de signatura de l'escriptura pública de compravenda.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El senyor Sánchez es compromet a transmetre la possessió de l'habitatge, lliure de càrregues, arrendataris i ocupants, en la data de la signatura de l'escriptura pública.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Les despeses derivades de la signatura d'aquest contracte, de l'atorgament de l'escriptura pública i de la inscripció en el Registre de la Propietat, i l'impost sobre transmissions patrimonials seran a càrrec del comprador.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El venedor es farà càrrec de l'impost de plusvàlua.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Les parts estableixen un termini de seixanta dies des de la signatura d'aquest contracte per a l'atorgament de l'escriptura pública de compravenda, que es farà el dia que fixi el venedor, davant el notari Ricard Fàbregues Pons.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Les parts se sotmeten a la jurisdicció dels jutjats de Maó per resoldre qualsevol divergència o litigi sobre la interpretació d'aquest contracte.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I, com a prova de conformitat, les dues parts signen aquest contracte en dos exemplars, en el lloc i en la data esmentats més avall.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Maó, 1</w:t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>2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 de </w:t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>novembre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 xml:space="preserve"> de 20</w:t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>24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El venedor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El comprador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[Signatura]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[Signatura]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>David Sánchez Cabanillas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eastAsia="SimSun" w:cs="SimSun"/>
          <w:kern w:val="0"/>
          <w:sz w:val="22"/>
          <w:szCs w:val="22"/>
          <w:lang w:val="en-US" w:eastAsia="zh-CN" w:bidi="ar"/>
        </w:rPr>
        <w:tab/>
        <w:t>Aris Krysak Tomas</w:t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SimSun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Calibri" w:hAnsi="Calibri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D4992"/>
    <w:multiLevelType w:val="singleLevel"/>
    <w:tmpl w:val="DFED49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AA29A"/>
    <w:multiLevelType w:val="singleLevel"/>
    <w:tmpl w:val="F7FAA2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A6C376C"/>
    <w:multiLevelType w:val="singleLevel"/>
    <w:tmpl w:val="7A6C376C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DE836"/>
    <w:rsid w:val="5FF7B644"/>
    <w:rsid w:val="84FF3B91"/>
    <w:rsid w:val="B5E5DBE5"/>
    <w:rsid w:val="EFB74B8F"/>
    <w:rsid w:val="FEDDE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49.0416666666667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2024-11-08T13:12:00Z</dcterms:created>
  <dc:creator>cicles</dc:creator>
  <cp:lastModifiedBy>cicles</cp:lastModifiedBy>
  <dcterms:modified xsi:type="dcterms:W3CDTF">2024-11-12T08:20:28Z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