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2A5B" w14:textId="7F75594E" w:rsidR="00AE2159" w:rsidRPr="00AE2159" w:rsidRDefault="00AE2159" w:rsidP="00AE2159">
      <w:pPr>
        <w:jc w:val="center"/>
        <w:rPr>
          <w:b/>
          <w:bCs/>
        </w:rPr>
      </w:pPr>
      <w:r w:rsidRPr="00AE2159">
        <w:rPr>
          <w:b/>
          <w:bCs/>
        </w:rPr>
        <w:t>ACT-2008 - Rapport d'étape 1</w:t>
      </w:r>
    </w:p>
    <w:p w14:paraId="78E4BD5E" w14:textId="77777777" w:rsidR="00AE2159" w:rsidRDefault="00AE2159" w:rsidP="00AE2159">
      <w:pPr>
        <w:spacing w:after="0"/>
        <w:jc w:val="center"/>
        <w:rPr>
          <w:b/>
          <w:bCs/>
        </w:rPr>
      </w:pPr>
      <w:r w:rsidRPr="00AE2159">
        <w:rPr>
          <w:b/>
          <w:bCs/>
        </w:rPr>
        <w:t xml:space="preserve">Équipe 17 : </w:t>
      </w:r>
    </w:p>
    <w:p w14:paraId="43AABBA8" w14:textId="77777777" w:rsidR="00AE2159" w:rsidRDefault="00AE2159" w:rsidP="00AE2159">
      <w:pPr>
        <w:spacing w:after="0"/>
        <w:jc w:val="center"/>
        <w:rPr>
          <w:b/>
          <w:bCs/>
        </w:rPr>
      </w:pPr>
      <w:r w:rsidRPr="00AE2159">
        <w:rPr>
          <w:b/>
          <w:bCs/>
        </w:rPr>
        <w:t xml:space="preserve">Joël Ducasse (537 166 308), </w:t>
      </w:r>
    </w:p>
    <w:p w14:paraId="4FAAB5EC" w14:textId="77777777" w:rsidR="00AE2159" w:rsidRDefault="00AE2159" w:rsidP="00AE2159">
      <w:pPr>
        <w:spacing w:after="0"/>
        <w:jc w:val="center"/>
        <w:rPr>
          <w:b/>
          <w:bCs/>
        </w:rPr>
      </w:pPr>
      <w:r w:rsidRPr="00AE2159">
        <w:rPr>
          <w:b/>
          <w:bCs/>
        </w:rPr>
        <w:t xml:space="preserve">Alexandre Quirion (537 169 187), </w:t>
      </w:r>
    </w:p>
    <w:p w14:paraId="46990D1F" w14:textId="77777777" w:rsidR="00AE2159" w:rsidRDefault="00AE2159" w:rsidP="00AE2159">
      <w:pPr>
        <w:spacing w:after="0"/>
        <w:jc w:val="center"/>
        <w:rPr>
          <w:b/>
          <w:bCs/>
        </w:rPr>
      </w:pPr>
      <w:r w:rsidRPr="00AE2159">
        <w:rPr>
          <w:b/>
          <w:bCs/>
        </w:rPr>
        <w:t xml:space="preserve">Ahlin Roland Césaire Tchintchin (536 793 919) et </w:t>
      </w:r>
    </w:p>
    <w:p w14:paraId="044F366E" w14:textId="63120D67" w:rsidR="00AE2159" w:rsidRPr="00AE2159" w:rsidRDefault="00AE2159" w:rsidP="00AE2159">
      <w:pPr>
        <w:jc w:val="center"/>
        <w:rPr>
          <w:b/>
          <w:bCs/>
        </w:rPr>
      </w:pPr>
      <w:r w:rsidRPr="00AE2159">
        <w:rPr>
          <w:b/>
          <w:bCs/>
        </w:rPr>
        <w:t>Marc-Antoine Dion (537 170 284)</w:t>
      </w:r>
    </w:p>
    <w:p w14:paraId="65E93692" w14:textId="255956DA" w:rsidR="00AE2159" w:rsidRDefault="00AE2159" w:rsidP="00AE2159">
      <w:pPr>
        <w:jc w:val="center"/>
        <w:rPr>
          <w:b/>
          <w:bCs/>
        </w:rPr>
      </w:pPr>
      <w:r w:rsidRPr="00AE2159">
        <w:rPr>
          <w:b/>
          <w:bCs/>
        </w:rPr>
        <w:t>Le 26 mars 2026</w:t>
      </w:r>
    </w:p>
    <w:p w14:paraId="20F9432A" w14:textId="685197B6" w:rsidR="00AE2159" w:rsidRDefault="00AE2159" w:rsidP="00AE2159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Mandat</w:t>
      </w:r>
    </w:p>
    <w:p w14:paraId="00B3FF44" w14:textId="1EE92584" w:rsidR="00CE4FC3" w:rsidRDefault="00AE2159" w:rsidP="00175B9E">
      <w:pPr>
        <w:pStyle w:val="Paragraphedeliste"/>
        <w:contextualSpacing w:val="0"/>
      </w:pPr>
      <w:r>
        <w:t xml:space="preserve">Le mandat de cette seconde étape était d’avancer notre application Shiny. Plus précisément, nous avions vu un deuxième modèle de prévision en classe. Il s’agit du modèle de </w:t>
      </w:r>
      <w:proofErr w:type="spellStart"/>
      <w:r>
        <w:t>Bühlman</w:t>
      </w:r>
      <w:r w:rsidR="0063583F">
        <w:t>n</w:t>
      </w:r>
      <w:proofErr w:type="spellEnd"/>
      <w:r>
        <w:t xml:space="preserve">. </w:t>
      </w:r>
      <w:r w:rsidR="00220FB5">
        <w:t>Le mandat principal était d’implanter ce deuxième modèle dans notre application Shiny. De plus, nous devions commencer à réfléchir sur le troisième et dernier modèle de crédibilité à implanter.</w:t>
      </w:r>
    </w:p>
    <w:p w14:paraId="356FF5F0" w14:textId="6CC3B6F2" w:rsidR="00CE4FC3" w:rsidRDefault="00CE4FC3" w:rsidP="00CE4FC3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Réalisation</w:t>
      </w:r>
    </w:p>
    <w:p w14:paraId="37DB1156" w14:textId="5C20556B" w:rsidR="00CD334D" w:rsidRPr="00AF0222" w:rsidRDefault="00CE4FC3" w:rsidP="008304A5">
      <w:pPr>
        <w:pStyle w:val="Paragraphedeliste"/>
        <w:contextualSpacing w:val="0"/>
        <w:rPr>
          <w:rFonts w:eastAsiaTheme="minorEastAsia"/>
        </w:rPr>
      </w:pPr>
      <w:r>
        <w:t xml:space="preserve">Lors de cette deuxième étape, nous avons principalement implanté le modèle de </w:t>
      </w:r>
      <w:proofErr w:type="spellStart"/>
      <w:r>
        <w:t>Büh</w:t>
      </w:r>
      <w:r w:rsidR="004A6D5B">
        <w:t>l</w:t>
      </w:r>
      <w:r>
        <w:t>man</w:t>
      </w:r>
      <w:r w:rsidR="0063583F">
        <w:t>n</w:t>
      </w:r>
      <w:proofErr w:type="spellEnd"/>
      <w:r>
        <w:t xml:space="preserve"> dans notre application Shiny. Tout d’abord, pour effectuer avec succès l’implantation de ce modèle, nous avons commenc</w:t>
      </w:r>
      <w:r w:rsidR="00403B7E">
        <w:t>é</w:t>
      </w:r>
      <w:r>
        <w:t xml:space="preserve"> par estimer les différents paramètres du modèle de </w:t>
      </w:r>
      <w:proofErr w:type="spellStart"/>
      <w:r>
        <w:t>Bühlman</w:t>
      </w:r>
      <w:r w:rsidR="0063583F">
        <w:t>n</w:t>
      </w:r>
      <w:proofErr w:type="spellEnd"/>
      <w:r>
        <w:t xml:space="preserve">. C’est-à-dire que nous avons estimé les paramètres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,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 et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>
        <w:rPr>
          <w:rFonts w:eastAsiaTheme="minorEastAsia"/>
        </w:rPr>
        <w:t xml:space="preserve">. Pour les paramètres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et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, nous avons utiliser les formules des notes et les données fournis pour les estimer. Plus précisément, nous avons utiliser les données complètes dans le fichier </w:t>
      </w:r>
      <w:r w:rsidR="007C0FDB">
        <w:rPr>
          <w:rFonts w:eastAsiaTheme="minorEastAsia"/>
        </w:rPr>
        <w:t>« </w:t>
      </w:r>
      <w:r w:rsidR="007C0FDB" w:rsidRPr="007C0FDB">
        <w:rPr>
          <w:rFonts w:eastAsiaTheme="minorEastAsia"/>
        </w:rPr>
        <w:t>resultats-complets.csv</w:t>
      </w:r>
      <w:r w:rsidR="007C0FDB">
        <w:rPr>
          <w:rFonts w:eastAsiaTheme="minorEastAsia"/>
        </w:rPr>
        <w:t xml:space="preserve"> ». Pour le paramètre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 w:rsidR="007C0FDB">
        <w:rPr>
          <w:rFonts w:eastAsiaTheme="minorEastAsia"/>
        </w:rPr>
        <w:t>, nous avons aussi utilisé ce fichier de données complètes et la formule des notes de cours. Par contre, nous avons aussi normalisé les résultats à l’aide des données des normale par trou (« </w:t>
      </w:r>
      <w:r w:rsidR="007C0FDB" w:rsidRPr="007C0FDB">
        <w:rPr>
          <w:rFonts w:eastAsiaTheme="minorEastAsia"/>
        </w:rPr>
        <w:t>normales.csv »).</w:t>
      </w:r>
      <w:r w:rsidR="007C0FDB">
        <w:rPr>
          <w:rFonts w:eastAsiaTheme="minorEastAsia"/>
        </w:rPr>
        <w:t xml:space="preserve"> Plus précisément,</w:t>
      </w:r>
      <w:r w:rsidR="008C6653">
        <w:rPr>
          <w:rFonts w:eastAsiaTheme="minorEastAsia"/>
        </w:rPr>
        <w:t xml:space="preserve"> nous avons soustrait les pars aux coups </w:t>
      </w:r>
      <w:r w:rsidR="00220FB5">
        <w:rPr>
          <w:rFonts w:eastAsiaTheme="minorEastAsia"/>
        </w:rPr>
        <w:t xml:space="preserve">réalisés </w:t>
      </w:r>
      <w:r w:rsidR="008C6653">
        <w:rPr>
          <w:rFonts w:eastAsiaTheme="minorEastAsia"/>
        </w:rPr>
        <w:t xml:space="preserve">par </w:t>
      </w:r>
      <w:r w:rsidR="00220FB5">
        <w:rPr>
          <w:rFonts w:eastAsiaTheme="minorEastAsia"/>
        </w:rPr>
        <w:t>les golfeurs</w:t>
      </w:r>
      <w:r w:rsidR="008C6653">
        <w:rPr>
          <w:rFonts w:eastAsiaTheme="minorEastAsia"/>
        </w:rPr>
        <w:t xml:space="preserve"> pour tenir compte de la difficulté variable des trous dans le terrain de golf.</w:t>
      </w:r>
      <w:r w:rsidR="007C0FDB">
        <w:rPr>
          <w:rFonts w:eastAsiaTheme="minorEastAsia"/>
        </w:rPr>
        <w:t xml:space="preserve"> Par la suite, on a calculé la valeur de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7C0FDB">
        <w:rPr>
          <w:rFonts w:eastAsiaTheme="minorEastAsia"/>
        </w:rPr>
        <w:t xml:space="preserve"> et de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 w:rsidR="00721880">
        <w:rPr>
          <w:rFonts w:eastAsiaTheme="minorEastAsia"/>
        </w:rPr>
        <w:t xml:space="preserve"> à l’aide des valeurs précédemment calculé. De plus, </w:t>
      </w:r>
      <w:r w:rsidR="002E2C85">
        <w:rPr>
          <w:rFonts w:eastAsiaTheme="minorEastAsia"/>
        </w:rPr>
        <w:t xml:space="preserve">nous avons programmé </w:t>
      </w:r>
      <w:r w:rsidR="00333D41">
        <w:rPr>
          <w:rFonts w:eastAsiaTheme="minorEastAsia"/>
        </w:rPr>
        <w:t xml:space="preserve">dans notre application </w:t>
      </w:r>
      <w:r w:rsidR="00403B7E">
        <w:rPr>
          <w:rFonts w:eastAsiaTheme="minorEastAsia"/>
        </w:rPr>
        <w:t>le calcul de la moyenne individuelle S</w:t>
      </w:r>
      <w:r w:rsidR="00E95169">
        <w:rPr>
          <w:rFonts w:eastAsiaTheme="minorEastAsia"/>
        </w:rPr>
        <w:t xml:space="preserve">. Enfin, la dernière étape était de programmer la formule de ce modèle. </w:t>
      </w:r>
    </w:p>
    <w:p w14:paraId="69E657DA" w14:textId="4BB0C687" w:rsidR="007C0FDB" w:rsidRPr="00AF0222" w:rsidRDefault="00CD334D" w:rsidP="008304A5">
      <w:pPr>
        <w:pStyle w:val="Paragraphedeliste"/>
        <w:contextualSpacing w:val="0"/>
        <w:rPr>
          <w:rFonts w:eastAsiaTheme="minorEastAsia"/>
        </w:rPr>
      </w:pPr>
      <w:r>
        <w:rPr>
          <w:rFonts w:eastAsiaTheme="minorEastAsia"/>
        </w:rPr>
        <w:t>Nous avons effectué quelques tests et pour le moment tout sembl</w:t>
      </w:r>
      <w:r w:rsidR="00220FB5">
        <w:rPr>
          <w:rFonts w:eastAsiaTheme="minorEastAsia"/>
        </w:rPr>
        <w:t>e</w:t>
      </w:r>
      <w:r>
        <w:rPr>
          <w:rFonts w:eastAsiaTheme="minorEastAsia"/>
        </w:rPr>
        <w:t xml:space="preserve"> cohérent. En effet, </w:t>
      </w:r>
      <w:r w:rsidR="00220FB5">
        <w:rPr>
          <w:rFonts w:eastAsiaTheme="minorEastAsia"/>
        </w:rPr>
        <w:t>un golfeur qui a fait beaucoup de coup aura un facteur</w:t>
      </w:r>
      <w:r>
        <w:rPr>
          <w:rFonts w:eastAsiaTheme="minorEastAsia"/>
        </w:rPr>
        <w:t xml:space="preserve"> de crédibilité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 w:rsidR="00220FB5">
        <w:rPr>
          <w:rFonts w:eastAsiaTheme="minorEastAsia"/>
        </w:rPr>
        <w:t xml:space="preserve"> plus élevé qu’un golfeur ayant réalisé peu de coup</w:t>
      </w:r>
      <w:r>
        <w:rPr>
          <w:rFonts w:eastAsiaTheme="minorEastAsia"/>
        </w:rPr>
        <w:t xml:space="preserve">. </w:t>
      </w:r>
      <w:r w:rsidR="00220FB5">
        <w:rPr>
          <w:rFonts w:eastAsiaTheme="minorEastAsia"/>
        </w:rPr>
        <w:t>Selon nous, ceci est logique et concorde avec le modèle bayésien puisque lorsqu’une personne a plus de données, on a une plus grande confiance en son expérience individuelle. Donc, l</w:t>
      </w:r>
      <w:r w:rsidR="000153AC">
        <w:rPr>
          <w:rFonts w:eastAsiaTheme="minorEastAsia"/>
        </w:rPr>
        <w:t xml:space="preserve">es tests </w:t>
      </w:r>
      <w:r w:rsidR="00AF0222">
        <w:rPr>
          <w:rFonts w:eastAsiaTheme="minorEastAsia"/>
        </w:rPr>
        <w:t>étaient</w:t>
      </w:r>
      <w:r w:rsidR="000153AC">
        <w:rPr>
          <w:rFonts w:eastAsiaTheme="minorEastAsia"/>
        </w:rPr>
        <w:t xml:space="preserve"> cohérents, mais une petite </w:t>
      </w:r>
      <w:r w:rsidR="00AF0222">
        <w:rPr>
          <w:rFonts w:eastAsiaTheme="minorEastAsia"/>
        </w:rPr>
        <w:t>révision de ce modèle</w:t>
      </w:r>
      <w:r w:rsidR="00220FB5">
        <w:rPr>
          <w:rFonts w:eastAsiaTheme="minorEastAsia"/>
        </w:rPr>
        <w:t xml:space="preserve"> avant la remise</w:t>
      </w:r>
      <w:r w:rsidR="00AF0222">
        <w:rPr>
          <w:rFonts w:eastAsiaTheme="minorEastAsia"/>
        </w:rPr>
        <w:t xml:space="preserve"> serait bénéfique pour être certain que tout concord</w:t>
      </w:r>
      <w:r w:rsidR="00220FB5">
        <w:rPr>
          <w:rFonts w:eastAsiaTheme="minorEastAsia"/>
        </w:rPr>
        <w:t>e</w:t>
      </w:r>
      <w:r w:rsidR="00AF0222">
        <w:rPr>
          <w:rFonts w:eastAsiaTheme="minorEastAsia"/>
        </w:rPr>
        <w:t>.</w:t>
      </w:r>
    </w:p>
    <w:p w14:paraId="6255BBED" w14:textId="027871A0" w:rsidR="007C0FDB" w:rsidRDefault="007C0FDB" w:rsidP="008304A5">
      <w:pPr>
        <w:pStyle w:val="Paragraphedeliste"/>
        <w:contextualSpacing w:val="0"/>
        <w:rPr>
          <w:rFonts w:eastAsiaTheme="minorEastAsia"/>
        </w:rPr>
      </w:pPr>
      <w:r>
        <w:rPr>
          <w:rFonts w:eastAsiaTheme="minorEastAsia"/>
        </w:rPr>
        <w:t>Voici les formules que nous avons utilis</w:t>
      </w:r>
      <w:r w:rsidR="00942FFC">
        <w:rPr>
          <w:rFonts w:eastAsiaTheme="minorEastAsia"/>
        </w:rPr>
        <w:t>é</w:t>
      </w:r>
      <w:r>
        <w:rPr>
          <w:rFonts w:eastAsiaTheme="minorEastAsia"/>
        </w:rPr>
        <w:t xml:space="preserve"> pour les différents paramètres</w:t>
      </w:r>
      <w:r w:rsidR="009F16EF">
        <w:rPr>
          <w:rFonts w:eastAsiaTheme="minorEastAsia"/>
        </w:rPr>
        <w:t xml:space="preserve"> et pour l</w:t>
      </w:r>
      <w:r w:rsidR="008D2D12">
        <w:rPr>
          <w:rFonts w:eastAsiaTheme="minorEastAsia"/>
        </w:rPr>
        <w:t xml:space="preserve">a crédibilité </w:t>
      </w:r>
      <w:proofErr w:type="spellStart"/>
      <w:r w:rsidR="008D2D12">
        <w:rPr>
          <w:rFonts w:eastAsiaTheme="minorEastAsia"/>
        </w:rPr>
        <w:t>Bühlman</w:t>
      </w:r>
      <w:r w:rsidR="008C28FD">
        <w:rPr>
          <w:rFonts w:eastAsiaTheme="minorEastAsia"/>
        </w:rPr>
        <w:t>n</w:t>
      </w:r>
      <w:proofErr w:type="spellEnd"/>
      <w:r w:rsidR="008C28FD">
        <w:rPr>
          <w:rFonts w:eastAsiaTheme="minorEastAsia"/>
        </w:rPr>
        <w:t xml:space="preserve"> lors de l’implantation de ce modèle</w:t>
      </w:r>
      <w:r>
        <w:rPr>
          <w:rFonts w:eastAsiaTheme="minorEastAsia"/>
        </w:rPr>
        <w:t> :</w:t>
      </w:r>
    </w:p>
    <w:p w14:paraId="50771B2F" w14:textId="1DB0991D" w:rsidR="00942FFC" w:rsidRPr="008304A5" w:rsidRDefault="008304A5" w:rsidP="00CE4FC3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;       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;          a=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⁡(μ(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1AEF5C61" w14:textId="77777777" w:rsidR="008632C8" w:rsidRPr="008632C8" w:rsidRDefault="008632C8" w:rsidP="008632C8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n+K</m:t>
              </m:r>
            </m:den>
          </m:f>
          <m:r>
            <w:rPr>
              <w:rFonts w:ascii="Cambria Math" w:hAnsi="Cambria Math"/>
            </w:rPr>
            <m:t>;          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07857BE6" w14:textId="57E44761" w:rsidR="00CE4FC3" w:rsidRPr="00CE4FC3" w:rsidRDefault="00000000" w:rsidP="008D2D12">
      <w:pPr>
        <w:pStyle w:val="Paragraphedeliste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i,n+1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=Z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1-Z</m:t>
              </m:r>
            </m:e>
          </m: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 xml:space="preserve">m; 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87E9192" w14:textId="40B968F3" w:rsidR="00CE4FC3" w:rsidRDefault="00CE4FC3" w:rsidP="00CE4FC3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Apprentissage</w:t>
      </w:r>
    </w:p>
    <w:p w14:paraId="13B4174E" w14:textId="24CE1D6F" w:rsidR="00BA302B" w:rsidRDefault="009447ED" w:rsidP="00F01DDA">
      <w:pPr>
        <w:pStyle w:val="Paragraphedeliste"/>
        <w:contextualSpacing w:val="0"/>
      </w:pPr>
      <w:r>
        <w:t xml:space="preserve">Lors de cette seconde étape, nous avons appris </w:t>
      </w:r>
      <w:r w:rsidR="008C28FD">
        <w:t>à</w:t>
      </w:r>
      <w:r>
        <w:t xml:space="preserve"> bien coder </w:t>
      </w:r>
      <w:r w:rsidR="00A4517A">
        <w:t xml:space="preserve">le modèle de </w:t>
      </w:r>
      <w:proofErr w:type="spellStart"/>
      <w:r w:rsidR="00A4517A">
        <w:t>Bü</w:t>
      </w:r>
      <w:r w:rsidR="00095D9A">
        <w:t>hlman</w:t>
      </w:r>
      <w:r w:rsidR="008C28FD">
        <w:t>n</w:t>
      </w:r>
      <w:proofErr w:type="spellEnd"/>
      <w:r w:rsidR="00095D9A">
        <w:t xml:space="preserve"> dans </w:t>
      </w:r>
      <w:r w:rsidR="007137CD">
        <w:t>une application</w:t>
      </w:r>
      <w:r w:rsidR="00095D9A">
        <w:t xml:space="preserve"> Shiny. En effet, on a réussi à coder chacun </w:t>
      </w:r>
      <w:r w:rsidR="007137CD">
        <w:t>des paramètres</w:t>
      </w:r>
      <w:r w:rsidR="00095D9A">
        <w:t xml:space="preserve"> de ce modèle et d’approximer </w:t>
      </w:r>
      <w:r w:rsidR="007137CD">
        <w:t>les futurs coups</w:t>
      </w:r>
      <w:r w:rsidR="00095D9A">
        <w:t xml:space="preserve"> des golfeur</w:t>
      </w:r>
      <w:r w:rsidR="007137CD">
        <w:t>s</w:t>
      </w:r>
      <w:r w:rsidR="00095D9A">
        <w:t xml:space="preserve"> à travers ce modèles.</w:t>
      </w:r>
    </w:p>
    <w:p w14:paraId="35F6D215" w14:textId="2523CA3E" w:rsidR="00CE4FC3" w:rsidRPr="00F01DDA" w:rsidRDefault="00095D9A" w:rsidP="00F01DDA">
      <w:pPr>
        <w:pStyle w:val="Paragraphedeliste"/>
        <w:contextualSpacing w:val="0"/>
      </w:pPr>
      <w:r>
        <w:t xml:space="preserve">De plus, nous avons </w:t>
      </w:r>
      <w:r w:rsidR="007137CD">
        <w:t>appris un nouveau modèle (Bühlman</w:t>
      </w:r>
      <w:r w:rsidR="008C28FD">
        <w:t>n</w:t>
      </w:r>
      <w:r w:rsidR="007137CD">
        <w:t>-Str</w:t>
      </w:r>
      <w:r w:rsidR="008C28FD">
        <w:t>a</w:t>
      </w:r>
      <w:r w:rsidR="007137CD">
        <w:t>ud) en classe. Ceci nous sera fort utile pour la troisième étape de ce projet. En effet, il s’agit du troisième et dernier modèle à implanter dans notre application.</w:t>
      </w:r>
    </w:p>
    <w:p w14:paraId="7BF7D6CC" w14:textId="64055C35" w:rsidR="008C6653" w:rsidRDefault="008C6653" w:rsidP="008C6653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Comparaison du temps pris pour cette seconde étape</w:t>
      </w:r>
    </w:p>
    <w:p w14:paraId="2C67FCC9" w14:textId="25579B45" w:rsidR="008C6653" w:rsidRPr="008C6653" w:rsidRDefault="008C6653" w:rsidP="008C6653">
      <w:pPr>
        <w:pStyle w:val="Paragraphedeliste"/>
      </w:pPr>
      <w:r>
        <w:t xml:space="preserve">Lors du café du savoir 2, nous avons estimer que cette seconde étape allait être d’une durée d’environ 6 à 8 heures. Notre temps réel travailler sur l’implantation de la méthode </w:t>
      </w:r>
      <w:proofErr w:type="spellStart"/>
      <w:r>
        <w:t>Bühlman</w:t>
      </w:r>
      <w:proofErr w:type="spellEnd"/>
      <w:r>
        <w:t xml:space="preserve"> au sein de notre application devrait être autour de 8 heures. Notre estimation était donc assez réelle puisque nous sommes dans l’intervalle prédit. Nous avons donc eu assez de temps pour réaliser cette étapes et somme donc prêt à réaliser l’implantation du dernier modèle dans notre application.</w:t>
      </w:r>
    </w:p>
    <w:sectPr w:rsidR="008C6653" w:rsidRPr="008C665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7EE7"/>
    <w:multiLevelType w:val="hybridMultilevel"/>
    <w:tmpl w:val="13F4BEB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91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59"/>
    <w:rsid w:val="000153AC"/>
    <w:rsid w:val="00095D9A"/>
    <w:rsid w:val="00157C99"/>
    <w:rsid w:val="00175B9E"/>
    <w:rsid w:val="001B2A59"/>
    <w:rsid w:val="00220FB5"/>
    <w:rsid w:val="002E2C85"/>
    <w:rsid w:val="00333D41"/>
    <w:rsid w:val="00403B7E"/>
    <w:rsid w:val="004A6D5B"/>
    <w:rsid w:val="0063583F"/>
    <w:rsid w:val="00682F9B"/>
    <w:rsid w:val="007137CD"/>
    <w:rsid w:val="00721880"/>
    <w:rsid w:val="00744212"/>
    <w:rsid w:val="0076539C"/>
    <w:rsid w:val="007C0FDB"/>
    <w:rsid w:val="008304A5"/>
    <w:rsid w:val="008632C8"/>
    <w:rsid w:val="008764D1"/>
    <w:rsid w:val="008C28FD"/>
    <w:rsid w:val="008C6653"/>
    <w:rsid w:val="008D2D12"/>
    <w:rsid w:val="00942FFC"/>
    <w:rsid w:val="009447ED"/>
    <w:rsid w:val="009F16EF"/>
    <w:rsid w:val="00A4517A"/>
    <w:rsid w:val="00AE2159"/>
    <w:rsid w:val="00AF0222"/>
    <w:rsid w:val="00B40300"/>
    <w:rsid w:val="00BA1D53"/>
    <w:rsid w:val="00BA302B"/>
    <w:rsid w:val="00C0527E"/>
    <w:rsid w:val="00C223FD"/>
    <w:rsid w:val="00C4248A"/>
    <w:rsid w:val="00CD334D"/>
    <w:rsid w:val="00CE41E2"/>
    <w:rsid w:val="00CE4FC3"/>
    <w:rsid w:val="00E95169"/>
    <w:rsid w:val="00F0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41CD"/>
  <w15:chartTrackingRefBased/>
  <w15:docId w15:val="{5F2DCF47-38E0-4BF2-A23E-A41032EB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2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2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2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2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2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2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2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2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2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21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21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21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21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21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21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2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2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2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21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21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21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21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2159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CE4F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E2965E001094BB667583607E2D7E3" ma:contentTypeVersion="8" ma:contentTypeDescription="Create a new document." ma:contentTypeScope="" ma:versionID="73661d776941e9e3c710a32cd248c220">
  <xsd:schema xmlns:xsd="http://www.w3.org/2001/XMLSchema" xmlns:xs="http://www.w3.org/2001/XMLSchema" xmlns:p="http://schemas.microsoft.com/office/2006/metadata/properties" xmlns:ns3="7cd8c61a-fd18-4603-8755-d91a22d67d2b" xmlns:ns4="1f336702-64c3-405d-b44c-b3f5d9ffe49b" targetNamespace="http://schemas.microsoft.com/office/2006/metadata/properties" ma:root="true" ma:fieldsID="ba50763595f2e038a40d1a9ef53661d7" ns3:_="" ns4:_="">
    <xsd:import namespace="7cd8c61a-fd18-4603-8755-d91a22d67d2b"/>
    <xsd:import namespace="1f336702-64c3-405d-b44c-b3f5d9ffe4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8c61a-fd18-4603-8755-d91a22d67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36702-64c3-405d-b44c-b3f5d9ffe4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8c61a-fd18-4603-8755-d91a22d67d2b" xsi:nil="true"/>
  </documentManagement>
</p:properties>
</file>

<file path=customXml/itemProps1.xml><?xml version="1.0" encoding="utf-8"?>
<ds:datastoreItem xmlns:ds="http://schemas.openxmlformats.org/officeDocument/2006/customXml" ds:itemID="{16135FB6-3DC9-4AB3-AB55-3CCE123EA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8c61a-fd18-4603-8755-d91a22d67d2b"/>
    <ds:schemaRef ds:uri="1f336702-64c3-405d-b44c-b3f5d9ffe4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6D0615-44CB-4597-BACE-7C685F43C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416BE2-CBD8-4D80-B951-88E9701BB863}">
  <ds:schemaRefs>
    <ds:schemaRef ds:uri="http://schemas.microsoft.com/office/2006/metadata/properties"/>
    <ds:schemaRef ds:uri="http://schemas.microsoft.com/office/infopath/2007/PartnerControls"/>
    <ds:schemaRef ds:uri="7cd8c61a-fd18-4603-8755-d91a22d67d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601</Words>
  <Characters>3119</Characters>
  <Application>Microsoft Office Word</Application>
  <DocSecurity>0</DocSecurity>
  <Lines>56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Marc-Antoine Dion</dc:creator>
  <cp:keywords/>
  <dc:description/>
  <cp:lastModifiedBy>Marc-Antoine Dion</cp:lastModifiedBy>
  <cp:revision>3</cp:revision>
  <dcterms:created xsi:type="dcterms:W3CDTF">2026-03-24T14:46:00Z</dcterms:created>
  <dcterms:modified xsi:type="dcterms:W3CDTF">2026-03-25T04:57:00Z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0x010100C34E2965E001094BB667583607E2D7E3</vt:lpwstr>
  </property>
</Properties>
</file>