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5AA7" w14:textId="0CA494AD" w:rsidR="008038C0" w:rsidRPr="008038C0" w:rsidRDefault="008038C0" w:rsidP="008038C0">
      <w:pPr>
        <w:pStyle w:val="Paragraphedeliste"/>
        <w:contextualSpacing w:val="0"/>
        <w:jc w:val="center"/>
        <w:rPr>
          <w:b/>
          <w:bCs/>
        </w:rPr>
      </w:pPr>
      <w:r w:rsidRPr="008038C0">
        <w:rPr>
          <w:b/>
          <w:bCs/>
        </w:rPr>
        <w:t xml:space="preserve">ACT-2008 </w:t>
      </w:r>
      <w:r w:rsidR="00EB2C10">
        <w:rPr>
          <w:b/>
          <w:bCs/>
        </w:rPr>
        <w:t>–</w:t>
      </w:r>
      <w:r w:rsidRPr="008038C0">
        <w:rPr>
          <w:b/>
          <w:bCs/>
        </w:rPr>
        <w:t xml:space="preserve"> </w:t>
      </w:r>
      <w:r w:rsidR="00EB2C10">
        <w:rPr>
          <w:b/>
          <w:bCs/>
        </w:rPr>
        <w:t>Café du savoir 3</w:t>
      </w:r>
    </w:p>
    <w:p w14:paraId="451C6D1E" w14:textId="3555529F" w:rsidR="008038C0" w:rsidRPr="008038C0" w:rsidRDefault="008038C0" w:rsidP="008038C0">
      <w:pPr>
        <w:pStyle w:val="Paragraphedeliste"/>
        <w:contextualSpacing w:val="0"/>
        <w:jc w:val="center"/>
        <w:rPr>
          <w:b/>
          <w:bCs/>
        </w:rPr>
      </w:pPr>
      <w:r w:rsidRPr="008038C0">
        <w:rPr>
          <w:b/>
          <w:bCs/>
        </w:rPr>
        <w:t>Équipe 17 :</w:t>
      </w:r>
    </w:p>
    <w:p w14:paraId="6E92F76E" w14:textId="254F62B3" w:rsidR="008038C0" w:rsidRPr="008038C0" w:rsidRDefault="008038C0" w:rsidP="008038C0">
      <w:pPr>
        <w:pStyle w:val="Paragraphedeliste"/>
        <w:spacing w:after="0"/>
        <w:jc w:val="center"/>
        <w:rPr>
          <w:b/>
          <w:bCs/>
        </w:rPr>
      </w:pPr>
      <w:r w:rsidRPr="008038C0">
        <w:rPr>
          <w:b/>
          <w:bCs/>
        </w:rPr>
        <w:t>Joël Ducasse (537 166 308),</w:t>
      </w:r>
    </w:p>
    <w:p w14:paraId="172B2782" w14:textId="718A24B2" w:rsidR="008038C0" w:rsidRPr="008038C0" w:rsidRDefault="008038C0" w:rsidP="008038C0">
      <w:pPr>
        <w:pStyle w:val="Paragraphedeliste"/>
        <w:spacing w:after="0"/>
        <w:jc w:val="center"/>
        <w:rPr>
          <w:b/>
          <w:bCs/>
        </w:rPr>
      </w:pPr>
      <w:r w:rsidRPr="008038C0">
        <w:rPr>
          <w:b/>
          <w:bCs/>
        </w:rPr>
        <w:t>Alexandre Quirion (537 169 187),</w:t>
      </w:r>
    </w:p>
    <w:p w14:paraId="6D97531B" w14:textId="5BAEBF4B" w:rsidR="008038C0" w:rsidRPr="008038C0" w:rsidRDefault="008038C0" w:rsidP="008038C0">
      <w:pPr>
        <w:pStyle w:val="Paragraphedeliste"/>
        <w:spacing w:after="0"/>
        <w:jc w:val="center"/>
        <w:rPr>
          <w:b/>
          <w:bCs/>
        </w:rPr>
      </w:pPr>
      <w:r w:rsidRPr="008038C0">
        <w:rPr>
          <w:b/>
          <w:bCs/>
        </w:rPr>
        <w:t>Ahlin Roland Césaire Tchintchin (536 793 919) et</w:t>
      </w:r>
    </w:p>
    <w:p w14:paraId="615C2B71" w14:textId="77777777" w:rsidR="008038C0" w:rsidRPr="008038C0" w:rsidRDefault="008038C0" w:rsidP="008038C0">
      <w:pPr>
        <w:pStyle w:val="Paragraphedeliste"/>
        <w:contextualSpacing w:val="0"/>
        <w:jc w:val="center"/>
        <w:rPr>
          <w:b/>
          <w:bCs/>
        </w:rPr>
      </w:pPr>
      <w:r w:rsidRPr="008038C0">
        <w:rPr>
          <w:b/>
          <w:bCs/>
        </w:rPr>
        <w:t>Marc-Antoine Dion (537 170 284)</w:t>
      </w:r>
    </w:p>
    <w:p w14:paraId="27FB78FA" w14:textId="77777777" w:rsidR="008038C0" w:rsidRDefault="008038C0" w:rsidP="008038C0">
      <w:pPr>
        <w:pStyle w:val="Paragraphedeliste"/>
        <w:contextualSpacing w:val="0"/>
        <w:jc w:val="center"/>
        <w:rPr>
          <w:b/>
          <w:bCs/>
        </w:rPr>
      </w:pPr>
      <w:r w:rsidRPr="008038C0">
        <w:rPr>
          <w:b/>
          <w:bCs/>
        </w:rPr>
        <w:t>Le 26 mars 2026</w:t>
      </w:r>
    </w:p>
    <w:p w14:paraId="5B04B8E7" w14:textId="77777777" w:rsidR="008038C0" w:rsidRPr="008038C0" w:rsidRDefault="008038C0" w:rsidP="008038C0">
      <w:pPr>
        <w:pStyle w:val="Paragraphedeliste"/>
        <w:contextualSpacing w:val="0"/>
        <w:jc w:val="center"/>
        <w:rPr>
          <w:b/>
          <w:bCs/>
        </w:rPr>
      </w:pPr>
    </w:p>
    <w:p w14:paraId="01AE5AC7" w14:textId="77777777" w:rsidR="00B87BF5" w:rsidRDefault="00E110DB" w:rsidP="00B87BF5">
      <w:pPr>
        <w:pStyle w:val="Paragraphedeliste"/>
        <w:numPr>
          <w:ilvl w:val="0"/>
          <w:numId w:val="1"/>
        </w:numPr>
        <w:rPr>
          <w:b/>
          <w:bCs/>
        </w:rPr>
      </w:pPr>
      <w:r w:rsidRPr="002C18C3">
        <w:rPr>
          <w:b/>
          <w:bCs/>
        </w:rPr>
        <w:t xml:space="preserve">Comment peut-on mesurer </w:t>
      </w:r>
      <w:proofErr w:type="gramStart"/>
      <w:r w:rsidRPr="002C18C3">
        <w:rPr>
          <w:b/>
          <w:bCs/>
        </w:rPr>
        <w:t>l’ «</w:t>
      </w:r>
      <w:proofErr w:type="gramEnd"/>
      <w:r w:rsidRPr="002C18C3">
        <w:rPr>
          <w:b/>
          <w:bCs/>
        </w:rPr>
        <w:t xml:space="preserve"> exposition</w:t>
      </w:r>
      <w:r w:rsidRPr="002C18C3">
        <w:rPr>
          <w:b/>
          <w:bCs/>
        </w:rPr>
        <w:t xml:space="preserve"> au </w:t>
      </w:r>
      <w:r w:rsidRPr="002C18C3">
        <w:rPr>
          <w:b/>
          <w:bCs/>
        </w:rPr>
        <w:t>risque »</w:t>
      </w:r>
      <w:r w:rsidRPr="002C18C3">
        <w:rPr>
          <w:b/>
          <w:bCs/>
        </w:rPr>
        <w:t xml:space="preserve"> dans le contexte du mandat</w:t>
      </w:r>
      <w:r w:rsidRPr="002C18C3">
        <w:rPr>
          <w:b/>
          <w:bCs/>
        </w:rPr>
        <w:t>?</w:t>
      </w:r>
    </w:p>
    <w:p w14:paraId="0B640787" w14:textId="5F36658F" w:rsidR="00400BA0" w:rsidRPr="00B87BF5" w:rsidRDefault="00400BA0" w:rsidP="00B87BF5">
      <w:pPr>
        <w:pStyle w:val="Paragraphedeliste"/>
        <w:rPr>
          <w:b/>
          <w:bCs/>
        </w:rPr>
      </w:pPr>
      <w:r w:rsidRPr="00B87BF5">
        <w:t>Selon notre contexte et le modèle de crédibilité Bühlmann-St</w:t>
      </w:r>
      <w:r w:rsidR="008038C0">
        <w:t>r</w:t>
      </w:r>
      <w:r w:rsidRPr="00B87BF5">
        <w:t>aud</w:t>
      </w:r>
      <w:r w:rsidRPr="00B87BF5">
        <w:t xml:space="preserve">, l’exposition au risque peut être mesurée par un poids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3A78A3" w:rsidRPr="00B87BF5">
        <w:t>.</w:t>
      </w:r>
      <w:r w:rsidRPr="00B87BF5">
        <w:t xml:space="preserve"> </w:t>
      </w:r>
      <w:r w:rsidR="003A78A3" w:rsidRPr="00B87BF5">
        <w:t xml:space="preserve">Ce poids </w:t>
      </w:r>
      <w:r w:rsidRPr="00B87BF5">
        <w:t>représen</w:t>
      </w:r>
      <w:r w:rsidR="003A78A3" w:rsidRPr="00B87BF5">
        <w:t>te</w:t>
      </w:r>
      <w:r w:rsidRPr="00B87BF5">
        <w:t xml:space="preserve"> la proportion de la période pendant laquelle l’assuré a été exposé au risque durant l’année. Par exemple, une année complète</w:t>
      </w:r>
      <w:r w:rsidR="003A78A3" w:rsidRPr="00B87BF5">
        <w:t xml:space="preserve">, on aurait un poids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=1</m:t>
        </m:r>
      </m:oMath>
      <w:r w:rsidRPr="00B87BF5">
        <w:t xml:space="preserve">, </w:t>
      </w:r>
      <w:r w:rsidR="003A78A3" w:rsidRPr="00B87BF5">
        <w:t xml:space="preserve">tandis que pour </w:t>
      </w:r>
      <w:r w:rsidRPr="00B87BF5">
        <w:t>six mois</w:t>
      </w:r>
      <w:r w:rsidR="003A78A3" w:rsidRPr="00B87BF5">
        <w:t>, on aurait un poids</w:t>
      </w:r>
      <w:r w:rsidRPr="00B87BF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=0.5</m:t>
        </m:r>
      </m:oMath>
      <w:r w:rsidRPr="00B87BF5">
        <w:t xml:space="preserve">. </w:t>
      </w:r>
      <w:r w:rsidR="00D13A85" w:rsidRPr="00B87BF5">
        <w:t>Dans le modèle de Bühlmann-Straud</w:t>
      </w:r>
      <w:r w:rsidR="00953ADA" w:rsidRPr="00B87BF5">
        <w:t xml:space="preserve">, on </w:t>
      </w:r>
      <w:r w:rsidR="008869D8" w:rsidRPr="00B87BF5">
        <w:t>définit</w:t>
      </w:r>
      <w:r w:rsidR="00BE6ED4">
        <w:t xml:space="preserve"> </w:t>
      </w:r>
      <w:r w:rsidR="008869D8">
        <w:t xml:space="preserve">la variable observée par unité d’observation de la manière suivante </w:t>
      </w:r>
      <w:r w:rsidRPr="00B87BF5">
        <w:t>:</w:t>
      </w:r>
    </w:p>
    <w:p w14:paraId="2A8A465E" w14:textId="77777777" w:rsidR="00E528D8" w:rsidRPr="00E528D8" w:rsidRDefault="00400BA0" w:rsidP="00400BA0">
      <w:pPr>
        <w:pStyle w:val="Paragraphedeliste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</m:den>
          </m:f>
        </m:oMath>
      </m:oMathPara>
    </w:p>
    <w:p w14:paraId="4F92F5CD" w14:textId="0D6E77F2" w:rsidR="00400BA0" w:rsidRPr="001D5ACB" w:rsidRDefault="00E528D8" w:rsidP="00400BA0">
      <w:pPr>
        <w:pStyle w:val="Paragraphedeliste"/>
        <w:rPr>
          <w:b/>
          <w:bCs/>
        </w:rPr>
      </w:pPr>
      <w:r w:rsidRPr="001D5ACB">
        <w:t>Dans le modèle de Bühlmann-Str</w:t>
      </w:r>
      <w:r w:rsidR="001D5ACB" w:rsidRPr="001D5ACB">
        <w:t>a</w:t>
      </w:r>
      <w:r w:rsidRPr="001D5ACB">
        <w:t>ud</w:t>
      </w:r>
      <w:r w:rsidR="000E7306" w:rsidRPr="001D5ACB">
        <w:t xml:space="preserve">, le poids </w:t>
      </w:r>
      <w:r w:rsidR="001D5ACB" w:rsidRPr="001D5ACB">
        <w:t>a</w:t>
      </w:r>
      <w:r w:rsidR="000E7306" w:rsidRPr="001D5ACB">
        <w:t xml:space="preserve"> donc un impact sur </w:t>
      </w:r>
      <w:r w:rsidR="00E36ACE" w:rsidRPr="001D5ACB">
        <w:t>l’unité d’exposition.</w:t>
      </w:r>
      <w:r w:rsidR="001D5ACB" w:rsidRPr="001D5ACB">
        <w:t xml:space="preserve"> Et le poids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1D5ACB" w:rsidRPr="001D5ACB">
        <w:rPr>
          <w:rFonts w:eastAsiaTheme="minorEastAsia"/>
        </w:rPr>
        <w:t>) représente l’exposition au risque.</w:t>
      </w:r>
      <w:r w:rsidR="00400BA0" w:rsidRPr="001D5ACB">
        <w:br/>
      </w:r>
    </w:p>
    <w:p w14:paraId="20A349B4" w14:textId="77777777" w:rsidR="00E110DB" w:rsidRPr="002C18C3" w:rsidRDefault="00E110DB" w:rsidP="00E110DB">
      <w:pPr>
        <w:pStyle w:val="Paragraphedeliste"/>
        <w:numPr>
          <w:ilvl w:val="0"/>
          <w:numId w:val="1"/>
        </w:numPr>
        <w:rPr>
          <w:b/>
          <w:bCs/>
        </w:rPr>
      </w:pPr>
      <w:r w:rsidRPr="002C18C3">
        <w:rPr>
          <w:b/>
          <w:bCs/>
        </w:rPr>
        <w:t>Exprimez sous forme mathématique le troisième modèle de crédibilité que vous comptez étudier</w:t>
      </w:r>
      <w:r w:rsidRPr="002C18C3">
        <w:rPr>
          <w:b/>
          <w:bCs/>
        </w:rPr>
        <w:t>.</w:t>
      </w:r>
    </w:p>
    <w:p w14:paraId="715054A5" w14:textId="3AAD2571" w:rsidR="00492BFF" w:rsidRPr="00E00764" w:rsidRDefault="00492BFF" w:rsidP="00D50756">
      <w:pPr>
        <w:pStyle w:val="Paragraphedeliste"/>
        <w:spacing w:before="100" w:beforeAutospacing="1" w:after="120" w:line="240" w:lineRule="auto"/>
        <w:contextualSpacing w:val="0"/>
        <w:rPr>
          <w:rFonts w:eastAsia="Times New Roman" w:cs="Times New Roman"/>
          <w:kern w:val="0"/>
          <w:lang w:eastAsia="fr-CA"/>
          <w14:ligatures w14:val="none"/>
        </w:rPr>
      </w:pPr>
      <w:r>
        <w:rPr>
          <w:rFonts w:eastAsia="Times New Roman" w:cs="Times New Roman"/>
          <w:kern w:val="0"/>
          <w:lang w:eastAsia="fr-CA"/>
          <w14:ligatures w14:val="none"/>
        </w:rPr>
        <w:t>Le troisième et dernier modèle que nous allons inclure dans notre</w:t>
      </w:r>
      <w:r w:rsidR="00E00764">
        <w:rPr>
          <w:rFonts w:eastAsia="Times New Roman" w:cs="Times New Roman"/>
          <w:kern w:val="0"/>
          <w:lang w:eastAsia="fr-CA"/>
          <w14:ligatures w14:val="none"/>
        </w:rPr>
        <w:t xml:space="preserve"> application est le modèle de Bühlmann-Straud. Plus précisément, nous allons inclure la méthode la méthode paramétrique comme nous l’avons vue en classe. Voici les différents paramètres à calculer pour ce modèle de prévision :</w:t>
      </w:r>
      <w:r w:rsidRPr="00E00764">
        <w:rPr>
          <w:rFonts w:eastAsia="Times New Roman" w:cs="Times New Roman"/>
          <w:kern w:val="0"/>
          <w:lang w:eastAsia="fr-CA"/>
          <w14:ligatures w14:val="none"/>
        </w:rPr>
        <w:br/>
      </w:r>
      <w:r w:rsidR="00E00764">
        <w:rPr>
          <w:rFonts w:eastAsia="Times New Roman" w:cs="Times New Roman"/>
          <w:kern w:val="0"/>
          <w:lang w:eastAsia="fr-CA"/>
          <w14:ligatures w14:val="none"/>
        </w:rPr>
        <w:t xml:space="preserve">Calcul des paramètres </w:t>
      </w:r>
      <m:oMath>
        <m: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m</m:t>
        </m:r>
      </m:oMath>
      <w:r w:rsidR="00E00764">
        <w:rPr>
          <w:rFonts w:eastAsia="Times New Roman" w:cs="Times New Roman"/>
          <w:kern w:val="0"/>
          <w:lang w:eastAsia="fr-CA"/>
          <w14:ligatures w14:val="none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2</m:t>
            </m:r>
          </m:sup>
        </m:sSup>
      </m:oMath>
      <w:r w:rsidR="00E00764">
        <w:rPr>
          <w:rFonts w:eastAsia="Times New Roman" w:cs="Times New Roman"/>
          <w:kern w:val="0"/>
          <w:lang w:eastAsia="fr-CA"/>
          <w14:ligatures w14:val="none"/>
        </w:rPr>
        <w:t xml:space="preserve"> et </w:t>
      </w:r>
      <m:oMath>
        <m: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a</m:t>
        </m:r>
      </m:oMath>
      <w:r w:rsidRPr="00E00764">
        <w:rPr>
          <w:rFonts w:eastAsia="Times New Roman" w:cs="Times New Roman"/>
          <w:kern w:val="0"/>
          <w:lang w:eastAsia="fr-CA"/>
          <w14:ligatures w14:val="none"/>
        </w:rPr>
        <w:t>:</w:t>
      </w:r>
    </w:p>
    <w:p w14:paraId="01DCCEFB" w14:textId="447EFD69" w:rsidR="00B92D04" w:rsidRDefault="00E00764" w:rsidP="00D50756">
      <w:pPr>
        <w:pStyle w:val="Paragraphedeliste"/>
        <w:spacing w:after="120" w:line="240" w:lineRule="auto"/>
        <w:contextualSpacing w:val="0"/>
        <w:jc w:val="center"/>
        <w:rPr>
          <w:rFonts w:eastAsia="Times New Roman" w:cs="Times New Roman"/>
          <w:kern w:val="0"/>
          <w:lang w:eastAsia="fr-CA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m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ww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fr-CA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fr-CA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fr-C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i∙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fr-C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∙∙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fr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iw</m:t>
                  </m:r>
                </m:sub>
              </m:sSub>
            </m:e>
          </m:nary>
        </m:oMath>
      </m:oMathPara>
    </w:p>
    <w:p w14:paraId="470DF13D" w14:textId="7CEC8B4C" w:rsidR="00B92D04" w:rsidRPr="00B92D04" w:rsidRDefault="00B92D04" w:rsidP="00D50756">
      <w:pPr>
        <w:pStyle w:val="Paragraphedeliste"/>
        <w:spacing w:after="120" w:line="240" w:lineRule="auto"/>
        <w:contextualSpacing w:val="0"/>
        <w:rPr>
          <w:rFonts w:eastAsia="Times New Roman" w:cs="Times New Roman"/>
          <w:kern w:val="0"/>
          <w:lang w:eastAsia="fr-CA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2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I(n-1)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fr-CA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t=1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fr-C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it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fr-CA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fr-C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fr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fr-CA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fr-CA"/>
                                  <w14:ligatures w14:val="none"/>
                                </w:rPr>
                                <m:t>it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fr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fr-CA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fr-CA"/>
                                  <w14:ligatures w14:val="none"/>
                                </w:rPr>
                                <m:t>iw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01D81605" w14:textId="3EC928EE" w:rsidR="00492BFF" w:rsidRPr="009111F4" w:rsidRDefault="009111F4" w:rsidP="00D50756">
      <w:pPr>
        <w:pStyle w:val="Paragraphedeliste"/>
        <w:spacing w:after="120" w:line="240" w:lineRule="auto"/>
        <w:contextualSpacing w:val="0"/>
        <w:rPr>
          <w:rFonts w:eastAsia="Times New Roman" w:cs="Times New Roman"/>
          <w:kern w:val="0"/>
          <w:lang w:eastAsia="fr-CA"/>
          <w14:ligatures w14:val="none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fr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i∙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fr-CA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fr-CA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fr-C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iw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fr-C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ww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2</m:t>
                  </m:r>
                </m:sup>
              </m:sSup>
            </m:e>
          </m:nary>
          <m:r>
            <w:rPr>
              <w:rFonts w:eastAsia="Times New Roman" w:cs="Times New Roman"/>
              <w:kern w:val="0"/>
              <w:lang w:eastAsia="fr-CA"/>
              <w14:ligatures w14:val="none"/>
            </w:rPr>
            <w:br/>
          </m:r>
        </m:oMath>
      </m:oMathPara>
      <w:r w:rsidR="00B92D04" w:rsidRPr="009111F4">
        <w:rPr>
          <w:rFonts w:eastAsia="Times New Roman" w:cs="Times New Roman"/>
          <w:kern w:val="0"/>
          <w:lang w:eastAsia="fr-CA"/>
          <w14:ligatures w14:val="none"/>
        </w:rPr>
        <w:t xml:space="preserve">Par la suite, nous devons calculer chaque </w:t>
      </w:r>
      <w:r w:rsidR="002C18C3" w:rsidRPr="009111F4">
        <w:rPr>
          <w:rFonts w:eastAsia="Times New Roman" w:cs="Times New Roman"/>
          <w:kern w:val="0"/>
          <w:lang w:eastAsia="fr-CA"/>
          <w14:ligatures w14:val="none"/>
        </w:rPr>
        <w:t>élément nécessaire</w:t>
      </w:r>
      <w:r w:rsidR="00B92D04" w:rsidRPr="009111F4">
        <w:rPr>
          <w:rFonts w:eastAsia="Times New Roman" w:cs="Times New Roman"/>
          <w:kern w:val="0"/>
          <w:lang w:eastAsia="fr-CA"/>
          <w14:ligatures w14:val="none"/>
        </w:rPr>
        <w:t xml:space="preserve"> dans le calcul de ces paramètres :</w:t>
      </w:r>
    </w:p>
    <w:p w14:paraId="59D16E85" w14:textId="0832917C" w:rsidR="00492BFF" w:rsidRPr="00492BFF" w:rsidRDefault="00C02431" w:rsidP="00D50756">
      <w:pPr>
        <w:pStyle w:val="Paragraphedeliste"/>
        <w:spacing w:after="120" w:line="240" w:lineRule="auto"/>
        <w:contextualSpacing w:val="0"/>
        <w:rPr>
          <w:rFonts w:eastAsia="Times New Roman" w:cs="Times New Roman"/>
          <w:kern w:val="0"/>
          <w:lang w:eastAsia="fr-CA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i∙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t=1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fr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it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 xml:space="preserve">;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∙∙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fr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  <m:t>i∙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 xml:space="preserve">;   </m:t>
              </m:r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t=1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it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  <m:t>i∙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 xml:space="preserve">;  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ww</m:t>
              </m:r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∙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CA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t=1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CA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fr-CA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fr-C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i∙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fr-C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CA"/>
                              <w14:ligatures w14:val="none"/>
                            </w:rPr>
                            <m:t>∙∙</m:t>
                          </m:r>
                        </m:sub>
                      </m:sSub>
                    </m:den>
                  </m:f>
                </m:e>
              </m:d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fr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CA"/>
                  <w14:ligatures w14:val="none"/>
                </w:rPr>
                <m:t>iw</m:t>
              </m:r>
            </m:sub>
          </m:sSub>
          <m:r>
            <w:rPr>
              <w:rFonts w:eastAsia="Times New Roman" w:cs="Times New Roman"/>
              <w:kern w:val="0"/>
              <w:lang w:eastAsia="fr-CA"/>
              <w14:ligatures w14:val="none"/>
            </w:rPr>
            <w:br/>
          </m:r>
        </m:oMath>
      </m:oMathPara>
    </w:p>
    <w:p w14:paraId="5289C0B4" w14:textId="1F53F182" w:rsidR="00492BFF" w:rsidRPr="00492BFF" w:rsidRDefault="009111F4" w:rsidP="00D50756">
      <w:pPr>
        <w:pStyle w:val="Paragraphedeliste"/>
        <w:spacing w:before="100" w:beforeAutospacing="1" w:after="120" w:line="240" w:lineRule="auto"/>
        <w:contextualSpacing w:val="0"/>
        <w:rPr>
          <w:rFonts w:eastAsia="Times New Roman" w:cs="Times New Roman"/>
          <w:kern w:val="0"/>
          <w:lang w:eastAsia="fr-CA"/>
          <w14:ligatures w14:val="none"/>
        </w:rPr>
      </w:pPr>
      <w:r>
        <w:rPr>
          <w:rFonts w:eastAsia="Times New Roman" w:cs="Times New Roman"/>
          <w:kern w:val="0"/>
          <w:lang w:eastAsia="fr-CA"/>
          <w14:ligatures w14:val="none"/>
        </w:rPr>
        <w:t>Enfin, nous allons combiner tous ces paramètres pour trouver l</w:t>
      </w:r>
      <w:r w:rsidR="00492BFF" w:rsidRPr="00492BFF">
        <w:rPr>
          <w:rFonts w:eastAsia="Times New Roman" w:cs="Times New Roman"/>
          <w:kern w:val="0"/>
          <w:lang w:eastAsia="fr-CA"/>
          <w14:ligatures w14:val="none"/>
        </w:rPr>
        <w:t xml:space="preserve">a prime de crédibilité de </w:t>
      </w:r>
      <w:proofErr w:type="spellStart"/>
      <w:r w:rsidR="00492BFF" w:rsidRPr="00492BFF">
        <w:rPr>
          <w:rFonts w:eastAsia="Times New Roman" w:cs="Times New Roman"/>
          <w:kern w:val="0"/>
          <w:lang w:eastAsia="fr-CA"/>
          <w14:ligatures w14:val="none"/>
        </w:rPr>
        <w:t>Bühlmann</w:t>
      </w:r>
      <w:proofErr w:type="spellEnd"/>
      <w:r w:rsidR="00492BFF" w:rsidRPr="00492BFF">
        <w:rPr>
          <w:rFonts w:eastAsia="Times New Roman" w:cs="Times New Roman"/>
          <w:kern w:val="0"/>
          <w:lang w:eastAsia="fr-CA"/>
          <w14:ligatures w14:val="none"/>
        </w:rPr>
        <w:t>–Straub :</w:t>
      </w:r>
    </w:p>
    <w:p w14:paraId="120B14B9" w14:textId="56D2604D" w:rsidR="00492BFF" w:rsidRPr="00D50756" w:rsidRDefault="00492BFF" w:rsidP="00D50756">
      <w:pPr>
        <w:pStyle w:val="Paragraphedeliste"/>
        <w:spacing w:after="120" w:line="240" w:lineRule="auto"/>
        <w:contextualSpacing w:val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i,n+1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BS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i</m:t>
            </m:r>
          </m:sub>
        </m:sSub>
        <m:r>
          <m:rPr>
            <m:nor/>
          </m:rPr>
          <w:rPr>
            <w:rFonts w:ascii="Arial" w:eastAsia="Times New Roman" w:hAnsi="Arial" w:cs="Arial"/>
            <w:kern w:val="0"/>
            <w:lang w:eastAsia="fr-CA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iw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fr-C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1-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m</m:t>
        </m:r>
        <m: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;</m:t>
        </m:r>
      </m:oMath>
      <w:r w:rsidRPr="00492BFF">
        <w:rPr>
          <w:rFonts w:eastAsia="Times New Roman" w:cs="Times New Roman"/>
          <w:i/>
          <w:kern w:val="0"/>
          <w:lang w:eastAsia="fr-CA"/>
          <w14:ligatures w14:val="none"/>
        </w:rPr>
        <w:t xml:space="preserve">  </w:t>
      </w:r>
      <w:r w:rsidRPr="00A85D5A">
        <w:rPr>
          <w:rFonts w:eastAsia="Times New Roman" w:cs="Times New Roman"/>
          <w:iCs/>
          <w:kern w:val="0"/>
          <w:lang w:eastAsia="fr-CA"/>
          <w14:ligatures w14:val="none"/>
        </w:rPr>
        <w:t>avec</w:t>
      </w:r>
      <w:r w:rsidRPr="00492BFF">
        <w:rPr>
          <w:rFonts w:eastAsia="Times New Roman" w:cs="Times New Roman"/>
          <w:i/>
          <w:kern w:val="0"/>
          <w:lang w:eastAsia="fr-C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i∙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i∙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fr-CA"/>
                    <w14:ligatures w14:val="none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fr-CA"/>
                <w14:ligatures w14:val="none"/>
              </w:rPr>
              <m:t>a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fr-CA"/>
            <w14:ligatures w14:val="none"/>
          </w:rPr>
          <m:t>.</m:t>
        </m:r>
      </m:oMath>
      <w:r w:rsidRPr="00492BFF">
        <w:rPr>
          <w:rFonts w:ascii="Cambria Math" w:eastAsia="Times New Roman" w:hAnsi="Cambria Math" w:cs="Times New Roman"/>
          <w:kern w:val="0"/>
          <w:sz w:val="24"/>
          <w:szCs w:val="24"/>
          <w:lang w:eastAsia="fr-CA"/>
          <w14:ligatures w14:val="none"/>
        </w:rPr>
        <w:br/>
      </w:r>
    </w:p>
    <w:p w14:paraId="235F5FF5" w14:textId="64FA3FCB" w:rsidR="00E110DB" w:rsidRDefault="00E110DB" w:rsidP="003F4800">
      <w:pPr>
        <w:pStyle w:val="Paragraphedeliste"/>
        <w:numPr>
          <w:ilvl w:val="0"/>
          <w:numId w:val="1"/>
        </w:numPr>
        <w:rPr>
          <w:b/>
          <w:bCs/>
        </w:rPr>
      </w:pPr>
      <w:r w:rsidRPr="00D50756">
        <w:rPr>
          <w:b/>
          <w:bCs/>
        </w:rPr>
        <w:t>Expliquez brièvement comment vous comptez choisir votre modèle de prévision final.</w:t>
      </w:r>
    </w:p>
    <w:p w14:paraId="72F7B30E" w14:textId="355E965F" w:rsidR="003F4800" w:rsidRPr="003F4800" w:rsidRDefault="003F4800" w:rsidP="003F4800">
      <w:pPr>
        <w:pStyle w:val="Paragraphedeliste"/>
        <w:rPr>
          <w:b/>
          <w:bCs/>
        </w:rPr>
      </w:pPr>
      <w:r>
        <w:rPr>
          <w:b/>
          <w:bCs/>
        </w:rPr>
        <w:t xml:space="preserve">Je ne suis pas certains de comprendre </w:t>
      </w:r>
      <w:proofErr w:type="gramStart"/>
      <w:r>
        <w:rPr>
          <w:b/>
          <w:bCs/>
        </w:rPr>
        <w:t>cette questions</w:t>
      </w:r>
      <w:proofErr w:type="gramEnd"/>
      <w:r>
        <w:rPr>
          <w:b/>
          <w:bCs/>
        </w:rPr>
        <w:t>, est-ce que quelqu’un qui la comprend pourrais la faire ou me l’expliquer svp.</w:t>
      </w:r>
    </w:p>
    <w:sectPr w:rsidR="003F4800" w:rsidRPr="003F48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6D80"/>
    <w:multiLevelType w:val="hybridMultilevel"/>
    <w:tmpl w:val="C58C058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40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DB"/>
    <w:rsid w:val="000B291B"/>
    <w:rsid w:val="000E7306"/>
    <w:rsid w:val="00157C99"/>
    <w:rsid w:val="001D5ACB"/>
    <w:rsid w:val="002C18C3"/>
    <w:rsid w:val="003A78A3"/>
    <w:rsid w:val="003F4800"/>
    <w:rsid w:val="00400BA0"/>
    <w:rsid w:val="00492BFF"/>
    <w:rsid w:val="00557063"/>
    <w:rsid w:val="005A0C1F"/>
    <w:rsid w:val="006D4B03"/>
    <w:rsid w:val="00734540"/>
    <w:rsid w:val="0076539C"/>
    <w:rsid w:val="008038C0"/>
    <w:rsid w:val="008869D8"/>
    <w:rsid w:val="009111F4"/>
    <w:rsid w:val="00953ADA"/>
    <w:rsid w:val="00A85D5A"/>
    <w:rsid w:val="00B87BF5"/>
    <w:rsid w:val="00B92D04"/>
    <w:rsid w:val="00BB32B8"/>
    <w:rsid w:val="00BE6ED4"/>
    <w:rsid w:val="00C02431"/>
    <w:rsid w:val="00C223FD"/>
    <w:rsid w:val="00CE41E2"/>
    <w:rsid w:val="00D13A85"/>
    <w:rsid w:val="00D237A4"/>
    <w:rsid w:val="00D50756"/>
    <w:rsid w:val="00E00764"/>
    <w:rsid w:val="00E110DB"/>
    <w:rsid w:val="00E36ACE"/>
    <w:rsid w:val="00E528D8"/>
    <w:rsid w:val="00EB2C10"/>
    <w:rsid w:val="00F2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1E03E"/>
  <w15:chartTrackingRefBased/>
  <w15:docId w15:val="{F3377A6B-3081-4859-811C-776D90C1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1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1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1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1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1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1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10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10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10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10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10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10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1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1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10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10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10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10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1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B92D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E2965E001094BB667583607E2D7E3" ma:contentTypeVersion="8" ma:contentTypeDescription="Create a new document." ma:contentTypeScope="" ma:versionID="73661d776941e9e3c710a32cd248c220">
  <xsd:schema xmlns:xsd="http://www.w3.org/2001/XMLSchema" xmlns:xs="http://www.w3.org/2001/XMLSchema" xmlns:p="http://schemas.microsoft.com/office/2006/metadata/properties" xmlns:ns3="7cd8c61a-fd18-4603-8755-d91a22d67d2b" xmlns:ns4="1f336702-64c3-405d-b44c-b3f5d9ffe49b" targetNamespace="http://schemas.microsoft.com/office/2006/metadata/properties" ma:root="true" ma:fieldsID="ba50763595f2e038a40d1a9ef53661d7" ns3:_="" ns4:_="">
    <xsd:import namespace="7cd8c61a-fd18-4603-8755-d91a22d67d2b"/>
    <xsd:import namespace="1f336702-64c3-405d-b44c-b3f5d9ffe4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8c61a-fd18-4603-8755-d91a22d67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36702-64c3-405d-b44c-b3f5d9ffe4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8c61a-fd18-4603-8755-d91a22d67d2b" xsi:nil="true"/>
  </documentManagement>
</p:properties>
</file>

<file path=customXml/itemProps1.xml><?xml version="1.0" encoding="utf-8"?>
<ds:datastoreItem xmlns:ds="http://schemas.openxmlformats.org/officeDocument/2006/customXml" ds:itemID="{DFF3C3D9-2FD0-49BB-9541-8E240B5F0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8c61a-fd18-4603-8755-d91a22d67d2b"/>
    <ds:schemaRef ds:uri="1f336702-64c3-405d-b44c-b3f5d9ffe4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F2ACCA-A08C-447D-9B60-491EFF60D5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46B2DC-6610-43C6-86D1-D3F5854E6D47}">
  <ds:schemaRefs>
    <ds:schemaRef ds:uri="http://schemas.microsoft.com/office/2006/metadata/properties"/>
    <ds:schemaRef ds:uri="http://schemas.microsoft.com/office/infopath/2007/PartnerControls"/>
    <ds:schemaRef ds:uri="7cd8c61a-fd18-4603-8755-d91a22d67d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577</Words>
  <Characters>1659</Characters>
  <Application>Microsoft Office Word</Application>
  <DocSecurity>0</DocSecurity>
  <Lines>237</Lines>
  <Paragraphs>186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Marc-Antoine Dion</dc:creator>
  <cp:keywords/>
  <dc:description/>
  <cp:lastModifiedBy>Marc-Antoine Dion</cp:lastModifiedBy>
  <cp:revision>2</cp:revision>
  <dcterms:created xsi:type="dcterms:W3CDTF">2026-03-24T14:47:00Z</dcterms:created>
  <dcterms:modified xsi:type="dcterms:W3CDTF">2026-03-24T14:47:00Z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0x010100C34E2965E001094BB667583607E2D7E3</vt:lpwstr>
  </property>
</Properties>
</file>