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24"/>
          <w:lang w:val="ca-ES" w:eastAsia="ca-ES"/>
        </w:rPr>
      </w:pPr>
      <w:proofErr w:type="spellStart"/>
      <w:r w:rsidRPr="0087232B">
        <w:rPr>
          <w:rFonts w:ascii="Times New Roman" w:eastAsia="Times New Roman" w:hAnsi="Times New Roman" w:cs="Times New Roman"/>
          <w:b/>
          <w:bCs/>
          <w:sz w:val="56"/>
          <w:szCs w:val="24"/>
          <w:lang w:val="ca-ES" w:eastAsia="ca-ES"/>
        </w:rPr>
        <w:t>Tecnologías</w:t>
      </w:r>
      <w:proofErr w:type="spellEnd"/>
      <w:r w:rsidRPr="0087232B">
        <w:rPr>
          <w:rFonts w:ascii="Times New Roman" w:eastAsia="Times New Roman" w:hAnsi="Times New Roman" w:cs="Times New Roman"/>
          <w:b/>
          <w:bCs/>
          <w:sz w:val="56"/>
          <w:szCs w:val="24"/>
          <w:lang w:val="ca-ES" w:eastAsia="ca-ES"/>
        </w:rPr>
        <w:t xml:space="preserve"> </w:t>
      </w:r>
      <w:proofErr w:type="spellStart"/>
      <w:r w:rsidRPr="0087232B">
        <w:rPr>
          <w:rFonts w:ascii="Times New Roman" w:eastAsia="Times New Roman" w:hAnsi="Times New Roman" w:cs="Times New Roman"/>
          <w:b/>
          <w:bCs/>
          <w:sz w:val="56"/>
          <w:szCs w:val="24"/>
          <w:lang w:val="ca-ES" w:eastAsia="ca-ES"/>
        </w:rPr>
        <w:t>Emergentes</w:t>
      </w:r>
      <w:proofErr w:type="spellEnd"/>
      <w:r w:rsidRPr="0087232B">
        <w:rPr>
          <w:rFonts w:ascii="Times New Roman" w:eastAsia="Times New Roman" w:hAnsi="Times New Roman" w:cs="Times New Roman"/>
          <w:b/>
          <w:bCs/>
          <w:sz w:val="56"/>
          <w:szCs w:val="24"/>
          <w:lang w:val="ca-ES" w:eastAsia="ca-ES"/>
        </w:rPr>
        <w:t xml:space="preserve"> 2025</w:t>
      </w: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Introducción</w:t>
      </w:r>
      <w:proofErr w:type="spellEnd"/>
    </w:p>
    <w:p w:rsidR="0087232B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año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2025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marcará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un punto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inflexión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</w:t>
      </w:r>
      <w:proofErr w:type="spellStart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>evolución</w:t>
      </w:r>
      <w:proofErr w:type="spellEnd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>diversas</w:t>
      </w:r>
      <w:proofErr w:type="spellEnd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>tecnologías</w:t>
      </w:r>
      <w:proofErr w:type="spellEnd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b/>
          <w:sz w:val="24"/>
          <w:szCs w:val="24"/>
          <w:lang w:val="ca-ES" w:eastAsia="ca-ES"/>
        </w:rPr>
        <w:t>emergentes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. </w:t>
      </w:r>
    </w:p>
    <w:p w:rsidR="0087232B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Con avances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significativos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inteligencia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artificial,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computación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cuántica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biotecnología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sostenibilidad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las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empresas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sociedad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general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experimentarán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cambios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transformadores. </w:t>
      </w: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Este documento explora las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principales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innovaciones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se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esperan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los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próximos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años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su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impacto en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economía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global.</w:t>
      </w: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bookmarkStart w:id="0" w:name="_GoBack"/>
      <w:bookmarkEnd w:id="0"/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lastRenderedPageBreak/>
        <w:t>Inteligencia</w:t>
      </w:r>
      <w:proofErr w:type="spellEnd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Artificial (IA) y </w:t>
      </w: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Automatización</w:t>
      </w:r>
      <w:proofErr w:type="spellEnd"/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inteligencia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artificial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seguirá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revolucionando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sectores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como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salud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educación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la industria.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Modelos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avanzados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IA generativa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permitirán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una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interacción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natural entre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humanos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máquinas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mientras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automatización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impulsada por IA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optimizará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eficiencia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tareas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complejas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 Se espera que:</w:t>
      </w:r>
    </w:p>
    <w:p w:rsidR="00863E39" w:rsidRP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herramientas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IA se integren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ámbito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educativo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personalizando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aprendizaje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P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robótica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avanzada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medicina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los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procedimientos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quirúrgicos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atención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paciente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Los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algoritmos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predictivos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permitan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una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gestión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recursos en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sectores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como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energía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transporte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lastRenderedPageBreak/>
        <w:t>Computación</w:t>
      </w:r>
      <w:proofErr w:type="spellEnd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Cuántica</w:t>
      </w:r>
      <w:proofErr w:type="spellEnd"/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computación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cuántica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avanza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pasos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agigantados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con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empresas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tecnológicas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invirtiendo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procesadores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cuánticos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estables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accesibles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 En 2025, se prevé:</w:t>
      </w:r>
    </w:p>
    <w:p w:rsidR="00863E39" w:rsidRP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Mayor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integración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computación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cuántica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resolución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problemas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logísticos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financieros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P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Avances en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criptografía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cuántica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mejorar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seguridad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transmisión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datos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Simulaciones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moleculares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precisas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acelerando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descubrimiento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nuevos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materiales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fármacos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lastRenderedPageBreak/>
        <w:t>Biotecnología</w:t>
      </w:r>
      <w:proofErr w:type="spellEnd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y Medicina </w:t>
      </w: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Personalizada</w:t>
      </w:r>
      <w:proofErr w:type="spellEnd"/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biotecnología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permitirá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tratamientos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efectivos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personalizados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diversas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enfermedades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.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combinación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IA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biología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sintética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posibilitará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avances como:</w:t>
      </w:r>
    </w:p>
    <w:p w:rsidR="00863E39" w:rsidRP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Terapias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génicas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accesibles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con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menores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efectos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secundarios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P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Diagnósticos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médicos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tiempo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real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mediante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sensores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dispositivos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portátiles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Impresión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3D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tejidos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órganos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mejorar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disponibilidad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trasplantes.</w:t>
      </w: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lastRenderedPageBreak/>
        <w:t>Sostenibilidad</w:t>
      </w:r>
      <w:proofErr w:type="spellEnd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>Energías</w:t>
      </w:r>
      <w:proofErr w:type="spellEnd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t xml:space="preserve"> Renovables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Con la crisis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climática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el centro del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debate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mundial, 2025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un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año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clave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transición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energética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soluciones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sostenibles. Entre los avances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más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esperados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destacan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:</w:t>
      </w:r>
    </w:p>
    <w:p w:rsidR="00863E39" w:rsidRP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Mayor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eficiencia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almacenamiento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energía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baterías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nueva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generación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P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Uso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masivo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hidrógeno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verde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como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fuente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energía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limpia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Aplicación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nanotecnología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mejorar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captura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reutilización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CO2.</w:t>
      </w: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</w:pPr>
      <w:proofErr w:type="spellStart"/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val="ca-ES" w:eastAsia="ca-ES"/>
        </w:rPr>
        <w:lastRenderedPageBreak/>
        <w:t>Conclusión</w:t>
      </w:r>
      <w:proofErr w:type="spellEnd"/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El impacto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estas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tecnologías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sociedad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dependerá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cómo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sean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reguladas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implementadas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. La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colaboración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entre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gobiernos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empresas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científicos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será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clave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asegurar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un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desarrollo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tecnológico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ético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sostenible. 2025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promete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ser un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año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de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innovaciones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que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cambiarán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la forma en que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vivimos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trabajamos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,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abriendo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nuevas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oportunidades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y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desafíos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 xml:space="preserve"> para el </w:t>
      </w:r>
      <w:proofErr w:type="spellStart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futuro</w:t>
      </w:r>
      <w:proofErr w:type="spellEnd"/>
      <w:r w:rsidRPr="00863E39">
        <w:rPr>
          <w:rFonts w:ascii="Times New Roman" w:eastAsia="Times New Roman" w:hAnsi="Times New Roman" w:cs="Times New Roman"/>
          <w:sz w:val="24"/>
          <w:szCs w:val="24"/>
          <w:lang w:val="ca-ES" w:eastAsia="ca-ES"/>
        </w:rPr>
        <w:t>.</w:t>
      </w:r>
    </w:p>
    <w:p w:rsidR="00087245" w:rsidRPr="00863E39" w:rsidRDefault="0087232B">
      <w:pPr>
        <w:rPr>
          <w:lang w:val="ca-ES"/>
        </w:rPr>
      </w:pPr>
    </w:p>
    <w:sectPr w:rsidR="00087245" w:rsidRPr="0086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E44"/>
    <w:multiLevelType w:val="multilevel"/>
    <w:tmpl w:val="BF6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97661"/>
    <w:multiLevelType w:val="multilevel"/>
    <w:tmpl w:val="4CA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F2AD4"/>
    <w:multiLevelType w:val="multilevel"/>
    <w:tmpl w:val="9BB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965A1"/>
    <w:multiLevelType w:val="multilevel"/>
    <w:tmpl w:val="253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A"/>
    <w:rsid w:val="002A2E5A"/>
    <w:rsid w:val="007B6B1A"/>
    <w:rsid w:val="00863E39"/>
    <w:rsid w:val="0087232B"/>
    <w:rsid w:val="009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BAD8"/>
  <w15:chartTrackingRefBased/>
  <w15:docId w15:val="{349CAD2F-2EE6-4FB1-A75D-9C22AEE6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3E39"/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paragraph" w:styleId="NormalWeb">
    <w:name w:val="Normal (Web)"/>
    <w:basedOn w:val="Normal"/>
    <w:uiPriority w:val="99"/>
    <w:semiHidden/>
    <w:unhideWhenUsed/>
    <w:rsid w:val="0086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Textoennegrita">
    <w:name w:val="Strong"/>
    <w:basedOn w:val="Fuentedeprrafopredeter"/>
    <w:uiPriority w:val="22"/>
    <w:qFormat/>
    <w:rsid w:val="00863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446</Words>
  <Characters>2545</Characters>
  <Application>Microsoft Office Word</Application>
  <DocSecurity>0</DocSecurity>
  <Lines>21</Lines>
  <Paragraphs>5</Paragraphs>
  <ScaleCrop>false</ScaleCrop>
  <Company>LG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Esteve García</dc:creator>
  <cp:keywords/>
  <dc:description/>
  <cp:lastModifiedBy>Marc Esteve García</cp:lastModifiedBy>
  <cp:revision>3</cp:revision>
  <dcterms:created xsi:type="dcterms:W3CDTF">2025-02-16T23:30:00Z</dcterms:created>
  <dcterms:modified xsi:type="dcterms:W3CDTF">2025-02-16T23:39:00Z</dcterms:modified>
</cp:coreProperties>
</file>