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Backup and Recovery 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Owner:</w:t>
            </w:r>
          </w:p>
        </w:tc>
        <w:tc>
          <w:tcPr>
            <w:tcW w:type="dxa" w:w="4320"/>
          </w:tcPr>
          <w:p>
            <w:r>
              <w:t>IT Infrastructure Team</w:t>
            </w:r>
          </w:p>
        </w:tc>
      </w:tr>
      <w:tr>
        <w:tc>
          <w:tcPr>
            <w:tcW w:type="dxa" w:w="4320"/>
          </w:tcPr>
          <w:p>
            <w:r>
              <w:t>Classification: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  <w:tr>
        <w:tc>
          <w:tcPr>
            <w:tcW w:type="dxa" w:w="4320"/>
          </w:tcPr>
          <w:p>
            <w:r>
              <w:t>Review Date:</w:t>
            </w:r>
          </w:p>
        </w:tc>
        <w:tc>
          <w:tcPr>
            <w:tcW w:type="dxa" w:w="4320"/>
          </w:tcPr>
          <w:p>
            <w:r>
              <w:t>2025-02-28</w:t>
            </w:r>
          </w:p>
        </w:tc>
      </w:tr>
    </w:tbl>
    <w:p/>
    <w:p>
      <w:pPr>
        <w:pStyle w:val="Heading1"/>
      </w:pPr>
      <w:r>
        <w:t>Purpose</w:t>
      </w:r>
    </w:p>
    <w:p>
      <w:r>
        <w:t>Ensures data can be recovered within defined RPO/RTO targets.</w:t>
      </w:r>
    </w:p>
    <w:p>
      <w:pPr>
        <w:pStyle w:val="Heading1"/>
      </w:pPr>
      <w:r>
        <w:t>Scope</w:t>
      </w:r>
    </w:p>
    <w:p>
      <w:r>
        <w:t>All production databases, file shares, and SaaS platforms.</w:t>
      </w:r>
    </w:p>
    <w:p>
      <w:pPr>
        <w:pStyle w:val="Heading1"/>
      </w:pPr>
      <w:r>
        <w:t>Owner</w:t>
      </w:r>
    </w:p>
    <w:p>
      <w:r>
        <w:t>IT Infrastructure Team</w:t>
      </w:r>
    </w:p>
    <w:p>
      <w:pPr>
        <w:pStyle w:val="Heading1"/>
      </w:pPr>
      <w:r>
        <w:t>Steps</w:t>
      </w:r>
    </w:p>
    <w:p>
      <w:r>
        <w:t>1. Full backups run nightly at 02:00 UTC.</w:t>
      </w:r>
    </w:p>
    <w:p>
      <w:r>
        <w:t>2. Incremental backups run every 4 hours.</w:t>
      </w:r>
    </w:p>
    <w:p>
      <w:r>
        <w:t>3. Recovery test performed monthly — results logged in the DR register.</w:t>
      </w:r>
    </w:p>
    <w:p>
      <w:r>
        <w:t>4. Offsite replica updated every 24 hours.</w:t>
      </w:r>
    </w:p>
    <w:p>
      <w:r>
        <w:t>5. Critical systems: RPO ≤ 4 h, RTO ≤ 8 h.</w:t>
      </w:r>
    </w:p>
    <w:p>
      <w:pPr>
        <w:pStyle w:val="Heading1"/>
      </w:pPr>
      <w:r>
        <w:t>Last Updated</w:t>
      </w:r>
    </w:p>
    <w:p>
      <w:r>
        <w:t>2025-02-28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Backup and Recovery Procedure</dc:title>
  <dc:subject/>
  <dc:creator>Augusto Marín — Security &amp; Compliance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