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Weekly Status Report — 19 May 2025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Owner:</w:t>
            </w:r>
          </w:p>
        </w:tc>
        <w:tc>
          <w:tcPr>
            <w:tcW w:type="dxa" w:w="4320"/>
          </w:tcPr>
          <w:p>
            <w:r>
              <w:t>PMO — Ana Torres</w:t>
            </w:r>
          </w:p>
        </w:tc>
      </w:tr>
      <w:tr>
        <w:tc>
          <w:tcPr>
            <w:tcW w:type="dxa" w:w="4320"/>
          </w:tcPr>
          <w:p>
            <w:r>
              <w:t>Classification:</w:t>
            </w:r>
          </w:p>
        </w:tc>
        <w:tc>
          <w:tcPr>
            <w:tcW w:type="dxa" w:w="4320"/>
          </w:tcPr>
          <w:p>
            <w:r>
              <w:t>internal</w:t>
            </w:r>
          </w:p>
        </w:tc>
      </w:tr>
      <w:tr>
        <w:tc>
          <w:tcPr>
            <w:tcW w:type="dxa" w:w="4320"/>
          </w:tcPr>
          <w:p>
            <w:r>
              <w:t>Review Date:</w:t>
            </w:r>
          </w:p>
        </w:tc>
        <w:tc>
          <w:tcPr>
            <w:tcW w:type="dxa" w:w="4320"/>
          </w:tcPr>
          <w:p>
            <w:r>
              <w:t>12 May – 19 May 2025</w:t>
            </w:r>
          </w:p>
        </w:tc>
      </w:tr>
    </w:tbl>
    <w:p/>
    <w:p>
      <w:pPr>
        <w:pStyle w:val="Heading1"/>
      </w:pPr>
      <w:r>
        <w:t>Period</w:t>
      </w:r>
    </w:p>
    <w:p>
      <w:r>
        <w:t>12 May – 19 May 2025</w:t>
      </w:r>
    </w:p>
    <w:p>
      <w:pPr>
        <w:pStyle w:val="Heading1"/>
      </w:pPr>
      <w:r>
        <w:t>Status</w:t>
      </w:r>
    </w:p>
    <w:p>
      <w:r>
        <w:t>GREEN — on track</w:t>
      </w:r>
    </w:p>
    <w:p>
      <w:pPr>
        <w:pStyle w:val="Heading1"/>
      </w:pPr>
      <w:r>
        <w:t>Risks</w:t>
      </w:r>
    </w:p>
    <w:p>
      <w:r>
        <w:t>No critical risks. Minor delay in vendor onboarding (resolved).</w:t>
      </w:r>
    </w:p>
    <w:p>
      <w:pPr>
        <w:pStyle w:val="Heading1"/>
      </w:pPr>
      <w:r>
        <w:t>Next Steps</w:t>
      </w:r>
    </w:p>
    <w:p>
      <w:r>
        <w:t>Complete vendor onboarding by 26 May. Kick off Phase 2 planning.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Weekly Status Report — 19 May 2025</dc:title>
  <dc:subject/>
  <dc:creator>PMO — Ana Torres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