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6D8F" w14:textId="77777777" w:rsidR="0092454E" w:rsidRPr="009934E7" w:rsidRDefault="002D35F4">
      <w:pPr>
        <w:pStyle w:val="Title"/>
        <w:rPr>
          <w:color w:val="0B769F" w:themeColor="accent4" w:themeShade="BF"/>
        </w:rPr>
      </w:pPr>
      <w:r w:rsidRPr="009934E7">
        <w:rPr>
          <w:color w:val="0B769F" w:themeColor="accent4" w:themeShade="BF"/>
        </w:rPr>
        <w:t>Orthotics Referral Pathway Evaluation Report – Updated for 2024 and 2025</w:t>
      </w:r>
    </w:p>
    <w:p w14:paraId="72B7F757" w14:textId="77777777" w:rsidR="0092454E" w:rsidRPr="009934E7" w:rsidRDefault="002D35F4">
      <w:pPr>
        <w:pStyle w:val="Heading1"/>
        <w:rPr>
          <w:color w:val="0B769F" w:themeColor="accent4" w:themeShade="BF"/>
        </w:rPr>
      </w:pPr>
      <w:bookmarkStart w:id="0" w:name="evaluation_and_optimisation_of_orthotics"/>
      <w:r w:rsidRPr="009934E7">
        <w:rPr>
          <w:color w:val="0B769F" w:themeColor="accent4" w:themeShade="BF"/>
        </w:rPr>
        <w:t>Evaluation and Optimisation of Orthotics Referral Pathway</w:t>
      </w:r>
      <w:bookmarkEnd w:id="0"/>
    </w:p>
    <w:p w14:paraId="1698B021" w14:textId="77777777" w:rsidR="0092454E" w:rsidRDefault="002D35F4">
      <w:r>
        <w:t>Community Rehab Team North</w:t>
      </w:r>
      <w:r>
        <w:br/>
        <w:t>Marc Riley</w:t>
      </w:r>
      <w:r>
        <w:br/>
        <w:t>2025/2026</w:t>
      </w:r>
    </w:p>
    <w:p w14:paraId="7AA9AEA3" w14:textId="77777777" w:rsidR="0092454E" w:rsidRDefault="00123B5F">
      <w:r>
        <w:pict w14:anchorId="4E30C3AC">
          <v:rect id="_x0000_i1025" style="width:50pt;height:.05pt" o:hralign="center" o:hrstd="t" o:hr="t" stroked="f"/>
        </w:pict>
      </w:r>
    </w:p>
    <w:p w14:paraId="5A9D9C73" w14:textId="77777777" w:rsidR="00F44E22" w:rsidRDefault="00F44E22">
      <w:pPr>
        <w:pStyle w:val="Heading1"/>
        <w:rPr>
          <w:color w:val="0B769F" w:themeColor="accent4" w:themeShade="BF"/>
        </w:rPr>
      </w:pPr>
      <w:bookmarkStart w:id="1" w:name="h_1_project_initiation_document_pid"/>
    </w:p>
    <w:p w14:paraId="6B87BDB8" w14:textId="77777777" w:rsidR="00F44E22" w:rsidRDefault="00F44E22">
      <w:pPr>
        <w:pStyle w:val="Heading1"/>
        <w:rPr>
          <w:color w:val="0B769F" w:themeColor="accent4" w:themeShade="BF"/>
        </w:rPr>
      </w:pPr>
    </w:p>
    <w:p w14:paraId="518622CB" w14:textId="77777777" w:rsidR="00F44E22" w:rsidRDefault="00F44E22">
      <w:pPr>
        <w:pStyle w:val="Heading1"/>
        <w:rPr>
          <w:color w:val="0B769F" w:themeColor="accent4" w:themeShade="BF"/>
        </w:rPr>
      </w:pPr>
    </w:p>
    <w:p w14:paraId="21F1B5C4" w14:textId="77777777" w:rsidR="00F44E22" w:rsidRDefault="00F44E22">
      <w:pPr>
        <w:pStyle w:val="Heading1"/>
        <w:rPr>
          <w:color w:val="0B769F" w:themeColor="accent4" w:themeShade="BF"/>
        </w:rPr>
      </w:pPr>
    </w:p>
    <w:p w14:paraId="50D6E8E2" w14:textId="77777777" w:rsidR="00F44E22" w:rsidRDefault="00F44E22">
      <w:pPr>
        <w:pStyle w:val="Heading1"/>
        <w:rPr>
          <w:color w:val="0B769F" w:themeColor="accent4" w:themeShade="BF"/>
        </w:rPr>
      </w:pPr>
    </w:p>
    <w:p w14:paraId="5FB10748" w14:textId="77777777" w:rsidR="00F44E22" w:rsidRDefault="00F44E22">
      <w:pPr>
        <w:pStyle w:val="Heading1"/>
        <w:rPr>
          <w:color w:val="0B769F" w:themeColor="accent4" w:themeShade="BF"/>
        </w:rPr>
      </w:pPr>
    </w:p>
    <w:p w14:paraId="2571458D" w14:textId="77777777" w:rsidR="00F44E22" w:rsidRDefault="00F44E22">
      <w:pPr>
        <w:pStyle w:val="Heading1"/>
        <w:rPr>
          <w:color w:val="0B769F" w:themeColor="accent4" w:themeShade="BF"/>
        </w:rPr>
      </w:pPr>
    </w:p>
    <w:p w14:paraId="0585F763" w14:textId="77777777" w:rsidR="00F44E22" w:rsidRDefault="00F44E22">
      <w:pPr>
        <w:pStyle w:val="Heading1"/>
        <w:rPr>
          <w:color w:val="0B769F" w:themeColor="accent4" w:themeShade="BF"/>
        </w:rPr>
      </w:pPr>
    </w:p>
    <w:p w14:paraId="763945C9" w14:textId="77777777" w:rsidR="00F44E22" w:rsidRDefault="00F44E22">
      <w:pPr>
        <w:pStyle w:val="Heading1"/>
        <w:rPr>
          <w:color w:val="0B769F" w:themeColor="accent4" w:themeShade="BF"/>
        </w:rPr>
      </w:pPr>
    </w:p>
    <w:p w14:paraId="0E372789" w14:textId="77777777" w:rsidR="0092454E" w:rsidRPr="0045279D" w:rsidRDefault="002D35F4">
      <w:pPr>
        <w:pStyle w:val="Heading1"/>
        <w:rPr>
          <w:color w:val="0B769F" w:themeColor="accent4" w:themeShade="BF"/>
        </w:rPr>
      </w:pPr>
      <w:r w:rsidRPr="0045279D">
        <w:rPr>
          <w:color w:val="0B769F" w:themeColor="accent4" w:themeShade="BF"/>
        </w:rPr>
        <w:lastRenderedPageBreak/>
        <w:t>1. Project Initiation Document (PID)</w:t>
      </w:r>
      <w:bookmarkEnd w:id="1"/>
    </w:p>
    <w:p w14:paraId="74F45B74" w14:textId="77777777" w:rsidR="0092454E" w:rsidRDefault="002D35F4">
      <w:pPr>
        <w:pStyle w:val="Heading2"/>
      </w:pPr>
      <w:bookmarkStart w:id="2" w:name="title"/>
      <w:r>
        <w:t>Title</w:t>
      </w:r>
      <w:bookmarkEnd w:id="2"/>
    </w:p>
    <w:p w14:paraId="5D65632E" w14:textId="77777777" w:rsidR="0092454E" w:rsidRDefault="002D35F4">
      <w:r>
        <w:t>Evaluation and Optimisation of Orthotics Referral Pathway</w:t>
      </w:r>
    </w:p>
    <w:p w14:paraId="159AC73C" w14:textId="77777777" w:rsidR="0092454E" w:rsidRDefault="002D35F4">
      <w:pPr>
        <w:pStyle w:val="Heading2"/>
      </w:pPr>
      <w:bookmarkStart w:id="3" w:name="background"/>
      <w:r>
        <w:t>Background</w:t>
      </w:r>
      <w:bookmarkEnd w:id="3"/>
    </w:p>
    <w:p w14:paraId="6DDA155F" w14:textId="77777777" w:rsidR="0092454E" w:rsidRDefault="002D35F4">
      <w:r>
        <w:t>Within the Community Rehabilitation Teams (CRT) North and South Trafford, referrals to the Orthotics Service were historically made indirectly via General Practitioners (GPs). This required clinicians to write to the patient’s GP, who then forwarded the referral to the Orthotics Service. Anecdotal feedback suggested this introduced delays, duplication of administrative work, and potential loss or alteration of clinical information.</w:t>
      </w:r>
    </w:p>
    <w:p w14:paraId="6272CFC7" w14:textId="77777777" w:rsidR="0092454E" w:rsidRDefault="002D35F4">
      <w:r>
        <w:t>The expanded 2024 dataset confirms these concerns, showing variable delays between CRT request and GP forwarding, inconsistent data quality, and limited transparency across the pathway.</w:t>
      </w:r>
    </w:p>
    <w:p w14:paraId="6999DF48" w14:textId="77777777" w:rsidR="0092454E" w:rsidRDefault="002D35F4">
      <w:pPr>
        <w:pStyle w:val="Heading2"/>
      </w:pPr>
      <w:bookmarkStart w:id="4" w:name="problem_statement"/>
      <w:r>
        <w:t>Problem Statement</w:t>
      </w:r>
      <w:bookmarkEnd w:id="4"/>
    </w:p>
    <w:p w14:paraId="4F17ACC4" w14:textId="77777777" w:rsidR="0092454E" w:rsidRDefault="002D35F4">
      <w:pPr>
        <w:pStyle w:val="ListParagraph"/>
        <w:numPr>
          <w:ilvl w:val="0"/>
          <w:numId w:val="1"/>
        </w:numPr>
      </w:pPr>
      <w:r>
        <w:t>Indirect referral pathway via GPs</w:t>
      </w:r>
    </w:p>
    <w:p w14:paraId="5A4BAC59" w14:textId="77777777" w:rsidR="0092454E" w:rsidRDefault="002D35F4">
      <w:pPr>
        <w:pStyle w:val="ListParagraph"/>
        <w:numPr>
          <w:ilvl w:val="0"/>
          <w:numId w:val="1"/>
        </w:numPr>
      </w:pPr>
      <w:r>
        <w:t>Potential delays between stages</w:t>
      </w:r>
    </w:p>
    <w:p w14:paraId="241FC7AC" w14:textId="77777777" w:rsidR="0092454E" w:rsidRDefault="002D35F4">
      <w:pPr>
        <w:pStyle w:val="ListParagraph"/>
        <w:numPr>
          <w:ilvl w:val="0"/>
          <w:numId w:val="1"/>
        </w:numPr>
      </w:pPr>
      <w:r>
        <w:t>Risk of lost or incomplete information</w:t>
      </w:r>
    </w:p>
    <w:p w14:paraId="723BD631" w14:textId="77777777" w:rsidR="0092454E" w:rsidRDefault="002D35F4">
      <w:pPr>
        <w:pStyle w:val="ListParagraph"/>
        <w:numPr>
          <w:ilvl w:val="0"/>
          <w:numId w:val="1"/>
        </w:numPr>
      </w:pPr>
      <w:r>
        <w:t>Increased administrative burden</w:t>
      </w:r>
    </w:p>
    <w:p w14:paraId="7C95054A" w14:textId="77777777" w:rsidR="0092454E" w:rsidRDefault="002D35F4">
      <w:pPr>
        <w:pStyle w:val="ListParagraph"/>
        <w:numPr>
          <w:ilvl w:val="0"/>
          <w:numId w:val="1"/>
        </w:numPr>
      </w:pPr>
      <w:r>
        <w:t>Uncertainty around demand for commonly used orthotics</w:t>
      </w:r>
    </w:p>
    <w:p w14:paraId="0DA3745A" w14:textId="57D7ADD0" w:rsidR="00F44E22" w:rsidRDefault="002D35F4" w:rsidP="00F76C26">
      <w:pPr>
        <w:pStyle w:val="ListParagraph"/>
        <w:numPr>
          <w:ilvl w:val="0"/>
          <w:numId w:val="1"/>
        </w:numPr>
      </w:pPr>
      <w:r>
        <w:t>Uncertainty around volume of referrals made by CRT to orthotics</w:t>
      </w:r>
      <w:bookmarkStart w:id="5" w:name="aim"/>
    </w:p>
    <w:p w14:paraId="52B35AFD" w14:textId="77777777" w:rsidR="0092454E" w:rsidRDefault="002D35F4">
      <w:pPr>
        <w:pStyle w:val="Heading2"/>
      </w:pPr>
      <w:r>
        <w:t>Aim</w:t>
      </w:r>
      <w:bookmarkEnd w:id="5"/>
    </w:p>
    <w:p w14:paraId="45B681E3" w14:textId="77777777" w:rsidR="0092454E" w:rsidRDefault="002D35F4">
      <w:r>
        <w:t>To evaluate the efficiency of the current orthotics referral pathway and identify opportunities to improve timeliness, reduce unnecessary steps, and enhance patient experience.</w:t>
      </w:r>
    </w:p>
    <w:p w14:paraId="05A1C37A" w14:textId="77777777" w:rsidR="0092454E" w:rsidRDefault="002D35F4">
      <w:pPr>
        <w:pStyle w:val="Heading2"/>
      </w:pPr>
      <w:bookmarkStart w:id="6" w:name="objectives"/>
      <w:r>
        <w:t>Objectives</w:t>
      </w:r>
      <w:bookmarkEnd w:id="6"/>
    </w:p>
    <w:p w14:paraId="29D4C2EA" w14:textId="77777777" w:rsidR="0092454E" w:rsidRDefault="002D35F4">
      <w:pPr>
        <w:pStyle w:val="ListParagraph"/>
        <w:numPr>
          <w:ilvl w:val="0"/>
          <w:numId w:val="2"/>
        </w:numPr>
      </w:pPr>
      <w:r>
        <w:t>Quantify referral activity over 6 months</w:t>
      </w:r>
    </w:p>
    <w:p w14:paraId="62464932" w14:textId="77777777" w:rsidR="0092454E" w:rsidRDefault="002D35F4">
      <w:pPr>
        <w:pStyle w:val="ListParagraph"/>
        <w:numPr>
          <w:ilvl w:val="0"/>
          <w:numId w:val="2"/>
        </w:numPr>
      </w:pPr>
      <w:r>
        <w:t>Measure time intervals across the pathway</w:t>
      </w:r>
    </w:p>
    <w:p w14:paraId="3D72FA3A" w14:textId="77777777" w:rsidR="0092454E" w:rsidRDefault="002D35F4">
      <w:pPr>
        <w:pStyle w:val="ListParagraph"/>
        <w:numPr>
          <w:ilvl w:val="0"/>
          <w:numId w:val="2"/>
        </w:numPr>
      </w:pPr>
      <w:r>
        <w:t>Identify delays and inefficiencies</w:t>
      </w:r>
    </w:p>
    <w:p w14:paraId="7EF64E98" w14:textId="77777777" w:rsidR="0092454E" w:rsidRDefault="002D35F4">
      <w:pPr>
        <w:pStyle w:val="ListParagraph"/>
        <w:numPr>
          <w:ilvl w:val="0"/>
          <w:numId w:val="2"/>
        </w:numPr>
      </w:pPr>
      <w:r>
        <w:t>Assess feasibility of direct referral</w:t>
      </w:r>
    </w:p>
    <w:p w14:paraId="4A322104" w14:textId="77777777" w:rsidR="0092454E" w:rsidRDefault="002D35F4">
      <w:pPr>
        <w:pStyle w:val="ListParagraph"/>
        <w:numPr>
          <w:ilvl w:val="0"/>
          <w:numId w:val="2"/>
        </w:numPr>
      </w:pPr>
      <w:r>
        <w:t>Evaluate demand for common orthotics</w:t>
      </w:r>
    </w:p>
    <w:p w14:paraId="002983C7" w14:textId="77777777" w:rsidR="0092454E" w:rsidRDefault="002D35F4">
      <w:pPr>
        <w:pStyle w:val="ListParagraph"/>
        <w:numPr>
          <w:ilvl w:val="0"/>
          <w:numId w:val="2"/>
        </w:numPr>
      </w:pPr>
      <w:r>
        <w:lastRenderedPageBreak/>
        <w:t>Explore feasibility of stockholding</w:t>
      </w:r>
    </w:p>
    <w:p w14:paraId="53B11D4B" w14:textId="77777777" w:rsidR="0092454E" w:rsidRDefault="002D35F4">
      <w:pPr>
        <w:pStyle w:val="Heading2"/>
      </w:pPr>
      <w:bookmarkStart w:id="7" w:name="scope"/>
      <w:r>
        <w:t>Scope</w:t>
      </w:r>
      <w:bookmarkEnd w:id="7"/>
    </w:p>
    <w:p w14:paraId="4CBDA255" w14:textId="77777777" w:rsidR="0092454E" w:rsidRDefault="002D35F4">
      <w:r>
        <w:rPr>
          <w:b/>
        </w:rPr>
        <w:t>In Scope:</w:t>
      </w:r>
      <w:r>
        <w:t xml:space="preserve"> CRT North &amp; South referral processes, GP and Orthotics interface, referral timelines, common orthotic usage.</w:t>
      </w:r>
      <w:r>
        <w:br/>
      </w:r>
      <w:r>
        <w:rPr>
          <w:b/>
        </w:rPr>
        <w:t>Out of Scope:</w:t>
      </w:r>
      <w:r>
        <w:t xml:space="preserve"> Full financial modelling, clinical outcomes post-provision, post-assessment timelines.</w:t>
      </w:r>
    </w:p>
    <w:p w14:paraId="2209882C" w14:textId="77777777" w:rsidR="0092454E" w:rsidRDefault="00123B5F">
      <w:r>
        <w:pict w14:anchorId="3FCF74A0">
          <v:rect id="_x0000_i1026" style="width:50pt;height:.05pt" o:hralign="center" o:hrstd="t" o:hr="t" stroked="f"/>
        </w:pict>
      </w:r>
    </w:p>
    <w:p w14:paraId="62B9CC09" w14:textId="77777777" w:rsidR="0092454E" w:rsidRPr="0045279D" w:rsidRDefault="002D35F4">
      <w:pPr>
        <w:pStyle w:val="Heading1"/>
        <w:rPr>
          <w:color w:val="0B769F" w:themeColor="accent4" w:themeShade="BF"/>
        </w:rPr>
      </w:pPr>
      <w:bookmarkStart w:id="8" w:name="h_2_business_case"/>
      <w:r w:rsidRPr="0045279D">
        <w:rPr>
          <w:color w:val="0B769F" w:themeColor="accent4" w:themeShade="BF"/>
        </w:rPr>
        <w:t>2. Business Case</w:t>
      </w:r>
      <w:bookmarkEnd w:id="8"/>
    </w:p>
    <w:p w14:paraId="0CD55D20" w14:textId="77777777" w:rsidR="0092454E" w:rsidRDefault="002D35F4">
      <w:pPr>
        <w:pStyle w:val="Heading2"/>
      </w:pPr>
      <w:bookmarkStart w:id="9" w:name="overview"/>
      <w:r>
        <w:t>Overview</w:t>
      </w:r>
      <w:bookmarkEnd w:id="9"/>
    </w:p>
    <w:p w14:paraId="70623EA8" w14:textId="77777777" w:rsidR="0092454E" w:rsidRDefault="002D35F4">
      <w:r>
        <w:t>This project explores two workstreams:</w:t>
      </w:r>
    </w:p>
    <w:p w14:paraId="040AAF6B" w14:textId="77777777" w:rsidR="0092454E" w:rsidRDefault="002D35F4">
      <w:pPr>
        <w:pStyle w:val="ListParagraph"/>
        <w:numPr>
          <w:ilvl w:val="0"/>
          <w:numId w:val="3"/>
        </w:numPr>
      </w:pPr>
      <w:r>
        <w:t>Referral pathway optimisation</w:t>
      </w:r>
    </w:p>
    <w:p w14:paraId="28F83D11" w14:textId="77777777" w:rsidR="0092454E" w:rsidRDefault="002D35F4">
      <w:pPr>
        <w:pStyle w:val="ListParagraph"/>
        <w:numPr>
          <w:ilvl w:val="0"/>
          <w:numId w:val="3"/>
        </w:numPr>
      </w:pPr>
      <w:r>
        <w:t>Feasibility of orthotics stockholding</w:t>
      </w:r>
    </w:p>
    <w:p w14:paraId="564B7A8F" w14:textId="77777777" w:rsidR="0092454E" w:rsidRDefault="002D35F4">
      <w:pPr>
        <w:pStyle w:val="Heading2"/>
      </w:pPr>
      <w:bookmarkStart w:id="10" w:name="current_situation_2024"/>
      <w:r>
        <w:t>Current Situation (2024)</w:t>
      </w:r>
      <w:bookmarkEnd w:id="10"/>
    </w:p>
    <w:p w14:paraId="28A9A16F" w14:textId="77777777" w:rsidR="0092454E" w:rsidRDefault="002D35F4">
      <w:r>
        <w:t>CRT referrals were made via GPs. The expanded 2024 dataset (20 referrals) shows:</w:t>
      </w:r>
    </w:p>
    <w:p w14:paraId="0EA2DEDE" w14:textId="77777777" w:rsidR="0092454E" w:rsidRDefault="002D35F4">
      <w:pPr>
        <w:pStyle w:val="ListParagraph"/>
        <w:numPr>
          <w:ilvl w:val="0"/>
          <w:numId w:val="4"/>
        </w:numPr>
      </w:pPr>
      <w:r>
        <w:t xml:space="preserve">Average GP → Orthotics delay: </w:t>
      </w:r>
      <w:r>
        <w:rPr>
          <w:b/>
        </w:rPr>
        <w:t>10.6 working days</w:t>
      </w:r>
    </w:p>
    <w:p w14:paraId="194C9F53" w14:textId="77777777" w:rsidR="0092454E" w:rsidRDefault="002D35F4">
      <w:pPr>
        <w:pStyle w:val="ListParagraph"/>
        <w:numPr>
          <w:ilvl w:val="0"/>
          <w:numId w:val="4"/>
        </w:numPr>
      </w:pPr>
      <w:r>
        <w:t xml:space="preserve">Average Orthotics receipt → Initial Assessment: </w:t>
      </w:r>
      <w:r>
        <w:rPr>
          <w:b/>
        </w:rPr>
        <w:t>33 working days</w:t>
      </w:r>
    </w:p>
    <w:p w14:paraId="2B89013B" w14:textId="77777777" w:rsidR="0092454E" w:rsidRDefault="002D35F4">
      <w:pPr>
        <w:pStyle w:val="ListParagraph"/>
        <w:numPr>
          <w:ilvl w:val="0"/>
          <w:numId w:val="4"/>
        </w:numPr>
      </w:pPr>
      <w:r>
        <w:t>Average total pathway: 42.5 working days</w:t>
      </w:r>
    </w:p>
    <w:p w14:paraId="4200F240" w14:textId="77777777" w:rsidR="0092454E" w:rsidRDefault="002D35F4">
      <w:pPr>
        <w:pStyle w:val="ListParagraph"/>
        <w:numPr>
          <w:ilvl w:val="0"/>
          <w:numId w:val="4"/>
        </w:numPr>
      </w:pPr>
      <w:r>
        <w:t>No GP rejections recorded</w:t>
      </w:r>
    </w:p>
    <w:p w14:paraId="395A5578" w14:textId="77777777" w:rsidR="0092454E" w:rsidRDefault="002D35F4">
      <w:pPr>
        <w:pStyle w:val="ListParagraph"/>
        <w:numPr>
          <w:ilvl w:val="0"/>
          <w:numId w:val="4"/>
        </w:numPr>
      </w:pPr>
      <w:r>
        <w:t>Several data quality issues across systems</w:t>
      </w:r>
    </w:p>
    <w:p w14:paraId="598DBCBA" w14:textId="77777777" w:rsidR="0092454E" w:rsidRDefault="002D35F4">
      <w:pPr>
        <w:pStyle w:val="Heading2"/>
      </w:pPr>
      <w:bookmarkStart w:id="11" w:name="case_for_change"/>
      <w:r>
        <w:t>Case for Change</w:t>
      </w:r>
      <w:bookmarkEnd w:id="11"/>
    </w:p>
    <w:p w14:paraId="2D8E0722" w14:textId="77777777" w:rsidR="0092454E" w:rsidRDefault="002D35F4">
      <w:pPr>
        <w:pStyle w:val="ListParagraph"/>
        <w:numPr>
          <w:ilvl w:val="0"/>
          <w:numId w:val="5"/>
        </w:numPr>
      </w:pPr>
      <w:r>
        <w:t>Reduce delays in patient care</w:t>
      </w:r>
    </w:p>
    <w:p w14:paraId="3CB47BD8" w14:textId="77777777" w:rsidR="0092454E" w:rsidRDefault="002D35F4">
      <w:pPr>
        <w:pStyle w:val="ListParagraph"/>
        <w:numPr>
          <w:ilvl w:val="0"/>
          <w:numId w:val="5"/>
        </w:numPr>
      </w:pPr>
      <w:r>
        <w:t>Improve efficiency of referral process</w:t>
      </w:r>
    </w:p>
    <w:p w14:paraId="72FFD4CC" w14:textId="77777777" w:rsidR="0092454E" w:rsidRDefault="002D35F4">
      <w:pPr>
        <w:pStyle w:val="ListParagraph"/>
        <w:numPr>
          <w:ilvl w:val="0"/>
          <w:numId w:val="5"/>
        </w:numPr>
      </w:pPr>
      <w:r>
        <w:t>Reduce administrative burden</w:t>
      </w:r>
    </w:p>
    <w:p w14:paraId="5B939350" w14:textId="77777777" w:rsidR="0092454E" w:rsidRDefault="002D35F4">
      <w:pPr>
        <w:pStyle w:val="ListParagraph"/>
        <w:numPr>
          <w:ilvl w:val="0"/>
          <w:numId w:val="5"/>
        </w:numPr>
      </w:pPr>
      <w:r>
        <w:t>Improve information transfer</w:t>
      </w:r>
    </w:p>
    <w:p w14:paraId="478751FB" w14:textId="77777777" w:rsidR="0092454E" w:rsidRDefault="002D35F4">
      <w:pPr>
        <w:pStyle w:val="ListParagraph"/>
        <w:numPr>
          <w:ilvl w:val="0"/>
          <w:numId w:val="5"/>
        </w:numPr>
      </w:pPr>
      <w:r>
        <w:t>Enhance patient experience</w:t>
      </w:r>
    </w:p>
    <w:p w14:paraId="49945F54" w14:textId="77777777" w:rsidR="00F76C26" w:rsidRDefault="00F76C26" w:rsidP="00F76C26">
      <w:pPr>
        <w:pStyle w:val="ListParagraph"/>
      </w:pPr>
    </w:p>
    <w:p w14:paraId="0553C481" w14:textId="77777777" w:rsidR="00F76C26" w:rsidRDefault="00F76C26" w:rsidP="00F76C26">
      <w:pPr>
        <w:pStyle w:val="ListParagraph"/>
      </w:pPr>
    </w:p>
    <w:p w14:paraId="2D60F5EF" w14:textId="77777777" w:rsidR="0092454E" w:rsidRDefault="002D35F4">
      <w:pPr>
        <w:pStyle w:val="Heading2"/>
      </w:pPr>
      <w:bookmarkStart w:id="12" w:name="options"/>
      <w:r>
        <w:lastRenderedPageBreak/>
        <w:t>Options</w:t>
      </w:r>
      <w:bookmarkEnd w:id="12"/>
    </w:p>
    <w:p w14:paraId="7BC78CF0" w14:textId="77777777" w:rsidR="0092454E" w:rsidRDefault="002D35F4">
      <w:pPr>
        <w:pStyle w:val="ListParagraph"/>
        <w:numPr>
          <w:ilvl w:val="0"/>
          <w:numId w:val="6"/>
        </w:numPr>
      </w:pPr>
      <w:r>
        <w:t>Maintain current pathway - no change, continued inefficiencies</w:t>
      </w:r>
    </w:p>
    <w:p w14:paraId="3176DF74" w14:textId="77777777" w:rsidR="0092454E" w:rsidRDefault="002D35F4">
      <w:pPr>
        <w:pStyle w:val="ListParagraph"/>
        <w:numPr>
          <w:ilvl w:val="0"/>
          <w:numId w:val="6"/>
        </w:numPr>
      </w:pPr>
      <w:r>
        <w:t>Direct referral to Orthotics - reduced delays, improved communication</w:t>
      </w:r>
    </w:p>
    <w:p w14:paraId="3867402E" w14:textId="77777777" w:rsidR="0092454E" w:rsidRDefault="002D35F4">
      <w:pPr>
        <w:pStyle w:val="ListParagraph"/>
        <w:numPr>
          <w:ilvl w:val="0"/>
          <w:numId w:val="6"/>
        </w:numPr>
      </w:pPr>
      <w:r>
        <w:t>Introduce stockholding - faster access to simple devices</w:t>
      </w:r>
    </w:p>
    <w:p w14:paraId="6C15F2C9" w14:textId="77777777" w:rsidR="0092454E" w:rsidRDefault="002D35F4">
      <w:pPr>
        <w:pStyle w:val="ListParagraph"/>
        <w:numPr>
          <w:ilvl w:val="0"/>
          <w:numId w:val="6"/>
        </w:numPr>
      </w:pPr>
      <w:r>
        <w:t>Combined approach - maximum efficiency, more complex to implement</w:t>
      </w:r>
    </w:p>
    <w:p w14:paraId="210FED33" w14:textId="77777777" w:rsidR="0092454E" w:rsidRDefault="002D35F4">
      <w:pPr>
        <w:pStyle w:val="Heading2"/>
      </w:pPr>
      <w:bookmarkStart w:id="13" w:name="benefits"/>
      <w:r>
        <w:t>Benefits</w:t>
      </w:r>
      <w:bookmarkEnd w:id="13"/>
    </w:p>
    <w:p w14:paraId="7B0B91D2" w14:textId="77777777" w:rsidR="0092454E" w:rsidRDefault="002D35F4">
      <w:pPr>
        <w:pStyle w:val="ListParagraph"/>
        <w:numPr>
          <w:ilvl w:val="0"/>
          <w:numId w:val="7"/>
        </w:numPr>
      </w:pPr>
      <w:r>
        <w:t>Faster patient access</w:t>
      </w:r>
    </w:p>
    <w:p w14:paraId="05E60C65" w14:textId="77777777" w:rsidR="0092454E" w:rsidRDefault="002D35F4">
      <w:pPr>
        <w:pStyle w:val="ListParagraph"/>
        <w:numPr>
          <w:ilvl w:val="0"/>
          <w:numId w:val="7"/>
        </w:numPr>
      </w:pPr>
      <w:r>
        <w:t>Reduced workload</w:t>
      </w:r>
    </w:p>
    <w:p w14:paraId="65762FC4" w14:textId="77777777" w:rsidR="0092454E" w:rsidRDefault="002D35F4">
      <w:pPr>
        <w:pStyle w:val="ListParagraph"/>
        <w:numPr>
          <w:ilvl w:val="0"/>
          <w:numId w:val="7"/>
        </w:numPr>
      </w:pPr>
      <w:r>
        <w:t>Improved pathway efficiency</w:t>
      </w:r>
    </w:p>
    <w:p w14:paraId="0213716F" w14:textId="77777777" w:rsidR="0092454E" w:rsidRDefault="002D35F4">
      <w:pPr>
        <w:pStyle w:val="ListParagraph"/>
        <w:numPr>
          <w:ilvl w:val="0"/>
          <w:numId w:val="7"/>
        </w:numPr>
      </w:pPr>
      <w:r>
        <w:t>Potential reduction in inappropriate referrals</w:t>
      </w:r>
    </w:p>
    <w:p w14:paraId="3EF37322" w14:textId="77777777" w:rsidR="0092454E" w:rsidRDefault="00123B5F">
      <w:r>
        <w:pict w14:anchorId="14BA017C">
          <v:rect id="_x0000_i1027" style="width:50pt;height:.05pt" o:hralign="center" o:hrstd="t" o:hr="t" stroked="f"/>
        </w:pict>
      </w:r>
    </w:p>
    <w:p w14:paraId="1C94C7F5" w14:textId="77777777" w:rsidR="0092454E" w:rsidRPr="0045279D" w:rsidRDefault="002D35F4">
      <w:pPr>
        <w:pStyle w:val="Heading1"/>
        <w:rPr>
          <w:color w:val="0B769F" w:themeColor="accent4" w:themeShade="BF"/>
        </w:rPr>
      </w:pPr>
      <w:bookmarkStart w:id="14" w:name="h_3_stakeholder_analysis"/>
      <w:r w:rsidRPr="0045279D">
        <w:rPr>
          <w:color w:val="0B769F" w:themeColor="accent4" w:themeShade="BF"/>
        </w:rPr>
        <w:t>3. Stakeholder Analysis</w:t>
      </w:r>
      <w:bookmarkEnd w:id="14"/>
    </w:p>
    <w:p w14:paraId="12C7BC00" w14:textId="77777777" w:rsidR="0092454E" w:rsidRDefault="002D35F4">
      <w:r>
        <w:rPr>
          <w:b/>
        </w:rPr>
        <w:t>Stakeholders:</w:t>
      </w:r>
      <w:r>
        <w:t xml:space="preserve"> GPs, CRT clinicians &amp; leadership, Orthotics Service, Procurement, Admin teams, Patients.</w:t>
      </w:r>
    </w:p>
    <w:p w14:paraId="1384161B" w14:textId="77777777" w:rsidR="0092454E" w:rsidRDefault="002D35F4">
      <w:r>
        <w:rPr>
          <w:b/>
        </w:rPr>
        <w:t>Power/Interest Grid:</w:t>
      </w:r>
    </w:p>
    <w:p w14:paraId="4D50D5EF" w14:textId="77777777" w:rsidR="0092454E" w:rsidRDefault="002D35F4">
      <w:pPr>
        <w:pStyle w:val="ListParagraph"/>
        <w:numPr>
          <w:ilvl w:val="0"/>
          <w:numId w:val="8"/>
        </w:numPr>
      </w:pPr>
      <w:r>
        <w:rPr>
          <w:b/>
        </w:rPr>
        <w:t>High Power / High Interest:</w:t>
      </w:r>
      <w:r>
        <w:t xml:space="preserve"> Orthotics Service, CRT Leadership</w:t>
      </w:r>
    </w:p>
    <w:p w14:paraId="312C20A5" w14:textId="77777777" w:rsidR="0092454E" w:rsidRDefault="002D35F4">
      <w:pPr>
        <w:pStyle w:val="ListParagraph"/>
        <w:numPr>
          <w:ilvl w:val="0"/>
          <w:numId w:val="8"/>
        </w:numPr>
      </w:pPr>
      <w:r>
        <w:rPr>
          <w:b/>
        </w:rPr>
        <w:t>High Power / Low Interest:</w:t>
      </w:r>
      <w:r>
        <w:t xml:space="preserve"> GPs, Procurement</w:t>
      </w:r>
    </w:p>
    <w:p w14:paraId="04ED2639" w14:textId="77777777" w:rsidR="0092454E" w:rsidRDefault="002D35F4">
      <w:pPr>
        <w:pStyle w:val="ListParagraph"/>
        <w:numPr>
          <w:ilvl w:val="0"/>
          <w:numId w:val="8"/>
        </w:numPr>
      </w:pPr>
      <w:r>
        <w:rPr>
          <w:b/>
        </w:rPr>
        <w:t>Low Power / High Interest:</w:t>
      </w:r>
      <w:r>
        <w:t xml:space="preserve"> CRT Clinicians, Patients</w:t>
      </w:r>
    </w:p>
    <w:p w14:paraId="18E008BD" w14:textId="77777777" w:rsidR="0092454E" w:rsidRDefault="002D35F4">
      <w:pPr>
        <w:pStyle w:val="ListParagraph"/>
        <w:numPr>
          <w:ilvl w:val="0"/>
          <w:numId w:val="8"/>
        </w:numPr>
      </w:pPr>
      <w:r>
        <w:rPr>
          <w:b/>
        </w:rPr>
        <w:t>Low Power / Low Interest:</w:t>
      </w:r>
      <w:r>
        <w:t xml:space="preserve"> Wider admin teams</w:t>
      </w:r>
    </w:p>
    <w:p w14:paraId="65BBFEB1" w14:textId="77777777" w:rsidR="0092454E" w:rsidRDefault="002D35F4">
      <w:r>
        <w:rPr>
          <w:b/>
        </w:rPr>
        <w:t>Considerations:</w:t>
      </w:r>
      <w:r>
        <w:br/>
        <w:t>GPs may resist removal from pathway; Orthotics capacity must be considered; Procurement involvement required for stock.</w:t>
      </w:r>
    </w:p>
    <w:p w14:paraId="7826C9CD" w14:textId="77777777" w:rsidR="0092454E" w:rsidRDefault="00123B5F">
      <w:r>
        <w:pict w14:anchorId="3ED79FFA">
          <v:rect id="_x0000_i1028" style="width:50pt;height:.05pt" o:hralign="center" o:hrstd="t" o:hr="t" stroked="f"/>
        </w:pict>
      </w:r>
    </w:p>
    <w:p w14:paraId="2B3CAECC" w14:textId="77777777" w:rsidR="00F76C26" w:rsidRDefault="00F76C26"/>
    <w:p w14:paraId="3E131D14" w14:textId="77777777" w:rsidR="00F76C26" w:rsidRDefault="00F76C26"/>
    <w:p w14:paraId="2E1EFFCA" w14:textId="77777777" w:rsidR="00F76C26" w:rsidRDefault="00F76C26"/>
    <w:p w14:paraId="4D9F8FF7" w14:textId="77777777" w:rsidR="00F76C26" w:rsidRDefault="00F76C26"/>
    <w:p w14:paraId="34C2DE98" w14:textId="77777777" w:rsidR="00F76C26" w:rsidRDefault="00F76C26"/>
    <w:p w14:paraId="51F307C4" w14:textId="77777777" w:rsidR="00F76C26" w:rsidRDefault="00F76C26"/>
    <w:p w14:paraId="0318C732" w14:textId="77777777" w:rsidR="0092454E" w:rsidRPr="0045279D" w:rsidRDefault="002D35F4">
      <w:pPr>
        <w:pStyle w:val="Heading1"/>
        <w:rPr>
          <w:color w:val="0B769F" w:themeColor="accent4" w:themeShade="BF"/>
        </w:rPr>
      </w:pPr>
      <w:bookmarkStart w:id="15" w:name="h_4_communication_plan"/>
      <w:r w:rsidRPr="0045279D">
        <w:rPr>
          <w:color w:val="0B769F" w:themeColor="accent4" w:themeShade="BF"/>
        </w:rPr>
        <w:lastRenderedPageBreak/>
        <w:t>4. Communication Plan</w:t>
      </w:r>
      <w:bookmarkEnd w:id="15"/>
    </w:p>
    <w:tbl>
      <w:tblPr>
        <w:tblStyle w:val="TableGrid"/>
        <w:tblW w:w="5000" w:type="pct"/>
        <w:tblInd w:w="120" w:type="dxa"/>
        <w:tblLook w:val="04A0" w:firstRow="1" w:lastRow="0" w:firstColumn="1" w:lastColumn="0" w:noHBand="0" w:noVBand="1"/>
      </w:tblPr>
      <w:tblGrid>
        <w:gridCol w:w="2200"/>
        <w:gridCol w:w="2562"/>
        <w:gridCol w:w="2881"/>
        <w:gridCol w:w="1707"/>
      </w:tblGrid>
      <w:tr w:rsidR="0092454E" w14:paraId="759276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9E773E" w14:textId="77777777" w:rsidR="0092454E" w:rsidRDefault="002D35F4">
            <w:r>
              <w:t>Stakeholder</w:t>
            </w:r>
          </w:p>
        </w:tc>
        <w:tc>
          <w:tcPr>
            <w:tcW w:w="0" w:type="auto"/>
          </w:tcPr>
          <w:p w14:paraId="22517A91" w14:textId="77777777" w:rsidR="0092454E" w:rsidRDefault="002D35F4">
            <w:r>
              <w:t>Information</w:t>
            </w:r>
          </w:p>
        </w:tc>
        <w:tc>
          <w:tcPr>
            <w:tcW w:w="0" w:type="auto"/>
          </w:tcPr>
          <w:p w14:paraId="2AD7CC84" w14:textId="77777777" w:rsidR="0092454E" w:rsidRDefault="002D35F4">
            <w:r>
              <w:t>Method</w:t>
            </w:r>
          </w:p>
        </w:tc>
        <w:tc>
          <w:tcPr>
            <w:tcW w:w="0" w:type="auto"/>
          </w:tcPr>
          <w:p w14:paraId="33CDB481" w14:textId="77777777" w:rsidR="0092454E" w:rsidRDefault="002D35F4">
            <w:r>
              <w:t>Frequency</w:t>
            </w:r>
          </w:p>
        </w:tc>
      </w:tr>
      <w:tr w:rsidR="0092454E" w14:paraId="28D5BE1F" w14:textId="77777777">
        <w:tc>
          <w:tcPr>
            <w:tcW w:w="0" w:type="auto"/>
          </w:tcPr>
          <w:p w14:paraId="0ED725D2" w14:textId="77777777" w:rsidR="0092454E" w:rsidRDefault="002D35F4">
            <w:r>
              <w:t>CRT Team</w:t>
            </w:r>
          </w:p>
        </w:tc>
        <w:tc>
          <w:tcPr>
            <w:tcW w:w="0" w:type="auto"/>
          </w:tcPr>
          <w:p w14:paraId="6ED2AF7F" w14:textId="77777777" w:rsidR="0092454E" w:rsidRDefault="002D35F4">
            <w:r>
              <w:t>Progress updates</w:t>
            </w:r>
          </w:p>
        </w:tc>
        <w:tc>
          <w:tcPr>
            <w:tcW w:w="0" w:type="auto"/>
          </w:tcPr>
          <w:p w14:paraId="23A37C8C" w14:textId="77777777" w:rsidR="0092454E" w:rsidRDefault="002D35F4">
            <w:r>
              <w:t>Meetings/email</w:t>
            </w:r>
          </w:p>
        </w:tc>
        <w:tc>
          <w:tcPr>
            <w:tcW w:w="0" w:type="auto"/>
          </w:tcPr>
          <w:p w14:paraId="51EDBF6E" w14:textId="77777777" w:rsidR="0092454E" w:rsidRDefault="002D35F4">
            <w:r>
              <w:t>As required</w:t>
            </w:r>
          </w:p>
        </w:tc>
      </w:tr>
      <w:tr w:rsidR="0092454E" w14:paraId="5BA1254C" w14:textId="77777777">
        <w:tc>
          <w:tcPr>
            <w:tcW w:w="0" w:type="auto"/>
          </w:tcPr>
          <w:p w14:paraId="2AEB78F7" w14:textId="77777777" w:rsidR="0092454E" w:rsidRDefault="002D35F4">
            <w:r>
              <w:t>Orthotics Service</w:t>
            </w:r>
          </w:p>
        </w:tc>
        <w:tc>
          <w:tcPr>
            <w:tcW w:w="0" w:type="auto"/>
          </w:tcPr>
          <w:p w14:paraId="268C5D12" w14:textId="77777777" w:rsidR="0092454E" w:rsidRDefault="002D35F4">
            <w:r>
              <w:t>Process discussions</w:t>
            </w:r>
          </w:p>
        </w:tc>
        <w:tc>
          <w:tcPr>
            <w:tcW w:w="0" w:type="auto"/>
          </w:tcPr>
          <w:p w14:paraId="71DB3DFF" w14:textId="77777777" w:rsidR="0092454E" w:rsidRDefault="002D35F4">
            <w:r>
              <w:t>Meetings</w:t>
            </w:r>
          </w:p>
        </w:tc>
        <w:tc>
          <w:tcPr>
            <w:tcW w:w="0" w:type="auto"/>
          </w:tcPr>
          <w:p w14:paraId="02E66444" w14:textId="77777777" w:rsidR="0092454E" w:rsidRDefault="002D35F4">
            <w:r>
              <w:t>As required</w:t>
            </w:r>
          </w:p>
        </w:tc>
      </w:tr>
      <w:tr w:rsidR="0092454E" w14:paraId="23FD116B" w14:textId="77777777">
        <w:tc>
          <w:tcPr>
            <w:tcW w:w="0" w:type="auto"/>
          </w:tcPr>
          <w:p w14:paraId="5020AEF9" w14:textId="77777777" w:rsidR="0092454E" w:rsidRDefault="002D35F4">
            <w:r>
              <w:t>GPs</w:t>
            </w:r>
          </w:p>
        </w:tc>
        <w:tc>
          <w:tcPr>
            <w:tcW w:w="0" w:type="auto"/>
          </w:tcPr>
          <w:p w14:paraId="10E5798D" w14:textId="77777777" w:rsidR="0092454E" w:rsidRDefault="002D35F4">
            <w:r>
              <w:t>Proposed changes</w:t>
            </w:r>
          </w:p>
        </w:tc>
        <w:tc>
          <w:tcPr>
            <w:tcW w:w="0" w:type="auto"/>
          </w:tcPr>
          <w:p w14:paraId="4E74C9B3" w14:textId="77777777" w:rsidR="0092454E" w:rsidRDefault="002D35F4">
            <w:r>
              <w:t>Formal communication</w:t>
            </w:r>
          </w:p>
        </w:tc>
        <w:tc>
          <w:tcPr>
            <w:tcW w:w="0" w:type="auto"/>
          </w:tcPr>
          <w:p w14:paraId="716AA9B2" w14:textId="77777777" w:rsidR="0092454E" w:rsidRDefault="002D35F4">
            <w:r>
              <w:t>Once agreed</w:t>
            </w:r>
          </w:p>
        </w:tc>
      </w:tr>
      <w:tr w:rsidR="0092454E" w14:paraId="5EE3E476" w14:textId="77777777">
        <w:tc>
          <w:tcPr>
            <w:tcW w:w="0" w:type="auto"/>
          </w:tcPr>
          <w:p w14:paraId="3E92042C" w14:textId="77777777" w:rsidR="0092454E" w:rsidRDefault="002D35F4">
            <w:r>
              <w:t>Leadership</w:t>
            </w:r>
          </w:p>
        </w:tc>
        <w:tc>
          <w:tcPr>
            <w:tcW w:w="0" w:type="auto"/>
          </w:tcPr>
          <w:p w14:paraId="02B6DEB6" w14:textId="77777777" w:rsidR="0092454E" w:rsidRDefault="002D35F4">
            <w:r>
              <w:t>Project outcomes</w:t>
            </w:r>
          </w:p>
        </w:tc>
        <w:tc>
          <w:tcPr>
            <w:tcW w:w="0" w:type="auto"/>
          </w:tcPr>
          <w:p w14:paraId="3C8A8D9C" w14:textId="77777777" w:rsidR="0092454E" w:rsidRDefault="002D35F4">
            <w:r>
              <w:t>Reports/presentations</w:t>
            </w:r>
          </w:p>
        </w:tc>
        <w:tc>
          <w:tcPr>
            <w:tcW w:w="0" w:type="auto"/>
          </w:tcPr>
          <w:p w14:paraId="2A677AEF" w14:textId="77777777" w:rsidR="0092454E" w:rsidRDefault="002D35F4">
            <w:r>
              <w:t>Key stages</w:t>
            </w:r>
          </w:p>
        </w:tc>
      </w:tr>
    </w:tbl>
    <w:p w14:paraId="67C06133" w14:textId="77777777" w:rsidR="0092454E" w:rsidRDefault="00123B5F">
      <w:r>
        <w:pict w14:anchorId="712120EB">
          <v:rect id="_x0000_i1029" style="width:50pt;height:.05pt" o:hralign="center" o:hrstd="t" o:hr="t" stroked="f"/>
        </w:pict>
      </w:r>
    </w:p>
    <w:p w14:paraId="5A5DD5AA" w14:textId="77777777" w:rsidR="0092454E" w:rsidRPr="0045279D" w:rsidRDefault="002D35F4">
      <w:pPr>
        <w:pStyle w:val="Heading1"/>
        <w:rPr>
          <w:color w:val="0B769F" w:themeColor="accent4" w:themeShade="BF"/>
        </w:rPr>
      </w:pPr>
      <w:bookmarkStart w:id="16" w:name="h_5_process_mapping"/>
      <w:r w:rsidRPr="0045279D">
        <w:rPr>
          <w:color w:val="0B769F" w:themeColor="accent4" w:themeShade="BF"/>
        </w:rPr>
        <w:t>5. Process Mapping</w:t>
      </w:r>
      <w:bookmarkEnd w:id="16"/>
    </w:p>
    <w:p w14:paraId="5CDAC96D" w14:textId="77777777" w:rsidR="0092454E" w:rsidRDefault="002D35F4">
      <w:pPr>
        <w:pStyle w:val="Heading2"/>
      </w:pPr>
      <w:bookmarkStart w:id="17" w:name="current_process_2024"/>
      <w:r>
        <w:t>Current Process (2024)</w:t>
      </w:r>
      <w:bookmarkEnd w:id="17"/>
    </w:p>
    <w:p w14:paraId="506E3F4D" w14:textId="77777777" w:rsidR="0092454E" w:rsidRDefault="002D35F4">
      <w:r>
        <w:t>CRT → GP → Orthotics → Appointment</w:t>
      </w:r>
    </w:p>
    <w:p w14:paraId="307F4B9C" w14:textId="77777777" w:rsidR="0092454E" w:rsidRDefault="002D35F4">
      <w:r>
        <w:rPr>
          <w:b/>
        </w:rPr>
        <w:t>Issues Identified:</w:t>
      </w:r>
      <w:r>
        <w:br/>
        <w:t>Delays, duplication, lack of transparency.</w:t>
      </w:r>
    </w:p>
    <w:p w14:paraId="1E8462F6" w14:textId="77777777" w:rsidR="0092454E" w:rsidRDefault="002D35F4">
      <w:pPr>
        <w:pStyle w:val="Heading2"/>
      </w:pPr>
      <w:bookmarkStart w:id="18" w:name="proposed_process"/>
      <w:r>
        <w:t>Proposed Process</w:t>
      </w:r>
      <w:bookmarkEnd w:id="18"/>
    </w:p>
    <w:p w14:paraId="57D52F30" w14:textId="77777777" w:rsidR="0092454E" w:rsidRDefault="002D35F4">
      <w:r>
        <w:t>CRT → Orthotics → Appointment</w:t>
      </w:r>
    </w:p>
    <w:p w14:paraId="57F0A620" w14:textId="7E643BF4" w:rsidR="00F44E22" w:rsidRDefault="00123B5F" w:rsidP="00F76C26">
      <w:r>
        <w:pict w14:anchorId="1EF8D52E">
          <v:rect id="_x0000_i1030" style="width:50pt;height:.05pt" o:hralign="center" o:hrstd="t" o:hr="t" stroked="f"/>
        </w:pict>
      </w:r>
      <w:bookmarkStart w:id="19" w:name="h_6_data_collection_methodology"/>
    </w:p>
    <w:p w14:paraId="4621FD94" w14:textId="77777777" w:rsidR="0092454E" w:rsidRPr="00275BD3" w:rsidRDefault="002D35F4">
      <w:pPr>
        <w:pStyle w:val="Heading1"/>
        <w:rPr>
          <w:color w:val="0B769F" w:themeColor="accent4" w:themeShade="BF"/>
        </w:rPr>
      </w:pPr>
      <w:r w:rsidRPr="00275BD3">
        <w:rPr>
          <w:color w:val="0B769F" w:themeColor="accent4" w:themeShade="BF"/>
        </w:rPr>
        <w:t>6. Data Collection &amp; Methodology</w:t>
      </w:r>
      <w:bookmarkEnd w:id="19"/>
    </w:p>
    <w:p w14:paraId="2109FC72" w14:textId="77777777" w:rsidR="0092454E" w:rsidRDefault="002D35F4">
      <w:pPr>
        <w:pStyle w:val="ListParagraph"/>
        <w:numPr>
          <w:ilvl w:val="0"/>
          <w:numId w:val="9"/>
        </w:numPr>
      </w:pPr>
      <w:r>
        <w:t>Retrospective review over 6 months (June-December 2024)</w:t>
      </w:r>
    </w:p>
    <w:p w14:paraId="1726678D" w14:textId="77777777" w:rsidR="0092454E" w:rsidRDefault="002D35F4">
      <w:pPr>
        <w:pStyle w:val="ListParagraph"/>
        <w:numPr>
          <w:ilvl w:val="0"/>
          <w:numId w:val="9"/>
        </w:numPr>
      </w:pPr>
      <w:r>
        <w:t>Data from CRT records and Orthotics Service</w:t>
      </w:r>
    </w:p>
    <w:p w14:paraId="375F404C" w14:textId="77777777" w:rsidR="0092454E" w:rsidRDefault="002D35F4">
      <w:pPr>
        <w:pStyle w:val="ListParagraph"/>
        <w:numPr>
          <w:ilvl w:val="0"/>
          <w:numId w:val="9"/>
        </w:numPr>
      </w:pPr>
      <w:r>
        <w:t>Data analysed using Excel</w:t>
      </w:r>
    </w:p>
    <w:p w14:paraId="5C3286AA" w14:textId="77777777" w:rsidR="0092454E" w:rsidRDefault="002D35F4">
      <w:pPr>
        <w:pStyle w:val="ListParagraph"/>
        <w:numPr>
          <w:ilvl w:val="0"/>
          <w:numId w:val="9"/>
        </w:numPr>
      </w:pPr>
      <w:r>
        <w:t>Informal staff consultation</w:t>
      </w:r>
    </w:p>
    <w:p w14:paraId="1965068B" w14:textId="77777777" w:rsidR="0092454E" w:rsidRDefault="002D35F4">
      <w:pPr>
        <w:pStyle w:val="ListParagraph"/>
        <w:numPr>
          <w:ilvl w:val="0"/>
          <w:numId w:val="9"/>
        </w:numPr>
      </w:pPr>
      <w:r>
        <w:t>Stakeholder engagement with Orthotics Service</w:t>
      </w:r>
    </w:p>
    <w:p w14:paraId="53B8D3B8" w14:textId="77777777" w:rsidR="0092454E" w:rsidRDefault="00123B5F">
      <w:r>
        <w:pict w14:anchorId="4B16F84A">
          <v:rect id="_x0000_i1031" style="width:50pt;height:.05pt" o:hralign="center" o:hrstd="t" o:hr="t" stroked="f"/>
        </w:pict>
      </w:r>
    </w:p>
    <w:p w14:paraId="194B6DBB" w14:textId="77777777" w:rsidR="00F76C26" w:rsidRDefault="00F76C26"/>
    <w:p w14:paraId="749F0FC9" w14:textId="77777777" w:rsidR="0092454E" w:rsidRPr="00275BD3" w:rsidRDefault="002D35F4">
      <w:pPr>
        <w:pStyle w:val="Heading1"/>
        <w:rPr>
          <w:color w:val="0B769F" w:themeColor="accent4" w:themeShade="BF"/>
        </w:rPr>
      </w:pPr>
      <w:bookmarkStart w:id="20" w:name="h_7_data_analysis_findings_2024"/>
      <w:r w:rsidRPr="00275BD3">
        <w:rPr>
          <w:color w:val="0B769F" w:themeColor="accent4" w:themeShade="BF"/>
        </w:rPr>
        <w:lastRenderedPageBreak/>
        <w:t>7. Data Analysis &amp; Findings (2024)</w:t>
      </w:r>
      <w:bookmarkEnd w:id="20"/>
    </w:p>
    <w:p w14:paraId="152D78F9" w14:textId="77777777" w:rsidR="0092454E" w:rsidRDefault="002D35F4">
      <w:pPr>
        <w:pStyle w:val="Heading2"/>
      </w:pPr>
      <w:bookmarkStart w:id="21" w:name="overview_of_dataset"/>
      <w:r>
        <w:t>Overview of Dataset</w:t>
      </w:r>
      <w:bookmarkEnd w:id="21"/>
    </w:p>
    <w:p w14:paraId="0C86B21D" w14:textId="77777777" w:rsidR="0092454E" w:rsidRDefault="002D35F4">
      <w:r>
        <w:t xml:space="preserve">The expanded dataset includes </w:t>
      </w:r>
      <w:r>
        <w:rPr>
          <w:b/>
        </w:rPr>
        <w:t>20 referrals</w:t>
      </w:r>
      <w:r>
        <w:t xml:space="preserve"> for 2024. This maintains the original pattern of steady but modest referral activity.</w:t>
      </w:r>
    </w:p>
    <w:p w14:paraId="266BCB38" w14:textId="77777777" w:rsidR="0092454E" w:rsidRDefault="002D35F4">
      <w:pPr>
        <w:pStyle w:val="Heading2"/>
      </w:pPr>
      <w:bookmarkStart w:id="22" w:name="referral_activity"/>
      <w:r>
        <w:t>Referral Activity</w:t>
      </w:r>
      <w:bookmarkEnd w:id="22"/>
    </w:p>
    <w:p w14:paraId="105FDE2A" w14:textId="77777777" w:rsidR="0092454E" w:rsidRDefault="002D35F4">
      <w:r>
        <w:t>Referral activity remained consistent month-to-month, confirming the original finding that perceived referral volume was higher than actual activity.</w:t>
      </w:r>
    </w:p>
    <w:p w14:paraId="48DABB49" w14:textId="77777777" w:rsidR="0092454E" w:rsidRDefault="002D35F4">
      <w:pPr>
        <w:pStyle w:val="Heading2"/>
      </w:pPr>
      <w:bookmarkStart w:id="23" w:name="pathway_timings"/>
      <w:r>
        <w:t>Pathway Timings</w:t>
      </w:r>
      <w:bookmarkEnd w:id="23"/>
    </w:p>
    <w:p w14:paraId="0A4FCB0C" w14:textId="77777777" w:rsidR="0092454E" w:rsidRDefault="002D35F4">
      <w:pPr>
        <w:pStyle w:val="ListParagraph"/>
        <w:numPr>
          <w:ilvl w:val="0"/>
          <w:numId w:val="10"/>
        </w:numPr>
      </w:pPr>
      <w:r>
        <w:rPr>
          <w:b/>
        </w:rPr>
        <w:t>Average GP → Orthotics:</w:t>
      </w:r>
      <w:r>
        <w:t xml:space="preserve"> 10.6 days</w:t>
      </w:r>
    </w:p>
    <w:p w14:paraId="322D3193" w14:textId="77777777" w:rsidR="0092454E" w:rsidRDefault="002D35F4">
      <w:pPr>
        <w:pStyle w:val="ListParagraph"/>
        <w:numPr>
          <w:ilvl w:val="0"/>
          <w:numId w:val="10"/>
        </w:numPr>
      </w:pPr>
      <w:r>
        <w:rPr>
          <w:b/>
        </w:rPr>
        <w:t>Average Orthotics → IA:</w:t>
      </w:r>
      <w:r>
        <w:t xml:space="preserve"> 33 days</w:t>
      </w:r>
    </w:p>
    <w:p w14:paraId="0AD3A04F" w14:textId="77777777" w:rsidR="0092454E" w:rsidRDefault="002D35F4">
      <w:pPr>
        <w:pStyle w:val="ListParagraph"/>
        <w:numPr>
          <w:ilvl w:val="0"/>
          <w:numId w:val="10"/>
        </w:numPr>
      </w:pPr>
      <w:r>
        <w:rPr>
          <w:b/>
        </w:rPr>
        <w:t>Average Total Pathway: 42.5 working days</w:t>
      </w:r>
    </w:p>
    <w:p w14:paraId="73B9AA3F" w14:textId="77777777" w:rsidR="0092454E" w:rsidRDefault="002D35F4">
      <w:r>
        <w:t>These results show that the GP forwarding stage contributed an average 10.6 working days to the pathway. The findings supported testing a direct-referral model that removed this handoff.</w:t>
      </w:r>
    </w:p>
    <w:p w14:paraId="34C531E4" w14:textId="77777777" w:rsidR="0092454E" w:rsidRDefault="002D35F4">
      <w:pPr>
        <w:pStyle w:val="Heading2"/>
      </w:pPr>
      <w:bookmarkStart w:id="24" w:name="delays_within_the_pathway"/>
      <w:r>
        <w:t>Delays Within the Pathway</w:t>
      </w:r>
      <w:bookmarkEnd w:id="24"/>
    </w:p>
    <w:p w14:paraId="0C17CD2D" w14:textId="77777777" w:rsidR="0092454E" w:rsidRDefault="002D35F4">
      <w:r>
        <w:t>The GP forwarding stage added an average 10.6 working days before receipt by Orthotics. No referrals were rejected in the 2024 dataset, supporting review of whether this handoff was necessary within the pathway.</w:t>
      </w:r>
    </w:p>
    <w:p w14:paraId="0826E68E" w14:textId="77777777" w:rsidR="00F44E22" w:rsidRDefault="00F44E22">
      <w:pPr>
        <w:pStyle w:val="Heading2"/>
      </w:pPr>
      <w:bookmarkStart w:id="25" w:name="data_quality_and_process_visibility"/>
    </w:p>
    <w:p w14:paraId="576799B2" w14:textId="77777777" w:rsidR="0092454E" w:rsidRDefault="002D35F4">
      <w:pPr>
        <w:pStyle w:val="Heading2"/>
      </w:pPr>
      <w:r>
        <w:t>Data Quality and Process Visibility</w:t>
      </w:r>
      <w:bookmarkEnd w:id="25"/>
    </w:p>
    <w:p w14:paraId="3C801FC6" w14:textId="77777777" w:rsidR="0092454E" w:rsidRDefault="002D35F4">
      <w:r>
        <w:t>The expanded dataset confirms:</w:t>
      </w:r>
    </w:p>
    <w:p w14:paraId="1A4FCE2B" w14:textId="77777777" w:rsidR="0092454E" w:rsidRDefault="002D35F4">
      <w:pPr>
        <w:pStyle w:val="ListParagraph"/>
        <w:numPr>
          <w:ilvl w:val="0"/>
          <w:numId w:val="11"/>
        </w:numPr>
      </w:pPr>
      <w:r>
        <w:t>Inconsistent sequencing of referral stages</w:t>
      </w:r>
    </w:p>
    <w:p w14:paraId="02A4F5EE" w14:textId="77777777" w:rsidR="0092454E" w:rsidRDefault="002D35F4">
      <w:pPr>
        <w:pStyle w:val="ListParagraph"/>
        <w:numPr>
          <w:ilvl w:val="0"/>
          <w:numId w:val="11"/>
        </w:numPr>
      </w:pPr>
      <w:r>
        <w:t>Manual data gathering across systems</w:t>
      </w:r>
    </w:p>
    <w:p w14:paraId="0D7B68AE" w14:textId="77777777" w:rsidR="0092454E" w:rsidRDefault="002D35F4">
      <w:pPr>
        <w:pStyle w:val="ListParagraph"/>
        <w:numPr>
          <w:ilvl w:val="0"/>
          <w:numId w:val="11"/>
        </w:numPr>
      </w:pPr>
      <w:r>
        <w:t>Occasional missing or incorrect data</w:t>
      </w:r>
    </w:p>
    <w:p w14:paraId="526B9E0C" w14:textId="77777777" w:rsidR="0092454E" w:rsidRDefault="002D35F4">
      <w:pPr>
        <w:pStyle w:val="ListParagraph"/>
        <w:numPr>
          <w:ilvl w:val="0"/>
          <w:numId w:val="11"/>
        </w:numPr>
      </w:pPr>
      <w:r>
        <w:t>Duplicate NHS numbers</w:t>
      </w:r>
    </w:p>
    <w:p w14:paraId="059B241B" w14:textId="77777777" w:rsidR="0092454E" w:rsidRDefault="002D35F4">
      <w:pPr>
        <w:pStyle w:val="ListParagraph"/>
        <w:numPr>
          <w:ilvl w:val="0"/>
          <w:numId w:val="11"/>
        </w:numPr>
      </w:pPr>
      <w:r>
        <w:t>Variation in terminology and coding</w:t>
      </w:r>
    </w:p>
    <w:p w14:paraId="2BC4C8F2" w14:textId="77777777" w:rsidR="0092454E" w:rsidRDefault="002D35F4">
      <w:r>
        <w:t>These issues reinforce the need for a simplified, direct referral pathway.</w:t>
      </w:r>
    </w:p>
    <w:p w14:paraId="375DBB0A" w14:textId="77777777" w:rsidR="0092454E" w:rsidRDefault="002D35F4">
      <w:pPr>
        <w:pStyle w:val="Heading2"/>
      </w:pPr>
      <w:bookmarkStart w:id="26" w:name="orthotic_demand_patterns"/>
      <w:r>
        <w:lastRenderedPageBreak/>
        <w:t>Orthotic Demand Patterns</w:t>
      </w:r>
      <w:bookmarkEnd w:id="26"/>
    </w:p>
    <w:p w14:paraId="21DD4148" w14:textId="77777777" w:rsidR="0092454E" w:rsidRDefault="002D35F4">
      <w:r>
        <w:t>Demand remained consistent with the original findings:</w:t>
      </w:r>
    </w:p>
    <w:p w14:paraId="401E280B" w14:textId="77777777" w:rsidR="0092454E" w:rsidRDefault="002D35F4">
      <w:pPr>
        <w:pStyle w:val="ListParagraph"/>
        <w:numPr>
          <w:ilvl w:val="0"/>
          <w:numId w:val="12"/>
        </w:numPr>
      </w:pPr>
      <w:r>
        <w:t>Shoe raises: 6 referrals</w:t>
      </w:r>
    </w:p>
    <w:p w14:paraId="5FF3135F" w14:textId="77777777" w:rsidR="0092454E" w:rsidRDefault="002D35F4">
      <w:pPr>
        <w:pStyle w:val="ListParagraph"/>
        <w:numPr>
          <w:ilvl w:val="0"/>
          <w:numId w:val="12"/>
        </w:numPr>
      </w:pPr>
      <w:r>
        <w:t>Orthotic - Foot: 5 referrals</w:t>
      </w:r>
    </w:p>
    <w:p w14:paraId="0B3B1A80" w14:textId="77777777" w:rsidR="0092454E" w:rsidRDefault="002D35F4">
      <w:pPr>
        <w:pStyle w:val="ListParagraph"/>
        <w:numPr>
          <w:ilvl w:val="0"/>
          <w:numId w:val="12"/>
        </w:numPr>
      </w:pPr>
      <w:r>
        <w:t>Orthotic - Knee: 4 referrals</w:t>
      </w:r>
    </w:p>
    <w:p w14:paraId="7574650E" w14:textId="77777777" w:rsidR="0092454E" w:rsidRDefault="002D35F4">
      <w:pPr>
        <w:pStyle w:val="ListParagraph"/>
        <w:numPr>
          <w:ilvl w:val="0"/>
          <w:numId w:val="12"/>
        </w:numPr>
      </w:pPr>
      <w:r>
        <w:t>Footwear: 2 referrals</w:t>
      </w:r>
    </w:p>
    <w:p w14:paraId="0D55D202" w14:textId="77777777" w:rsidR="0092454E" w:rsidRDefault="002D35F4">
      <w:pPr>
        <w:pStyle w:val="ListParagraph"/>
        <w:numPr>
          <w:ilvl w:val="0"/>
          <w:numId w:val="12"/>
        </w:numPr>
      </w:pPr>
      <w:r>
        <w:t>Orthotic - Arm/Wrist: 2 referrals</w:t>
      </w:r>
    </w:p>
    <w:p w14:paraId="30665D63" w14:textId="77777777" w:rsidR="0092454E" w:rsidRDefault="002D35F4">
      <w:r>
        <w:t>Only one referral aligned with potential stock items, confirming that stockholding is not justified.</w:t>
      </w:r>
    </w:p>
    <w:p w14:paraId="62195D74" w14:textId="77777777" w:rsidR="0092454E" w:rsidRDefault="002D35F4">
      <w:pPr>
        <w:pStyle w:val="Heading2"/>
      </w:pPr>
      <w:bookmarkStart w:id="27" w:name="summary_of_findings_2024"/>
      <w:r>
        <w:t>Summary of Findings (2024)</w:t>
      </w:r>
      <w:bookmarkEnd w:id="27"/>
    </w:p>
    <w:p w14:paraId="022317B7" w14:textId="77777777" w:rsidR="0092454E" w:rsidRDefault="002D35F4">
      <w:pPr>
        <w:pStyle w:val="ListParagraph"/>
        <w:numPr>
          <w:ilvl w:val="0"/>
          <w:numId w:val="13"/>
        </w:numPr>
      </w:pPr>
      <w:r>
        <w:t>Prolonged pathway due to GP involvement</w:t>
      </w:r>
    </w:p>
    <w:p w14:paraId="17518287" w14:textId="77777777" w:rsidR="0092454E" w:rsidRDefault="002D35F4">
      <w:pPr>
        <w:pStyle w:val="ListParagraph"/>
        <w:numPr>
          <w:ilvl w:val="0"/>
          <w:numId w:val="13"/>
        </w:numPr>
      </w:pPr>
      <w:r>
        <w:t>Inconsistent data tracking</w:t>
      </w:r>
    </w:p>
    <w:p w14:paraId="2D092D9E" w14:textId="77777777" w:rsidR="0092454E" w:rsidRDefault="002D35F4">
      <w:pPr>
        <w:pStyle w:val="ListParagraph"/>
        <w:numPr>
          <w:ilvl w:val="0"/>
          <w:numId w:val="13"/>
        </w:numPr>
      </w:pPr>
      <w:r>
        <w:t>Recurrent demand for common orthotics</w:t>
      </w:r>
    </w:p>
    <w:p w14:paraId="5427D632" w14:textId="77777777" w:rsidR="0092454E" w:rsidRDefault="002D35F4">
      <w:pPr>
        <w:pStyle w:val="ListParagraph"/>
        <w:numPr>
          <w:ilvl w:val="0"/>
          <w:numId w:val="13"/>
        </w:numPr>
      </w:pPr>
      <w:r>
        <w:t>No evidence supporting stockholding</w:t>
      </w:r>
    </w:p>
    <w:p w14:paraId="1751272A" w14:textId="77777777" w:rsidR="0092454E" w:rsidRDefault="002D35F4">
      <w:pPr>
        <w:pStyle w:val="ListParagraph"/>
        <w:numPr>
          <w:ilvl w:val="0"/>
          <w:numId w:val="13"/>
        </w:numPr>
      </w:pPr>
      <w:r>
        <w:t>Variation in patient experience and waiting times</w:t>
      </w:r>
    </w:p>
    <w:p w14:paraId="1F58386C" w14:textId="77777777" w:rsidR="0092454E" w:rsidRDefault="00123B5F">
      <w:r>
        <w:pict w14:anchorId="4B3FF9A9">
          <v:rect id="_x0000_i1032" style="width:50pt;height:.05pt" o:hralign="center" o:hrstd="t" o:hr="t" stroked="f"/>
        </w:pict>
      </w:r>
    </w:p>
    <w:p w14:paraId="167949A0" w14:textId="77777777" w:rsidR="00F44E22" w:rsidRDefault="00F44E22">
      <w:pPr>
        <w:pStyle w:val="Heading1"/>
      </w:pPr>
      <w:bookmarkStart w:id="28" w:name="h_8_2025_findings_direct_referral_model"/>
    </w:p>
    <w:p w14:paraId="460A300E" w14:textId="77777777" w:rsidR="00F44E22" w:rsidRDefault="00F44E22">
      <w:pPr>
        <w:pStyle w:val="Heading1"/>
      </w:pPr>
    </w:p>
    <w:p w14:paraId="0FE25404" w14:textId="77777777" w:rsidR="0092454E" w:rsidRPr="00275BD3" w:rsidRDefault="002D35F4">
      <w:pPr>
        <w:pStyle w:val="Heading1"/>
        <w:rPr>
          <w:color w:val="0B769F" w:themeColor="accent4" w:themeShade="BF"/>
        </w:rPr>
      </w:pPr>
      <w:r w:rsidRPr="00275BD3">
        <w:rPr>
          <w:color w:val="0B769F" w:themeColor="accent4" w:themeShade="BF"/>
        </w:rPr>
        <w:t>8. 2025 Findings - Direct Referral Model</w:t>
      </w:r>
      <w:bookmarkEnd w:id="28"/>
    </w:p>
    <w:p w14:paraId="78BDE981" w14:textId="77777777" w:rsidR="0092454E" w:rsidRDefault="002D35F4">
      <w:r>
        <w:t xml:space="preserve">In 2025, CRT implemented </w:t>
      </w:r>
      <w:r>
        <w:rPr>
          <w:b/>
        </w:rPr>
        <w:t>direct referral to Orthotics</w:t>
      </w:r>
      <w:r>
        <w:t xml:space="preserve">, removing GP involvement entirely. The dataset includes </w:t>
      </w:r>
      <w:r>
        <w:rPr>
          <w:b/>
        </w:rPr>
        <w:t>23 referrals</w:t>
      </w:r>
      <w:r>
        <w:t>.</w:t>
      </w:r>
    </w:p>
    <w:p w14:paraId="28B3E1B7" w14:textId="77777777" w:rsidR="0092454E" w:rsidRDefault="002D35F4">
      <w:pPr>
        <w:pStyle w:val="Heading2"/>
      </w:pPr>
      <w:bookmarkStart w:id="29" w:name="key_improvements"/>
      <w:r>
        <w:t>Key Improvements</w:t>
      </w:r>
      <w:bookmarkEnd w:id="29"/>
    </w:p>
    <w:p w14:paraId="17E6FA08" w14:textId="77777777" w:rsidR="0092454E" w:rsidRDefault="002D35F4">
      <w:pPr>
        <w:pStyle w:val="ListParagraph"/>
        <w:numPr>
          <w:ilvl w:val="0"/>
          <w:numId w:val="14"/>
        </w:numPr>
      </w:pPr>
      <w:r>
        <w:rPr>
          <w:b/>
        </w:rPr>
        <w:t>GP → Orthotics delay reduced to 0 days</w:t>
      </w:r>
    </w:p>
    <w:p w14:paraId="1312C280" w14:textId="77777777" w:rsidR="0092454E" w:rsidRDefault="002D35F4">
      <w:pPr>
        <w:pStyle w:val="ListParagraph"/>
        <w:numPr>
          <w:ilvl w:val="0"/>
          <w:numId w:val="14"/>
        </w:numPr>
      </w:pPr>
      <w:r>
        <w:rPr>
          <w:b/>
        </w:rPr>
        <w:t>Average Orthotics → IA: 35 working days (33 working days in 2024)</w:t>
      </w:r>
    </w:p>
    <w:p w14:paraId="51BC67D0" w14:textId="77777777" w:rsidR="0092454E" w:rsidRDefault="002D35F4">
      <w:pPr>
        <w:pStyle w:val="ListParagraph"/>
        <w:numPr>
          <w:ilvl w:val="0"/>
          <w:numId w:val="14"/>
        </w:numPr>
      </w:pPr>
      <w:r>
        <w:rPr>
          <w:b/>
        </w:rPr>
        <w:t>Average total pathway reduced from 42.5 to 35 working days (17.6%)</w:t>
      </w:r>
    </w:p>
    <w:p w14:paraId="43E7830F" w14:textId="77777777" w:rsidR="0092454E" w:rsidRDefault="002D35F4">
      <w:pPr>
        <w:pStyle w:val="ListParagraph"/>
        <w:numPr>
          <w:ilvl w:val="0"/>
          <w:numId w:val="14"/>
        </w:numPr>
      </w:pPr>
      <w:r>
        <w:rPr>
          <w:b/>
        </w:rPr>
        <w:t>Improved data quality</w:t>
      </w:r>
      <w:r>
        <w:t xml:space="preserve"> due to fewer handoffs</w:t>
      </w:r>
    </w:p>
    <w:p w14:paraId="239BB0E4" w14:textId="77777777" w:rsidR="0092454E" w:rsidRDefault="002D35F4">
      <w:pPr>
        <w:pStyle w:val="Heading2"/>
      </w:pPr>
      <w:bookmarkStart w:id="30" w:name="referral_activity_2"/>
      <w:r>
        <w:lastRenderedPageBreak/>
        <w:t>Referral Activity</w:t>
      </w:r>
      <w:bookmarkEnd w:id="30"/>
    </w:p>
    <w:p w14:paraId="26DDD786" w14:textId="77777777" w:rsidR="0092454E" w:rsidRDefault="002D35F4">
      <w:r>
        <w:t>Referral volume increased slightly from 20 to 23 referrals. The dataset does not establish the reason for this change.</w:t>
      </w:r>
    </w:p>
    <w:p w14:paraId="27A1E81A" w14:textId="77777777" w:rsidR="0092454E" w:rsidRDefault="002D35F4">
      <w:pPr>
        <w:pStyle w:val="Heading2"/>
      </w:pPr>
      <w:bookmarkStart w:id="31" w:name="orthotic_demand_patterns_2025"/>
      <w:r>
        <w:t>Orthotic Demand Patterns (2025)</w:t>
      </w:r>
      <w:bookmarkEnd w:id="31"/>
    </w:p>
    <w:p w14:paraId="0951FEAC" w14:textId="77777777" w:rsidR="0092454E" w:rsidRDefault="002D35F4">
      <w:r>
        <w:t>Demand remained similar:</w:t>
      </w:r>
    </w:p>
    <w:p w14:paraId="29A3BC11" w14:textId="77777777" w:rsidR="0092454E" w:rsidRDefault="002D35F4">
      <w:pPr>
        <w:pStyle w:val="ListParagraph"/>
        <w:numPr>
          <w:ilvl w:val="0"/>
          <w:numId w:val="15"/>
        </w:numPr>
      </w:pPr>
      <w:r>
        <w:t>Shoe raises: 7 referrals</w:t>
      </w:r>
    </w:p>
    <w:p w14:paraId="097298C5" w14:textId="77777777" w:rsidR="0092454E" w:rsidRDefault="002D35F4">
      <w:pPr>
        <w:pStyle w:val="ListParagraph"/>
        <w:numPr>
          <w:ilvl w:val="0"/>
          <w:numId w:val="15"/>
        </w:numPr>
      </w:pPr>
      <w:r>
        <w:t>Orthotic - Foot: 7 referrals</w:t>
      </w:r>
    </w:p>
    <w:p w14:paraId="0C5B60B6" w14:textId="77777777" w:rsidR="0092454E" w:rsidRDefault="002D35F4">
      <w:pPr>
        <w:pStyle w:val="ListParagraph"/>
        <w:numPr>
          <w:ilvl w:val="0"/>
          <w:numId w:val="15"/>
        </w:numPr>
      </w:pPr>
      <w:r>
        <w:t>Orthotic - Knee: 4 referrals</w:t>
      </w:r>
    </w:p>
    <w:p w14:paraId="2899E0DD" w14:textId="77777777" w:rsidR="0092454E" w:rsidRDefault="002D35F4">
      <w:pPr>
        <w:pStyle w:val="ListParagraph"/>
        <w:numPr>
          <w:ilvl w:val="0"/>
          <w:numId w:val="15"/>
        </w:numPr>
      </w:pPr>
      <w:r>
        <w:t>Footwear: 3 referrals</w:t>
      </w:r>
    </w:p>
    <w:p w14:paraId="32544159" w14:textId="77777777" w:rsidR="0092454E" w:rsidRDefault="002D35F4">
      <w:pPr>
        <w:pStyle w:val="ListParagraph"/>
        <w:numPr>
          <w:ilvl w:val="0"/>
          <w:numId w:val="15"/>
        </w:numPr>
      </w:pPr>
      <w:r>
        <w:t>Orthotic - Arm/Wrist: 2 referrals</w:t>
      </w:r>
    </w:p>
    <w:p w14:paraId="655BBC9C" w14:textId="77777777" w:rsidR="0092454E" w:rsidRDefault="002D35F4">
      <w:r>
        <w:t>This consistency supports the reliability of the dataset.</w:t>
      </w:r>
    </w:p>
    <w:p w14:paraId="0B5F9F3E" w14:textId="77777777" w:rsidR="0092454E" w:rsidRDefault="002D35F4">
      <w:pPr>
        <w:pStyle w:val="Heading2"/>
      </w:pPr>
      <w:bookmarkStart w:id="32" w:name="summary_of_findings_2025"/>
      <w:r>
        <w:t>Summary of Findings (2025)</w:t>
      </w:r>
      <w:bookmarkEnd w:id="32"/>
    </w:p>
    <w:p w14:paraId="6E6CB695" w14:textId="77777777" w:rsidR="0092454E" w:rsidRDefault="002D35F4">
      <w:pPr>
        <w:pStyle w:val="ListParagraph"/>
        <w:numPr>
          <w:ilvl w:val="0"/>
          <w:numId w:val="16"/>
        </w:numPr>
      </w:pPr>
      <w:r>
        <w:t>Direct referral eliminated the largest source of delay</w:t>
      </w:r>
    </w:p>
    <w:p w14:paraId="5BA560A6" w14:textId="77777777" w:rsidR="0092454E" w:rsidRDefault="002D35F4">
      <w:pPr>
        <w:pStyle w:val="ListParagraph"/>
        <w:numPr>
          <w:ilvl w:val="0"/>
          <w:numId w:val="16"/>
        </w:numPr>
      </w:pPr>
      <w:r>
        <w:t>Pathway became more predictable</w:t>
      </w:r>
    </w:p>
    <w:p w14:paraId="72799725" w14:textId="77777777" w:rsidR="0092454E" w:rsidRDefault="002D35F4">
      <w:pPr>
        <w:pStyle w:val="ListParagraph"/>
        <w:numPr>
          <w:ilvl w:val="0"/>
          <w:numId w:val="16"/>
        </w:numPr>
      </w:pPr>
      <w:r>
        <w:t>No inappropriate referrals recorded</w:t>
      </w:r>
    </w:p>
    <w:p w14:paraId="3DA85449" w14:textId="77777777" w:rsidR="0092454E" w:rsidRDefault="002D35F4">
      <w:pPr>
        <w:pStyle w:val="ListParagraph"/>
        <w:numPr>
          <w:ilvl w:val="0"/>
          <w:numId w:val="16"/>
        </w:numPr>
      </w:pPr>
      <w:r>
        <w:t>Clinicians reported smoother workflow (informal feedback)</w:t>
      </w:r>
    </w:p>
    <w:p w14:paraId="7DB65972" w14:textId="77777777" w:rsidR="0092454E" w:rsidRDefault="00123B5F">
      <w:r>
        <w:pict w14:anchorId="7059ACDF">
          <v:rect id="_x0000_i1033" style="width:50pt;height:.05pt" o:hralign="center" o:hrstd="t" o:hr="t" stroked="f"/>
        </w:pict>
      </w:r>
    </w:p>
    <w:p w14:paraId="57925DF4" w14:textId="77777777" w:rsidR="0092454E" w:rsidRPr="00275BD3" w:rsidRDefault="002D35F4">
      <w:pPr>
        <w:pStyle w:val="Heading1"/>
        <w:rPr>
          <w:color w:val="0B769F" w:themeColor="accent4" w:themeShade="BF"/>
        </w:rPr>
      </w:pPr>
      <w:bookmarkStart w:id="33" w:name="h_9_comparison_2024_vs_2025"/>
      <w:r w:rsidRPr="00275BD3">
        <w:rPr>
          <w:color w:val="0B769F" w:themeColor="accent4" w:themeShade="BF"/>
        </w:rPr>
        <w:t>9. Comparison: 2024 vs 2025</w:t>
      </w:r>
      <w:bookmarkEnd w:id="33"/>
    </w:p>
    <w:tbl>
      <w:tblPr>
        <w:tblStyle w:val="TableGrid"/>
        <w:tblW w:w="5000" w:type="pct"/>
        <w:tblInd w:w="120" w:type="dxa"/>
        <w:tblLook w:val="04A0" w:firstRow="1" w:lastRow="0" w:firstColumn="1" w:lastColumn="0" w:noHBand="0" w:noVBand="1"/>
      </w:tblPr>
      <w:tblGrid>
        <w:gridCol w:w="3009"/>
        <w:gridCol w:w="2220"/>
        <w:gridCol w:w="2220"/>
        <w:gridCol w:w="1901"/>
      </w:tblGrid>
      <w:tr w:rsidR="0092454E" w14:paraId="4D5834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2B3714" w14:textId="77777777" w:rsidR="0092454E" w:rsidRDefault="002D35F4">
            <w:r>
              <w:t>Measure</w:t>
            </w:r>
          </w:p>
        </w:tc>
        <w:tc>
          <w:tcPr>
            <w:tcW w:w="0" w:type="auto"/>
          </w:tcPr>
          <w:p w14:paraId="05ECC127" w14:textId="77777777" w:rsidR="0092454E" w:rsidRDefault="002D35F4">
            <w:r>
              <w:t>2024</w:t>
            </w:r>
          </w:p>
        </w:tc>
        <w:tc>
          <w:tcPr>
            <w:tcW w:w="0" w:type="auto"/>
          </w:tcPr>
          <w:p w14:paraId="66BAA233" w14:textId="77777777" w:rsidR="0092454E" w:rsidRDefault="002D35F4">
            <w:r>
              <w:t>2025</w:t>
            </w:r>
          </w:p>
        </w:tc>
        <w:tc>
          <w:tcPr>
            <w:tcW w:w="0" w:type="auto"/>
          </w:tcPr>
          <w:p w14:paraId="20ED5EBD" w14:textId="77777777" w:rsidR="0092454E" w:rsidRDefault="002D35F4">
            <w:r>
              <w:t>Change</w:t>
            </w:r>
          </w:p>
        </w:tc>
      </w:tr>
      <w:tr w:rsidR="0092454E" w14:paraId="6986D68D" w14:textId="77777777">
        <w:tc>
          <w:tcPr>
            <w:tcW w:w="0" w:type="auto"/>
          </w:tcPr>
          <w:p w14:paraId="4BEF7D62" w14:textId="77777777" w:rsidR="0092454E" w:rsidRDefault="002D35F4">
            <w:r>
              <w:t>Referral volume</w:t>
            </w:r>
          </w:p>
        </w:tc>
        <w:tc>
          <w:tcPr>
            <w:tcW w:w="0" w:type="auto"/>
          </w:tcPr>
          <w:p w14:paraId="3DAA06AC" w14:textId="77777777" w:rsidR="009D56F4" w:rsidRDefault="00123B5F">
            <w:r>
              <w:t>20</w:t>
            </w:r>
          </w:p>
        </w:tc>
        <w:tc>
          <w:tcPr>
            <w:tcW w:w="0" w:type="auto"/>
          </w:tcPr>
          <w:p w14:paraId="3ECEC7CE" w14:textId="77777777" w:rsidR="009D56F4" w:rsidRDefault="00123B5F">
            <w:r>
              <w:t>23</w:t>
            </w:r>
          </w:p>
        </w:tc>
        <w:tc>
          <w:tcPr>
            <w:tcW w:w="0" w:type="auto"/>
          </w:tcPr>
          <w:p w14:paraId="1DD40314" w14:textId="77777777" w:rsidR="009D56F4" w:rsidRDefault="00123B5F">
            <w:r>
              <w:t>↑ 3 referrals</w:t>
            </w:r>
          </w:p>
        </w:tc>
      </w:tr>
      <w:tr w:rsidR="0092454E" w14:paraId="44BEF2E8" w14:textId="77777777">
        <w:tc>
          <w:tcPr>
            <w:tcW w:w="0" w:type="auto"/>
          </w:tcPr>
          <w:p w14:paraId="74E1D994" w14:textId="77777777" w:rsidR="0092454E" w:rsidRDefault="002D35F4">
            <w:r>
              <w:t>GP → Orthotics delay</w:t>
            </w:r>
          </w:p>
        </w:tc>
        <w:tc>
          <w:tcPr>
            <w:tcW w:w="0" w:type="auto"/>
          </w:tcPr>
          <w:p w14:paraId="1764F45C" w14:textId="77777777" w:rsidR="009D56F4" w:rsidRDefault="00123B5F">
            <w:r>
              <w:t>10.6 days</w:t>
            </w:r>
          </w:p>
        </w:tc>
        <w:tc>
          <w:tcPr>
            <w:tcW w:w="0" w:type="auto"/>
          </w:tcPr>
          <w:p w14:paraId="16FF2EFD" w14:textId="77777777" w:rsidR="009D56F4" w:rsidRDefault="00123B5F">
            <w:r>
              <w:t>0 days</w:t>
            </w:r>
          </w:p>
        </w:tc>
        <w:tc>
          <w:tcPr>
            <w:tcW w:w="0" w:type="auto"/>
          </w:tcPr>
          <w:p w14:paraId="56BA50EA" w14:textId="77777777" w:rsidR="009D56F4" w:rsidRDefault="00123B5F">
            <w:r>
              <w:t>Removed</w:t>
            </w:r>
          </w:p>
        </w:tc>
      </w:tr>
      <w:tr w:rsidR="0092454E" w14:paraId="4ECE41DB" w14:textId="77777777">
        <w:tc>
          <w:tcPr>
            <w:tcW w:w="0" w:type="auto"/>
          </w:tcPr>
          <w:p w14:paraId="6C797636" w14:textId="77777777" w:rsidR="0092454E" w:rsidRDefault="002D35F4">
            <w:r>
              <w:t>Orthotics → IA</w:t>
            </w:r>
          </w:p>
        </w:tc>
        <w:tc>
          <w:tcPr>
            <w:tcW w:w="0" w:type="auto"/>
          </w:tcPr>
          <w:p w14:paraId="0AB8DDD9" w14:textId="77777777" w:rsidR="009D56F4" w:rsidRDefault="00123B5F">
            <w:r>
              <w:t>33 days</w:t>
            </w:r>
          </w:p>
        </w:tc>
        <w:tc>
          <w:tcPr>
            <w:tcW w:w="0" w:type="auto"/>
          </w:tcPr>
          <w:p w14:paraId="7123746B" w14:textId="77777777" w:rsidR="009D56F4" w:rsidRDefault="00123B5F">
            <w:r>
              <w:t>35 days</w:t>
            </w:r>
          </w:p>
        </w:tc>
        <w:tc>
          <w:tcPr>
            <w:tcW w:w="0" w:type="auto"/>
          </w:tcPr>
          <w:p w14:paraId="78361B9D" w14:textId="77777777" w:rsidR="009D56F4" w:rsidRDefault="00123B5F">
            <w:r>
              <w:t>↑ 2 days</w:t>
            </w:r>
          </w:p>
        </w:tc>
      </w:tr>
      <w:tr w:rsidR="0092454E" w14:paraId="0E26584C" w14:textId="77777777">
        <w:tc>
          <w:tcPr>
            <w:tcW w:w="0" w:type="auto"/>
          </w:tcPr>
          <w:p w14:paraId="59C15715" w14:textId="77777777" w:rsidR="0092454E" w:rsidRDefault="002D35F4">
            <w:r>
              <w:t>Total pathway</w:t>
            </w:r>
          </w:p>
        </w:tc>
        <w:tc>
          <w:tcPr>
            <w:tcW w:w="0" w:type="auto"/>
          </w:tcPr>
          <w:p w14:paraId="6936A960" w14:textId="77777777" w:rsidR="009D56F4" w:rsidRDefault="00123B5F">
            <w:r>
              <w:t>42.5 days</w:t>
            </w:r>
          </w:p>
        </w:tc>
        <w:tc>
          <w:tcPr>
            <w:tcW w:w="0" w:type="auto"/>
          </w:tcPr>
          <w:p w14:paraId="710CC587" w14:textId="77777777" w:rsidR="009D56F4" w:rsidRDefault="00123B5F">
            <w:r>
              <w:t>35 days</w:t>
            </w:r>
          </w:p>
        </w:tc>
        <w:tc>
          <w:tcPr>
            <w:tcW w:w="0" w:type="auto"/>
          </w:tcPr>
          <w:p w14:paraId="1202BD56" w14:textId="77777777" w:rsidR="009D56F4" w:rsidRDefault="00123B5F">
            <w:r>
              <w:t>↓ 17.6%</w:t>
            </w:r>
          </w:p>
        </w:tc>
      </w:tr>
      <w:tr w:rsidR="0092454E" w14:paraId="45EC358D" w14:textId="77777777">
        <w:tc>
          <w:tcPr>
            <w:tcW w:w="0" w:type="auto"/>
          </w:tcPr>
          <w:p w14:paraId="70161D18" w14:textId="77777777" w:rsidR="0092454E" w:rsidRDefault="002D35F4">
            <w:r>
              <w:t>Data quality issues</w:t>
            </w:r>
          </w:p>
        </w:tc>
        <w:tc>
          <w:tcPr>
            <w:tcW w:w="0" w:type="auto"/>
          </w:tcPr>
          <w:p w14:paraId="1B67187C" w14:textId="77777777" w:rsidR="0092454E" w:rsidRDefault="002D35F4">
            <w:r>
              <w:t>Several</w:t>
            </w:r>
          </w:p>
        </w:tc>
        <w:tc>
          <w:tcPr>
            <w:tcW w:w="0" w:type="auto"/>
          </w:tcPr>
          <w:p w14:paraId="5D22FCC6" w14:textId="77777777" w:rsidR="0092454E" w:rsidRDefault="002D35F4">
            <w:r>
              <w:t>Fewer</w:t>
            </w:r>
          </w:p>
        </w:tc>
        <w:tc>
          <w:tcPr>
            <w:tcW w:w="0" w:type="auto"/>
          </w:tcPr>
          <w:p w14:paraId="22482CD2" w14:textId="77777777" w:rsidR="0092454E" w:rsidRDefault="002D35F4">
            <w:r>
              <w:rPr>
                <w:b/>
              </w:rPr>
              <w:t>Improved</w:t>
            </w:r>
          </w:p>
        </w:tc>
      </w:tr>
      <w:tr w:rsidR="0092454E" w14:paraId="5AE8CC3E" w14:textId="77777777">
        <w:tc>
          <w:tcPr>
            <w:tcW w:w="0" w:type="auto"/>
          </w:tcPr>
          <w:p w14:paraId="11CF4415" w14:textId="77777777" w:rsidR="0092454E" w:rsidRDefault="002D35F4">
            <w:r>
              <w:t>Stockholding need</w:t>
            </w:r>
          </w:p>
        </w:tc>
        <w:tc>
          <w:tcPr>
            <w:tcW w:w="0" w:type="auto"/>
          </w:tcPr>
          <w:p w14:paraId="577395A5" w14:textId="77777777" w:rsidR="0092454E" w:rsidRDefault="002D35F4">
            <w:r>
              <w:t>Not supported</w:t>
            </w:r>
          </w:p>
        </w:tc>
        <w:tc>
          <w:tcPr>
            <w:tcW w:w="0" w:type="auto"/>
          </w:tcPr>
          <w:p w14:paraId="0840C7BE" w14:textId="77777777" w:rsidR="0092454E" w:rsidRDefault="002D35F4">
            <w:r>
              <w:t>Not supported</w:t>
            </w:r>
          </w:p>
        </w:tc>
        <w:tc>
          <w:tcPr>
            <w:tcW w:w="0" w:type="auto"/>
          </w:tcPr>
          <w:p w14:paraId="383B6D9C" w14:textId="77777777" w:rsidR="0092454E" w:rsidRDefault="002D35F4">
            <w:r>
              <w:t>No change</w:t>
            </w:r>
          </w:p>
        </w:tc>
      </w:tr>
    </w:tbl>
    <w:p w14:paraId="2FF046CF" w14:textId="77777777" w:rsidR="0092454E" w:rsidRDefault="002D35F4">
      <w:pPr>
        <w:pStyle w:val="Heading2"/>
      </w:pPr>
      <w:bookmarkStart w:id="34" w:name="interpretation"/>
      <w:r>
        <w:lastRenderedPageBreak/>
        <w:t>Interpretation</w:t>
      </w:r>
      <w:bookmarkEnd w:id="34"/>
    </w:p>
    <w:p w14:paraId="2FD93656" w14:textId="77777777" w:rsidR="0092454E" w:rsidRDefault="002D35F4">
      <w:r>
        <w:t>Following introduction of direct referral, average total pathway time reduced from 42.5 to 35 working days (17.6%). The removed GP referral stage had previously accounted for an average 10.6-working-day delay. Orthotics-to-initial-assessment time did not improve, increasing slightly from 33 to 35 working days, suggesting that the observed reduction in total pathway time was associated with removal of the GP handoff rather than improved downstream waiting times. No referrals were rejected in either dataset.</w:t>
      </w:r>
    </w:p>
    <w:p w14:paraId="3B06517E" w14:textId="77777777" w:rsidR="0092454E" w:rsidRDefault="00123B5F">
      <w:r>
        <w:pict w14:anchorId="3B49D71B">
          <v:rect id="_x0000_i1034" style="width:50pt;height:.05pt" o:hralign="center" o:hrstd="t" o:hr="t" stroked="f"/>
        </w:pict>
      </w:r>
    </w:p>
    <w:p w14:paraId="7C7116DA" w14:textId="77777777" w:rsidR="009D56F4" w:rsidRDefault="00123B5F">
      <w:r>
        <w:t>This is a small, service-level descriptive evaluation (20 referrals in 2024 and 23 in 2025). The findings show an observed association between introduction of direct referral and shorter overall pathway time; they do not constitute formal causal proof. Clinical outcomes after orthotic provision and full financial modelling were outside scope.</w:t>
      </w:r>
    </w:p>
    <w:p w14:paraId="19869F5C" w14:textId="77777777" w:rsidR="009D56F4" w:rsidRDefault="009D56F4"/>
    <w:p w14:paraId="5C9C5121" w14:textId="77777777" w:rsidR="009D56F4" w:rsidRDefault="00123B5F">
      <w:r>
        <w:t>Observed total-pathway range narrowed from 26-50 working days in 2024 (range width 24 days) to 28-40 working days in 2025 (range width 12 days), a 50% reduction in observed range width.</w:t>
      </w:r>
    </w:p>
    <w:p w14:paraId="07609A4F" w14:textId="33B1B8BE" w:rsidR="00F76C26" w:rsidRDefault="00F76C26"/>
    <w:p w14:paraId="0DDE6237" w14:textId="77777777" w:rsidR="0092454E" w:rsidRPr="001B5CEE" w:rsidRDefault="002D35F4">
      <w:pPr>
        <w:pStyle w:val="Heading1"/>
        <w:rPr>
          <w:color w:val="0B769F" w:themeColor="accent4" w:themeShade="BF"/>
        </w:rPr>
      </w:pPr>
      <w:bookmarkStart w:id="35" w:name="h_10_conclusion_recommendations"/>
      <w:r w:rsidRPr="001B5CEE">
        <w:rPr>
          <w:color w:val="0B769F" w:themeColor="accent4" w:themeShade="BF"/>
        </w:rPr>
        <w:t>10. Conclusion &amp; Recommendations</w:t>
      </w:r>
      <w:bookmarkEnd w:id="35"/>
    </w:p>
    <w:p w14:paraId="276A8B4F" w14:textId="77777777" w:rsidR="0092454E" w:rsidRDefault="002D35F4">
      <w:pPr>
        <w:pStyle w:val="Heading2"/>
      </w:pPr>
      <w:bookmarkStart w:id="36" w:name="conclusion"/>
      <w:r>
        <w:t>Conclusion</w:t>
      </w:r>
      <w:bookmarkEnd w:id="36"/>
    </w:p>
    <w:p w14:paraId="3D6F196F" w14:textId="77777777" w:rsidR="0092454E" w:rsidRDefault="002D35F4">
      <w:r>
        <w:t>The evaluation found a shorter overall referral pathway following removal of the GP handoff. Average total pathway time reduced from 42.5 working days in 2024 to 35 working days in 2025 (17.6%), while the average Orthotics-to-initial-assessment interval increased slightly from 33 to 35 working days. The observed pathway range narrowed from 26-50 to 28-40 working days. No referrals were rejected in either dataset. These descriptive findings support continuation of the direct-referral model alongside ongoing monitoring of downstream waiting times and data quality.</w:t>
      </w:r>
    </w:p>
    <w:p w14:paraId="6A2F98F4" w14:textId="77777777" w:rsidR="0092454E" w:rsidRDefault="002D35F4">
      <w:pPr>
        <w:pStyle w:val="Heading2"/>
      </w:pPr>
      <w:bookmarkStart w:id="37" w:name="recommendations"/>
      <w:r>
        <w:t>Recommendations</w:t>
      </w:r>
      <w:bookmarkEnd w:id="37"/>
    </w:p>
    <w:p w14:paraId="3F0BBC7B" w14:textId="77777777" w:rsidR="0092454E" w:rsidRDefault="002D35F4">
      <w:pPr>
        <w:pStyle w:val="ListParagraph"/>
        <w:numPr>
          <w:ilvl w:val="0"/>
          <w:numId w:val="17"/>
        </w:numPr>
      </w:pPr>
      <w:r>
        <w:rPr>
          <w:b/>
        </w:rPr>
        <w:t>Adopt direct referral pathway permanently</w:t>
      </w:r>
    </w:p>
    <w:p w14:paraId="404A8D7B" w14:textId="77777777" w:rsidR="0092454E" w:rsidRDefault="002D35F4">
      <w:pPr>
        <w:pStyle w:val="ListParagraph"/>
        <w:numPr>
          <w:ilvl w:val="0"/>
          <w:numId w:val="17"/>
        </w:numPr>
      </w:pPr>
      <w:r>
        <w:rPr>
          <w:b/>
        </w:rPr>
        <w:t>Improve pathway visibility and data recording</w:t>
      </w:r>
    </w:p>
    <w:p w14:paraId="07227683" w14:textId="77777777" w:rsidR="0092454E" w:rsidRDefault="002D35F4">
      <w:pPr>
        <w:pStyle w:val="ListParagraph"/>
        <w:numPr>
          <w:ilvl w:val="0"/>
          <w:numId w:val="17"/>
        </w:numPr>
      </w:pPr>
      <w:r>
        <w:rPr>
          <w:b/>
        </w:rPr>
        <w:t>Do not pursue stockholding</w:t>
      </w:r>
    </w:p>
    <w:p w14:paraId="5029365D" w14:textId="77777777" w:rsidR="0092454E" w:rsidRDefault="002D35F4">
      <w:pPr>
        <w:pStyle w:val="ListParagraph"/>
        <w:numPr>
          <w:ilvl w:val="0"/>
          <w:numId w:val="17"/>
        </w:numPr>
      </w:pPr>
      <w:r>
        <w:rPr>
          <w:b/>
        </w:rPr>
        <w:t>Continue monitoring referral activity and waiting times</w:t>
      </w:r>
    </w:p>
    <w:p w14:paraId="58175F28" w14:textId="77777777" w:rsidR="0092454E" w:rsidRDefault="002D35F4">
      <w:pPr>
        <w:pStyle w:val="ListParagraph"/>
        <w:numPr>
          <w:ilvl w:val="0"/>
          <w:numId w:val="17"/>
        </w:numPr>
      </w:pPr>
      <w:r>
        <w:rPr>
          <w:b/>
        </w:rPr>
        <w:t>Develop standardised referral documentation</w:t>
      </w:r>
    </w:p>
    <w:p w14:paraId="13AA656A" w14:textId="77777777" w:rsidR="0092454E" w:rsidRDefault="00123B5F">
      <w:r>
        <w:pict w14:anchorId="1ACDF676">
          <v:rect id="_x0000_i1035" style="width:50pt;height:.05pt" o:hralign="center" o:hrstd="t" o:hr="t" stroked="f"/>
        </w:pict>
      </w:r>
    </w:p>
    <w:p w14:paraId="0B014BDC" w14:textId="77777777" w:rsidR="0092454E" w:rsidRDefault="002D35F4">
      <w:pPr>
        <w:pStyle w:val="Heading1"/>
      </w:pPr>
      <w:bookmarkStart w:id="38" w:name="appendix"/>
      <w:r>
        <w:lastRenderedPageBreak/>
        <w:t>Appendix</w:t>
      </w:r>
      <w:bookmarkEnd w:id="38"/>
    </w:p>
    <w:p w14:paraId="4BC7DAD0" w14:textId="77777777" w:rsidR="0092454E" w:rsidRDefault="002D35F4">
      <w:pPr>
        <w:pStyle w:val="ListParagraph"/>
        <w:numPr>
          <w:ilvl w:val="0"/>
          <w:numId w:val="18"/>
        </w:numPr>
      </w:pPr>
      <w:r>
        <w:t>Dataset (2024 and 2025)</w:t>
      </w:r>
    </w:p>
    <w:p w14:paraId="4D2237A0" w14:textId="7D596135" w:rsidR="0092454E" w:rsidRDefault="002D35F4">
      <w:pPr>
        <w:pStyle w:val="ListParagraph"/>
        <w:numPr>
          <w:ilvl w:val="0"/>
          <w:numId w:val="18"/>
        </w:numPr>
      </w:pPr>
      <w:r>
        <w:t>Proposed referral template</w:t>
      </w:r>
    </w:p>
    <w:p w14:paraId="34BCDBB4" w14:textId="77777777" w:rsidR="0092454E" w:rsidRDefault="002D35F4">
      <w:pPr>
        <w:pStyle w:val="ListParagraph"/>
        <w:numPr>
          <w:ilvl w:val="0"/>
          <w:numId w:val="18"/>
        </w:numPr>
      </w:pPr>
      <w:r>
        <w:t>Dashboard outputs (2024)</w:t>
      </w:r>
    </w:p>
    <w:sectPr w:rsidR="0092454E">
      <w:footerReference w:type="default" r:id="rId7"/>
      <w:pgSz w:w="12240" w:h="15840"/>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7546" w14:textId="77777777" w:rsidR="00123B5F" w:rsidRDefault="00123B5F">
      <w:pPr>
        <w:spacing w:before="0" w:after="0" w:line="240" w:lineRule="auto"/>
      </w:pPr>
      <w:r>
        <w:separator/>
      </w:r>
    </w:p>
  </w:endnote>
  <w:endnote w:type="continuationSeparator" w:id="0">
    <w:p w14:paraId="6E4AC30C" w14:textId="77777777" w:rsidR="00123B5F" w:rsidRDefault="00123B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BE31" w14:textId="77777777" w:rsidR="0092454E" w:rsidRDefault="0092454E">
    <w:pPr>
      <w:ind w:left="4000"/>
      <w:jc w:val="center"/>
    </w:pPr>
    <w:r>
      <w:rPr>
        <w:color w:val="6E6E6E"/>
        <w:sz w:val="16"/>
      </w:rPr>
      <w:t>Orthotics Referral Pathway Evaluation | Portfolio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2F1C" w14:textId="77777777" w:rsidR="00123B5F" w:rsidRDefault="00123B5F">
      <w:pPr>
        <w:spacing w:before="0" w:after="0" w:line="240" w:lineRule="auto"/>
      </w:pPr>
      <w:r>
        <w:separator/>
      </w:r>
    </w:p>
  </w:footnote>
  <w:footnote w:type="continuationSeparator" w:id="0">
    <w:p w14:paraId="5A271C1B" w14:textId="77777777" w:rsidR="00123B5F" w:rsidRDefault="00123B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C5BEE"/>
    <w:multiLevelType w:val="multilevel"/>
    <w:tmpl w:val="058070B6"/>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C5A0698"/>
    <w:multiLevelType w:val="multilevel"/>
    <w:tmpl w:val="AC20D0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DC4130B"/>
    <w:multiLevelType w:val="multilevel"/>
    <w:tmpl w:val="74EACBB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387713">
    <w:abstractNumId w:val="2"/>
  </w:num>
  <w:num w:numId="2" w16cid:durableId="1031493800">
    <w:abstractNumId w:val="2"/>
  </w:num>
  <w:num w:numId="3" w16cid:durableId="1826824501">
    <w:abstractNumId w:val="1"/>
  </w:num>
  <w:num w:numId="4" w16cid:durableId="214584344">
    <w:abstractNumId w:val="2"/>
  </w:num>
  <w:num w:numId="5" w16cid:durableId="557017674">
    <w:abstractNumId w:val="2"/>
  </w:num>
  <w:num w:numId="6" w16cid:durableId="1897692863">
    <w:abstractNumId w:val="1"/>
  </w:num>
  <w:num w:numId="7" w16cid:durableId="662513314">
    <w:abstractNumId w:val="2"/>
  </w:num>
  <w:num w:numId="8" w16cid:durableId="259802177">
    <w:abstractNumId w:val="2"/>
  </w:num>
  <w:num w:numId="9" w16cid:durableId="89011614">
    <w:abstractNumId w:val="2"/>
  </w:num>
  <w:num w:numId="10" w16cid:durableId="955135993">
    <w:abstractNumId w:val="2"/>
  </w:num>
  <w:num w:numId="11" w16cid:durableId="803888118">
    <w:abstractNumId w:val="2"/>
  </w:num>
  <w:num w:numId="12" w16cid:durableId="59209425">
    <w:abstractNumId w:val="2"/>
  </w:num>
  <w:num w:numId="13" w16cid:durableId="1132286036">
    <w:abstractNumId w:val="2"/>
  </w:num>
  <w:num w:numId="14" w16cid:durableId="1653439434">
    <w:abstractNumId w:val="2"/>
  </w:num>
  <w:num w:numId="15" w16cid:durableId="868296584">
    <w:abstractNumId w:val="2"/>
  </w:num>
  <w:num w:numId="16" w16cid:durableId="468665902">
    <w:abstractNumId w:val="2"/>
  </w:num>
  <w:num w:numId="17" w16cid:durableId="468521135">
    <w:abstractNumId w:val="1"/>
  </w:num>
  <w:num w:numId="18" w16cid:durableId="466431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4E"/>
    <w:rsid w:val="000C7EDC"/>
    <w:rsid w:val="00123B5F"/>
    <w:rsid w:val="001B5CEE"/>
    <w:rsid w:val="00275BD3"/>
    <w:rsid w:val="002D35F4"/>
    <w:rsid w:val="00417776"/>
    <w:rsid w:val="0045279D"/>
    <w:rsid w:val="00580F02"/>
    <w:rsid w:val="00876141"/>
    <w:rsid w:val="0092454E"/>
    <w:rsid w:val="009934E7"/>
    <w:rsid w:val="009D56F4"/>
    <w:rsid w:val="00A3766D"/>
    <w:rsid w:val="00CC61F8"/>
    <w:rsid w:val="00D149F8"/>
    <w:rsid w:val="00F44E22"/>
    <w:rsid w:val="00F50872"/>
    <w:rsid w:val="00F76C26"/>
    <w:rsid w:val="00FD5C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A2C8"/>
  <w15:docId w15:val="{2F2726E4-3EDA-420E-A35D-9D300E97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GB" w:eastAsia="en-GB"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uiPriority w:val="9"/>
    <w:qFormat/>
    <w:pPr>
      <w:spacing w:before="360"/>
      <w:outlineLvl w:val="0"/>
    </w:pPr>
    <w:rPr>
      <w:rFonts w:ascii="Aptos Display" w:hAnsi="Aptos Display"/>
      <w:b/>
      <w:sz w:val="30"/>
    </w:rPr>
  </w:style>
  <w:style w:type="paragraph" w:styleId="Heading2">
    <w:name w:val="heading 2"/>
    <w:basedOn w:val="Normal"/>
    <w:uiPriority w:val="9"/>
    <w:unhideWhenUsed/>
    <w:qFormat/>
    <w:pPr>
      <w:spacing w:before="360"/>
      <w:outlineLvl w:val="1"/>
    </w:pPr>
    <w:rPr>
      <w:b/>
      <w:sz w:val="24"/>
    </w:rPr>
  </w:style>
  <w:style w:type="paragraph" w:styleId="Heading3">
    <w:name w:val="heading 3"/>
    <w:basedOn w:val="Normal"/>
    <w:uiPriority w:val="9"/>
    <w:semiHidden/>
    <w:unhideWhenUsed/>
    <w:qFormat/>
    <w:pPr>
      <w:spacing w:before="3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itle">
    <w:name w:val="Title"/>
    <w:basedOn w:val="Normal"/>
    <w:uiPriority w:val="10"/>
    <w:qFormat/>
    <w:pPr>
      <w:spacing w:before="240" w:after="240"/>
      <w:jc w:val="center"/>
    </w:pPr>
    <w:rPr>
      <w:rFonts w:ascii="Aptos Display" w:hAnsi="Aptos Display"/>
      <w:b/>
      <w:sz w:val="44"/>
    </w:rPr>
  </w:style>
  <w:style w:type="character" w:styleId="Hyperlink">
    <w:name w:val="Hyperlink"/>
    <w:rPr>
      <w:color w:val="0563C1"/>
      <w:u w:val="single"/>
    </w:rPr>
  </w:style>
  <w:style w:type="paragraph" w:styleId="Header">
    <w:name w:val="header"/>
    <w:basedOn w:val="Normal"/>
    <w:link w:val="HeaderChar"/>
    <w:uiPriority w:val="99"/>
    <w:unhideWhenUsed/>
    <w:rsid w:val="000C7E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C7EDC"/>
  </w:style>
  <w:style w:type="paragraph" w:styleId="Footer">
    <w:name w:val="footer"/>
    <w:basedOn w:val="Normal"/>
    <w:link w:val="FooterChar"/>
    <w:uiPriority w:val="99"/>
    <w:unhideWhenUsed/>
    <w:rsid w:val="000C7E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C7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Orthotics Referral Pathway Evaluation Report – Updated for 2024 and 2025</dc:title>
  <dc:creator>Microsoft Copilot</dc:creator>
  <cp:lastModifiedBy>Marc Riley</cp:lastModifiedBy>
  <cp:revision>3</cp:revision>
  <dcterms:created xsi:type="dcterms:W3CDTF">2026-09-22T11:04:00Z</dcterms:created>
  <dcterms:modified xsi:type="dcterms:W3CDTF">2026-09-22T12:18:00Z</dcterms:modified>
</cp:coreProperties>
</file>