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3F31D0">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3F31D0">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676650" cy="1558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373" cy="1563013"/>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657600" cy="155364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456" cy="1560809"/>
                    </a:xfrm>
                    <a:prstGeom prst="rect">
                      <a:avLst/>
                    </a:prstGeom>
                  </pic:spPr>
                </pic:pic>
              </a:graphicData>
            </a:graphic>
          </wp:inline>
        </w:drawing>
      </w:r>
    </w:p>
    <w:p w:rsidR="003F31D0" w:rsidRDefault="003F31D0" w:rsidP="003F31D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Illustration of different slipping factors on the MDP</w:t>
      </w:r>
    </w:p>
    <w:p w:rsidR="00785689" w:rsidRPr="00785689" w:rsidRDefault="00785689" w:rsidP="00785689">
      <w:pPr>
        <w:rPr>
          <w:rFonts w:ascii="Times New Roman" w:hAnsi="Times New Roman" w:cs="Times New Roman"/>
        </w:rPr>
      </w:pPr>
      <w:r>
        <w:rPr>
          <w:rFonts w:ascii="Times New Roman" w:hAnsi="Times New Roman" w:cs="Times New Roman"/>
        </w:rPr>
        <w:t xml:space="preserve">As the slippage factor increases, the actions of the agent become less reliable (higher chance of slipping). </w:t>
      </w:r>
      <w:r w:rsidR="00962379">
        <w:rPr>
          <w:rFonts w:ascii="Times New Roman" w:hAnsi="Times New Roman" w:cs="Times New Roman"/>
        </w:rPr>
        <w:t>This leads to the estimated value of states near the sink going up</w:t>
      </w:r>
      <w:bookmarkStart w:id="0" w:name="_GoBack"/>
      <w:bookmarkEnd w:id="0"/>
    </w:p>
    <w:sectPr w:rsidR="00785689" w:rsidRPr="00785689" w:rsidSect="000D7A3E">
      <w:headerReference w:type="even" r:id="rId14"/>
      <w:headerReference w:type="default" r:id="rId15"/>
      <w:footerReference w:type="even" r:id="rId16"/>
      <w:footerReference w:type="default" r:id="rId17"/>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817" w:rsidRDefault="00E21817">
      <w:pPr>
        <w:spacing w:after="0" w:line="240" w:lineRule="auto"/>
      </w:pPr>
      <w:r>
        <w:separator/>
      </w:r>
    </w:p>
  </w:endnote>
  <w:endnote w:type="continuationSeparator" w:id="0">
    <w:p w:rsidR="00E21817" w:rsidRDefault="00E2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817" w:rsidRDefault="00E21817">
      <w:pPr>
        <w:spacing w:after="0" w:line="240" w:lineRule="auto"/>
      </w:pPr>
      <w:r>
        <w:separator/>
      </w:r>
    </w:p>
  </w:footnote>
  <w:footnote w:type="continuationSeparator" w:id="0">
    <w:p w:rsidR="00E21817" w:rsidRDefault="00E21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16E09"/>
    <w:rsid w:val="00225972"/>
    <w:rsid w:val="00256B36"/>
    <w:rsid w:val="00266161"/>
    <w:rsid w:val="0027741F"/>
    <w:rsid w:val="00296A28"/>
    <w:rsid w:val="002A40D4"/>
    <w:rsid w:val="002A47E1"/>
    <w:rsid w:val="003849EF"/>
    <w:rsid w:val="0038513C"/>
    <w:rsid w:val="0038599F"/>
    <w:rsid w:val="00395866"/>
    <w:rsid w:val="003B1382"/>
    <w:rsid w:val="003E7D17"/>
    <w:rsid w:val="003F31D0"/>
    <w:rsid w:val="00405532"/>
    <w:rsid w:val="00447637"/>
    <w:rsid w:val="00474322"/>
    <w:rsid w:val="004E46C6"/>
    <w:rsid w:val="00502129"/>
    <w:rsid w:val="005441CE"/>
    <w:rsid w:val="00561B9F"/>
    <w:rsid w:val="005729ED"/>
    <w:rsid w:val="005A3BD2"/>
    <w:rsid w:val="005C5021"/>
    <w:rsid w:val="00637412"/>
    <w:rsid w:val="006442A4"/>
    <w:rsid w:val="00645A9C"/>
    <w:rsid w:val="00744793"/>
    <w:rsid w:val="0076482D"/>
    <w:rsid w:val="0077259A"/>
    <w:rsid w:val="00781CCC"/>
    <w:rsid w:val="00785689"/>
    <w:rsid w:val="00786036"/>
    <w:rsid w:val="007B5F7D"/>
    <w:rsid w:val="007E2400"/>
    <w:rsid w:val="008560CE"/>
    <w:rsid w:val="00871E69"/>
    <w:rsid w:val="00895BE5"/>
    <w:rsid w:val="008978FD"/>
    <w:rsid w:val="008C0026"/>
    <w:rsid w:val="00904D3C"/>
    <w:rsid w:val="00927242"/>
    <w:rsid w:val="00962379"/>
    <w:rsid w:val="009861A5"/>
    <w:rsid w:val="00A84613"/>
    <w:rsid w:val="00AD4B99"/>
    <w:rsid w:val="00AF097A"/>
    <w:rsid w:val="00B0670F"/>
    <w:rsid w:val="00B07202"/>
    <w:rsid w:val="00B41FD3"/>
    <w:rsid w:val="00B86B6B"/>
    <w:rsid w:val="00B90073"/>
    <w:rsid w:val="00B961CD"/>
    <w:rsid w:val="00BA38E7"/>
    <w:rsid w:val="00BB5270"/>
    <w:rsid w:val="00C05698"/>
    <w:rsid w:val="00C46319"/>
    <w:rsid w:val="00C75980"/>
    <w:rsid w:val="00CA3984"/>
    <w:rsid w:val="00CA67FC"/>
    <w:rsid w:val="00CD2746"/>
    <w:rsid w:val="00D02071"/>
    <w:rsid w:val="00D17DBC"/>
    <w:rsid w:val="00D9417E"/>
    <w:rsid w:val="00DD2096"/>
    <w:rsid w:val="00E21817"/>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52</cp:revision>
  <cp:lastPrinted>2025-06-16T10:52:00Z</cp:lastPrinted>
  <dcterms:created xsi:type="dcterms:W3CDTF">2025-06-16T10:52:00Z</dcterms:created>
  <dcterms:modified xsi:type="dcterms:W3CDTF">2025-06-18T15:39:00Z</dcterms:modified>
</cp:coreProperties>
</file>