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E9BCCC" w14:textId="77777777" w:rsidR="001F2D07" w:rsidRDefault="001F2D07" w:rsidP="001F2D07">
      <w:pPr>
        <w:jc w:val="center"/>
        <w:rPr>
          <w:rFonts w:ascii="Book Antiqua" w:hAnsi="Book Antiqua"/>
          <w:sz w:val="32"/>
          <w:szCs w:val="32"/>
          <w:lang w:bidi="si-LK"/>
        </w:rPr>
      </w:pPr>
    </w:p>
    <w:p w14:paraId="7B7FF353" w14:textId="77777777" w:rsidR="001F2D07" w:rsidRPr="00DC6A16" w:rsidRDefault="001F2D07" w:rsidP="001F2D07">
      <w:pPr>
        <w:jc w:val="center"/>
        <w:rPr>
          <w:rFonts w:ascii="Book Antiqua" w:hAnsi="Book Antiqua"/>
          <w:sz w:val="32"/>
          <w:szCs w:val="32"/>
          <w:lang w:bidi="si-LK"/>
        </w:rPr>
      </w:pPr>
      <w:r w:rsidRPr="00DC6A16">
        <w:rPr>
          <w:rFonts w:ascii="Book Antiqua" w:hAnsi="Book Antiqua"/>
          <w:noProof/>
          <w:sz w:val="32"/>
          <w:szCs w:val="32"/>
        </w:rPr>
        <w:drawing>
          <wp:inline distT="0" distB="0" distL="0" distR="0" wp14:anchorId="7A331D98" wp14:editId="16033AB2">
            <wp:extent cx="919004" cy="693683"/>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0756" cy="710102"/>
                    </a:xfrm>
                    <a:prstGeom prst="rect">
                      <a:avLst/>
                    </a:prstGeom>
                  </pic:spPr>
                </pic:pic>
              </a:graphicData>
            </a:graphic>
          </wp:inline>
        </w:drawing>
      </w:r>
    </w:p>
    <w:p w14:paraId="41A15940" w14:textId="77777777" w:rsidR="001F2D07" w:rsidRPr="001F2D07" w:rsidRDefault="001F2D07" w:rsidP="001F2D07">
      <w:pPr>
        <w:rPr>
          <w:rFonts w:ascii="Times New Roman" w:hAnsi="Times New Roman" w:cs="Times New Roman"/>
          <w:sz w:val="32"/>
          <w:szCs w:val="32"/>
          <w:lang w:bidi="si-LK"/>
        </w:rPr>
      </w:pPr>
    </w:p>
    <w:p w14:paraId="76A6B8B3" w14:textId="77777777" w:rsidR="001F2D07" w:rsidRPr="001F2D07" w:rsidRDefault="001F2D07" w:rsidP="001F2D07">
      <w:pPr>
        <w:jc w:val="center"/>
        <w:rPr>
          <w:rFonts w:ascii="Times New Roman" w:hAnsi="Times New Roman" w:cs="Times New Roman"/>
          <w:sz w:val="32"/>
          <w:szCs w:val="32"/>
          <w:lang w:bidi="si-LK"/>
        </w:rPr>
      </w:pPr>
      <w:r w:rsidRPr="001F2D07">
        <w:rPr>
          <w:rFonts w:ascii="Times New Roman" w:hAnsi="Times New Roman" w:cs="Times New Roman"/>
          <w:sz w:val="32"/>
          <w:szCs w:val="32"/>
          <w:lang w:bidi="si-LK"/>
        </w:rPr>
        <w:t xml:space="preserve">General Sir John </w:t>
      </w:r>
      <w:proofErr w:type="spellStart"/>
      <w:r w:rsidRPr="001F2D07">
        <w:rPr>
          <w:rFonts w:ascii="Times New Roman" w:hAnsi="Times New Roman" w:cs="Times New Roman"/>
          <w:sz w:val="32"/>
          <w:szCs w:val="32"/>
          <w:lang w:bidi="si-LK"/>
        </w:rPr>
        <w:t>Kotelawala</w:t>
      </w:r>
      <w:proofErr w:type="spellEnd"/>
      <w:r w:rsidRPr="001F2D07">
        <w:rPr>
          <w:rFonts w:ascii="Times New Roman" w:hAnsi="Times New Roman" w:cs="Times New Roman"/>
          <w:sz w:val="32"/>
          <w:szCs w:val="32"/>
          <w:lang w:bidi="si-LK"/>
        </w:rPr>
        <w:t xml:space="preserve"> Defense University</w:t>
      </w:r>
    </w:p>
    <w:p w14:paraId="73324C93" w14:textId="2348C993" w:rsidR="00264D76" w:rsidRDefault="001F2D07" w:rsidP="00177EE1">
      <w:pPr>
        <w:jc w:val="center"/>
        <w:rPr>
          <w:rFonts w:ascii="Times New Roman" w:hAnsi="Times New Roman" w:cs="Times New Roman"/>
          <w:sz w:val="32"/>
          <w:szCs w:val="32"/>
          <w:lang w:bidi="si-LK"/>
        </w:rPr>
      </w:pPr>
      <w:r w:rsidRPr="001F2D07">
        <w:rPr>
          <w:rFonts w:ascii="Times New Roman" w:hAnsi="Times New Roman" w:cs="Times New Roman"/>
          <w:sz w:val="32"/>
          <w:szCs w:val="32"/>
          <w:lang w:bidi="si-LK"/>
        </w:rPr>
        <w:t>Department of Electrical, Electronics &amp; Telecommunication Engineering</w:t>
      </w:r>
    </w:p>
    <w:p w14:paraId="6BB0A540" w14:textId="77777777" w:rsidR="00264D76" w:rsidRDefault="00264D76" w:rsidP="001F2D07">
      <w:pPr>
        <w:jc w:val="center"/>
        <w:rPr>
          <w:rFonts w:ascii="Times New Roman" w:hAnsi="Times New Roman" w:cs="Times New Roman"/>
          <w:sz w:val="32"/>
          <w:szCs w:val="32"/>
          <w:lang w:bidi="si-LK"/>
        </w:rPr>
      </w:pPr>
    </w:p>
    <w:p w14:paraId="72C08035" w14:textId="77777777" w:rsidR="00264D76" w:rsidRPr="001F2D07" w:rsidRDefault="00264D76" w:rsidP="001F2D07">
      <w:pPr>
        <w:jc w:val="center"/>
        <w:rPr>
          <w:rFonts w:ascii="Times New Roman" w:hAnsi="Times New Roman" w:cs="Times New Roman"/>
          <w:sz w:val="32"/>
          <w:szCs w:val="32"/>
          <w:lang w:bidi="si-LK"/>
        </w:rPr>
      </w:pPr>
    </w:p>
    <w:p w14:paraId="7455D5DC" w14:textId="36A191F9" w:rsidR="001F2D07" w:rsidRPr="001F2D07" w:rsidRDefault="001F2D07" w:rsidP="001F2D07">
      <w:pPr>
        <w:jc w:val="center"/>
        <w:rPr>
          <w:rFonts w:ascii="Times New Roman" w:hAnsi="Times New Roman" w:cs="Times New Roman"/>
          <w:sz w:val="40"/>
          <w:szCs w:val="32"/>
          <w:lang w:bidi="si-LK"/>
        </w:rPr>
      </w:pPr>
      <w:r>
        <w:rPr>
          <w:rFonts w:ascii="Times New Roman" w:hAnsi="Times New Roman" w:cs="Times New Roman"/>
          <w:sz w:val="40"/>
          <w:szCs w:val="32"/>
          <w:lang w:bidi="si-LK"/>
        </w:rPr>
        <w:t>Entrepreneurship for Engineers</w:t>
      </w:r>
    </w:p>
    <w:p w14:paraId="1BFA5B99" w14:textId="5ED4CB2E" w:rsidR="001F2D07" w:rsidRPr="001F2D07" w:rsidRDefault="001F2D07" w:rsidP="001F2D07">
      <w:pPr>
        <w:jc w:val="center"/>
        <w:rPr>
          <w:rFonts w:ascii="Times New Roman" w:hAnsi="Times New Roman" w:cs="Times New Roman"/>
          <w:sz w:val="48"/>
          <w:szCs w:val="32"/>
          <w:lang w:bidi="si-LK"/>
        </w:rPr>
      </w:pPr>
      <w:r>
        <w:rPr>
          <w:rFonts w:ascii="Times New Roman" w:hAnsi="Times New Roman" w:cs="Times New Roman"/>
          <w:sz w:val="48"/>
          <w:szCs w:val="32"/>
          <w:lang w:bidi="si-LK"/>
        </w:rPr>
        <w:t xml:space="preserve">ET 4292 </w:t>
      </w:r>
    </w:p>
    <w:p w14:paraId="6E98CE07" w14:textId="2C31D4BE" w:rsidR="001F2D07" w:rsidRPr="001F2D07" w:rsidRDefault="00DE5981" w:rsidP="001F2D07">
      <w:pPr>
        <w:jc w:val="center"/>
        <w:rPr>
          <w:rFonts w:ascii="Times New Roman" w:hAnsi="Times New Roman" w:cs="Times New Roman"/>
          <w:sz w:val="40"/>
          <w:szCs w:val="32"/>
          <w:lang w:bidi="si-LK"/>
        </w:rPr>
      </w:pPr>
      <w:r>
        <w:rPr>
          <w:rFonts w:ascii="Times New Roman" w:hAnsi="Times New Roman" w:cs="Times New Roman"/>
          <w:sz w:val="40"/>
          <w:szCs w:val="32"/>
          <w:lang w:bidi="si-LK"/>
        </w:rPr>
        <w:t>Take Home</w:t>
      </w:r>
      <w:r w:rsidR="001F2D07" w:rsidRPr="001F2D07">
        <w:rPr>
          <w:rFonts w:ascii="Times New Roman" w:hAnsi="Times New Roman" w:cs="Times New Roman"/>
          <w:sz w:val="40"/>
          <w:szCs w:val="32"/>
          <w:lang w:bidi="si-LK"/>
        </w:rPr>
        <w:t xml:space="preserve"> Assignment</w:t>
      </w:r>
      <w:r>
        <w:rPr>
          <w:rFonts w:ascii="Times New Roman" w:hAnsi="Times New Roman" w:cs="Times New Roman"/>
          <w:sz w:val="40"/>
          <w:szCs w:val="32"/>
          <w:lang w:bidi="si-LK"/>
        </w:rPr>
        <w:t xml:space="preserve"> (Group)</w:t>
      </w:r>
    </w:p>
    <w:p w14:paraId="405474D1" w14:textId="77777777" w:rsidR="001F2D07" w:rsidRPr="001F2D07" w:rsidRDefault="001F2D07" w:rsidP="001F2D07">
      <w:pPr>
        <w:rPr>
          <w:rFonts w:ascii="Times New Roman" w:hAnsi="Times New Roman" w:cs="Times New Roman"/>
          <w:sz w:val="32"/>
          <w:szCs w:val="32"/>
          <w:lang w:bidi="si-LK"/>
        </w:rPr>
      </w:pPr>
    </w:p>
    <w:p w14:paraId="6735DF97" w14:textId="77777777" w:rsidR="00FD29C0" w:rsidRPr="001F2D07" w:rsidRDefault="00FD29C0" w:rsidP="001F2D07">
      <w:pPr>
        <w:rPr>
          <w:rFonts w:ascii="Times New Roman" w:hAnsi="Times New Roman" w:cs="Times New Roman"/>
          <w:sz w:val="32"/>
          <w:szCs w:val="32"/>
          <w:lang w:bidi="si-LK"/>
        </w:rPr>
      </w:pPr>
    </w:p>
    <w:p w14:paraId="6FDB8BC3" w14:textId="77777777" w:rsidR="001F2D07" w:rsidRPr="001F2D07" w:rsidRDefault="001F2D07" w:rsidP="001F2D07">
      <w:pPr>
        <w:rPr>
          <w:rFonts w:ascii="Times New Roman" w:hAnsi="Times New Roman" w:cs="Times New Roman"/>
          <w:sz w:val="32"/>
          <w:szCs w:val="32"/>
          <w:lang w:bidi="si-LK"/>
        </w:rPr>
      </w:pPr>
      <w:r w:rsidRPr="001F2D07">
        <w:rPr>
          <w:rFonts w:ascii="Times New Roman" w:hAnsi="Times New Roman" w:cs="Times New Roman"/>
          <w:sz w:val="32"/>
          <w:szCs w:val="32"/>
          <w:lang w:bidi="si-LK"/>
        </w:rPr>
        <w:t>Intake</w:t>
      </w:r>
      <w:r w:rsidRPr="001F2D07">
        <w:rPr>
          <w:rFonts w:ascii="Times New Roman" w:hAnsi="Times New Roman" w:cs="Times New Roman"/>
          <w:sz w:val="32"/>
          <w:szCs w:val="32"/>
          <w:lang w:bidi="si-LK"/>
        </w:rPr>
        <w:tab/>
      </w:r>
      <w:r w:rsidRPr="001F2D07">
        <w:rPr>
          <w:rFonts w:ascii="Times New Roman" w:hAnsi="Times New Roman" w:cs="Times New Roman"/>
          <w:sz w:val="32"/>
          <w:szCs w:val="32"/>
          <w:lang w:bidi="si-LK"/>
        </w:rPr>
        <w:tab/>
      </w:r>
      <w:r w:rsidRPr="001F2D07">
        <w:rPr>
          <w:rFonts w:ascii="Times New Roman" w:hAnsi="Times New Roman" w:cs="Times New Roman"/>
          <w:sz w:val="32"/>
          <w:szCs w:val="32"/>
          <w:lang w:bidi="si-LK"/>
        </w:rPr>
        <w:tab/>
        <w:t>: 39</w:t>
      </w:r>
      <w:r w:rsidRPr="001F2D07">
        <w:rPr>
          <w:rFonts w:ascii="Times New Roman" w:hAnsi="Times New Roman" w:cs="Times New Roman"/>
          <w:sz w:val="32"/>
          <w:szCs w:val="32"/>
          <w:lang w:bidi="si-LK"/>
        </w:rPr>
        <w:tab/>
      </w:r>
    </w:p>
    <w:p w14:paraId="2A015060" w14:textId="282A4E86" w:rsidR="001F2D07" w:rsidRDefault="001F2D07" w:rsidP="001F2D07">
      <w:pPr>
        <w:rPr>
          <w:rFonts w:ascii="Times New Roman" w:hAnsi="Times New Roman" w:cs="Times New Roman"/>
          <w:sz w:val="32"/>
          <w:szCs w:val="32"/>
          <w:lang w:bidi="si-LK"/>
        </w:rPr>
      </w:pPr>
      <w:r w:rsidRPr="001F2D07">
        <w:rPr>
          <w:rFonts w:ascii="Times New Roman" w:hAnsi="Times New Roman" w:cs="Times New Roman"/>
          <w:sz w:val="32"/>
          <w:szCs w:val="32"/>
          <w:lang w:bidi="si-LK"/>
        </w:rPr>
        <w:t xml:space="preserve">Submission Date      </w:t>
      </w:r>
      <w:r w:rsidRPr="001F2D07">
        <w:rPr>
          <w:rFonts w:ascii="Times New Roman" w:hAnsi="Times New Roman" w:cs="Times New Roman"/>
          <w:sz w:val="32"/>
          <w:szCs w:val="32"/>
          <w:lang w:bidi="si-LK"/>
        </w:rPr>
        <w:tab/>
      </w:r>
      <w:r w:rsidR="00A313A7">
        <w:rPr>
          <w:rFonts w:ascii="Times New Roman" w:hAnsi="Times New Roman" w:cs="Times New Roman"/>
          <w:sz w:val="32"/>
          <w:szCs w:val="32"/>
          <w:lang w:bidi="si-LK"/>
        </w:rPr>
        <w:t>: 18/11</w:t>
      </w:r>
      <w:r w:rsidRPr="001F2D07">
        <w:rPr>
          <w:rFonts w:ascii="Times New Roman" w:hAnsi="Times New Roman" w:cs="Times New Roman"/>
          <w:sz w:val="32"/>
          <w:szCs w:val="32"/>
          <w:lang w:bidi="si-LK"/>
        </w:rPr>
        <w:t>/2025</w:t>
      </w:r>
    </w:p>
    <w:p w14:paraId="34D8C653" w14:textId="55907E44" w:rsidR="006A7C8B" w:rsidRDefault="006A7C8B" w:rsidP="001F2D07">
      <w:pPr>
        <w:rPr>
          <w:rFonts w:ascii="Times New Roman" w:hAnsi="Times New Roman" w:cs="Times New Roman"/>
          <w:sz w:val="32"/>
          <w:szCs w:val="32"/>
          <w:lang w:bidi="si-LK"/>
        </w:rPr>
      </w:pPr>
      <w:r>
        <w:rPr>
          <w:rFonts w:ascii="Times New Roman" w:hAnsi="Times New Roman" w:cs="Times New Roman"/>
          <w:sz w:val="32"/>
          <w:szCs w:val="32"/>
          <w:lang w:bidi="si-LK"/>
        </w:rPr>
        <w:t xml:space="preserve">Group </w:t>
      </w:r>
      <w:r w:rsidR="00945E5E">
        <w:rPr>
          <w:rFonts w:ascii="Times New Roman" w:hAnsi="Times New Roman" w:cs="Times New Roman"/>
          <w:sz w:val="32"/>
          <w:szCs w:val="32"/>
          <w:lang w:bidi="si-LK"/>
        </w:rPr>
        <w:tab/>
      </w:r>
      <w:r w:rsidR="00945E5E">
        <w:rPr>
          <w:rFonts w:ascii="Times New Roman" w:hAnsi="Times New Roman" w:cs="Times New Roman"/>
          <w:sz w:val="32"/>
          <w:szCs w:val="32"/>
          <w:lang w:bidi="si-LK"/>
        </w:rPr>
        <w:tab/>
      </w:r>
      <w:r w:rsidR="00945E5E">
        <w:rPr>
          <w:rFonts w:ascii="Times New Roman" w:hAnsi="Times New Roman" w:cs="Times New Roman"/>
          <w:sz w:val="32"/>
          <w:szCs w:val="32"/>
          <w:lang w:bidi="si-LK"/>
        </w:rPr>
        <w:tab/>
      </w:r>
      <w:r w:rsidR="00177EE1">
        <w:rPr>
          <w:rFonts w:ascii="Times New Roman" w:hAnsi="Times New Roman" w:cs="Times New Roman"/>
          <w:sz w:val="32"/>
          <w:szCs w:val="32"/>
          <w:lang w:bidi="si-LK"/>
        </w:rPr>
        <w:t>:  02</w:t>
      </w:r>
    </w:p>
    <w:p w14:paraId="6EDE687B" w14:textId="77777777" w:rsidR="00177EE1" w:rsidRDefault="00177EE1" w:rsidP="00177EE1">
      <w:pPr>
        <w:rPr>
          <w:rFonts w:ascii="Times New Roman" w:hAnsi="Times New Roman" w:cs="Times New Roman"/>
          <w:sz w:val="32"/>
          <w:szCs w:val="32"/>
          <w:lang w:bidi="si-LK"/>
        </w:rPr>
      </w:pPr>
      <w:r>
        <w:rPr>
          <w:rFonts w:ascii="Times New Roman" w:hAnsi="Times New Roman" w:cs="Times New Roman"/>
          <w:sz w:val="32"/>
          <w:szCs w:val="32"/>
          <w:lang w:bidi="si-LK"/>
        </w:rPr>
        <w:t>Group Members</w:t>
      </w:r>
      <w:r>
        <w:rPr>
          <w:rFonts w:ascii="Times New Roman" w:hAnsi="Times New Roman" w:cs="Times New Roman"/>
          <w:sz w:val="32"/>
          <w:szCs w:val="32"/>
          <w:lang w:bidi="si-LK"/>
        </w:rPr>
        <w:tab/>
      </w:r>
      <w:r>
        <w:rPr>
          <w:rFonts w:ascii="Times New Roman" w:hAnsi="Times New Roman" w:cs="Times New Roman"/>
          <w:sz w:val="32"/>
          <w:szCs w:val="32"/>
          <w:lang w:bidi="si-LK"/>
        </w:rPr>
        <w:tab/>
      </w:r>
      <w:r w:rsidRPr="001F2D07">
        <w:rPr>
          <w:rFonts w:ascii="Times New Roman" w:hAnsi="Times New Roman" w:cs="Times New Roman"/>
          <w:sz w:val="32"/>
          <w:szCs w:val="32"/>
          <w:lang w:bidi="si-LK"/>
        </w:rPr>
        <w:t xml:space="preserve">:  </w:t>
      </w:r>
    </w:p>
    <w:p w14:paraId="655B2F04" w14:textId="77777777" w:rsidR="00177EE1" w:rsidRDefault="00177EE1" w:rsidP="00177EE1">
      <w:pPr>
        <w:rPr>
          <w:rFonts w:ascii="Times New Roman" w:hAnsi="Times New Roman" w:cs="Times New Roman"/>
          <w:sz w:val="32"/>
          <w:szCs w:val="32"/>
          <w:lang w:bidi="si-LK"/>
        </w:rPr>
      </w:pPr>
    </w:p>
    <w:p w14:paraId="7627A1DD" w14:textId="77777777" w:rsidR="00177EE1" w:rsidRPr="00FD29C0" w:rsidRDefault="00177EE1" w:rsidP="00177EE1">
      <w:pPr>
        <w:jc w:val="center"/>
        <w:rPr>
          <w:rFonts w:ascii="Times New Roman" w:hAnsi="Times New Roman" w:cs="Times New Roman"/>
          <w:sz w:val="28"/>
          <w:szCs w:val="32"/>
          <w:lang w:bidi="si-LK"/>
        </w:rPr>
      </w:pPr>
      <w:r w:rsidRPr="00FD29C0">
        <w:rPr>
          <w:rFonts w:ascii="Times New Roman" w:hAnsi="Times New Roman" w:cs="Times New Roman"/>
          <w:sz w:val="28"/>
          <w:szCs w:val="32"/>
          <w:lang w:bidi="si-LK"/>
        </w:rPr>
        <w:t xml:space="preserve">J. </w:t>
      </w:r>
      <w:proofErr w:type="spellStart"/>
      <w:r w:rsidRPr="00FD29C0">
        <w:rPr>
          <w:rFonts w:ascii="Times New Roman" w:hAnsi="Times New Roman" w:cs="Times New Roman"/>
          <w:sz w:val="28"/>
          <w:szCs w:val="32"/>
          <w:lang w:bidi="si-LK"/>
        </w:rPr>
        <w:t>Kalistan</w:t>
      </w:r>
      <w:proofErr w:type="spellEnd"/>
      <w:r w:rsidRPr="00FD29C0">
        <w:rPr>
          <w:rFonts w:ascii="Times New Roman" w:hAnsi="Times New Roman" w:cs="Times New Roman"/>
          <w:sz w:val="28"/>
          <w:szCs w:val="32"/>
          <w:lang w:bidi="si-LK"/>
        </w:rPr>
        <w:t xml:space="preserve"> – D/ENG/22/0049/ET</w:t>
      </w:r>
    </w:p>
    <w:p w14:paraId="69798D53" w14:textId="77777777" w:rsidR="00177EE1" w:rsidRPr="00FD29C0" w:rsidRDefault="00177EE1" w:rsidP="00177EE1">
      <w:pPr>
        <w:jc w:val="center"/>
        <w:rPr>
          <w:rFonts w:ascii="Times New Roman" w:hAnsi="Times New Roman" w:cs="Times New Roman"/>
          <w:sz w:val="28"/>
          <w:szCs w:val="32"/>
          <w:lang w:bidi="si-LK"/>
        </w:rPr>
      </w:pPr>
      <w:r w:rsidRPr="00FD29C0">
        <w:rPr>
          <w:rFonts w:ascii="Times New Roman" w:hAnsi="Times New Roman" w:cs="Times New Roman"/>
          <w:sz w:val="28"/>
          <w:szCs w:val="32"/>
          <w:lang w:bidi="si-LK"/>
        </w:rPr>
        <w:t xml:space="preserve">A.M.A.K. </w:t>
      </w:r>
      <w:proofErr w:type="spellStart"/>
      <w:r w:rsidRPr="00FD29C0">
        <w:rPr>
          <w:rFonts w:ascii="Times New Roman" w:hAnsi="Times New Roman" w:cs="Times New Roman"/>
          <w:sz w:val="28"/>
          <w:szCs w:val="32"/>
          <w:lang w:bidi="si-LK"/>
        </w:rPr>
        <w:t>Prathibhath</w:t>
      </w:r>
      <w:proofErr w:type="spellEnd"/>
      <w:r w:rsidRPr="00FD29C0">
        <w:rPr>
          <w:rFonts w:ascii="Times New Roman" w:hAnsi="Times New Roman" w:cs="Times New Roman"/>
          <w:sz w:val="28"/>
          <w:szCs w:val="32"/>
          <w:lang w:bidi="si-LK"/>
        </w:rPr>
        <w:t xml:space="preserve"> – D/ENG/22/0066/ET</w:t>
      </w:r>
    </w:p>
    <w:p w14:paraId="772F94AC" w14:textId="77777777" w:rsidR="00177EE1" w:rsidRPr="00FD29C0" w:rsidRDefault="00177EE1" w:rsidP="00177EE1">
      <w:pPr>
        <w:jc w:val="center"/>
        <w:rPr>
          <w:rFonts w:ascii="Times New Roman" w:hAnsi="Times New Roman" w:cs="Times New Roman"/>
          <w:sz w:val="28"/>
          <w:szCs w:val="32"/>
          <w:lang w:bidi="si-LK"/>
        </w:rPr>
      </w:pPr>
      <w:r w:rsidRPr="00FD29C0">
        <w:rPr>
          <w:rFonts w:ascii="Times New Roman" w:hAnsi="Times New Roman" w:cs="Times New Roman"/>
          <w:sz w:val="28"/>
          <w:szCs w:val="32"/>
          <w:lang w:bidi="si-LK"/>
        </w:rPr>
        <w:t xml:space="preserve">P. </w:t>
      </w:r>
      <w:proofErr w:type="spellStart"/>
      <w:r w:rsidRPr="00FD29C0">
        <w:rPr>
          <w:rFonts w:ascii="Times New Roman" w:hAnsi="Times New Roman" w:cs="Times New Roman"/>
          <w:sz w:val="28"/>
          <w:szCs w:val="32"/>
          <w:lang w:bidi="si-LK"/>
        </w:rPr>
        <w:t>Danthanarayana</w:t>
      </w:r>
      <w:proofErr w:type="spellEnd"/>
      <w:r w:rsidRPr="00FD29C0">
        <w:rPr>
          <w:rFonts w:ascii="Times New Roman" w:hAnsi="Times New Roman" w:cs="Times New Roman"/>
          <w:sz w:val="28"/>
          <w:szCs w:val="32"/>
          <w:lang w:bidi="si-LK"/>
        </w:rPr>
        <w:t xml:space="preserve"> – D/ENG/22/0085/ET</w:t>
      </w:r>
    </w:p>
    <w:p w14:paraId="0B17712F" w14:textId="322AEA3B" w:rsidR="00177EE1" w:rsidRPr="00177EE1" w:rsidRDefault="00177EE1" w:rsidP="00177EE1">
      <w:pPr>
        <w:jc w:val="center"/>
        <w:rPr>
          <w:rFonts w:ascii="Times New Roman" w:hAnsi="Times New Roman" w:cs="Times New Roman"/>
          <w:sz w:val="28"/>
          <w:szCs w:val="32"/>
          <w:lang w:bidi="si-LK"/>
        </w:rPr>
        <w:sectPr w:rsidR="00177EE1" w:rsidRPr="00177EE1" w:rsidSect="00177EE1">
          <w:pgSz w:w="12240" w:h="15840" w:code="1"/>
          <w:pgMar w:top="450" w:right="893" w:bottom="1440" w:left="893"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rsidRPr="00FD29C0">
        <w:rPr>
          <w:rFonts w:ascii="Times New Roman" w:hAnsi="Times New Roman" w:cs="Times New Roman"/>
          <w:sz w:val="28"/>
          <w:szCs w:val="32"/>
          <w:lang w:bidi="si-LK"/>
        </w:rPr>
        <w:t>M.A.E. Wijesuriya – D/</w:t>
      </w:r>
      <w:r>
        <w:rPr>
          <w:rFonts w:ascii="Times New Roman" w:hAnsi="Times New Roman" w:cs="Times New Roman"/>
          <w:sz w:val="28"/>
          <w:szCs w:val="32"/>
          <w:lang w:bidi="si-LK"/>
        </w:rPr>
        <w:t>ENG/22/0120/ET</w:t>
      </w:r>
    </w:p>
    <w:p w14:paraId="79F5A655" w14:textId="3EC2A8F0" w:rsidR="0073583D" w:rsidRDefault="0073583D" w:rsidP="00177EE1">
      <w:pPr>
        <w:rPr>
          <w:rFonts w:ascii="Times New Roman" w:hAnsi="Times New Roman" w:cs="Times New Roman"/>
          <w:sz w:val="28"/>
          <w:szCs w:val="32"/>
          <w:lang w:bidi="si-LK"/>
        </w:rPr>
      </w:pPr>
    </w:p>
    <w:sdt>
      <w:sdtPr>
        <w:id w:val="-171988749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0D2E607" w14:textId="11255680" w:rsidR="0073583D" w:rsidRPr="0073583D" w:rsidRDefault="0073583D">
          <w:pPr>
            <w:pStyle w:val="TOCHeading"/>
            <w:rPr>
              <w:rFonts w:ascii="Times New Roman" w:hAnsi="Times New Roman" w:cs="Times New Roman"/>
              <w:b/>
              <w:color w:val="auto"/>
              <w:sz w:val="56"/>
            </w:rPr>
          </w:pPr>
          <w:r w:rsidRPr="0073583D">
            <w:rPr>
              <w:rFonts w:ascii="Times New Roman" w:hAnsi="Times New Roman" w:cs="Times New Roman"/>
              <w:b/>
              <w:color w:val="auto"/>
              <w:sz w:val="56"/>
            </w:rPr>
            <w:t>Table of Contents</w:t>
          </w:r>
        </w:p>
        <w:p w14:paraId="52187878" w14:textId="77777777" w:rsidR="0073583D" w:rsidRPr="003C6331" w:rsidRDefault="0073583D" w:rsidP="0073583D">
          <w:pPr>
            <w:rPr>
              <w:rFonts w:ascii="Times New Roman" w:hAnsi="Times New Roman" w:cs="Times New Roman"/>
              <w:sz w:val="40"/>
            </w:rPr>
          </w:pPr>
        </w:p>
        <w:p w14:paraId="5F174D4C" w14:textId="77777777" w:rsidR="00ED4448" w:rsidRPr="003C6331" w:rsidRDefault="0073583D">
          <w:pPr>
            <w:pStyle w:val="TOC1"/>
            <w:tabs>
              <w:tab w:val="right" w:leader="dot" w:pos="10110"/>
            </w:tabs>
            <w:rPr>
              <w:rFonts w:ascii="Times New Roman" w:eastAsiaTheme="minorEastAsia" w:hAnsi="Times New Roman" w:cs="Times New Roman"/>
              <w:noProof/>
              <w:sz w:val="40"/>
            </w:rPr>
          </w:pPr>
          <w:r w:rsidRPr="003C6331">
            <w:rPr>
              <w:rFonts w:ascii="Times New Roman" w:hAnsi="Times New Roman" w:cs="Times New Roman"/>
              <w:sz w:val="48"/>
            </w:rPr>
            <w:fldChar w:fldCharType="begin"/>
          </w:r>
          <w:r w:rsidRPr="003C6331">
            <w:rPr>
              <w:rFonts w:ascii="Times New Roman" w:hAnsi="Times New Roman" w:cs="Times New Roman"/>
              <w:sz w:val="48"/>
            </w:rPr>
            <w:instrText xml:space="preserve"> TOC \o "1-3" \h \z \u </w:instrText>
          </w:r>
          <w:r w:rsidRPr="003C6331">
            <w:rPr>
              <w:rFonts w:ascii="Times New Roman" w:hAnsi="Times New Roman" w:cs="Times New Roman"/>
              <w:sz w:val="48"/>
            </w:rPr>
            <w:fldChar w:fldCharType="separate"/>
          </w:r>
          <w:hyperlink w:anchor="_Toc214392915" w:history="1">
            <w:r w:rsidR="00ED4448" w:rsidRPr="003C6331">
              <w:rPr>
                <w:rStyle w:val="Hyperlink"/>
                <w:rFonts w:ascii="Times New Roman" w:hAnsi="Times New Roman" w:cs="Times New Roman"/>
                <w:noProof/>
                <w:sz w:val="40"/>
              </w:rPr>
              <w:t>I Introduction</w:t>
            </w:r>
            <w:r w:rsidR="00ED4448" w:rsidRPr="003C6331">
              <w:rPr>
                <w:rFonts w:ascii="Times New Roman" w:hAnsi="Times New Roman" w:cs="Times New Roman"/>
                <w:noProof/>
                <w:webHidden/>
                <w:sz w:val="40"/>
              </w:rPr>
              <w:tab/>
            </w:r>
            <w:r w:rsidR="00ED4448" w:rsidRPr="003C6331">
              <w:rPr>
                <w:rFonts w:ascii="Times New Roman" w:hAnsi="Times New Roman" w:cs="Times New Roman"/>
                <w:noProof/>
                <w:webHidden/>
                <w:sz w:val="40"/>
              </w:rPr>
              <w:fldChar w:fldCharType="begin"/>
            </w:r>
            <w:r w:rsidR="00ED4448" w:rsidRPr="003C6331">
              <w:rPr>
                <w:rFonts w:ascii="Times New Roman" w:hAnsi="Times New Roman" w:cs="Times New Roman"/>
                <w:noProof/>
                <w:webHidden/>
                <w:sz w:val="40"/>
              </w:rPr>
              <w:instrText xml:space="preserve"> PAGEREF _Toc214392915 \h </w:instrText>
            </w:r>
            <w:r w:rsidR="00ED4448" w:rsidRPr="003C6331">
              <w:rPr>
                <w:rFonts w:ascii="Times New Roman" w:hAnsi="Times New Roman" w:cs="Times New Roman"/>
                <w:noProof/>
                <w:webHidden/>
                <w:sz w:val="40"/>
              </w:rPr>
            </w:r>
            <w:r w:rsidR="00ED4448"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3</w:t>
            </w:r>
            <w:r w:rsidR="00ED4448" w:rsidRPr="003C6331">
              <w:rPr>
                <w:rFonts w:ascii="Times New Roman" w:hAnsi="Times New Roman" w:cs="Times New Roman"/>
                <w:noProof/>
                <w:webHidden/>
                <w:sz w:val="40"/>
              </w:rPr>
              <w:fldChar w:fldCharType="end"/>
            </w:r>
          </w:hyperlink>
        </w:p>
        <w:p w14:paraId="1BFD4882"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16" w:history="1">
            <w:r w:rsidRPr="003C6331">
              <w:rPr>
                <w:rStyle w:val="Hyperlink"/>
                <w:rFonts w:ascii="Times New Roman" w:hAnsi="Times New Roman" w:cs="Times New Roman"/>
                <w:noProof/>
                <w:sz w:val="40"/>
              </w:rPr>
              <w:t>II Innovation and Value Proposition</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_Toc214392916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4</w:t>
            </w:r>
            <w:r w:rsidRPr="003C6331">
              <w:rPr>
                <w:rFonts w:ascii="Times New Roman" w:hAnsi="Times New Roman" w:cs="Times New Roman"/>
                <w:noProof/>
                <w:webHidden/>
                <w:sz w:val="40"/>
              </w:rPr>
              <w:fldChar w:fldCharType="end"/>
            </w:r>
          </w:hyperlink>
        </w:p>
        <w:p w14:paraId="5ED36C48"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17" w:history="1">
            <w:r w:rsidRPr="003C6331">
              <w:rPr>
                <w:rStyle w:val="Hyperlink"/>
                <w:rFonts w:ascii="Times New Roman" w:hAnsi="Times New Roman" w:cs="Times New Roman"/>
                <w:noProof/>
                <w:sz w:val="40"/>
                <w:lang w:bidi="si-LK"/>
              </w:rPr>
              <w:t>III Market and Industry Analysis</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_Toc214392917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5</w:t>
            </w:r>
            <w:r w:rsidRPr="003C6331">
              <w:rPr>
                <w:rFonts w:ascii="Times New Roman" w:hAnsi="Times New Roman" w:cs="Times New Roman"/>
                <w:noProof/>
                <w:webHidden/>
                <w:sz w:val="40"/>
              </w:rPr>
              <w:fldChar w:fldCharType="end"/>
            </w:r>
          </w:hyperlink>
        </w:p>
        <w:p w14:paraId="6FEDE3D0"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18" w:history="1">
            <w:r w:rsidRPr="003C6331">
              <w:rPr>
                <w:rStyle w:val="Hyperlink"/>
                <w:rFonts w:ascii="Times New Roman" w:hAnsi="Times New Roman" w:cs="Times New Roman"/>
                <w:noProof/>
                <w:sz w:val="40"/>
                <w:lang w:bidi="si-LK"/>
              </w:rPr>
              <w:t>IV Business Model Canvas</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_Toc214392918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7</w:t>
            </w:r>
            <w:r w:rsidRPr="003C6331">
              <w:rPr>
                <w:rFonts w:ascii="Times New Roman" w:hAnsi="Times New Roman" w:cs="Times New Roman"/>
                <w:noProof/>
                <w:webHidden/>
                <w:sz w:val="40"/>
              </w:rPr>
              <w:fldChar w:fldCharType="end"/>
            </w:r>
          </w:hyperlink>
        </w:p>
        <w:p w14:paraId="1449A4B7"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19" w:history="1">
            <w:r w:rsidRPr="003C6331">
              <w:rPr>
                <w:rStyle w:val="Hyperlink"/>
                <w:rFonts w:ascii="Times New Roman" w:hAnsi="Times New Roman" w:cs="Times New Roman"/>
                <w:noProof/>
                <w:sz w:val="40"/>
                <w:lang w:bidi="si-LK"/>
              </w:rPr>
              <w:t>V Feasibility and Implementation</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_Toc214392919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9</w:t>
            </w:r>
            <w:r w:rsidRPr="003C6331">
              <w:rPr>
                <w:rFonts w:ascii="Times New Roman" w:hAnsi="Times New Roman" w:cs="Times New Roman"/>
                <w:noProof/>
                <w:webHidden/>
                <w:sz w:val="40"/>
              </w:rPr>
              <w:fldChar w:fldCharType="end"/>
            </w:r>
          </w:hyperlink>
        </w:p>
        <w:p w14:paraId="6840C796" w14:textId="306A3C5F"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20" w:history="1">
            <w:r w:rsidR="0088622C" w:rsidRPr="003C6331">
              <w:rPr>
                <w:rStyle w:val="Hyperlink"/>
                <w:rFonts w:ascii="Times New Roman" w:eastAsiaTheme="majorEastAsia" w:hAnsi="Times New Roman" w:cs="Times New Roman"/>
                <w:noProof/>
                <w:sz w:val="40"/>
                <w:lang w:bidi="si-LK"/>
              </w:rPr>
              <w:t>VI</w:t>
            </w:r>
            <w:r w:rsidRPr="003C6331">
              <w:rPr>
                <w:rStyle w:val="Hyperlink"/>
                <w:rFonts w:ascii="Times New Roman" w:eastAsiaTheme="majorEastAsia" w:hAnsi="Times New Roman" w:cs="Times New Roman"/>
                <w:noProof/>
                <w:sz w:val="40"/>
                <w:lang w:bidi="si-LK"/>
              </w:rPr>
              <w:t xml:space="preserve"> Financial Projection and Funding</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_Toc214392920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11</w:t>
            </w:r>
            <w:r w:rsidRPr="003C6331">
              <w:rPr>
                <w:rFonts w:ascii="Times New Roman" w:hAnsi="Times New Roman" w:cs="Times New Roman"/>
                <w:noProof/>
                <w:webHidden/>
                <w:sz w:val="40"/>
              </w:rPr>
              <w:fldChar w:fldCharType="end"/>
            </w:r>
          </w:hyperlink>
        </w:p>
        <w:p w14:paraId="1835ADCC"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21" w:history="1">
            <w:r w:rsidRPr="003C6331">
              <w:rPr>
                <w:rStyle w:val="Hyperlink"/>
                <w:rFonts w:ascii="Times New Roman" w:hAnsi="Times New Roman" w:cs="Times New Roman"/>
                <w:noProof/>
                <w:sz w:val="40"/>
                <w:lang w:bidi="si-LK"/>
              </w:rPr>
              <w:t>VII Social and Environmental Impact</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_Toc214392921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13</w:t>
            </w:r>
            <w:r w:rsidRPr="003C6331">
              <w:rPr>
                <w:rFonts w:ascii="Times New Roman" w:hAnsi="Times New Roman" w:cs="Times New Roman"/>
                <w:noProof/>
                <w:webHidden/>
                <w:sz w:val="40"/>
              </w:rPr>
              <w:fldChar w:fldCharType="end"/>
            </w:r>
          </w:hyperlink>
        </w:p>
        <w:p w14:paraId="5E591897"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22" w:history="1">
            <w:r w:rsidRPr="003C6331">
              <w:rPr>
                <w:rStyle w:val="Hyperlink"/>
                <w:rFonts w:ascii="Times New Roman" w:hAnsi="Times New Roman" w:cs="Times New Roman"/>
                <w:noProof/>
                <w:sz w:val="40"/>
                <w:lang w:bidi="si-LK"/>
              </w:rPr>
              <w:t>VIII Conclusion and Reflection</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_Toc214392922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14</w:t>
            </w:r>
            <w:r w:rsidRPr="003C6331">
              <w:rPr>
                <w:rFonts w:ascii="Times New Roman" w:hAnsi="Times New Roman" w:cs="Times New Roman"/>
                <w:noProof/>
                <w:webHidden/>
                <w:sz w:val="40"/>
              </w:rPr>
              <w:fldChar w:fldCharType="end"/>
            </w:r>
          </w:hyperlink>
        </w:p>
        <w:p w14:paraId="1B113C83" w14:textId="77777777" w:rsidR="00ED4448" w:rsidRPr="003C6331" w:rsidRDefault="00ED4448">
          <w:pPr>
            <w:pStyle w:val="TOC1"/>
            <w:tabs>
              <w:tab w:val="right" w:leader="dot" w:pos="10110"/>
            </w:tabs>
            <w:rPr>
              <w:rFonts w:ascii="Times New Roman" w:eastAsiaTheme="minorEastAsia" w:hAnsi="Times New Roman" w:cs="Times New Roman"/>
              <w:noProof/>
              <w:sz w:val="40"/>
            </w:rPr>
          </w:pPr>
          <w:hyperlink w:anchor="_Toc214392923" w:history="1">
            <w:r w:rsidRPr="003C6331">
              <w:rPr>
                <w:rStyle w:val="Hyperlink"/>
                <w:rFonts w:ascii="Times New Roman" w:hAnsi="Times New Roman" w:cs="Times New Roman"/>
                <w:noProof/>
                <w:sz w:val="40"/>
                <w:lang w:bidi="si-LK"/>
              </w:rPr>
              <w:t>References</w:t>
            </w:r>
            <w:r w:rsidRPr="003C6331">
              <w:rPr>
                <w:rFonts w:ascii="Times New Roman" w:hAnsi="Times New Roman" w:cs="Times New Roman"/>
                <w:noProof/>
                <w:webHidden/>
                <w:sz w:val="40"/>
              </w:rPr>
              <w:tab/>
            </w:r>
            <w:r w:rsidRPr="003C6331">
              <w:rPr>
                <w:rFonts w:ascii="Times New Roman" w:hAnsi="Times New Roman" w:cs="Times New Roman"/>
                <w:noProof/>
                <w:webHidden/>
                <w:sz w:val="40"/>
              </w:rPr>
              <w:fldChar w:fldCharType="begin"/>
            </w:r>
            <w:r w:rsidRPr="003C6331">
              <w:rPr>
                <w:rFonts w:ascii="Times New Roman" w:hAnsi="Times New Roman" w:cs="Times New Roman"/>
                <w:noProof/>
                <w:webHidden/>
                <w:sz w:val="40"/>
              </w:rPr>
              <w:instrText xml:space="preserve"> PAGEREF _Toc214392923 \h </w:instrText>
            </w:r>
            <w:r w:rsidRPr="003C6331">
              <w:rPr>
                <w:rFonts w:ascii="Times New Roman" w:hAnsi="Times New Roman" w:cs="Times New Roman"/>
                <w:noProof/>
                <w:webHidden/>
                <w:sz w:val="40"/>
              </w:rPr>
            </w:r>
            <w:r w:rsidRPr="003C6331">
              <w:rPr>
                <w:rFonts w:ascii="Times New Roman" w:hAnsi="Times New Roman" w:cs="Times New Roman"/>
                <w:noProof/>
                <w:webHidden/>
                <w:sz w:val="40"/>
              </w:rPr>
              <w:fldChar w:fldCharType="separate"/>
            </w:r>
            <w:r w:rsidR="00177EE1">
              <w:rPr>
                <w:rFonts w:ascii="Times New Roman" w:hAnsi="Times New Roman" w:cs="Times New Roman"/>
                <w:noProof/>
                <w:webHidden/>
                <w:sz w:val="40"/>
              </w:rPr>
              <w:t>15</w:t>
            </w:r>
            <w:r w:rsidRPr="003C6331">
              <w:rPr>
                <w:rFonts w:ascii="Times New Roman" w:hAnsi="Times New Roman" w:cs="Times New Roman"/>
                <w:noProof/>
                <w:webHidden/>
                <w:sz w:val="40"/>
              </w:rPr>
              <w:fldChar w:fldCharType="end"/>
            </w:r>
          </w:hyperlink>
        </w:p>
        <w:p w14:paraId="05CF4F39" w14:textId="3F0E8CD4" w:rsidR="0073583D" w:rsidRDefault="0073583D">
          <w:r w:rsidRPr="003C6331">
            <w:rPr>
              <w:rFonts w:ascii="Times New Roman" w:hAnsi="Times New Roman" w:cs="Times New Roman"/>
              <w:bCs/>
              <w:noProof/>
              <w:sz w:val="48"/>
            </w:rPr>
            <w:fldChar w:fldCharType="end"/>
          </w:r>
        </w:p>
      </w:sdtContent>
    </w:sdt>
    <w:p w14:paraId="4CD7E0AB" w14:textId="77777777" w:rsidR="0073583D" w:rsidRDefault="0073583D">
      <w:pPr>
        <w:rPr>
          <w:rFonts w:ascii="Times New Roman" w:hAnsi="Times New Roman" w:cs="Times New Roman"/>
          <w:sz w:val="28"/>
          <w:szCs w:val="32"/>
          <w:lang w:bidi="si-LK"/>
        </w:rPr>
      </w:pPr>
      <w:r>
        <w:rPr>
          <w:rFonts w:ascii="Times New Roman" w:hAnsi="Times New Roman" w:cs="Times New Roman"/>
          <w:sz w:val="28"/>
          <w:szCs w:val="32"/>
          <w:lang w:bidi="si-LK"/>
        </w:rPr>
        <w:br w:type="page"/>
      </w:r>
    </w:p>
    <w:p w14:paraId="3C525CE6" w14:textId="77777777" w:rsidR="0073583D" w:rsidRPr="00FD29C0" w:rsidRDefault="0073583D" w:rsidP="00264D76">
      <w:pPr>
        <w:jc w:val="center"/>
        <w:rPr>
          <w:rFonts w:ascii="Times New Roman" w:hAnsi="Times New Roman" w:cs="Times New Roman"/>
          <w:sz w:val="28"/>
          <w:szCs w:val="32"/>
          <w:lang w:bidi="si-LK"/>
        </w:rPr>
        <w:sectPr w:rsidR="0073583D" w:rsidRPr="00FD29C0" w:rsidSect="00177EE1">
          <w:pgSz w:w="12240" w:h="15840" w:code="1"/>
          <w:pgMar w:top="450" w:right="893" w:bottom="1440" w:left="893" w:header="720" w:footer="720" w:gutter="0"/>
          <w:cols w:space="720"/>
          <w:docGrid w:linePitch="360"/>
        </w:sectPr>
      </w:pPr>
    </w:p>
    <w:p w14:paraId="7B36F825" w14:textId="5D79706F" w:rsidR="001F2D07" w:rsidRPr="00FD29C0" w:rsidRDefault="001F2D07" w:rsidP="00FD29C0">
      <w:pPr>
        <w:rPr>
          <w:rFonts w:ascii="Times New Roman" w:hAnsi="Times New Roman" w:cs="Times New Roman"/>
          <w:sz w:val="24"/>
          <w:szCs w:val="32"/>
          <w:lang w:bidi="si-LK"/>
        </w:rPr>
        <w:sectPr w:rsidR="001F2D07" w:rsidRPr="00FD29C0" w:rsidSect="00421863">
          <w:pgSz w:w="12240" w:h="15840"/>
          <w:pgMar w:top="709" w:right="1440" w:bottom="1440" w:left="1440" w:header="720" w:footer="720" w:gutter="0"/>
          <w:cols w:space="720"/>
          <w:docGrid w:linePitch="360"/>
        </w:sectPr>
      </w:pPr>
      <w:bookmarkStart w:id="0" w:name="_GoBack"/>
      <w:bookmarkEnd w:id="0"/>
    </w:p>
    <w:p w14:paraId="76A285A1" w14:textId="79F411AB" w:rsidR="00AC338B" w:rsidRPr="00894122" w:rsidRDefault="00986CD5" w:rsidP="00894122">
      <w:pPr>
        <w:pStyle w:val="Title"/>
        <w:spacing w:line="360" w:lineRule="auto"/>
        <w:outlineLvl w:val="0"/>
        <w:rPr>
          <w:rFonts w:ascii="Times New Roman" w:hAnsi="Times New Roman" w:cs="Times New Roman"/>
          <w:b/>
        </w:rPr>
      </w:pPr>
      <w:bookmarkStart w:id="1" w:name="_Toc214392915"/>
      <w:r>
        <w:rPr>
          <w:rFonts w:ascii="Times New Roman" w:hAnsi="Times New Roman" w:cs="Times New Roman"/>
          <w:b/>
        </w:rPr>
        <w:lastRenderedPageBreak/>
        <w:t xml:space="preserve">I </w:t>
      </w:r>
      <w:r w:rsidR="00AC338B" w:rsidRPr="002C41B0">
        <w:rPr>
          <w:rFonts w:ascii="Times New Roman" w:hAnsi="Times New Roman" w:cs="Times New Roman"/>
          <w:b/>
        </w:rPr>
        <w:t>Introduction</w:t>
      </w:r>
      <w:bookmarkEnd w:id="1"/>
    </w:p>
    <w:p w14:paraId="53ED6088" w14:textId="53D3B195" w:rsidR="00AC338B" w:rsidRPr="002C41B0" w:rsidRDefault="009647AD" w:rsidP="002C41B0">
      <w:pPr>
        <w:spacing w:line="360" w:lineRule="auto"/>
        <w:jc w:val="both"/>
        <w:rPr>
          <w:rFonts w:ascii="Times New Roman" w:hAnsi="Times New Roman" w:cs="Times New Roman"/>
          <w:sz w:val="24"/>
        </w:rPr>
      </w:pPr>
      <w:r w:rsidRPr="002C41B0">
        <w:rPr>
          <w:rFonts w:ascii="Times New Roman" w:hAnsi="Times New Roman" w:cs="Times New Roman"/>
          <w:sz w:val="24"/>
        </w:rPr>
        <w:t>Pedal-p</w:t>
      </w:r>
      <w:r w:rsidR="00542C89" w:rsidRPr="002C41B0">
        <w:rPr>
          <w:rFonts w:ascii="Times New Roman" w:hAnsi="Times New Roman" w:cs="Times New Roman"/>
          <w:sz w:val="24"/>
        </w:rPr>
        <w:t>owered bicycles, or push cycles</w:t>
      </w:r>
      <w:r w:rsidRPr="002C41B0">
        <w:rPr>
          <w:rFonts w:ascii="Times New Roman" w:hAnsi="Times New Roman" w:cs="Times New Roman"/>
          <w:sz w:val="24"/>
        </w:rPr>
        <w:t xml:space="preserve"> as they are commonly known in some parts of the world, have been transporting humans from place to p</w:t>
      </w:r>
      <w:r w:rsidR="00542C89" w:rsidRPr="002C41B0">
        <w:rPr>
          <w:rFonts w:ascii="Times New Roman" w:hAnsi="Times New Roman" w:cs="Times New Roman"/>
          <w:sz w:val="24"/>
        </w:rPr>
        <w:t>lace for over 150 years. Consisting of a me</w:t>
      </w:r>
      <w:r w:rsidR="00D15D97" w:rsidRPr="002C41B0">
        <w:rPr>
          <w:rFonts w:ascii="Times New Roman" w:hAnsi="Times New Roman" w:cs="Times New Roman"/>
          <w:sz w:val="24"/>
        </w:rPr>
        <w:t>tal frame mounted on two wheels</w:t>
      </w:r>
      <w:r w:rsidR="00542C89" w:rsidRPr="002C41B0">
        <w:rPr>
          <w:rFonts w:ascii="Times New Roman" w:hAnsi="Times New Roman" w:cs="Times New Roman"/>
          <w:sz w:val="24"/>
        </w:rPr>
        <w:t xml:space="preserve"> driven by the pedals through a gear and chain system</w:t>
      </w:r>
      <w:r w:rsidR="000E4B3F" w:rsidRPr="002C41B0">
        <w:rPr>
          <w:rFonts w:ascii="Times New Roman" w:hAnsi="Times New Roman" w:cs="Times New Roman"/>
          <w:sz w:val="24"/>
        </w:rPr>
        <w:t xml:space="preserve"> [1]</w:t>
      </w:r>
      <w:r w:rsidR="00542C89" w:rsidRPr="002C41B0">
        <w:rPr>
          <w:rFonts w:ascii="Times New Roman" w:hAnsi="Times New Roman" w:cs="Times New Roman"/>
          <w:sz w:val="24"/>
        </w:rPr>
        <w:t xml:space="preserve">, they are considered an economical, efficient, eco-friendly, and </w:t>
      </w:r>
      <w:r w:rsidR="009B4694" w:rsidRPr="002C41B0">
        <w:rPr>
          <w:rFonts w:ascii="Times New Roman" w:hAnsi="Times New Roman" w:cs="Times New Roman"/>
          <w:sz w:val="24"/>
        </w:rPr>
        <w:t>healthy</w:t>
      </w:r>
      <w:r w:rsidR="00542C89" w:rsidRPr="002C41B0">
        <w:rPr>
          <w:rFonts w:ascii="Times New Roman" w:hAnsi="Times New Roman" w:cs="Times New Roman"/>
          <w:sz w:val="24"/>
        </w:rPr>
        <w:t xml:space="preserve"> means of transport</w:t>
      </w:r>
      <w:r w:rsidR="004D5EFD" w:rsidRPr="002C41B0">
        <w:rPr>
          <w:rFonts w:ascii="Times New Roman" w:hAnsi="Times New Roman" w:cs="Times New Roman"/>
          <w:sz w:val="24"/>
        </w:rPr>
        <w:t xml:space="preserve"> [2]</w:t>
      </w:r>
      <w:r w:rsidR="00471A34" w:rsidRPr="002C41B0">
        <w:rPr>
          <w:rFonts w:ascii="Times New Roman" w:hAnsi="Times New Roman" w:cs="Times New Roman"/>
          <w:sz w:val="24"/>
        </w:rPr>
        <w:t xml:space="preserve"> [3]</w:t>
      </w:r>
      <w:r w:rsidR="009B4694" w:rsidRPr="002C41B0">
        <w:rPr>
          <w:rFonts w:ascii="Times New Roman" w:hAnsi="Times New Roman" w:cs="Times New Roman"/>
          <w:sz w:val="24"/>
        </w:rPr>
        <w:t xml:space="preserve"> </w:t>
      </w:r>
      <w:r w:rsidR="001653BA" w:rsidRPr="002C41B0">
        <w:rPr>
          <w:rFonts w:ascii="Times New Roman" w:hAnsi="Times New Roman" w:cs="Times New Roman"/>
          <w:sz w:val="24"/>
        </w:rPr>
        <w:t>[4]</w:t>
      </w:r>
      <w:r w:rsidR="00542C89" w:rsidRPr="002C41B0">
        <w:rPr>
          <w:rFonts w:ascii="Times New Roman" w:hAnsi="Times New Roman" w:cs="Times New Roman"/>
          <w:sz w:val="24"/>
        </w:rPr>
        <w:t>. However, with the development of motor transport and its associated infrastructure, cyclists have a</w:t>
      </w:r>
      <w:r w:rsidR="00A70B6C" w:rsidRPr="002C41B0">
        <w:rPr>
          <w:rFonts w:ascii="Times New Roman" w:hAnsi="Times New Roman" w:cs="Times New Roman"/>
          <w:sz w:val="24"/>
        </w:rPr>
        <w:t>dditional safety considerations</w:t>
      </w:r>
      <w:r w:rsidR="00542C89" w:rsidRPr="002C41B0">
        <w:rPr>
          <w:rFonts w:ascii="Times New Roman" w:hAnsi="Times New Roman" w:cs="Times New Roman"/>
          <w:sz w:val="24"/>
        </w:rPr>
        <w:t xml:space="preserve"> especially when </w:t>
      </w:r>
      <w:r w:rsidR="00A70B6C" w:rsidRPr="002C41B0">
        <w:rPr>
          <w:rFonts w:ascii="Times New Roman" w:hAnsi="Times New Roman" w:cs="Times New Roman"/>
          <w:sz w:val="24"/>
        </w:rPr>
        <w:t xml:space="preserve">travelling at night. </w:t>
      </w:r>
    </w:p>
    <w:p w14:paraId="549D22BD" w14:textId="215523A6" w:rsidR="00A70B6C" w:rsidRPr="002C41B0" w:rsidRDefault="00A70B6C" w:rsidP="002C41B0">
      <w:pPr>
        <w:spacing w:line="360" w:lineRule="auto"/>
        <w:jc w:val="both"/>
        <w:rPr>
          <w:rFonts w:ascii="Times New Roman" w:hAnsi="Times New Roman" w:cs="Times New Roman"/>
          <w:sz w:val="24"/>
        </w:rPr>
      </w:pPr>
      <w:r w:rsidRPr="002C41B0">
        <w:rPr>
          <w:rFonts w:ascii="Times New Roman" w:hAnsi="Times New Roman" w:cs="Times New Roman"/>
          <w:sz w:val="24"/>
        </w:rPr>
        <w:tab/>
        <w:t xml:space="preserve">One main consideration is an adequate lighting system for travelling at night. Bicycle </w:t>
      </w:r>
      <w:r w:rsidR="00BD7AF4" w:rsidRPr="002C41B0">
        <w:rPr>
          <w:rFonts w:ascii="Times New Roman" w:hAnsi="Times New Roman" w:cs="Times New Roman"/>
          <w:sz w:val="24"/>
        </w:rPr>
        <w:t>lighting</w:t>
      </w:r>
      <w:r w:rsidRPr="002C41B0">
        <w:rPr>
          <w:rFonts w:ascii="Times New Roman" w:hAnsi="Times New Roman" w:cs="Times New Roman"/>
          <w:sz w:val="24"/>
        </w:rPr>
        <w:t xml:space="preserve"> systems allow cyclists to illuminate the path ahead of them, while also enabling the cyclist and bicycle to be visible to other motorists</w:t>
      </w:r>
      <w:r w:rsidR="00E111E1" w:rsidRPr="002C41B0">
        <w:rPr>
          <w:rFonts w:ascii="Times New Roman" w:hAnsi="Times New Roman" w:cs="Times New Roman"/>
          <w:sz w:val="24"/>
        </w:rPr>
        <w:t xml:space="preserve"> [5]</w:t>
      </w:r>
      <w:r w:rsidR="00BD7AF4" w:rsidRPr="002C41B0">
        <w:rPr>
          <w:rFonts w:ascii="Times New Roman" w:hAnsi="Times New Roman" w:cs="Times New Roman"/>
          <w:sz w:val="24"/>
        </w:rPr>
        <w:t>. This system is instrumental in preventing accidents and therefore is a requirement for cyclists in many countries and regions</w:t>
      </w:r>
      <w:r w:rsidR="00E111E1" w:rsidRPr="002C41B0">
        <w:rPr>
          <w:rFonts w:ascii="Times New Roman" w:hAnsi="Times New Roman" w:cs="Times New Roman"/>
          <w:sz w:val="24"/>
        </w:rPr>
        <w:t xml:space="preserve"> [6] [7</w:t>
      </w:r>
      <w:r w:rsidR="00C8707B" w:rsidRPr="002C41B0">
        <w:rPr>
          <w:rFonts w:ascii="Times New Roman" w:hAnsi="Times New Roman" w:cs="Times New Roman"/>
          <w:sz w:val="24"/>
        </w:rPr>
        <w:t>]</w:t>
      </w:r>
      <w:r w:rsidR="00BD7AF4" w:rsidRPr="002C41B0">
        <w:rPr>
          <w:rFonts w:ascii="Times New Roman" w:hAnsi="Times New Roman" w:cs="Times New Roman"/>
          <w:sz w:val="24"/>
        </w:rPr>
        <w:t xml:space="preserve">. </w:t>
      </w:r>
    </w:p>
    <w:p w14:paraId="2B4A84A1" w14:textId="787A36E5" w:rsidR="00F301FF" w:rsidRPr="002C41B0" w:rsidRDefault="00F301FF" w:rsidP="002C41B0">
      <w:pPr>
        <w:spacing w:line="360" w:lineRule="auto"/>
        <w:jc w:val="both"/>
        <w:rPr>
          <w:rFonts w:ascii="Times New Roman" w:hAnsi="Times New Roman" w:cs="Times New Roman"/>
          <w:sz w:val="24"/>
        </w:rPr>
      </w:pPr>
      <w:r w:rsidRPr="002C41B0">
        <w:rPr>
          <w:rFonts w:ascii="Times New Roman" w:hAnsi="Times New Roman" w:cs="Times New Roman"/>
          <w:sz w:val="24"/>
        </w:rPr>
        <w:tab/>
        <w:t xml:space="preserve">The most common form of bicycle headlight is a simple flashlight mounted on the handlebars in a fixed direction. </w:t>
      </w:r>
      <w:r w:rsidR="00690286" w:rsidRPr="002C41B0">
        <w:rPr>
          <w:rFonts w:ascii="Times New Roman" w:hAnsi="Times New Roman" w:cs="Times New Roman"/>
          <w:sz w:val="24"/>
        </w:rPr>
        <w:t>However, this simple system has certain drawbacks which can be improved upon in order to maximize its safety and usefulness</w:t>
      </w:r>
      <w:r w:rsidR="0096309F" w:rsidRPr="002C41B0">
        <w:rPr>
          <w:rFonts w:ascii="Times New Roman" w:hAnsi="Times New Roman" w:cs="Times New Roman"/>
          <w:sz w:val="24"/>
        </w:rPr>
        <w:t xml:space="preserve"> [5]</w:t>
      </w:r>
      <w:r w:rsidR="00690286" w:rsidRPr="002C41B0">
        <w:rPr>
          <w:rFonts w:ascii="Times New Roman" w:hAnsi="Times New Roman" w:cs="Times New Roman"/>
          <w:sz w:val="24"/>
        </w:rPr>
        <w:t>. One issue is that fixed-direction headlights may blind oncoming travelers if fixed at too shallow an angle</w:t>
      </w:r>
      <w:r w:rsidR="00C2565D" w:rsidRPr="002C41B0">
        <w:rPr>
          <w:rFonts w:ascii="Times New Roman" w:hAnsi="Times New Roman" w:cs="Times New Roman"/>
          <w:sz w:val="24"/>
        </w:rPr>
        <w:t xml:space="preserve"> [8]</w:t>
      </w:r>
      <w:r w:rsidR="00690286" w:rsidRPr="002C41B0">
        <w:rPr>
          <w:rFonts w:ascii="Times New Roman" w:hAnsi="Times New Roman" w:cs="Times New Roman"/>
          <w:sz w:val="24"/>
        </w:rPr>
        <w:t>, or alternatively provide inadequate illumination if fixed at a steep angle. The optimal angle therefor</w:t>
      </w:r>
      <w:r w:rsidR="002C194C" w:rsidRPr="002C41B0">
        <w:rPr>
          <w:rFonts w:ascii="Times New Roman" w:hAnsi="Times New Roman" w:cs="Times New Roman"/>
          <w:sz w:val="24"/>
        </w:rPr>
        <w:t>e changes based on the situation</w:t>
      </w:r>
      <w:r w:rsidR="00690286" w:rsidRPr="002C41B0">
        <w:rPr>
          <w:rFonts w:ascii="Times New Roman" w:hAnsi="Times New Roman" w:cs="Times New Roman"/>
          <w:sz w:val="24"/>
        </w:rPr>
        <w:t xml:space="preserve">. Another issue is that the required light intensity differs based on the situation, with more remote areas generally requiring higher levels of intensity for better illumination of the surroundings. </w:t>
      </w:r>
    </w:p>
    <w:p w14:paraId="64CED167" w14:textId="1DBF112F" w:rsidR="00690286" w:rsidRDefault="00690286" w:rsidP="002C41B0">
      <w:pPr>
        <w:spacing w:line="360" w:lineRule="auto"/>
        <w:jc w:val="both"/>
        <w:rPr>
          <w:rFonts w:ascii="Times New Roman" w:hAnsi="Times New Roman" w:cs="Times New Roman"/>
          <w:sz w:val="24"/>
        </w:rPr>
      </w:pPr>
      <w:r w:rsidRPr="002C41B0">
        <w:rPr>
          <w:rFonts w:ascii="Times New Roman" w:hAnsi="Times New Roman" w:cs="Times New Roman"/>
          <w:sz w:val="24"/>
        </w:rPr>
        <w:tab/>
        <w:t xml:space="preserve">These </w:t>
      </w:r>
      <w:r w:rsidR="00FD571C" w:rsidRPr="002C41B0">
        <w:rPr>
          <w:rFonts w:ascii="Times New Roman" w:hAnsi="Times New Roman" w:cs="Times New Roman"/>
          <w:sz w:val="24"/>
        </w:rPr>
        <w:t>limitations</w:t>
      </w:r>
      <w:r w:rsidRPr="002C41B0">
        <w:rPr>
          <w:rFonts w:ascii="Times New Roman" w:hAnsi="Times New Roman" w:cs="Times New Roman"/>
          <w:sz w:val="24"/>
        </w:rPr>
        <w:t xml:space="preserve"> can be mitigated through the use of a motorized adjustable </w:t>
      </w:r>
      <w:r w:rsidR="00FD571C" w:rsidRPr="002C41B0">
        <w:rPr>
          <w:rFonts w:ascii="Times New Roman" w:hAnsi="Times New Roman" w:cs="Times New Roman"/>
          <w:sz w:val="24"/>
        </w:rPr>
        <w:t>headlight that</w:t>
      </w:r>
      <w:r w:rsidRPr="002C41B0">
        <w:rPr>
          <w:rFonts w:ascii="Times New Roman" w:hAnsi="Times New Roman" w:cs="Times New Roman"/>
          <w:sz w:val="24"/>
        </w:rPr>
        <w:t xml:space="preserve"> </w:t>
      </w:r>
      <w:r w:rsidR="00593B44" w:rsidRPr="002C41B0">
        <w:rPr>
          <w:rFonts w:ascii="Times New Roman" w:hAnsi="Times New Roman" w:cs="Times New Roman"/>
          <w:sz w:val="24"/>
        </w:rPr>
        <w:t>can regulate brightness</w:t>
      </w:r>
      <w:r w:rsidRPr="002C41B0">
        <w:rPr>
          <w:rFonts w:ascii="Times New Roman" w:hAnsi="Times New Roman" w:cs="Times New Roman"/>
          <w:sz w:val="24"/>
        </w:rPr>
        <w:t xml:space="preserve"> automatically based on the </w:t>
      </w:r>
      <w:r w:rsidR="003223A6" w:rsidRPr="002C41B0">
        <w:rPr>
          <w:rFonts w:ascii="Times New Roman" w:hAnsi="Times New Roman" w:cs="Times New Roman"/>
          <w:sz w:val="24"/>
        </w:rPr>
        <w:t>surrounding light conditions</w:t>
      </w:r>
      <w:r w:rsidRPr="002C41B0">
        <w:rPr>
          <w:rFonts w:ascii="Times New Roman" w:hAnsi="Times New Roman" w:cs="Times New Roman"/>
          <w:sz w:val="24"/>
        </w:rPr>
        <w:t xml:space="preserve">, and </w:t>
      </w:r>
      <w:r w:rsidR="003A7AE6" w:rsidRPr="002C41B0">
        <w:rPr>
          <w:rFonts w:ascii="Times New Roman" w:hAnsi="Times New Roman" w:cs="Times New Roman"/>
          <w:sz w:val="24"/>
        </w:rPr>
        <w:t>adjust beam direction</w:t>
      </w:r>
      <w:r w:rsidR="00BD4D9D" w:rsidRPr="002C41B0">
        <w:rPr>
          <w:rFonts w:ascii="Times New Roman" w:hAnsi="Times New Roman" w:cs="Times New Roman"/>
          <w:sz w:val="24"/>
        </w:rPr>
        <w:t xml:space="preserve"> using a small actuator. This would optimize visibility for the cyclist, improving both safety and convenience.</w:t>
      </w:r>
      <w:r w:rsidR="00D92764" w:rsidRPr="002C41B0">
        <w:rPr>
          <w:rFonts w:ascii="Times New Roman" w:hAnsi="Times New Roman" w:cs="Times New Roman"/>
          <w:sz w:val="24"/>
        </w:rPr>
        <w:t xml:space="preserve"> </w:t>
      </w:r>
    </w:p>
    <w:p w14:paraId="784C6ECF" w14:textId="77777777" w:rsidR="006F3D61" w:rsidRDefault="006F3D61" w:rsidP="002C41B0">
      <w:pPr>
        <w:spacing w:line="360" w:lineRule="auto"/>
        <w:jc w:val="both"/>
        <w:rPr>
          <w:rFonts w:ascii="Times New Roman" w:hAnsi="Times New Roman" w:cs="Times New Roman"/>
          <w:sz w:val="24"/>
        </w:rPr>
      </w:pPr>
    </w:p>
    <w:p w14:paraId="2743E84C" w14:textId="77777777" w:rsidR="006F3D61" w:rsidRDefault="006F3D61" w:rsidP="002C41B0">
      <w:pPr>
        <w:spacing w:line="360" w:lineRule="auto"/>
        <w:jc w:val="both"/>
        <w:rPr>
          <w:rFonts w:ascii="Times New Roman" w:hAnsi="Times New Roman" w:cs="Times New Roman"/>
          <w:sz w:val="24"/>
        </w:rPr>
      </w:pPr>
    </w:p>
    <w:p w14:paraId="178581A1" w14:textId="77777777" w:rsidR="006F3D61" w:rsidRPr="002C41B0" w:rsidRDefault="006F3D61" w:rsidP="002C41B0">
      <w:pPr>
        <w:spacing w:line="360" w:lineRule="auto"/>
        <w:jc w:val="both"/>
        <w:rPr>
          <w:rFonts w:ascii="Times New Roman" w:hAnsi="Times New Roman" w:cs="Times New Roman"/>
          <w:sz w:val="24"/>
        </w:rPr>
      </w:pPr>
    </w:p>
    <w:p w14:paraId="70C20707" w14:textId="26A083C6" w:rsidR="00065DEC" w:rsidRPr="006A4126" w:rsidRDefault="00F37344" w:rsidP="00C4346B">
      <w:pPr>
        <w:pStyle w:val="Title"/>
        <w:spacing w:line="360" w:lineRule="auto"/>
        <w:outlineLvl w:val="0"/>
        <w:rPr>
          <w:rFonts w:ascii="Times New Roman" w:hAnsi="Times New Roman" w:cs="Times New Roman"/>
          <w:b/>
        </w:rPr>
      </w:pPr>
      <w:r>
        <w:rPr>
          <w:rFonts w:ascii="Times New Roman" w:hAnsi="Times New Roman" w:cs="Times New Roman"/>
          <w:b/>
        </w:rPr>
        <w:br w:type="page"/>
      </w:r>
      <w:bookmarkStart w:id="2" w:name="_Toc214392916"/>
      <w:r w:rsidR="00641D60">
        <w:rPr>
          <w:rFonts w:ascii="Times New Roman" w:hAnsi="Times New Roman" w:cs="Times New Roman"/>
          <w:b/>
        </w:rPr>
        <w:lastRenderedPageBreak/>
        <w:t xml:space="preserve">II </w:t>
      </w:r>
      <w:r w:rsidR="00205734" w:rsidRPr="002C41B0">
        <w:rPr>
          <w:rFonts w:ascii="Times New Roman" w:hAnsi="Times New Roman" w:cs="Times New Roman"/>
          <w:b/>
        </w:rPr>
        <w:t>Innovation and Value Proposition</w:t>
      </w:r>
      <w:bookmarkEnd w:id="2"/>
    </w:p>
    <w:p w14:paraId="5E94950C" w14:textId="77777777" w:rsidR="00EF5DBA" w:rsidRPr="002C41B0" w:rsidRDefault="00D32435" w:rsidP="002C41B0">
      <w:pPr>
        <w:spacing w:line="360" w:lineRule="auto"/>
        <w:jc w:val="both"/>
        <w:rPr>
          <w:rFonts w:ascii="Times New Roman" w:hAnsi="Times New Roman" w:cs="Times New Roman"/>
          <w:sz w:val="24"/>
        </w:rPr>
      </w:pPr>
      <w:r w:rsidRPr="002C41B0">
        <w:rPr>
          <w:rFonts w:ascii="Times New Roman" w:hAnsi="Times New Roman" w:cs="Times New Roman"/>
          <w:sz w:val="24"/>
        </w:rPr>
        <w:t xml:space="preserve">This </w:t>
      </w:r>
      <w:r w:rsidR="00924F4F" w:rsidRPr="002C41B0">
        <w:rPr>
          <w:rFonts w:ascii="Times New Roman" w:hAnsi="Times New Roman" w:cs="Times New Roman"/>
          <w:sz w:val="24"/>
        </w:rPr>
        <w:t>adaptive bicycle headlight</w:t>
      </w:r>
      <w:r w:rsidRPr="002C41B0">
        <w:rPr>
          <w:rFonts w:ascii="Times New Roman" w:hAnsi="Times New Roman" w:cs="Times New Roman"/>
          <w:sz w:val="24"/>
        </w:rPr>
        <w:t xml:space="preserve"> </w:t>
      </w:r>
      <w:r w:rsidR="00A03CED" w:rsidRPr="002C41B0">
        <w:rPr>
          <w:rFonts w:ascii="Times New Roman" w:hAnsi="Times New Roman" w:cs="Times New Roman"/>
          <w:sz w:val="24"/>
        </w:rPr>
        <w:t>provides a significant advantage over traditi</w:t>
      </w:r>
      <w:r w:rsidR="007E2B2E" w:rsidRPr="002C41B0">
        <w:rPr>
          <w:rFonts w:ascii="Times New Roman" w:hAnsi="Times New Roman" w:cs="Times New Roman"/>
          <w:sz w:val="24"/>
        </w:rPr>
        <w:t xml:space="preserve">onal bicycle headlight </w:t>
      </w:r>
      <w:r w:rsidR="000702CB" w:rsidRPr="002C41B0">
        <w:rPr>
          <w:rFonts w:ascii="Times New Roman" w:hAnsi="Times New Roman" w:cs="Times New Roman"/>
          <w:sz w:val="24"/>
        </w:rPr>
        <w:t>systems</w:t>
      </w:r>
      <w:r w:rsidR="00EF5DBA" w:rsidRPr="002C41B0">
        <w:rPr>
          <w:rFonts w:ascii="Times New Roman" w:hAnsi="Times New Roman" w:cs="Times New Roman"/>
          <w:sz w:val="24"/>
        </w:rPr>
        <w:t xml:space="preserve"> </w:t>
      </w:r>
      <w:r w:rsidR="00763487" w:rsidRPr="002C41B0">
        <w:rPr>
          <w:rFonts w:ascii="Times New Roman" w:hAnsi="Times New Roman" w:cs="Times New Roman"/>
          <w:sz w:val="24"/>
        </w:rPr>
        <w:t xml:space="preserve">by optimizing beam direction and brightness in order to improve rider visibility and thereby reduce risk. It does this </w:t>
      </w:r>
      <w:r w:rsidR="00EF5DBA" w:rsidRPr="002C41B0">
        <w:rPr>
          <w:rFonts w:ascii="Times New Roman" w:hAnsi="Times New Roman" w:cs="Times New Roman"/>
          <w:sz w:val="24"/>
        </w:rPr>
        <w:t>through three main mechanisms:</w:t>
      </w:r>
    </w:p>
    <w:p w14:paraId="0526D0CB" w14:textId="77777777" w:rsidR="00065DEC" w:rsidRPr="002C41B0" w:rsidRDefault="00946043" w:rsidP="002C41B0">
      <w:pPr>
        <w:pStyle w:val="ListParagraph"/>
        <w:numPr>
          <w:ilvl w:val="0"/>
          <w:numId w:val="2"/>
        </w:numPr>
        <w:spacing w:line="360" w:lineRule="auto"/>
        <w:jc w:val="both"/>
        <w:rPr>
          <w:rFonts w:ascii="Times New Roman" w:hAnsi="Times New Roman" w:cs="Times New Roman"/>
          <w:sz w:val="24"/>
        </w:rPr>
      </w:pPr>
      <w:r w:rsidRPr="002C41B0">
        <w:rPr>
          <w:rFonts w:ascii="Times New Roman" w:hAnsi="Times New Roman" w:cs="Times New Roman"/>
          <w:b/>
          <w:sz w:val="24"/>
        </w:rPr>
        <w:t>Adaptive Brightness</w:t>
      </w:r>
      <w:r w:rsidRPr="002C41B0">
        <w:rPr>
          <w:rFonts w:ascii="Times New Roman" w:hAnsi="Times New Roman" w:cs="Times New Roman"/>
          <w:sz w:val="24"/>
        </w:rPr>
        <w:t xml:space="preserve"> </w:t>
      </w:r>
      <w:r w:rsidR="0064275A" w:rsidRPr="002C41B0">
        <w:rPr>
          <w:rFonts w:ascii="Times New Roman" w:hAnsi="Times New Roman" w:cs="Times New Roman"/>
          <w:sz w:val="24"/>
        </w:rPr>
        <w:t>–</w:t>
      </w:r>
      <w:r w:rsidRPr="002C41B0">
        <w:rPr>
          <w:rFonts w:ascii="Times New Roman" w:hAnsi="Times New Roman" w:cs="Times New Roman"/>
          <w:sz w:val="24"/>
        </w:rPr>
        <w:t xml:space="preserve"> </w:t>
      </w:r>
      <w:r w:rsidR="0064275A" w:rsidRPr="002C41B0">
        <w:rPr>
          <w:rFonts w:ascii="Times New Roman" w:hAnsi="Times New Roman" w:cs="Times New Roman"/>
          <w:sz w:val="24"/>
        </w:rPr>
        <w:t xml:space="preserve">Uses </w:t>
      </w:r>
      <w:r w:rsidR="0064275A" w:rsidRPr="002C41B0">
        <w:rPr>
          <w:rFonts w:ascii="Times New Roman" w:hAnsi="Times New Roman" w:cs="Times New Roman"/>
          <w:i/>
          <w:sz w:val="24"/>
        </w:rPr>
        <w:t>Pulse-Width Modulation</w:t>
      </w:r>
      <w:r w:rsidR="0064275A" w:rsidRPr="002C41B0">
        <w:rPr>
          <w:rFonts w:ascii="Times New Roman" w:hAnsi="Times New Roman" w:cs="Times New Roman"/>
          <w:sz w:val="24"/>
        </w:rPr>
        <w:t xml:space="preserve"> in order to vary the brightness of the LED headlight </w:t>
      </w:r>
      <w:r w:rsidR="00071D5D" w:rsidRPr="002C41B0">
        <w:rPr>
          <w:rFonts w:ascii="Times New Roman" w:hAnsi="Times New Roman" w:cs="Times New Roman"/>
          <w:sz w:val="24"/>
        </w:rPr>
        <w:t xml:space="preserve">over 64 levels of intensity </w:t>
      </w:r>
    </w:p>
    <w:p w14:paraId="3D24B0A5" w14:textId="77777777" w:rsidR="00EF5DBA" w:rsidRPr="002C41B0" w:rsidRDefault="005A48F9" w:rsidP="002C41B0">
      <w:pPr>
        <w:pStyle w:val="ListParagraph"/>
        <w:numPr>
          <w:ilvl w:val="0"/>
          <w:numId w:val="2"/>
        </w:numPr>
        <w:spacing w:line="360" w:lineRule="auto"/>
        <w:jc w:val="both"/>
        <w:rPr>
          <w:rFonts w:ascii="Times New Roman" w:hAnsi="Times New Roman" w:cs="Times New Roman"/>
          <w:sz w:val="24"/>
        </w:rPr>
      </w:pPr>
      <w:r w:rsidRPr="002C41B0">
        <w:rPr>
          <w:rFonts w:ascii="Times New Roman" w:hAnsi="Times New Roman" w:cs="Times New Roman"/>
          <w:b/>
          <w:sz w:val="24"/>
        </w:rPr>
        <w:t>Servo-Based Beam Adjustment</w:t>
      </w:r>
      <w:r w:rsidRPr="002C41B0">
        <w:rPr>
          <w:rFonts w:ascii="Times New Roman" w:hAnsi="Times New Roman" w:cs="Times New Roman"/>
          <w:sz w:val="24"/>
        </w:rPr>
        <w:t xml:space="preserve"> </w:t>
      </w:r>
      <w:r w:rsidR="00B93983" w:rsidRPr="002C41B0">
        <w:rPr>
          <w:rFonts w:ascii="Times New Roman" w:hAnsi="Times New Roman" w:cs="Times New Roman"/>
          <w:sz w:val="24"/>
        </w:rPr>
        <w:t>–</w:t>
      </w:r>
      <w:r w:rsidRPr="002C41B0">
        <w:rPr>
          <w:rFonts w:ascii="Times New Roman" w:hAnsi="Times New Roman" w:cs="Times New Roman"/>
          <w:sz w:val="24"/>
        </w:rPr>
        <w:t xml:space="preserve"> </w:t>
      </w:r>
      <w:r w:rsidR="00B93983" w:rsidRPr="002C41B0">
        <w:rPr>
          <w:rFonts w:ascii="Times New Roman" w:hAnsi="Times New Roman" w:cs="Times New Roman"/>
          <w:sz w:val="24"/>
        </w:rPr>
        <w:t>Allows for the adjusting of the beam about a 45° angle in the vertical axis, and a 30° angle in the horizontal axis</w:t>
      </w:r>
    </w:p>
    <w:p w14:paraId="43998CEC" w14:textId="77777777" w:rsidR="00EF5DBA" w:rsidRPr="002C41B0" w:rsidRDefault="005A48F9" w:rsidP="002C41B0">
      <w:pPr>
        <w:pStyle w:val="ListParagraph"/>
        <w:numPr>
          <w:ilvl w:val="0"/>
          <w:numId w:val="2"/>
        </w:numPr>
        <w:spacing w:line="360" w:lineRule="auto"/>
        <w:jc w:val="both"/>
        <w:rPr>
          <w:rFonts w:ascii="Times New Roman" w:hAnsi="Times New Roman" w:cs="Times New Roman"/>
          <w:sz w:val="24"/>
        </w:rPr>
      </w:pPr>
      <w:r w:rsidRPr="002C41B0">
        <w:rPr>
          <w:rFonts w:ascii="Times New Roman" w:hAnsi="Times New Roman" w:cs="Times New Roman"/>
          <w:b/>
          <w:sz w:val="24"/>
        </w:rPr>
        <w:t>Sensor Driven Automation</w:t>
      </w:r>
      <w:r w:rsidRPr="002C41B0">
        <w:rPr>
          <w:rFonts w:ascii="Times New Roman" w:hAnsi="Times New Roman" w:cs="Times New Roman"/>
          <w:sz w:val="24"/>
        </w:rPr>
        <w:t xml:space="preserve"> </w:t>
      </w:r>
      <w:r w:rsidR="00B93983" w:rsidRPr="002C41B0">
        <w:rPr>
          <w:rFonts w:ascii="Times New Roman" w:hAnsi="Times New Roman" w:cs="Times New Roman"/>
          <w:sz w:val="24"/>
        </w:rPr>
        <w:t>–</w:t>
      </w:r>
      <w:r w:rsidRPr="002C41B0">
        <w:rPr>
          <w:rFonts w:ascii="Times New Roman" w:hAnsi="Times New Roman" w:cs="Times New Roman"/>
          <w:sz w:val="24"/>
        </w:rPr>
        <w:t xml:space="preserve"> </w:t>
      </w:r>
      <w:r w:rsidR="00B93983" w:rsidRPr="002C41B0">
        <w:rPr>
          <w:rFonts w:ascii="Times New Roman" w:hAnsi="Times New Roman" w:cs="Times New Roman"/>
          <w:sz w:val="24"/>
        </w:rPr>
        <w:t xml:space="preserve">Uses a </w:t>
      </w:r>
      <w:r w:rsidR="00B93983" w:rsidRPr="002C41B0">
        <w:rPr>
          <w:rFonts w:ascii="Times New Roman" w:hAnsi="Times New Roman" w:cs="Times New Roman"/>
          <w:i/>
          <w:sz w:val="24"/>
        </w:rPr>
        <w:t>Light Dependent Resistor (LDR</w:t>
      </w:r>
      <w:r w:rsidR="00B93983" w:rsidRPr="002C41B0">
        <w:rPr>
          <w:rFonts w:ascii="Times New Roman" w:hAnsi="Times New Roman" w:cs="Times New Roman"/>
          <w:sz w:val="24"/>
        </w:rPr>
        <w:t>) to determine ambient lighting conditions and provide that as input to the system.</w:t>
      </w:r>
    </w:p>
    <w:p w14:paraId="74C0118C" w14:textId="77777777" w:rsidR="00735ED1" w:rsidRPr="002C41B0" w:rsidRDefault="005D4E44" w:rsidP="002C41B0">
      <w:pPr>
        <w:spacing w:line="360" w:lineRule="auto"/>
        <w:ind w:firstLine="405"/>
        <w:jc w:val="both"/>
        <w:rPr>
          <w:rFonts w:ascii="Times New Roman" w:hAnsi="Times New Roman" w:cs="Times New Roman"/>
          <w:sz w:val="24"/>
        </w:rPr>
      </w:pPr>
      <w:r w:rsidRPr="002C41B0">
        <w:rPr>
          <w:rFonts w:ascii="Times New Roman" w:hAnsi="Times New Roman" w:cs="Times New Roman"/>
          <w:sz w:val="24"/>
        </w:rPr>
        <w:t>Additionally, the system exists as a single module that can be easily mounted on the handlebars,</w:t>
      </w:r>
      <w:r w:rsidR="009755C8" w:rsidRPr="002C41B0">
        <w:rPr>
          <w:rFonts w:ascii="Times New Roman" w:hAnsi="Times New Roman" w:cs="Times New Roman"/>
          <w:sz w:val="24"/>
        </w:rPr>
        <w:t xml:space="preserve"> making setup convenient and simple for all users. A </w:t>
      </w:r>
      <w:r w:rsidRPr="002C41B0">
        <w:rPr>
          <w:rFonts w:ascii="Times New Roman" w:hAnsi="Times New Roman" w:cs="Times New Roman"/>
          <w:sz w:val="24"/>
        </w:rPr>
        <w:t xml:space="preserve">simple thumb control </w:t>
      </w:r>
      <w:r w:rsidR="009755C8" w:rsidRPr="002C41B0">
        <w:rPr>
          <w:rFonts w:ascii="Times New Roman" w:hAnsi="Times New Roman" w:cs="Times New Roman"/>
          <w:sz w:val="24"/>
        </w:rPr>
        <w:t xml:space="preserve">is present in order </w:t>
      </w:r>
      <w:r w:rsidRPr="002C41B0">
        <w:rPr>
          <w:rFonts w:ascii="Times New Roman" w:hAnsi="Times New Roman" w:cs="Times New Roman"/>
          <w:sz w:val="24"/>
        </w:rPr>
        <w:t>to adjust the beam direction</w:t>
      </w:r>
      <w:r w:rsidR="009755C8" w:rsidRPr="002C41B0">
        <w:rPr>
          <w:rFonts w:ascii="Times New Roman" w:hAnsi="Times New Roman" w:cs="Times New Roman"/>
          <w:sz w:val="24"/>
        </w:rPr>
        <w:t xml:space="preserve"> with minimum hassle</w:t>
      </w:r>
      <w:r w:rsidRPr="002C41B0">
        <w:rPr>
          <w:rFonts w:ascii="Times New Roman" w:hAnsi="Times New Roman" w:cs="Times New Roman"/>
          <w:sz w:val="24"/>
        </w:rPr>
        <w:t xml:space="preserve">. </w:t>
      </w:r>
      <w:r w:rsidR="008E74D7" w:rsidRPr="002C41B0">
        <w:rPr>
          <w:rFonts w:ascii="Times New Roman" w:hAnsi="Times New Roman" w:cs="Times New Roman"/>
          <w:sz w:val="24"/>
        </w:rPr>
        <w:t xml:space="preserve">A waterproof casing ensures that the system is operational in all types of weather, reducing safety risks in low visibility conditions such as rain or fog. </w:t>
      </w:r>
    </w:p>
    <w:p w14:paraId="076E2392" w14:textId="77777777" w:rsidR="00735ED1" w:rsidRPr="002C41B0" w:rsidRDefault="00735ED1" w:rsidP="002C41B0">
      <w:pPr>
        <w:spacing w:line="360" w:lineRule="auto"/>
        <w:jc w:val="both"/>
        <w:rPr>
          <w:rFonts w:ascii="Times New Roman" w:hAnsi="Times New Roman" w:cs="Times New Roman"/>
          <w:sz w:val="24"/>
        </w:rPr>
      </w:pPr>
      <w:r w:rsidRPr="002C41B0">
        <w:rPr>
          <w:rFonts w:ascii="Times New Roman" w:hAnsi="Times New Roman" w:cs="Times New Roman"/>
          <w:sz w:val="24"/>
        </w:rPr>
        <w:t>This provides a variety of benefits for consumers, such as:</w:t>
      </w:r>
    </w:p>
    <w:p w14:paraId="27574752" w14:textId="413FFD1A" w:rsidR="00735ED1" w:rsidRPr="002C41B0" w:rsidRDefault="008D6C4B" w:rsidP="002C41B0">
      <w:pPr>
        <w:pStyle w:val="ListParagraph"/>
        <w:numPr>
          <w:ilvl w:val="0"/>
          <w:numId w:val="3"/>
        </w:numPr>
        <w:spacing w:line="360" w:lineRule="auto"/>
        <w:jc w:val="both"/>
        <w:rPr>
          <w:rFonts w:ascii="Times New Roman" w:hAnsi="Times New Roman" w:cs="Times New Roman"/>
          <w:sz w:val="24"/>
        </w:rPr>
      </w:pPr>
      <w:r w:rsidRPr="002C41B0">
        <w:rPr>
          <w:rFonts w:ascii="Times New Roman" w:hAnsi="Times New Roman" w:cs="Times New Roman"/>
          <w:b/>
          <w:sz w:val="24"/>
        </w:rPr>
        <w:t>Enhanced Safety</w:t>
      </w:r>
      <w:r w:rsidRPr="002C41B0">
        <w:rPr>
          <w:rFonts w:ascii="Times New Roman" w:hAnsi="Times New Roman" w:cs="Times New Roman"/>
          <w:sz w:val="24"/>
        </w:rPr>
        <w:t xml:space="preserve"> – B</w:t>
      </w:r>
      <w:r w:rsidR="00735ED1" w:rsidRPr="002C41B0">
        <w:rPr>
          <w:rFonts w:ascii="Times New Roman" w:hAnsi="Times New Roman" w:cs="Times New Roman"/>
          <w:sz w:val="24"/>
        </w:rPr>
        <w:t xml:space="preserve">etter visibility in </w:t>
      </w:r>
      <w:r w:rsidRPr="002C41B0">
        <w:rPr>
          <w:rFonts w:ascii="Times New Roman" w:hAnsi="Times New Roman" w:cs="Times New Roman"/>
          <w:sz w:val="24"/>
        </w:rPr>
        <w:t>differing lighting environments reduces the risk of accidents</w:t>
      </w:r>
      <w:r w:rsidR="00E12BAB" w:rsidRPr="002C41B0">
        <w:rPr>
          <w:rFonts w:ascii="Times New Roman" w:hAnsi="Times New Roman" w:cs="Times New Roman"/>
          <w:sz w:val="24"/>
        </w:rPr>
        <w:t>, increasing the ability of cyclists to cycle in the nighttime.</w:t>
      </w:r>
      <w:r w:rsidR="00C2565D" w:rsidRPr="002C41B0">
        <w:rPr>
          <w:rFonts w:ascii="Times New Roman" w:hAnsi="Times New Roman" w:cs="Times New Roman"/>
          <w:sz w:val="24"/>
        </w:rPr>
        <w:t xml:space="preserve"> [9</w:t>
      </w:r>
      <w:r w:rsidR="00E12BAB" w:rsidRPr="002C41B0">
        <w:rPr>
          <w:rFonts w:ascii="Times New Roman" w:hAnsi="Times New Roman" w:cs="Times New Roman"/>
          <w:sz w:val="24"/>
        </w:rPr>
        <w:t xml:space="preserve">] </w:t>
      </w:r>
    </w:p>
    <w:p w14:paraId="5A57DFDE" w14:textId="77777777" w:rsidR="00735ED1" w:rsidRPr="002C41B0" w:rsidRDefault="00735ED1" w:rsidP="002C41B0">
      <w:pPr>
        <w:pStyle w:val="ListParagraph"/>
        <w:numPr>
          <w:ilvl w:val="0"/>
          <w:numId w:val="3"/>
        </w:numPr>
        <w:spacing w:line="360" w:lineRule="auto"/>
        <w:jc w:val="both"/>
        <w:rPr>
          <w:rFonts w:ascii="Times New Roman" w:hAnsi="Times New Roman" w:cs="Times New Roman"/>
          <w:sz w:val="24"/>
        </w:rPr>
      </w:pPr>
      <w:r w:rsidRPr="002C41B0">
        <w:rPr>
          <w:rFonts w:ascii="Times New Roman" w:hAnsi="Times New Roman" w:cs="Times New Roman"/>
          <w:b/>
          <w:sz w:val="24"/>
        </w:rPr>
        <w:t>Co</w:t>
      </w:r>
      <w:r w:rsidR="008D6C4B" w:rsidRPr="002C41B0">
        <w:rPr>
          <w:rFonts w:ascii="Times New Roman" w:hAnsi="Times New Roman" w:cs="Times New Roman"/>
          <w:b/>
          <w:sz w:val="24"/>
        </w:rPr>
        <w:t>nvenience</w:t>
      </w:r>
      <w:r w:rsidR="008D6C4B" w:rsidRPr="002C41B0">
        <w:rPr>
          <w:rFonts w:ascii="Times New Roman" w:hAnsi="Times New Roman" w:cs="Times New Roman"/>
          <w:sz w:val="24"/>
        </w:rPr>
        <w:t xml:space="preserve"> – Servo-controlled</w:t>
      </w:r>
      <w:r w:rsidRPr="002C41B0">
        <w:rPr>
          <w:rFonts w:ascii="Times New Roman" w:hAnsi="Times New Roman" w:cs="Times New Roman"/>
          <w:sz w:val="24"/>
        </w:rPr>
        <w:t xml:space="preserve"> adjustments remove the need for manual tuning.</w:t>
      </w:r>
    </w:p>
    <w:p w14:paraId="783421A2" w14:textId="77777777" w:rsidR="00735ED1" w:rsidRPr="002C41B0" w:rsidRDefault="00735ED1" w:rsidP="002C41B0">
      <w:pPr>
        <w:pStyle w:val="ListParagraph"/>
        <w:numPr>
          <w:ilvl w:val="0"/>
          <w:numId w:val="3"/>
        </w:numPr>
        <w:spacing w:line="360" w:lineRule="auto"/>
        <w:jc w:val="both"/>
        <w:rPr>
          <w:rFonts w:ascii="Times New Roman" w:hAnsi="Times New Roman" w:cs="Times New Roman"/>
          <w:sz w:val="24"/>
        </w:rPr>
      </w:pPr>
      <w:r w:rsidRPr="002C41B0">
        <w:rPr>
          <w:rFonts w:ascii="Times New Roman" w:hAnsi="Times New Roman" w:cs="Times New Roman"/>
          <w:b/>
          <w:sz w:val="24"/>
        </w:rPr>
        <w:t>Cost-effectiveness</w:t>
      </w:r>
      <w:r w:rsidR="008D6C4B" w:rsidRPr="002C41B0">
        <w:rPr>
          <w:rFonts w:ascii="Times New Roman" w:hAnsi="Times New Roman" w:cs="Times New Roman"/>
          <w:sz w:val="24"/>
        </w:rPr>
        <w:t xml:space="preserve"> – The modular design allows this headlight to be much cheaper than a full smart bike system, making it attractive to cyclists and delivery fleets.</w:t>
      </w:r>
    </w:p>
    <w:p w14:paraId="02FB49D4" w14:textId="07D486CA" w:rsidR="00735ED1" w:rsidRPr="002C41B0" w:rsidRDefault="00A81448" w:rsidP="002C41B0">
      <w:pPr>
        <w:pStyle w:val="ListParagraph"/>
        <w:numPr>
          <w:ilvl w:val="0"/>
          <w:numId w:val="3"/>
        </w:numPr>
        <w:spacing w:line="360" w:lineRule="auto"/>
        <w:jc w:val="both"/>
        <w:rPr>
          <w:rFonts w:ascii="Times New Roman" w:hAnsi="Times New Roman" w:cs="Times New Roman"/>
          <w:sz w:val="24"/>
        </w:rPr>
      </w:pPr>
      <w:r w:rsidRPr="002C41B0">
        <w:rPr>
          <w:rFonts w:ascii="Times New Roman" w:hAnsi="Times New Roman" w:cs="Times New Roman"/>
          <w:b/>
          <w:sz w:val="24"/>
        </w:rPr>
        <w:t xml:space="preserve">Energy Savings – </w:t>
      </w:r>
      <w:r w:rsidRPr="002C41B0">
        <w:rPr>
          <w:rFonts w:ascii="Times New Roman" w:hAnsi="Times New Roman" w:cs="Times New Roman"/>
          <w:sz w:val="24"/>
        </w:rPr>
        <w:t xml:space="preserve">By using variable brightness in different conditions, the system conserves battery energy and longevity. </w:t>
      </w:r>
      <w:r w:rsidR="007A0DEE" w:rsidRPr="002C41B0">
        <w:rPr>
          <w:rFonts w:ascii="Times New Roman" w:hAnsi="Times New Roman" w:cs="Times New Roman"/>
          <w:sz w:val="24"/>
        </w:rPr>
        <w:t>[10]</w:t>
      </w:r>
    </w:p>
    <w:p w14:paraId="7D4BF4CC" w14:textId="3BE1B778" w:rsidR="0049718C" w:rsidRPr="002C41B0" w:rsidRDefault="0049718C" w:rsidP="002C41B0">
      <w:pPr>
        <w:spacing w:line="360" w:lineRule="auto"/>
        <w:jc w:val="both"/>
        <w:rPr>
          <w:rFonts w:ascii="Times New Roman" w:hAnsi="Times New Roman" w:cs="Times New Roman"/>
          <w:sz w:val="24"/>
        </w:rPr>
      </w:pPr>
      <w:r w:rsidRPr="002C41B0">
        <w:rPr>
          <w:rFonts w:ascii="Times New Roman" w:hAnsi="Times New Roman" w:cs="Times New Roman"/>
          <w:sz w:val="24"/>
        </w:rPr>
        <w:t xml:space="preserve">This system has broad commercial appeal, with urban cyclists, delivery fleets, and even bike rental services benefiting from the system. </w:t>
      </w:r>
    </w:p>
    <w:p w14:paraId="3C6C734D" w14:textId="77777777" w:rsidR="00F37344" w:rsidRDefault="00D7172D" w:rsidP="00F37344">
      <w:pPr>
        <w:spacing w:line="360" w:lineRule="auto"/>
        <w:jc w:val="both"/>
        <w:rPr>
          <w:rFonts w:ascii="Times New Roman" w:hAnsi="Times New Roman" w:cs="Times New Roman"/>
          <w:sz w:val="24"/>
        </w:rPr>
      </w:pPr>
      <w:r w:rsidRPr="002C41B0">
        <w:rPr>
          <w:rFonts w:ascii="Times New Roman" w:hAnsi="Times New Roman" w:cs="Times New Roman"/>
          <w:sz w:val="24"/>
        </w:rPr>
        <w:t>By combining practicality, affordability, and technological innovation, this adaptive bicycle headlight represents a compelling value proposition for both consumers and commercial stakeholders, establishing a clear pathway toward commercialization and market adoption.</w:t>
      </w:r>
    </w:p>
    <w:p w14:paraId="34AD9197" w14:textId="77777777" w:rsidR="00F37344" w:rsidRDefault="00F37344" w:rsidP="00F37344">
      <w:pPr>
        <w:spacing w:line="360" w:lineRule="auto"/>
        <w:jc w:val="both"/>
        <w:rPr>
          <w:rFonts w:ascii="Times New Roman" w:hAnsi="Times New Roman" w:cs="Times New Roman"/>
          <w:sz w:val="24"/>
        </w:rPr>
      </w:pPr>
      <w:r>
        <w:rPr>
          <w:rFonts w:ascii="Times New Roman" w:hAnsi="Times New Roman" w:cs="Times New Roman"/>
          <w:sz w:val="24"/>
        </w:rPr>
        <w:br w:type="page"/>
      </w:r>
    </w:p>
    <w:p w14:paraId="4A12D72E" w14:textId="37E704BD" w:rsidR="009B19EB" w:rsidRPr="00F37344" w:rsidRDefault="00EA7F7A" w:rsidP="00C4346B">
      <w:pPr>
        <w:pStyle w:val="Heading1"/>
        <w:rPr>
          <w:b w:val="0"/>
          <w:bCs w:val="0"/>
          <w:sz w:val="24"/>
          <w:szCs w:val="22"/>
        </w:rPr>
      </w:pPr>
      <w:bookmarkStart w:id="3" w:name="_Toc214392917"/>
      <w:r>
        <w:rPr>
          <w:sz w:val="56"/>
          <w:szCs w:val="56"/>
        </w:rPr>
        <w:lastRenderedPageBreak/>
        <w:t>III</w:t>
      </w:r>
      <w:r w:rsidR="009B19EB" w:rsidRPr="002C41B0">
        <w:rPr>
          <w:sz w:val="56"/>
          <w:szCs w:val="56"/>
        </w:rPr>
        <w:t xml:space="preserve"> Market and Industry Analysis</w:t>
      </w:r>
      <w:bookmarkEnd w:id="3"/>
    </w:p>
    <w:p w14:paraId="4FD5DEF2" w14:textId="68C43AE4"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The global bicycle industry has grown rapidly in recent years as a result of rising fuel costs, increasing urban congestion, and heightened environmental awareness. Cycling has become a preferred mode of transportation in many regions, supported by government policies that promote sustainable mobility and road safety. According to Grand View Research (2024), the global bicycle market is projected to reach USD 112.8 billion by 2030, driven by strong adoption in urban transportation and recreational fitness sectors</w:t>
      </w:r>
      <w:r w:rsidR="001B694C" w:rsidRPr="002C41B0">
        <w:rPr>
          <w:rFonts w:ascii="Times New Roman" w:hAnsi="Times New Roman" w:cs="Times New Roman"/>
          <w:sz w:val="24"/>
        </w:rPr>
        <w:t xml:space="preserve"> [11]</w:t>
      </w:r>
      <w:r w:rsidRPr="002C41B0">
        <w:rPr>
          <w:rFonts w:ascii="Times New Roman" w:hAnsi="Times New Roman" w:cs="Times New Roman"/>
          <w:sz w:val="24"/>
        </w:rPr>
        <w:t>. In parallel, demand for cycling safety accessories has increased significantly, particularly lighting systems that improve visibility during night-time travel or poor weather conditions.</w:t>
      </w:r>
    </w:p>
    <w:p w14:paraId="5AD6BE95" w14:textId="1C98A606"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Despite the rising popularity of cycling, safety remains a major concern. The World Health Organization (2023) reports that thousands of cycling-related fatalities occur each year globally, with inadequate visibility cited as a key contributing factor</w:t>
      </w:r>
      <w:r w:rsidR="0073243B" w:rsidRPr="002C41B0">
        <w:rPr>
          <w:rFonts w:ascii="Times New Roman" w:hAnsi="Times New Roman" w:cs="Times New Roman"/>
          <w:sz w:val="24"/>
        </w:rPr>
        <w:t xml:space="preserve"> [12]</w:t>
      </w:r>
      <w:r w:rsidRPr="002C41B0">
        <w:rPr>
          <w:rFonts w:ascii="Times New Roman" w:hAnsi="Times New Roman" w:cs="Times New Roman"/>
          <w:sz w:val="24"/>
        </w:rPr>
        <w:t>. Many countries require bicycles to have headlights and tail-lights; however, traditional fixed-beam lighting systems often provide limited visibility or cause glare to oncoming drivers. As a result, intelligent lighting accessories represent a rapidly expanding market segment focused on improving operational safety through adaptive technology.</w:t>
      </w:r>
    </w:p>
    <w:p w14:paraId="2180DB61" w14:textId="77777777" w:rsidR="003F55D9" w:rsidRPr="002C41B0" w:rsidRDefault="003F55D9" w:rsidP="002C41B0">
      <w:pPr>
        <w:spacing w:line="360" w:lineRule="auto"/>
        <w:jc w:val="both"/>
        <w:rPr>
          <w:rFonts w:ascii="Times New Roman" w:hAnsi="Times New Roman" w:cs="Times New Roman"/>
          <w:sz w:val="24"/>
        </w:rPr>
      </w:pPr>
    </w:p>
    <w:p w14:paraId="7B5A3DB5"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Competitor Landscape and Existing Solutions</w:t>
      </w:r>
    </w:p>
    <w:p w14:paraId="4FFE31F4" w14:textId="53C5DEEB"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 xml:space="preserve">A number of commercial bicycle lighting systems currently exist, ranging from basic LED headlights to premium smart lighting products. Established brands such as Garmin, </w:t>
      </w:r>
      <w:proofErr w:type="spellStart"/>
      <w:r w:rsidRPr="002C41B0">
        <w:rPr>
          <w:rFonts w:ascii="Times New Roman" w:hAnsi="Times New Roman" w:cs="Times New Roman"/>
          <w:sz w:val="24"/>
        </w:rPr>
        <w:t>Lezyne</w:t>
      </w:r>
      <w:proofErr w:type="spellEnd"/>
      <w:r w:rsidRPr="002C41B0">
        <w:rPr>
          <w:rFonts w:ascii="Times New Roman" w:hAnsi="Times New Roman" w:cs="Times New Roman"/>
          <w:sz w:val="24"/>
        </w:rPr>
        <w:t xml:space="preserve">, </w:t>
      </w:r>
      <w:proofErr w:type="spellStart"/>
      <w:r w:rsidRPr="002C41B0">
        <w:rPr>
          <w:rFonts w:ascii="Times New Roman" w:hAnsi="Times New Roman" w:cs="Times New Roman"/>
          <w:sz w:val="24"/>
        </w:rPr>
        <w:t>CatEye</w:t>
      </w:r>
      <w:proofErr w:type="spellEnd"/>
      <w:r w:rsidRPr="002C41B0">
        <w:rPr>
          <w:rFonts w:ascii="Times New Roman" w:hAnsi="Times New Roman" w:cs="Times New Roman"/>
          <w:sz w:val="24"/>
        </w:rPr>
        <w:t xml:space="preserve">, </w:t>
      </w:r>
      <w:proofErr w:type="spellStart"/>
      <w:r w:rsidRPr="002C41B0">
        <w:rPr>
          <w:rFonts w:ascii="Times New Roman" w:hAnsi="Times New Roman" w:cs="Times New Roman"/>
          <w:sz w:val="24"/>
        </w:rPr>
        <w:t>Knog</w:t>
      </w:r>
      <w:proofErr w:type="spellEnd"/>
      <w:r w:rsidRPr="002C41B0">
        <w:rPr>
          <w:rFonts w:ascii="Times New Roman" w:hAnsi="Times New Roman" w:cs="Times New Roman"/>
          <w:sz w:val="24"/>
        </w:rPr>
        <w:t xml:space="preserve">, Blackburn and </w:t>
      </w:r>
      <w:proofErr w:type="spellStart"/>
      <w:r w:rsidRPr="002C41B0">
        <w:rPr>
          <w:rFonts w:ascii="Times New Roman" w:hAnsi="Times New Roman" w:cs="Times New Roman"/>
          <w:sz w:val="24"/>
        </w:rPr>
        <w:t>Gaciron</w:t>
      </w:r>
      <w:proofErr w:type="spellEnd"/>
      <w:r w:rsidRPr="002C41B0">
        <w:rPr>
          <w:rFonts w:ascii="Times New Roman" w:hAnsi="Times New Roman" w:cs="Times New Roman"/>
          <w:sz w:val="24"/>
        </w:rPr>
        <w:t xml:space="preserve"> produce high-performance lighting accessories that emphasize brightness, durability, battery efficiency, and weather resistance</w:t>
      </w:r>
      <w:r w:rsidR="00530E0B" w:rsidRPr="002C41B0">
        <w:rPr>
          <w:rFonts w:ascii="Times New Roman" w:hAnsi="Times New Roman" w:cs="Times New Roman"/>
          <w:sz w:val="24"/>
        </w:rPr>
        <w:t xml:space="preserve"> [13]</w:t>
      </w:r>
      <w:r w:rsidR="00F333DC" w:rsidRPr="002C41B0">
        <w:rPr>
          <w:rFonts w:ascii="Times New Roman" w:hAnsi="Times New Roman" w:cs="Times New Roman"/>
          <w:sz w:val="24"/>
        </w:rPr>
        <w:t xml:space="preserve"> [14] [15]</w:t>
      </w:r>
      <w:r w:rsidRPr="002C41B0">
        <w:rPr>
          <w:rFonts w:ascii="Times New Roman" w:hAnsi="Times New Roman" w:cs="Times New Roman"/>
          <w:sz w:val="24"/>
        </w:rPr>
        <w:t xml:space="preserve">. Some modern systems integrate features such as ambient light-based automatic brightness control and brake-light activation. For example, </w:t>
      </w:r>
      <w:proofErr w:type="spellStart"/>
      <w:r w:rsidRPr="002C41B0">
        <w:rPr>
          <w:rFonts w:ascii="Times New Roman" w:hAnsi="Times New Roman" w:cs="Times New Roman"/>
          <w:sz w:val="24"/>
        </w:rPr>
        <w:t>Gaciron</w:t>
      </w:r>
      <w:proofErr w:type="spellEnd"/>
      <w:r w:rsidRPr="002C41B0">
        <w:rPr>
          <w:rFonts w:ascii="Times New Roman" w:hAnsi="Times New Roman" w:cs="Times New Roman"/>
          <w:sz w:val="24"/>
        </w:rPr>
        <w:t xml:space="preserve"> offers a unit combining a headlight with an adjustable-volume electric horn, and several smart rear lights now include automatic brake detection.</w:t>
      </w:r>
      <w:r w:rsidR="00F333DC" w:rsidRPr="002C41B0">
        <w:rPr>
          <w:rFonts w:ascii="Times New Roman" w:hAnsi="Times New Roman" w:cs="Times New Roman"/>
          <w:sz w:val="24"/>
        </w:rPr>
        <w:t xml:space="preserve"> [13]</w:t>
      </w:r>
    </w:p>
    <w:p w14:paraId="65CF3860" w14:textId="54DB5120" w:rsidR="009B19EB" w:rsidRPr="002C41B0" w:rsidRDefault="009B19EB" w:rsidP="002C41B0">
      <w:pPr>
        <w:spacing w:line="360" w:lineRule="auto"/>
        <w:ind w:firstLine="720"/>
        <w:jc w:val="both"/>
        <w:rPr>
          <w:rFonts w:ascii="Times New Roman" w:hAnsi="Times New Roman" w:cs="Times New Roman"/>
          <w:sz w:val="24"/>
        </w:rPr>
      </w:pPr>
      <w:r w:rsidRPr="002C41B0">
        <w:rPr>
          <w:rFonts w:ascii="Times New Roman" w:hAnsi="Times New Roman" w:cs="Times New Roman"/>
          <w:sz w:val="24"/>
        </w:rPr>
        <w:t xml:space="preserve">However, these solutions typically provide only partial functionality. Most high-end headlights </w:t>
      </w:r>
      <w:r w:rsidR="0088171B" w:rsidRPr="002C41B0">
        <w:rPr>
          <w:rFonts w:ascii="Times New Roman" w:hAnsi="Times New Roman" w:cs="Times New Roman"/>
          <w:sz w:val="24"/>
        </w:rPr>
        <w:t>do not have</w:t>
      </w:r>
      <w:r w:rsidRPr="002C41B0">
        <w:rPr>
          <w:rFonts w:ascii="Times New Roman" w:hAnsi="Times New Roman" w:cs="Times New Roman"/>
          <w:sz w:val="24"/>
        </w:rPr>
        <w:t xml:space="preserve"> servo-based beam rotation, which is </w:t>
      </w:r>
      <w:r w:rsidR="00662576" w:rsidRPr="002C41B0">
        <w:rPr>
          <w:rFonts w:ascii="Times New Roman" w:hAnsi="Times New Roman" w:cs="Times New Roman"/>
          <w:sz w:val="24"/>
        </w:rPr>
        <w:t xml:space="preserve">useful for </w:t>
      </w:r>
      <w:r w:rsidR="005E0533" w:rsidRPr="002C41B0">
        <w:rPr>
          <w:rFonts w:ascii="Times New Roman" w:hAnsi="Times New Roman" w:cs="Times New Roman"/>
          <w:sz w:val="24"/>
        </w:rPr>
        <w:t>cyclists</w:t>
      </w:r>
      <w:r w:rsidRPr="002C41B0">
        <w:rPr>
          <w:rFonts w:ascii="Times New Roman" w:hAnsi="Times New Roman" w:cs="Times New Roman"/>
          <w:sz w:val="24"/>
        </w:rPr>
        <w:t xml:space="preserve"> when navigating uneven terrain</w:t>
      </w:r>
      <w:r w:rsidR="005E0533" w:rsidRPr="002C41B0">
        <w:rPr>
          <w:rFonts w:ascii="Times New Roman" w:hAnsi="Times New Roman" w:cs="Times New Roman"/>
          <w:sz w:val="24"/>
        </w:rPr>
        <w:t>, and to avoid blinding other oncoming motorists and cyclists</w:t>
      </w:r>
      <w:r w:rsidR="00827F92" w:rsidRPr="002C41B0">
        <w:rPr>
          <w:rFonts w:ascii="Times New Roman" w:hAnsi="Times New Roman" w:cs="Times New Roman"/>
          <w:sz w:val="24"/>
        </w:rPr>
        <w:t>.</w:t>
      </w:r>
      <w:r w:rsidRPr="002C41B0">
        <w:rPr>
          <w:rFonts w:ascii="Times New Roman" w:hAnsi="Times New Roman" w:cs="Times New Roman"/>
          <w:sz w:val="24"/>
        </w:rPr>
        <w:t xml:space="preserve"> While some premium </w:t>
      </w:r>
      <w:r w:rsidRPr="002C41B0">
        <w:rPr>
          <w:rFonts w:ascii="Times New Roman" w:hAnsi="Times New Roman" w:cs="Times New Roman"/>
          <w:sz w:val="24"/>
        </w:rPr>
        <w:lastRenderedPageBreak/>
        <w:t>electric bicycles include integrated smart lighting modules, retrofit systems with comparable functionality remain limited and expensive.</w:t>
      </w:r>
    </w:p>
    <w:p w14:paraId="59B2B9CD" w14:textId="281A8F14" w:rsidR="009B19EB" w:rsidRPr="002C41B0" w:rsidRDefault="009B19EB" w:rsidP="002C41B0">
      <w:pPr>
        <w:spacing w:line="360" w:lineRule="auto"/>
        <w:ind w:firstLine="720"/>
        <w:jc w:val="both"/>
        <w:rPr>
          <w:rFonts w:ascii="Times New Roman" w:hAnsi="Times New Roman" w:cs="Times New Roman"/>
          <w:sz w:val="24"/>
        </w:rPr>
      </w:pPr>
      <w:r w:rsidRPr="002C41B0">
        <w:rPr>
          <w:rFonts w:ascii="Times New Roman" w:hAnsi="Times New Roman" w:cs="Times New Roman"/>
          <w:sz w:val="24"/>
        </w:rPr>
        <w:t>Therefore, a clear commercial gap exists: no widely available product currently integrates adaptive beam direction, sensor-driven brightness control</w:t>
      </w:r>
      <w:r w:rsidR="00DA0634" w:rsidRPr="002C41B0">
        <w:rPr>
          <w:rFonts w:ascii="Times New Roman" w:hAnsi="Times New Roman" w:cs="Times New Roman"/>
          <w:sz w:val="24"/>
        </w:rPr>
        <w:t>,</w:t>
      </w:r>
      <w:r w:rsidRPr="002C41B0">
        <w:rPr>
          <w:rFonts w:ascii="Times New Roman" w:hAnsi="Times New Roman" w:cs="Times New Roman"/>
          <w:sz w:val="24"/>
        </w:rPr>
        <w:t xml:space="preserve"> and dynamic </w:t>
      </w:r>
      <w:r w:rsidR="00C84E8C" w:rsidRPr="002C41B0">
        <w:rPr>
          <w:rFonts w:ascii="Times New Roman" w:hAnsi="Times New Roman" w:cs="Times New Roman"/>
          <w:sz w:val="24"/>
        </w:rPr>
        <w:t>head</w:t>
      </w:r>
      <w:r w:rsidRPr="002C41B0">
        <w:rPr>
          <w:rFonts w:ascii="Times New Roman" w:hAnsi="Times New Roman" w:cs="Times New Roman"/>
          <w:sz w:val="24"/>
        </w:rPr>
        <w:t>light intensity in a single modular retrofit system. This creates an opportunity for the proposed Smart Adaptive Bicycle Lighting System, which brings high-end safety technology to conventional bicycles at a significantly lower cost.</w:t>
      </w:r>
    </w:p>
    <w:p w14:paraId="388EE223" w14:textId="6D8FD077" w:rsidR="009B19EB" w:rsidRDefault="009B19EB" w:rsidP="002C41B0">
      <w:pPr>
        <w:spacing w:line="360" w:lineRule="auto"/>
        <w:jc w:val="both"/>
        <w:rPr>
          <w:rFonts w:ascii="Times New Roman" w:hAnsi="Times New Roman" w:cs="Times New Roman"/>
          <w:sz w:val="24"/>
        </w:rPr>
      </w:pPr>
    </w:p>
    <w:p w14:paraId="77CAB90E" w14:textId="77777777" w:rsidR="006F3D61" w:rsidRDefault="006F3D61" w:rsidP="002C41B0">
      <w:pPr>
        <w:spacing w:line="360" w:lineRule="auto"/>
        <w:jc w:val="both"/>
        <w:rPr>
          <w:rFonts w:ascii="Times New Roman" w:hAnsi="Times New Roman" w:cs="Times New Roman"/>
          <w:sz w:val="24"/>
        </w:rPr>
      </w:pPr>
    </w:p>
    <w:p w14:paraId="372A3770" w14:textId="77777777" w:rsidR="006F3D61" w:rsidRDefault="006F3D61" w:rsidP="002C41B0">
      <w:pPr>
        <w:spacing w:line="360" w:lineRule="auto"/>
        <w:jc w:val="both"/>
        <w:rPr>
          <w:rFonts w:ascii="Times New Roman" w:hAnsi="Times New Roman" w:cs="Times New Roman"/>
          <w:sz w:val="24"/>
        </w:rPr>
      </w:pPr>
    </w:p>
    <w:p w14:paraId="699D8626" w14:textId="77777777" w:rsidR="006F3D61" w:rsidRDefault="006F3D61" w:rsidP="002C41B0">
      <w:pPr>
        <w:spacing w:line="360" w:lineRule="auto"/>
        <w:jc w:val="both"/>
        <w:rPr>
          <w:rFonts w:ascii="Times New Roman" w:hAnsi="Times New Roman" w:cs="Times New Roman"/>
          <w:sz w:val="24"/>
        </w:rPr>
      </w:pPr>
    </w:p>
    <w:p w14:paraId="48A73523" w14:textId="51AE6E29" w:rsidR="00554384" w:rsidRPr="002C41B0" w:rsidRDefault="00F37344" w:rsidP="002C41B0">
      <w:pPr>
        <w:spacing w:line="360" w:lineRule="auto"/>
        <w:jc w:val="both"/>
        <w:rPr>
          <w:rFonts w:ascii="Times New Roman" w:hAnsi="Times New Roman" w:cs="Times New Roman"/>
          <w:sz w:val="24"/>
        </w:rPr>
      </w:pPr>
      <w:r>
        <w:rPr>
          <w:rFonts w:ascii="Times New Roman" w:hAnsi="Times New Roman" w:cs="Times New Roman"/>
          <w:sz w:val="24"/>
        </w:rPr>
        <w:br w:type="page"/>
      </w:r>
    </w:p>
    <w:p w14:paraId="5C862B6F" w14:textId="7790F6CF" w:rsidR="009B19EB" w:rsidRPr="002C41B0" w:rsidRDefault="00554384" w:rsidP="00C4346B">
      <w:pPr>
        <w:pStyle w:val="Heading1"/>
        <w:rPr>
          <w:b w:val="0"/>
          <w:bCs w:val="0"/>
          <w:sz w:val="56"/>
          <w:szCs w:val="56"/>
        </w:rPr>
      </w:pPr>
      <w:bookmarkStart w:id="4" w:name="_Toc214392918"/>
      <w:r>
        <w:rPr>
          <w:sz w:val="56"/>
          <w:szCs w:val="56"/>
        </w:rPr>
        <w:lastRenderedPageBreak/>
        <w:t>IV</w:t>
      </w:r>
      <w:r w:rsidR="009B19EB" w:rsidRPr="002C41B0">
        <w:rPr>
          <w:sz w:val="56"/>
          <w:szCs w:val="56"/>
        </w:rPr>
        <w:t xml:space="preserve"> Business Model Canvas</w:t>
      </w:r>
      <w:bookmarkEnd w:id="4"/>
    </w:p>
    <w:p w14:paraId="223D2F8C" w14:textId="5B387E78"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Th</w:t>
      </w:r>
      <w:r w:rsidR="00DE78E9" w:rsidRPr="002C41B0">
        <w:rPr>
          <w:rFonts w:ascii="Times New Roman" w:hAnsi="Times New Roman" w:cs="Times New Roman"/>
          <w:sz w:val="24"/>
        </w:rPr>
        <w:t>is</w:t>
      </w:r>
      <w:r w:rsidRPr="002C41B0">
        <w:rPr>
          <w:rFonts w:ascii="Times New Roman" w:hAnsi="Times New Roman" w:cs="Times New Roman"/>
          <w:sz w:val="24"/>
        </w:rPr>
        <w:t xml:space="preserve"> Business Model Canvas outlines the framework for commercial deployment of the Smart Adaptive Bicycle Lighting System</w:t>
      </w:r>
      <w:r w:rsidR="00CD0FE3" w:rsidRPr="002C41B0">
        <w:rPr>
          <w:rFonts w:ascii="Times New Roman" w:hAnsi="Times New Roman" w:cs="Times New Roman"/>
          <w:sz w:val="24"/>
        </w:rPr>
        <w:t>, including</w:t>
      </w:r>
      <w:r w:rsidRPr="002C41B0">
        <w:rPr>
          <w:rFonts w:ascii="Times New Roman" w:hAnsi="Times New Roman" w:cs="Times New Roman"/>
          <w:sz w:val="24"/>
        </w:rPr>
        <w:t xml:space="preserve"> the organizational, financial, and value-driven foundations necessary for successful market entry.</w:t>
      </w:r>
    </w:p>
    <w:p w14:paraId="2055C8C1"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Customer Segments</w:t>
      </w:r>
    </w:p>
    <w:p w14:paraId="1603651D" w14:textId="788A10C9"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 xml:space="preserve">The primary target market includes urban cyclists and commuters who </w:t>
      </w:r>
      <w:r w:rsidR="0014018B" w:rsidRPr="002C41B0">
        <w:rPr>
          <w:rFonts w:ascii="Times New Roman" w:hAnsi="Times New Roman" w:cs="Times New Roman"/>
          <w:sz w:val="24"/>
        </w:rPr>
        <w:t xml:space="preserve">need to </w:t>
      </w:r>
      <w:r w:rsidRPr="002C41B0">
        <w:rPr>
          <w:rFonts w:ascii="Times New Roman" w:hAnsi="Times New Roman" w:cs="Times New Roman"/>
          <w:sz w:val="24"/>
        </w:rPr>
        <w:t>prioritize personal safety and night-time visibility. Secondary markets include delivery riders working for p</w:t>
      </w:r>
      <w:r w:rsidR="003979D9" w:rsidRPr="002C41B0">
        <w:rPr>
          <w:rFonts w:ascii="Times New Roman" w:hAnsi="Times New Roman" w:cs="Times New Roman"/>
          <w:sz w:val="24"/>
        </w:rPr>
        <w:t xml:space="preserve">latforms such as </w:t>
      </w:r>
      <w:proofErr w:type="spellStart"/>
      <w:r w:rsidR="003979D9" w:rsidRPr="002C41B0">
        <w:rPr>
          <w:rFonts w:ascii="Times New Roman" w:hAnsi="Times New Roman" w:cs="Times New Roman"/>
          <w:sz w:val="24"/>
        </w:rPr>
        <w:t>Uber</w:t>
      </w:r>
      <w:proofErr w:type="spellEnd"/>
      <w:r w:rsidR="003979D9" w:rsidRPr="002C41B0">
        <w:rPr>
          <w:rFonts w:ascii="Times New Roman" w:hAnsi="Times New Roman" w:cs="Times New Roman"/>
          <w:sz w:val="24"/>
        </w:rPr>
        <w:t xml:space="preserve"> Eats / </w:t>
      </w:r>
      <w:proofErr w:type="spellStart"/>
      <w:r w:rsidRPr="002C41B0">
        <w:rPr>
          <w:rFonts w:ascii="Times New Roman" w:hAnsi="Times New Roman" w:cs="Times New Roman"/>
          <w:sz w:val="24"/>
        </w:rPr>
        <w:t>PickMe</w:t>
      </w:r>
      <w:proofErr w:type="spellEnd"/>
      <w:r w:rsidRPr="002C41B0">
        <w:rPr>
          <w:rFonts w:ascii="Times New Roman" w:hAnsi="Times New Roman" w:cs="Times New Roman"/>
          <w:sz w:val="24"/>
        </w:rPr>
        <w:t xml:space="preserve">, who frequently </w:t>
      </w:r>
      <w:r w:rsidR="003B533C" w:rsidRPr="002C41B0">
        <w:rPr>
          <w:rFonts w:ascii="Times New Roman" w:hAnsi="Times New Roman" w:cs="Times New Roman"/>
          <w:sz w:val="24"/>
        </w:rPr>
        <w:t>carry out deliveries</w:t>
      </w:r>
      <w:r w:rsidRPr="002C41B0">
        <w:rPr>
          <w:rFonts w:ascii="Times New Roman" w:hAnsi="Times New Roman" w:cs="Times New Roman"/>
          <w:sz w:val="24"/>
        </w:rPr>
        <w:t xml:space="preserve"> at night</w:t>
      </w:r>
      <w:r w:rsidR="003B533C" w:rsidRPr="002C41B0">
        <w:rPr>
          <w:rFonts w:ascii="Times New Roman" w:hAnsi="Times New Roman" w:cs="Times New Roman"/>
          <w:sz w:val="24"/>
        </w:rPr>
        <w:t>,</w:t>
      </w:r>
      <w:r w:rsidRPr="002C41B0">
        <w:rPr>
          <w:rFonts w:ascii="Times New Roman" w:hAnsi="Times New Roman" w:cs="Times New Roman"/>
          <w:sz w:val="24"/>
        </w:rPr>
        <w:t xml:space="preserve"> and</w:t>
      </w:r>
      <w:r w:rsidR="003B533C" w:rsidRPr="002C41B0">
        <w:rPr>
          <w:rFonts w:ascii="Times New Roman" w:hAnsi="Times New Roman" w:cs="Times New Roman"/>
          <w:sz w:val="24"/>
        </w:rPr>
        <w:t xml:space="preserve"> therefore</w:t>
      </w:r>
      <w:r w:rsidRPr="002C41B0">
        <w:rPr>
          <w:rFonts w:ascii="Times New Roman" w:hAnsi="Times New Roman" w:cs="Times New Roman"/>
          <w:sz w:val="24"/>
        </w:rPr>
        <w:t xml:space="preserve"> require improved illumination. Additional segments include cycling enthusiasts, rental bicycle services, tourist trail operators,</w:t>
      </w:r>
      <w:r w:rsidR="00617623" w:rsidRPr="002C41B0">
        <w:rPr>
          <w:rFonts w:ascii="Times New Roman" w:hAnsi="Times New Roman" w:cs="Times New Roman"/>
          <w:sz w:val="24"/>
        </w:rPr>
        <w:t xml:space="preserve"> and</w:t>
      </w:r>
      <w:r w:rsidRPr="002C41B0">
        <w:rPr>
          <w:rFonts w:ascii="Times New Roman" w:hAnsi="Times New Roman" w:cs="Times New Roman"/>
          <w:sz w:val="24"/>
        </w:rPr>
        <w:t xml:space="preserve"> bicycle retailers</w:t>
      </w:r>
      <w:r w:rsidR="00617623" w:rsidRPr="002C41B0">
        <w:rPr>
          <w:rFonts w:ascii="Times New Roman" w:hAnsi="Times New Roman" w:cs="Times New Roman"/>
          <w:sz w:val="24"/>
        </w:rPr>
        <w:t>.</w:t>
      </w:r>
    </w:p>
    <w:p w14:paraId="1B4ACA93"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Value Proposition</w:t>
      </w:r>
    </w:p>
    <w:p w14:paraId="1F4A365B" w14:textId="037F91BC"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 xml:space="preserve">The system delivers safety enhancements by integrating </w:t>
      </w:r>
      <w:r w:rsidR="00FA3093" w:rsidRPr="002C41B0">
        <w:rPr>
          <w:rFonts w:ascii="Times New Roman" w:hAnsi="Times New Roman" w:cs="Times New Roman"/>
          <w:sz w:val="24"/>
        </w:rPr>
        <w:t xml:space="preserve">both </w:t>
      </w:r>
      <w:r w:rsidRPr="002C41B0">
        <w:rPr>
          <w:rFonts w:ascii="Times New Roman" w:hAnsi="Times New Roman" w:cs="Times New Roman"/>
          <w:sz w:val="24"/>
        </w:rPr>
        <w:t>adaptive brightne</w:t>
      </w:r>
      <w:r w:rsidR="00FA3093" w:rsidRPr="002C41B0">
        <w:rPr>
          <w:rFonts w:ascii="Times New Roman" w:hAnsi="Times New Roman" w:cs="Times New Roman"/>
          <w:sz w:val="24"/>
        </w:rPr>
        <w:t>ss and servo-based beam direction</w:t>
      </w:r>
      <w:r w:rsidRPr="002C41B0">
        <w:rPr>
          <w:rFonts w:ascii="Times New Roman" w:hAnsi="Times New Roman" w:cs="Times New Roman"/>
          <w:sz w:val="24"/>
        </w:rPr>
        <w:t xml:space="preserve"> into one compact module. Unlike traditional fixed-beam headlights, this device automatically adjusts to environmental conditions, improving visibility and reducing driver distraction. The modular retrofit design supports installation on any bicycle without modification, making it more affordable than fully integrated smart-bike systems.</w:t>
      </w:r>
    </w:p>
    <w:p w14:paraId="7D140970"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Channels</w:t>
      </w:r>
    </w:p>
    <w:p w14:paraId="04BAF95D" w14:textId="23ED627B"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Product distribution will occur through online retail platforms, physical bicycle accessory stores, and partnerships with delivery fleet operators. Demonstration-based marketing through cycling events, exhibitions, and university innovation showcases will support product adoption.</w:t>
      </w:r>
    </w:p>
    <w:p w14:paraId="13FD1903"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Customer Relationships</w:t>
      </w:r>
    </w:p>
    <w:p w14:paraId="6D1872CB" w14:textId="5DF8CF35" w:rsidR="008D7E4D"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 xml:space="preserve">Customers will be engaged through </w:t>
      </w:r>
      <w:r w:rsidR="00F2558D" w:rsidRPr="002C41B0">
        <w:rPr>
          <w:rFonts w:ascii="Times New Roman" w:hAnsi="Times New Roman" w:cs="Times New Roman"/>
          <w:sz w:val="24"/>
        </w:rPr>
        <w:t>self-</w:t>
      </w:r>
      <w:r w:rsidRPr="002C41B0">
        <w:rPr>
          <w:rFonts w:ascii="Times New Roman" w:hAnsi="Times New Roman" w:cs="Times New Roman"/>
          <w:sz w:val="24"/>
        </w:rPr>
        <w:t>installation guides, warranty services, online support channels, and community engagement via social media. Feedback-based product updates will support long-term retention.</w:t>
      </w:r>
    </w:p>
    <w:p w14:paraId="16683634" w14:textId="77777777" w:rsidR="008D7E4D" w:rsidRDefault="008D7E4D" w:rsidP="002C41B0">
      <w:pPr>
        <w:spacing w:line="360" w:lineRule="auto"/>
        <w:jc w:val="both"/>
        <w:rPr>
          <w:rFonts w:ascii="Times New Roman" w:hAnsi="Times New Roman" w:cs="Times New Roman"/>
          <w:b/>
          <w:bCs/>
          <w:sz w:val="24"/>
        </w:rPr>
      </w:pPr>
    </w:p>
    <w:p w14:paraId="36F41B8B" w14:textId="77777777" w:rsidR="008D7E4D" w:rsidRDefault="008D7E4D" w:rsidP="002C41B0">
      <w:pPr>
        <w:spacing w:line="360" w:lineRule="auto"/>
        <w:jc w:val="both"/>
        <w:rPr>
          <w:rFonts w:ascii="Times New Roman" w:hAnsi="Times New Roman" w:cs="Times New Roman"/>
          <w:b/>
          <w:bCs/>
          <w:sz w:val="24"/>
        </w:rPr>
      </w:pPr>
    </w:p>
    <w:p w14:paraId="4DD1753E" w14:textId="77777777" w:rsidR="008D7E4D" w:rsidRDefault="008D7E4D" w:rsidP="002C41B0">
      <w:pPr>
        <w:spacing w:line="360" w:lineRule="auto"/>
        <w:jc w:val="both"/>
        <w:rPr>
          <w:rFonts w:ascii="Times New Roman" w:hAnsi="Times New Roman" w:cs="Times New Roman"/>
          <w:b/>
          <w:bCs/>
          <w:sz w:val="24"/>
        </w:rPr>
      </w:pPr>
    </w:p>
    <w:p w14:paraId="72272DCD" w14:textId="77777777" w:rsidR="008D7E4D"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lastRenderedPageBreak/>
        <w:t>Revenue Streams</w:t>
      </w:r>
    </w:p>
    <w:p w14:paraId="39472F03" w14:textId="64150B87" w:rsidR="009B19EB" w:rsidRPr="008D7E4D"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sz w:val="24"/>
        </w:rPr>
        <w:t xml:space="preserve">Revenue will be generated through direct unit sales, bulk procurement agreements with fleet providers and rental services, </w:t>
      </w:r>
      <w:r w:rsidR="00782FD1" w:rsidRPr="002C41B0">
        <w:rPr>
          <w:rFonts w:ascii="Times New Roman" w:hAnsi="Times New Roman" w:cs="Times New Roman"/>
          <w:sz w:val="24"/>
        </w:rPr>
        <w:t xml:space="preserve">and </w:t>
      </w:r>
      <w:r w:rsidRPr="002C41B0">
        <w:rPr>
          <w:rFonts w:ascii="Times New Roman" w:hAnsi="Times New Roman" w:cs="Times New Roman"/>
          <w:sz w:val="24"/>
        </w:rPr>
        <w:t>accessory and spare part sales. Licensing opportunities with bicycle manufacturers may represent a long-term revenue expansion pathway.</w:t>
      </w:r>
    </w:p>
    <w:p w14:paraId="7AE35BF4"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Key Activities</w:t>
      </w:r>
    </w:p>
    <w:p w14:paraId="7F4BA5FC" w14:textId="77777777"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Key activities include product design and development, component procurement, manufacturing, field testing, branding, marketing, supply chain management, and post-sales support.</w:t>
      </w:r>
    </w:p>
    <w:p w14:paraId="142BA89D"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Key Resources</w:t>
      </w:r>
    </w:p>
    <w:p w14:paraId="69F05072" w14:textId="77777777" w:rsidR="009B19EB"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Core resources include engineering expertise, component suppliers, logistics networks, intellectual property assets, finance, and distribution partnerships.</w:t>
      </w:r>
    </w:p>
    <w:p w14:paraId="434B1535" w14:textId="77777777"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Key Partnerships</w:t>
      </w:r>
    </w:p>
    <w:p w14:paraId="36454D9C" w14:textId="3685CF6D" w:rsidR="00421863" w:rsidRPr="002C41B0"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Primary partnerships will include electronic component suppliers, manufacturing facilities, retail distributors, cycling clubs, delivery service companies, and academic research collaborators.</w:t>
      </w:r>
    </w:p>
    <w:p w14:paraId="774025DF" w14:textId="164D8072" w:rsidR="009B19EB" w:rsidRPr="002C41B0" w:rsidRDefault="009B19EB" w:rsidP="002C41B0">
      <w:pPr>
        <w:spacing w:line="360" w:lineRule="auto"/>
        <w:jc w:val="both"/>
        <w:rPr>
          <w:rFonts w:ascii="Times New Roman" w:hAnsi="Times New Roman" w:cs="Times New Roman"/>
          <w:b/>
          <w:bCs/>
          <w:sz w:val="24"/>
        </w:rPr>
      </w:pPr>
      <w:r w:rsidRPr="002C41B0">
        <w:rPr>
          <w:rFonts w:ascii="Times New Roman" w:hAnsi="Times New Roman" w:cs="Times New Roman"/>
          <w:b/>
          <w:bCs/>
          <w:sz w:val="24"/>
        </w:rPr>
        <w:t>Cost Structure</w:t>
      </w:r>
    </w:p>
    <w:p w14:paraId="7D0D4655" w14:textId="2459A183" w:rsidR="00421863" w:rsidRDefault="009B19EB" w:rsidP="002C41B0">
      <w:pPr>
        <w:spacing w:line="360" w:lineRule="auto"/>
        <w:jc w:val="both"/>
        <w:rPr>
          <w:rFonts w:ascii="Times New Roman" w:hAnsi="Times New Roman" w:cs="Times New Roman"/>
          <w:sz w:val="24"/>
        </w:rPr>
      </w:pPr>
      <w:r w:rsidRPr="002C41B0">
        <w:rPr>
          <w:rFonts w:ascii="Times New Roman" w:hAnsi="Times New Roman" w:cs="Times New Roman"/>
          <w:sz w:val="24"/>
        </w:rPr>
        <w:t>Major cost elements include raw materials, electronics manufacturing, assembly, tooling, packaging, logistics, marketing campaigns, research and development, employee salaries, and warranty handling. As production volume scales, per-unit manufacturing cost is expected to reduce through economies of scale.</w:t>
      </w:r>
    </w:p>
    <w:p w14:paraId="563F944A" w14:textId="77777777" w:rsidR="006F3D61" w:rsidRDefault="006F3D61" w:rsidP="002C41B0">
      <w:pPr>
        <w:spacing w:line="360" w:lineRule="auto"/>
        <w:jc w:val="both"/>
        <w:rPr>
          <w:rFonts w:ascii="Times New Roman" w:hAnsi="Times New Roman" w:cs="Times New Roman"/>
          <w:sz w:val="24"/>
        </w:rPr>
      </w:pPr>
    </w:p>
    <w:p w14:paraId="0D008663" w14:textId="6830302C" w:rsidR="006F3D61" w:rsidRPr="002C41B0" w:rsidRDefault="00F37344" w:rsidP="002C41B0">
      <w:pPr>
        <w:spacing w:line="360" w:lineRule="auto"/>
        <w:jc w:val="both"/>
        <w:rPr>
          <w:rFonts w:ascii="Times New Roman" w:hAnsi="Times New Roman" w:cs="Times New Roman"/>
          <w:sz w:val="24"/>
        </w:rPr>
      </w:pPr>
      <w:r>
        <w:rPr>
          <w:rFonts w:ascii="Times New Roman" w:hAnsi="Times New Roman" w:cs="Times New Roman"/>
          <w:sz w:val="24"/>
        </w:rPr>
        <w:br w:type="page"/>
      </w:r>
    </w:p>
    <w:p w14:paraId="5C4A034C" w14:textId="49E0907D" w:rsidR="00421863" w:rsidRPr="002C41B0" w:rsidRDefault="00421863" w:rsidP="00C4346B">
      <w:pPr>
        <w:pStyle w:val="Heading1"/>
        <w:rPr>
          <w:b w:val="0"/>
          <w:sz w:val="56"/>
          <w:szCs w:val="56"/>
        </w:rPr>
      </w:pPr>
      <w:bookmarkStart w:id="5" w:name="_Toc214392919"/>
      <w:r w:rsidRPr="002C41B0">
        <w:rPr>
          <w:sz w:val="56"/>
          <w:szCs w:val="56"/>
        </w:rPr>
        <w:lastRenderedPageBreak/>
        <w:t>V Feasibility and Implementation</w:t>
      </w:r>
      <w:bookmarkEnd w:id="5"/>
    </w:p>
    <w:p w14:paraId="1E6D5773" w14:textId="4BD392DD" w:rsidR="00421863" w:rsidRPr="002C41B0" w:rsidRDefault="00421863" w:rsidP="002C41B0">
      <w:pPr>
        <w:spacing w:line="360" w:lineRule="auto"/>
        <w:rPr>
          <w:rFonts w:ascii="Times New Roman" w:hAnsi="Times New Roman" w:cs="Times New Roman"/>
          <w:b/>
          <w:sz w:val="24"/>
          <w:szCs w:val="24"/>
        </w:rPr>
      </w:pPr>
      <w:r w:rsidRPr="002C41B0">
        <w:rPr>
          <w:rFonts w:ascii="Times New Roman" w:hAnsi="Times New Roman" w:cs="Times New Roman"/>
          <w:b/>
          <w:sz w:val="24"/>
          <w:szCs w:val="24"/>
        </w:rPr>
        <w:t xml:space="preserve">Technical Feasibility </w:t>
      </w:r>
    </w:p>
    <w:p w14:paraId="6CD24DCA" w14:textId="13F285A5" w:rsidR="00421863" w:rsidRPr="002C41B0" w:rsidRDefault="00421863" w:rsidP="00667A7E">
      <w:pPr>
        <w:spacing w:line="360" w:lineRule="auto"/>
        <w:ind w:firstLine="720"/>
        <w:jc w:val="both"/>
        <w:rPr>
          <w:rFonts w:ascii="Times New Roman" w:eastAsia="Times New Roman" w:hAnsi="Times New Roman" w:cs="Times New Roman"/>
          <w:sz w:val="24"/>
          <w:szCs w:val="24"/>
        </w:rPr>
      </w:pPr>
      <w:r w:rsidRPr="002C41B0">
        <w:rPr>
          <w:rFonts w:ascii="Times New Roman" w:hAnsi="Times New Roman" w:cs="Times New Roman"/>
          <w:spacing w:val="1"/>
          <w:sz w:val="24"/>
          <w:szCs w:val="24"/>
        </w:rPr>
        <w:t>The smart bicycle system uses sensors such as light sensors to detect its surroundings. It has a small motor to move the headlight and LEDs that can change brightness. These components</w:t>
      </w:r>
      <w:r w:rsidR="002913BD" w:rsidRPr="002C41B0">
        <w:rPr>
          <w:rFonts w:ascii="Times New Roman" w:hAnsi="Times New Roman" w:cs="Times New Roman"/>
          <w:spacing w:val="1"/>
          <w:sz w:val="24"/>
          <w:szCs w:val="24"/>
        </w:rPr>
        <w:t xml:space="preserve"> are widely available and developed</w:t>
      </w:r>
      <w:r w:rsidRPr="002C41B0">
        <w:rPr>
          <w:rFonts w:ascii="Times New Roman" w:hAnsi="Times New Roman" w:cs="Times New Roman"/>
          <w:spacing w:val="1"/>
          <w:sz w:val="24"/>
          <w:szCs w:val="24"/>
        </w:rPr>
        <w:t xml:space="preserve"> technologies</w:t>
      </w:r>
      <w:r w:rsidR="00AE68C6" w:rsidRPr="002C41B0">
        <w:rPr>
          <w:rFonts w:ascii="Times New Roman" w:hAnsi="Times New Roman" w:cs="Times New Roman"/>
          <w:spacing w:val="1"/>
          <w:sz w:val="24"/>
          <w:szCs w:val="24"/>
        </w:rPr>
        <w:t xml:space="preserve"> that support</w:t>
      </w:r>
      <w:r w:rsidRPr="002C41B0">
        <w:rPr>
          <w:rFonts w:ascii="Times New Roman" w:hAnsi="Times New Roman" w:cs="Times New Roman"/>
          <w:spacing w:val="1"/>
          <w:sz w:val="24"/>
          <w:szCs w:val="24"/>
        </w:rPr>
        <w:t xml:space="preserve"> easy prototyping and scaling. The control system can be implemented using affordable microcontroller</w:t>
      </w:r>
      <w:r w:rsidR="00464A01" w:rsidRPr="002C41B0">
        <w:rPr>
          <w:rFonts w:ascii="Times New Roman" w:hAnsi="Times New Roman" w:cs="Times New Roman"/>
          <w:spacing w:val="1"/>
          <w:sz w:val="24"/>
          <w:szCs w:val="24"/>
        </w:rPr>
        <w:t xml:space="preserve">s (e.g., </w:t>
      </w:r>
      <w:r w:rsidR="003A21EF" w:rsidRPr="002C41B0">
        <w:rPr>
          <w:rFonts w:ascii="Times New Roman" w:hAnsi="Times New Roman" w:cs="Times New Roman"/>
          <w:spacing w:val="1"/>
          <w:sz w:val="24"/>
          <w:szCs w:val="24"/>
        </w:rPr>
        <w:t>PIC</w:t>
      </w:r>
      <w:r w:rsidR="00464A01" w:rsidRPr="002C41B0">
        <w:rPr>
          <w:rFonts w:ascii="Times New Roman" w:hAnsi="Times New Roman" w:cs="Times New Roman"/>
          <w:spacing w:val="1"/>
          <w:sz w:val="24"/>
          <w:szCs w:val="24"/>
        </w:rPr>
        <w:t xml:space="preserve"> or ESP32</w:t>
      </w:r>
      <w:r w:rsidRPr="002C41B0">
        <w:rPr>
          <w:rFonts w:ascii="Times New Roman" w:hAnsi="Times New Roman" w:cs="Times New Roman"/>
          <w:spacing w:val="1"/>
          <w:sz w:val="24"/>
          <w:szCs w:val="24"/>
        </w:rPr>
        <w:t xml:space="preserve">), which streamline sensor data processing and actuator control. </w:t>
      </w:r>
      <w:r w:rsidRPr="002C41B0">
        <w:rPr>
          <w:rFonts w:ascii="Times New Roman" w:eastAsia="Times New Roman" w:hAnsi="Times New Roman" w:cs="Times New Roman"/>
          <w:sz w:val="24"/>
          <w:szCs w:val="24"/>
        </w:rPr>
        <w:t>T</w:t>
      </w:r>
      <w:r w:rsidR="001206D4" w:rsidRPr="002C41B0">
        <w:rPr>
          <w:rFonts w:ascii="Times New Roman" w:eastAsia="Times New Roman" w:hAnsi="Times New Roman" w:cs="Times New Roman"/>
          <w:sz w:val="24"/>
          <w:szCs w:val="24"/>
        </w:rPr>
        <w:t xml:space="preserve">he waterproof shell is an additional benefit for user safety, as it </w:t>
      </w:r>
      <w:r w:rsidR="00134B68" w:rsidRPr="002C41B0">
        <w:rPr>
          <w:rFonts w:ascii="Times New Roman" w:eastAsia="Times New Roman" w:hAnsi="Times New Roman" w:cs="Times New Roman"/>
          <w:sz w:val="24"/>
          <w:szCs w:val="24"/>
        </w:rPr>
        <w:t>allows the device to perform reliably under different</w:t>
      </w:r>
      <w:r w:rsidRPr="002C41B0">
        <w:rPr>
          <w:rFonts w:ascii="Times New Roman" w:eastAsia="Times New Roman" w:hAnsi="Times New Roman" w:cs="Times New Roman"/>
          <w:sz w:val="24"/>
          <w:szCs w:val="24"/>
        </w:rPr>
        <w:t xml:space="preserve"> weather conditions. Furthermore, the modular design makes it easier to adapt current bicycles without </w:t>
      </w:r>
      <w:r w:rsidR="005629B0" w:rsidRPr="002C41B0">
        <w:rPr>
          <w:rFonts w:ascii="Times New Roman" w:eastAsia="Times New Roman" w:hAnsi="Times New Roman" w:cs="Times New Roman"/>
          <w:sz w:val="24"/>
          <w:szCs w:val="24"/>
        </w:rPr>
        <w:t>affecting the existing structure of the bike,</w:t>
      </w:r>
      <w:r w:rsidRPr="002C41B0">
        <w:rPr>
          <w:rFonts w:ascii="Times New Roman" w:eastAsia="Times New Roman" w:hAnsi="Times New Roman" w:cs="Times New Roman"/>
          <w:sz w:val="24"/>
          <w:szCs w:val="24"/>
        </w:rPr>
        <w:t xml:space="preserve"> thereby improving usability and adoption potential.</w:t>
      </w:r>
    </w:p>
    <w:p w14:paraId="5AFF41F5" w14:textId="40AAF4BB" w:rsidR="00421863" w:rsidRPr="002C41B0" w:rsidRDefault="00421863" w:rsidP="002C41B0">
      <w:pPr>
        <w:spacing w:line="360" w:lineRule="auto"/>
        <w:rPr>
          <w:rFonts w:ascii="Times New Roman" w:hAnsi="Times New Roman" w:cs="Times New Roman"/>
          <w:b/>
          <w:sz w:val="24"/>
          <w:szCs w:val="24"/>
        </w:rPr>
      </w:pPr>
      <w:r w:rsidRPr="002C41B0">
        <w:rPr>
          <w:rFonts w:ascii="Times New Roman" w:hAnsi="Times New Roman" w:cs="Times New Roman"/>
          <w:b/>
          <w:sz w:val="24"/>
          <w:szCs w:val="24"/>
        </w:rPr>
        <w:t xml:space="preserve">Operational Feasibility </w:t>
      </w:r>
    </w:p>
    <w:p w14:paraId="3BBC0BBA" w14:textId="53E38ABF" w:rsidR="00421863" w:rsidRPr="002C41B0" w:rsidRDefault="00421863" w:rsidP="002C41B0">
      <w:pPr>
        <w:spacing w:after="0" w:line="360" w:lineRule="auto"/>
        <w:ind w:firstLine="720"/>
        <w:jc w:val="both"/>
        <w:rPr>
          <w:rFonts w:ascii="Times New Roman" w:eastAsia="Times New Roman" w:hAnsi="Times New Roman" w:cs="Times New Roman"/>
          <w:sz w:val="24"/>
          <w:szCs w:val="24"/>
        </w:rPr>
      </w:pPr>
      <w:r w:rsidRPr="002C41B0">
        <w:rPr>
          <w:rFonts w:ascii="Times New Roman" w:eastAsia="Times New Roman" w:hAnsi="Times New Roman" w:cs="Times New Roman"/>
          <w:sz w:val="24"/>
          <w:szCs w:val="24"/>
        </w:rPr>
        <w:t xml:space="preserve">With automated brightness adjustment based on sensor inputs, the system's operation is </w:t>
      </w:r>
      <w:r w:rsidR="00A76BD6" w:rsidRPr="002C41B0">
        <w:rPr>
          <w:rFonts w:ascii="Times New Roman" w:eastAsia="Times New Roman" w:hAnsi="Times New Roman" w:cs="Times New Roman"/>
          <w:sz w:val="24"/>
          <w:szCs w:val="24"/>
        </w:rPr>
        <w:t xml:space="preserve">designed to </w:t>
      </w:r>
      <w:r w:rsidR="00591C23" w:rsidRPr="002C41B0">
        <w:rPr>
          <w:rFonts w:ascii="Times New Roman" w:eastAsia="Times New Roman" w:hAnsi="Times New Roman" w:cs="Times New Roman"/>
          <w:sz w:val="24"/>
          <w:szCs w:val="24"/>
        </w:rPr>
        <w:t>reduce manual effort</w:t>
      </w:r>
      <w:r w:rsidRPr="002C41B0">
        <w:rPr>
          <w:rFonts w:ascii="Times New Roman" w:eastAsia="Times New Roman" w:hAnsi="Times New Roman" w:cs="Times New Roman"/>
          <w:sz w:val="24"/>
          <w:szCs w:val="24"/>
        </w:rPr>
        <w:t xml:space="preserve">. User customization is supported through a straightforward manual </w:t>
      </w:r>
      <w:r w:rsidR="0022509D" w:rsidRPr="002C41B0">
        <w:rPr>
          <w:rFonts w:ascii="Times New Roman" w:eastAsia="Times New Roman" w:hAnsi="Times New Roman" w:cs="Times New Roman"/>
          <w:sz w:val="24"/>
          <w:szCs w:val="24"/>
        </w:rPr>
        <w:t>control</w:t>
      </w:r>
      <w:r w:rsidRPr="002C41B0">
        <w:rPr>
          <w:rFonts w:ascii="Times New Roman" w:eastAsia="Times New Roman" w:hAnsi="Times New Roman" w:cs="Times New Roman"/>
          <w:sz w:val="24"/>
          <w:szCs w:val="24"/>
        </w:rPr>
        <w:t xml:space="preserve"> for beam adjustment. Due to its simplicity of installation and compatibility with the majority of bicycle types, the gadget is accessible to a wide range of user segments. Common electronic components can be serviced as needed, and maintenance requirements are minimal. Reliability and user satisfaction will be improved </w:t>
      </w:r>
      <w:r w:rsidR="00466E1D" w:rsidRPr="002C41B0">
        <w:rPr>
          <w:rFonts w:ascii="Times New Roman" w:eastAsia="Times New Roman" w:hAnsi="Times New Roman" w:cs="Times New Roman"/>
          <w:sz w:val="24"/>
          <w:szCs w:val="24"/>
        </w:rPr>
        <w:t>based on user feedback and improvements to the design of the system.</w:t>
      </w:r>
    </w:p>
    <w:p w14:paraId="5B4E917C" w14:textId="77777777" w:rsidR="006704C5" w:rsidRPr="002C41B0" w:rsidRDefault="006704C5" w:rsidP="002C41B0">
      <w:pPr>
        <w:spacing w:after="0" w:line="360" w:lineRule="auto"/>
        <w:ind w:firstLine="720"/>
        <w:jc w:val="both"/>
        <w:rPr>
          <w:rFonts w:ascii="Times New Roman" w:eastAsia="Times New Roman" w:hAnsi="Times New Roman" w:cs="Times New Roman"/>
          <w:sz w:val="24"/>
          <w:szCs w:val="24"/>
        </w:rPr>
      </w:pPr>
    </w:p>
    <w:p w14:paraId="381ABDA8" w14:textId="48F88DFE" w:rsidR="00421863" w:rsidRPr="002C41B0" w:rsidRDefault="00421863" w:rsidP="002C41B0">
      <w:pPr>
        <w:spacing w:line="360" w:lineRule="auto"/>
        <w:rPr>
          <w:rFonts w:ascii="Times New Roman" w:hAnsi="Times New Roman" w:cs="Times New Roman"/>
          <w:b/>
          <w:sz w:val="24"/>
          <w:szCs w:val="24"/>
        </w:rPr>
      </w:pPr>
      <w:r w:rsidRPr="002C41B0">
        <w:rPr>
          <w:rFonts w:ascii="Times New Roman" w:hAnsi="Times New Roman" w:cs="Times New Roman"/>
          <w:b/>
          <w:sz w:val="24"/>
          <w:szCs w:val="24"/>
        </w:rPr>
        <w:t xml:space="preserve">Economic Feasibility </w:t>
      </w:r>
    </w:p>
    <w:p w14:paraId="7C734EE7" w14:textId="0D0B22D1" w:rsidR="008A2AB3" w:rsidRPr="002C41B0" w:rsidRDefault="00421863" w:rsidP="002C41B0">
      <w:pPr>
        <w:spacing w:after="0" w:line="360" w:lineRule="auto"/>
        <w:ind w:firstLine="720"/>
        <w:jc w:val="both"/>
        <w:rPr>
          <w:rFonts w:ascii="Times New Roman" w:eastAsia="Times New Roman" w:hAnsi="Times New Roman" w:cs="Times New Roman"/>
          <w:sz w:val="24"/>
          <w:szCs w:val="24"/>
        </w:rPr>
      </w:pPr>
      <w:r w:rsidRPr="002C41B0">
        <w:rPr>
          <w:rFonts w:ascii="Times New Roman" w:eastAsia="Times New Roman" w:hAnsi="Times New Roman" w:cs="Times New Roman"/>
          <w:sz w:val="24"/>
          <w:szCs w:val="24"/>
        </w:rPr>
        <w:t xml:space="preserve">LDR sensors, servos, and LEDs are all reasonably priced when purchased in large quantities. </w:t>
      </w:r>
      <w:r w:rsidR="002E4C14" w:rsidRPr="002C41B0">
        <w:rPr>
          <w:rFonts w:ascii="Times New Roman" w:eastAsia="Times New Roman" w:hAnsi="Times New Roman" w:cs="Times New Roman"/>
          <w:sz w:val="24"/>
          <w:szCs w:val="24"/>
        </w:rPr>
        <w:t>With the achievement of economies of scale</w:t>
      </w:r>
      <w:r w:rsidRPr="002C41B0">
        <w:rPr>
          <w:rFonts w:ascii="Times New Roman" w:eastAsia="Times New Roman" w:hAnsi="Times New Roman" w:cs="Times New Roman"/>
          <w:sz w:val="24"/>
          <w:szCs w:val="24"/>
        </w:rPr>
        <w:t>, manufacturing and assembly costs will decrease, particularly if alliances with manufacturers and s</w:t>
      </w:r>
      <w:r w:rsidR="009756F0" w:rsidRPr="002C41B0">
        <w:rPr>
          <w:rFonts w:ascii="Times New Roman" w:eastAsia="Times New Roman" w:hAnsi="Times New Roman" w:cs="Times New Roman"/>
          <w:sz w:val="24"/>
          <w:szCs w:val="24"/>
        </w:rPr>
        <w:t xml:space="preserve">uppliers are formed. Because it </w:t>
      </w:r>
      <w:r w:rsidRPr="002C41B0">
        <w:rPr>
          <w:rFonts w:ascii="Times New Roman" w:eastAsia="Times New Roman" w:hAnsi="Times New Roman" w:cs="Times New Roman"/>
          <w:sz w:val="24"/>
          <w:szCs w:val="24"/>
        </w:rPr>
        <w:t>increases night</w:t>
      </w:r>
      <w:r w:rsidR="009756F0" w:rsidRPr="002C41B0">
        <w:rPr>
          <w:rFonts w:ascii="Times New Roman" w:eastAsia="Times New Roman" w:hAnsi="Times New Roman" w:cs="Times New Roman"/>
          <w:sz w:val="24"/>
          <w:szCs w:val="24"/>
        </w:rPr>
        <w:t>time safety for an affordable price</w:t>
      </w:r>
      <w:r w:rsidRPr="002C41B0">
        <w:rPr>
          <w:rFonts w:ascii="Times New Roman" w:eastAsia="Times New Roman" w:hAnsi="Times New Roman" w:cs="Times New Roman"/>
          <w:sz w:val="24"/>
          <w:szCs w:val="24"/>
        </w:rPr>
        <w:t xml:space="preserve">, the smart headlight system has </w:t>
      </w:r>
      <w:r w:rsidR="006704C5" w:rsidRPr="002C41B0">
        <w:rPr>
          <w:rFonts w:ascii="Times New Roman" w:eastAsia="Times New Roman" w:hAnsi="Times New Roman" w:cs="Times New Roman"/>
          <w:sz w:val="24"/>
          <w:szCs w:val="24"/>
        </w:rPr>
        <w:t>commercial appeal for</w:t>
      </w:r>
      <w:r w:rsidRPr="002C41B0">
        <w:rPr>
          <w:rFonts w:ascii="Times New Roman" w:eastAsia="Times New Roman" w:hAnsi="Times New Roman" w:cs="Times New Roman"/>
          <w:sz w:val="24"/>
          <w:szCs w:val="24"/>
        </w:rPr>
        <w:t xml:space="preserve"> urban bikers, delivery fleets, and rental businesses. Additionally, adjustable brightness saves energy by extending battery life and lowering maintenance expense</w:t>
      </w:r>
      <w:r w:rsidR="00E26E11" w:rsidRPr="002C41B0">
        <w:rPr>
          <w:rFonts w:ascii="Times New Roman" w:eastAsia="Times New Roman" w:hAnsi="Times New Roman" w:cs="Times New Roman"/>
          <w:sz w:val="24"/>
          <w:szCs w:val="24"/>
        </w:rPr>
        <w:t>s. Its commercial appeal is enhanced by g</w:t>
      </w:r>
      <w:r w:rsidRPr="002C41B0">
        <w:rPr>
          <w:rFonts w:ascii="Times New Roman" w:eastAsia="Times New Roman" w:hAnsi="Times New Roman" w:cs="Times New Roman"/>
          <w:sz w:val="24"/>
          <w:szCs w:val="24"/>
        </w:rPr>
        <w:t>rowing urban riding habits and rising consumer demand for accessories that improve safety.</w:t>
      </w:r>
    </w:p>
    <w:p w14:paraId="7030228D" w14:textId="77777777" w:rsidR="006704C5" w:rsidRDefault="006704C5" w:rsidP="002C41B0">
      <w:pPr>
        <w:spacing w:after="0" w:line="360" w:lineRule="auto"/>
        <w:ind w:firstLine="720"/>
        <w:jc w:val="both"/>
        <w:rPr>
          <w:rFonts w:ascii="Times New Roman" w:eastAsia="Times New Roman" w:hAnsi="Times New Roman" w:cs="Times New Roman"/>
          <w:sz w:val="24"/>
          <w:szCs w:val="24"/>
        </w:rPr>
      </w:pPr>
    </w:p>
    <w:p w14:paraId="59FDB99F" w14:textId="77777777" w:rsidR="00667A7E" w:rsidRPr="002C41B0" w:rsidRDefault="00667A7E" w:rsidP="002C41B0">
      <w:pPr>
        <w:spacing w:after="0" w:line="360" w:lineRule="auto"/>
        <w:ind w:firstLine="720"/>
        <w:jc w:val="both"/>
        <w:rPr>
          <w:rFonts w:ascii="Times New Roman" w:eastAsia="Times New Roman" w:hAnsi="Times New Roman" w:cs="Times New Roman"/>
          <w:sz w:val="24"/>
          <w:szCs w:val="24"/>
        </w:rPr>
      </w:pPr>
    </w:p>
    <w:p w14:paraId="202DCBEC" w14:textId="10257305" w:rsidR="00421863" w:rsidRPr="002C41B0" w:rsidRDefault="00421863" w:rsidP="002C41B0">
      <w:pPr>
        <w:spacing w:line="360" w:lineRule="auto"/>
        <w:rPr>
          <w:rFonts w:ascii="Times New Roman" w:hAnsi="Times New Roman" w:cs="Times New Roman"/>
          <w:b/>
          <w:sz w:val="24"/>
          <w:szCs w:val="24"/>
        </w:rPr>
      </w:pPr>
      <w:r w:rsidRPr="002C41B0">
        <w:rPr>
          <w:rFonts w:ascii="Times New Roman" w:hAnsi="Times New Roman" w:cs="Times New Roman"/>
          <w:b/>
          <w:sz w:val="24"/>
          <w:szCs w:val="24"/>
        </w:rPr>
        <w:lastRenderedPageBreak/>
        <w:t>Implementation Plan</w:t>
      </w:r>
    </w:p>
    <w:p w14:paraId="17F4DF20" w14:textId="77777777" w:rsidR="00421863" w:rsidRPr="002C41B0" w:rsidRDefault="00421863" w:rsidP="00562ED0">
      <w:pPr>
        <w:pStyle w:val="ListParagraph"/>
        <w:numPr>
          <w:ilvl w:val="0"/>
          <w:numId w:val="4"/>
        </w:numPr>
        <w:spacing w:line="360" w:lineRule="auto"/>
        <w:jc w:val="both"/>
        <w:rPr>
          <w:rFonts w:ascii="Times New Roman" w:hAnsi="Times New Roman" w:cs="Times New Roman"/>
          <w:sz w:val="24"/>
          <w:szCs w:val="24"/>
        </w:rPr>
      </w:pPr>
      <w:r w:rsidRPr="002C41B0">
        <w:rPr>
          <w:rFonts w:ascii="Times New Roman" w:hAnsi="Times New Roman" w:cs="Times New Roman"/>
          <w:sz w:val="24"/>
          <w:szCs w:val="24"/>
        </w:rPr>
        <w:t>Build an initial prototype that includes all the sensors, actuators, and control logic.</w:t>
      </w:r>
    </w:p>
    <w:p w14:paraId="28207F8E" w14:textId="59270E2A" w:rsidR="00421863" w:rsidRPr="002C41B0" w:rsidRDefault="00421863" w:rsidP="00562ED0">
      <w:pPr>
        <w:pStyle w:val="ListParagraph"/>
        <w:numPr>
          <w:ilvl w:val="0"/>
          <w:numId w:val="4"/>
        </w:numPr>
        <w:spacing w:line="360" w:lineRule="auto"/>
        <w:jc w:val="both"/>
        <w:rPr>
          <w:rFonts w:ascii="Times New Roman" w:hAnsi="Times New Roman" w:cs="Times New Roman"/>
          <w:sz w:val="24"/>
          <w:szCs w:val="24"/>
        </w:rPr>
      </w:pPr>
      <w:r w:rsidRPr="002C41B0">
        <w:rPr>
          <w:rFonts w:ascii="Times New Roman" w:hAnsi="Times New Roman" w:cs="Times New Roman"/>
          <w:sz w:val="24"/>
          <w:szCs w:val="24"/>
        </w:rPr>
        <w:t xml:space="preserve">Test the prototype outside in different lighting and weather conditions to make sure </w:t>
      </w:r>
      <w:r w:rsidR="004901CC">
        <w:rPr>
          <w:rFonts w:ascii="Times New Roman" w:hAnsi="Times New Roman" w:cs="Times New Roman"/>
          <w:sz w:val="24"/>
          <w:szCs w:val="24"/>
        </w:rPr>
        <w:t>the sensors and motors work well</w:t>
      </w:r>
      <w:r w:rsidRPr="002C41B0">
        <w:rPr>
          <w:rFonts w:ascii="Times New Roman" w:hAnsi="Times New Roman" w:cs="Times New Roman"/>
          <w:sz w:val="24"/>
          <w:szCs w:val="24"/>
        </w:rPr>
        <w:t>.</w:t>
      </w:r>
    </w:p>
    <w:p w14:paraId="01CA3585" w14:textId="7B81A9C5" w:rsidR="00421863" w:rsidRPr="002C41B0" w:rsidRDefault="00421863" w:rsidP="00562ED0">
      <w:pPr>
        <w:pStyle w:val="ListParagraph"/>
        <w:numPr>
          <w:ilvl w:val="0"/>
          <w:numId w:val="4"/>
        </w:numPr>
        <w:spacing w:line="360" w:lineRule="auto"/>
        <w:jc w:val="both"/>
        <w:rPr>
          <w:rFonts w:ascii="Times New Roman" w:hAnsi="Times New Roman" w:cs="Times New Roman"/>
          <w:sz w:val="24"/>
          <w:szCs w:val="24"/>
        </w:rPr>
      </w:pPr>
      <w:r w:rsidRPr="002C41B0">
        <w:rPr>
          <w:rFonts w:ascii="Times New Roman" w:hAnsi="Times New Roman" w:cs="Times New Roman"/>
          <w:sz w:val="24"/>
          <w:szCs w:val="24"/>
        </w:rPr>
        <w:t xml:space="preserve">Improve the design by making </w:t>
      </w:r>
      <w:r w:rsidR="00791D2C" w:rsidRPr="002C41B0">
        <w:rPr>
          <w:rFonts w:ascii="Times New Roman" w:hAnsi="Times New Roman" w:cs="Times New Roman"/>
          <w:sz w:val="24"/>
          <w:szCs w:val="24"/>
        </w:rPr>
        <w:t>the casing waterproof, designing t</w:t>
      </w:r>
      <w:r w:rsidR="00F752C9">
        <w:rPr>
          <w:rFonts w:ascii="Times New Roman" w:hAnsi="Times New Roman" w:cs="Times New Roman"/>
          <w:sz w:val="24"/>
          <w:szCs w:val="24"/>
        </w:rPr>
        <w:t>he mounting system for stability</w:t>
      </w:r>
      <w:r w:rsidRPr="002C41B0">
        <w:rPr>
          <w:rFonts w:ascii="Times New Roman" w:hAnsi="Times New Roman" w:cs="Times New Roman"/>
          <w:sz w:val="24"/>
          <w:szCs w:val="24"/>
        </w:rPr>
        <w:t>, and improving the user interface based on feedback from testing.</w:t>
      </w:r>
    </w:p>
    <w:p w14:paraId="4573D501" w14:textId="77777777" w:rsidR="00421863" w:rsidRPr="002C41B0" w:rsidRDefault="00421863" w:rsidP="00562ED0">
      <w:pPr>
        <w:pStyle w:val="ListParagraph"/>
        <w:numPr>
          <w:ilvl w:val="0"/>
          <w:numId w:val="4"/>
        </w:numPr>
        <w:spacing w:line="360" w:lineRule="auto"/>
        <w:jc w:val="both"/>
        <w:rPr>
          <w:rFonts w:ascii="Times New Roman" w:hAnsi="Times New Roman" w:cs="Times New Roman"/>
          <w:sz w:val="24"/>
          <w:szCs w:val="24"/>
        </w:rPr>
      </w:pPr>
      <w:r w:rsidRPr="002C41B0">
        <w:rPr>
          <w:rFonts w:ascii="Times New Roman" w:hAnsi="Times New Roman" w:cs="Times New Roman"/>
          <w:sz w:val="24"/>
          <w:szCs w:val="24"/>
        </w:rPr>
        <w:t>Produce a small batch of the system for early market trials and demonstrations to potential customers.</w:t>
      </w:r>
    </w:p>
    <w:p w14:paraId="07BF6F38" w14:textId="77777777" w:rsidR="00421863" w:rsidRPr="002C41B0" w:rsidRDefault="00421863" w:rsidP="00562ED0">
      <w:pPr>
        <w:pStyle w:val="ListParagraph"/>
        <w:numPr>
          <w:ilvl w:val="0"/>
          <w:numId w:val="4"/>
        </w:numPr>
        <w:spacing w:line="360" w:lineRule="auto"/>
        <w:jc w:val="both"/>
        <w:rPr>
          <w:rFonts w:ascii="Times New Roman" w:hAnsi="Times New Roman" w:cs="Times New Roman"/>
          <w:sz w:val="24"/>
          <w:szCs w:val="24"/>
        </w:rPr>
      </w:pPr>
      <w:r w:rsidRPr="002C41B0">
        <w:rPr>
          <w:rFonts w:ascii="Times New Roman" w:hAnsi="Times New Roman" w:cs="Times New Roman"/>
          <w:sz w:val="24"/>
          <w:szCs w:val="24"/>
        </w:rPr>
        <w:t>Launch the product through online stores, bike accessory shops, and partnerships with delivery companies.</w:t>
      </w:r>
    </w:p>
    <w:p w14:paraId="1EA67841" w14:textId="01154F96" w:rsidR="00562ED0" w:rsidRPr="00F37344" w:rsidRDefault="00421863" w:rsidP="002C41B0">
      <w:pPr>
        <w:pStyle w:val="ListParagraph"/>
        <w:numPr>
          <w:ilvl w:val="0"/>
          <w:numId w:val="4"/>
        </w:numPr>
        <w:spacing w:line="360" w:lineRule="auto"/>
        <w:jc w:val="both"/>
        <w:rPr>
          <w:rStyle w:val="Strong"/>
          <w:rFonts w:ascii="Times New Roman" w:hAnsi="Times New Roman" w:cs="Times New Roman"/>
          <w:b w:val="0"/>
          <w:bCs w:val="0"/>
          <w:sz w:val="24"/>
          <w:szCs w:val="24"/>
        </w:rPr>
      </w:pPr>
      <w:r w:rsidRPr="002C41B0">
        <w:rPr>
          <w:rFonts w:ascii="Times New Roman" w:hAnsi="Times New Roman" w:cs="Times New Roman"/>
          <w:sz w:val="24"/>
          <w:szCs w:val="24"/>
        </w:rPr>
        <w:t>Provide ongoing support after the launch</w:t>
      </w:r>
      <w:r w:rsidR="00595533" w:rsidRPr="002C41B0">
        <w:rPr>
          <w:rFonts w:ascii="Times New Roman" w:hAnsi="Times New Roman" w:cs="Times New Roman"/>
          <w:sz w:val="24"/>
          <w:szCs w:val="24"/>
        </w:rPr>
        <w:t>, including installation guides and</w:t>
      </w:r>
      <w:r w:rsidRPr="002C41B0">
        <w:rPr>
          <w:rFonts w:ascii="Times New Roman" w:hAnsi="Times New Roman" w:cs="Times New Roman"/>
          <w:sz w:val="24"/>
          <w:szCs w:val="24"/>
        </w:rPr>
        <w:t xml:space="preserve"> customer feedback channels.</w:t>
      </w:r>
      <w:r w:rsidR="00F37344">
        <w:rPr>
          <w:rFonts w:ascii="Times New Roman" w:hAnsi="Times New Roman" w:cs="Times New Roman"/>
          <w:sz w:val="24"/>
          <w:szCs w:val="24"/>
        </w:rPr>
        <w:br w:type="page"/>
      </w:r>
    </w:p>
    <w:p w14:paraId="3AAD1772" w14:textId="1852F062" w:rsidR="00C54FDE" w:rsidRPr="006F3D61" w:rsidRDefault="00C54FDE" w:rsidP="00F37344">
      <w:pPr>
        <w:pStyle w:val="Heading1"/>
        <w:spacing w:line="360" w:lineRule="auto"/>
        <w:rPr>
          <w:b w:val="0"/>
          <w:sz w:val="56"/>
          <w:szCs w:val="56"/>
        </w:rPr>
      </w:pPr>
      <w:bookmarkStart w:id="6" w:name="_Toc214392462"/>
      <w:bookmarkStart w:id="7" w:name="_Toc214392920"/>
      <w:r w:rsidRPr="006F3D61">
        <w:rPr>
          <w:rStyle w:val="Strong"/>
          <w:rFonts w:eastAsiaTheme="majorEastAsia"/>
          <w:b/>
          <w:sz w:val="56"/>
          <w:szCs w:val="56"/>
        </w:rPr>
        <w:lastRenderedPageBreak/>
        <w:t>V</w:t>
      </w:r>
      <w:r w:rsidR="0088622C">
        <w:rPr>
          <w:rStyle w:val="Strong"/>
          <w:rFonts w:eastAsiaTheme="majorEastAsia"/>
          <w:b/>
          <w:sz w:val="56"/>
          <w:szCs w:val="56"/>
        </w:rPr>
        <w:t>I</w:t>
      </w:r>
      <w:r w:rsidRPr="006F3D61">
        <w:rPr>
          <w:rStyle w:val="Strong"/>
          <w:rFonts w:eastAsiaTheme="majorEastAsia"/>
          <w:b/>
          <w:sz w:val="56"/>
          <w:szCs w:val="56"/>
        </w:rPr>
        <w:t xml:space="preserve"> Financial Projection and Funding</w:t>
      </w:r>
      <w:bookmarkEnd w:id="6"/>
      <w:bookmarkEnd w:id="7"/>
    </w:p>
    <w:p w14:paraId="79AB6500" w14:textId="2DC235AC" w:rsidR="00C54FDE" w:rsidRDefault="00C54FDE" w:rsidP="00B93898">
      <w:pPr>
        <w:pStyle w:val="NormalWeb"/>
        <w:spacing w:line="360" w:lineRule="auto"/>
        <w:jc w:val="both"/>
      </w:pPr>
      <w:r w:rsidRPr="002C41B0">
        <w:t xml:space="preserve">A preliminary financial projection was developed to estimate the expected costs, revenue, and profitability of the Smart Adaptive Bicycle Lighting System over the first three operational years. </w:t>
      </w:r>
    </w:p>
    <w:p w14:paraId="08BB35A9" w14:textId="1D9AD681" w:rsidR="00B93898" w:rsidRDefault="007376F3" w:rsidP="004901CC">
      <w:pPr>
        <w:pStyle w:val="NormalWeb"/>
        <w:spacing w:line="360" w:lineRule="auto"/>
        <w:jc w:val="both"/>
        <w:rPr>
          <w:i/>
        </w:rPr>
      </w:pPr>
      <w:r>
        <w:rPr>
          <w:i/>
        </w:rPr>
        <w:t>All values are in USD, due to the majority of the parts being sourced from outside Sri Lanka</w:t>
      </w:r>
    </w:p>
    <w:p w14:paraId="03E66E98" w14:textId="7498E039" w:rsidR="002B4AA0" w:rsidRPr="00720A22" w:rsidRDefault="003F336C" w:rsidP="002B4AA0">
      <w:pPr>
        <w:pStyle w:val="NormalWeb"/>
        <w:spacing w:line="360" w:lineRule="auto"/>
        <w:jc w:val="both"/>
        <w:rPr>
          <w:rStyle w:val="Strong"/>
          <w:bCs w:val="0"/>
        </w:rPr>
      </w:pPr>
      <w:r>
        <w:rPr>
          <w:b/>
        </w:rPr>
        <w:t xml:space="preserve">Manufacturing </w:t>
      </w:r>
      <w:r w:rsidR="002B4AA0">
        <w:rPr>
          <w:b/>
        </w:rPr>
        <w:t>Co</w:t>
      </w:r>
      <w:r w:rsidR="000470CD">
        <w:rPr>
          <w:b/>
        </w:rPr>
        <w:t>st per</w:t>
      </w:r>
      <w:r w:rsidR="00720A22">
        <w:rPr>
          <w:b/>
        </w:rPr>
        <w:t xml:space="preserve"> Device: </w:t>
      </w:r>
    </w:p>
    <w:tbl>
      <w:tblPr>
        <w:tblStyle w:val="GridTable4-Accent6"/>
        <w:tblW w:w="0" w:type="auto"/>
        <w:tblLook w:val="04A0" w:firstRow="1" w:lastRow="0" w:firstColumn="1" w:lastColumn="0" w:noHBand="0" w:noVBand="1"/>
      </w:tblPr>
      <w:tblGrid>
        <w:gridCol w:w="4675"/>
        <w:gridCol w:w="4675"/>
      </w:tblGrid>
      <w:tr w:rsidR="009037C9" w14:paraId="53ACB4F0" w14:textId="77777777" w:rsidTr="009037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1C620A" w14:textId="62C11149" w:rsidR="009037C9" w:rsidRDefault="00720A22" w:rsidP="009037C9">
            <w:pPr>
              <w:pStyle w:val="NormalWeb"/>
              <w:spacing w:line="360" w:lineRule="auto"/>
              <w:jc w:val="center"/>
              <w:rPr>
                <w:rStyle w:val="Strong"/>
                <w:b/>
                <w:bCs/>
              </w:rPr>
            </w:pPr>
            <w:r>
              <w:rPr>
                <w:rStyle w:val="Strong"/>
                <w:b/>
                <w:bCs/>
              </w:rPr>
              <w:t>Component</w:t>
            </w:r>
          </w:p>
        </w:tc>
        <w:tc>
          <w:tcPr>
            <w:tcW w:w="4675" w:type="dxa"/>
          </w:tcPr>
          <w:p w14:paraId="3DE9F6C5" w14:textId="0F78F4E8" w:rsidR="009037C9" w:rsidRDefault="009037C9" w:rsidP="009037C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rPr>
                <w:rStyle w:val="Strong"/>
                <w:b/>
                <w:bCs/>
              </w:rPr>
            </w:pPr>
            <w:r>
              <w:rPr>
                <w:rStyle w:val="Strong"/>
                <w:b/>
                <w:bCs/>
              </w:rPr>
              <w:t>Cost (USD)</w:t>
            </w:r>
          </w:p>
        </w:tc>
      </w:tr>
      <w:tr w:rsidR="009037C9" w14:paraId="748EC7B7" w14:textId="77777777" w:rsidTr="00903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A63F12" w14:textId="06D425D0" w:rsidR="009037C9" w:rsidRPr="00EB2F83" w:rsidRDefault="009037C9" w:rsidP="002B4AA0">
            <w:pPr>
              <w:pStyle w:val="NormalWeb"/>
              <w:spacing w:line="360" w:lineRule="auto"/>
              <w:jc w:val="both"/>
              <w:rPr>
                <w:rStyle w:val="Strong"/>
                <w:bCs/>
              </w:rPr>
            </w:pPr>
            <w:r w:rsidRPr="00EB2F83">
              <w:rPr>
                <w:rStyle w:val="Strong"/>
                <w:bCs/>
              </w:rPr>
              <w:t>Servo Motor</w:t>
            </w:r>
          </w:p>
        </w:tc>
        <w:tc>
          <w:tcPr>
            <w:tcW w:w="4675" w:type="dxa"/>
          </w:tcPr>
          <w:p w14:paraId="3BCE4DE3" w14:textId="512A77C5" w:rsidR="009037C9" w:rsidRDefault="00EB2F83" w:rsidP="00EB2F83">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$2</w:t>
            </w:r>
          </w:p>
        </w:tc>
      </w:tr>
      <w:tr w:rsidR="009037C9" w14:paraId="247AF5B1" w14:textId="77777777" w:rsidTr="009037C9">
        <w:tc>
          <w:tcPr>
            <w:cnfStyle w:val="001000000000" w:firstRow="0" w:lastRow="0" w:firstColumn="1" w:lastColumn="0" w:oddVBand="0" w:evenVBand="0" w:oddHBand="0" w:evenHBand="0" w:firstRowFirstColumn="0" w:firstRowLastColumn="0" w:lastRowFirstColumn="0" w:lastRowLastColumn="0"/>
            <w:tcW w:w="4675" w:type="dxa"/>
          </w:tcPr>
          <w:p w14:paraId="2490B7E9" w14:textId="1398A5B4" w:rsidR="009037C9" w:rsidRPr="00EB2F83" w:rsidRDefault="009037C9" w:rsidP="002B4AA0">
            <w:pPr>
              <w:pStyle w:val="NormalWeb"/>
              <w:spacing w:line="360" w:lineRule="auto"/>
              <w:jc w:val="both"/>
              <w:rPr>
                <w:rStyle w:val="Strong"/>
                <w:bCs/>
              </w:rPr>
            </w:pPr>
            <w:r w:rsidRPr="00EB2F83">
              <w:rPr>
                <w:rStyle w:val="Strong"/>
                <w:bCs/>
              </w:rPr>
              <w:t>Battery</w:t>
            </w:r>
          </w:p>
        </w:tc>
        <w:tc>
          <w:tcPr>
            <w:tcW w:w="4675" w:type="dxa"/>
          </w:tcPr>
          <w:p w14:paraId="5EEC2602" w14:textId="0A66CE8E" w:rsidR="009037C9" w:rsidRDefault="00944976" w:rsidP="00EB2F83">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$6</w:t>
            </w:r>
          </w:p>
        </w:tc>
      </w:tr>
      <w:tr w:rsidR="009037C9" w14:paraId="2CA0FD7A" w14:textId="77777777" w:rsidTr="00903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C304E69" w14:textId="151E7E62" w:rsidR="009037C9" w:rsidRPr="00EB2F83" w:rsidRDefault="00EB2F83" w:rsidP="002B4AA0">
            <w:pPr>
              <w:pStyle w:val="NormalWeb"/>
              <w:spacing w:line="360" w:lineRule="auto"/>
              <w:jc w:val="both"/>
              <w:rPr>
                <w:rStyle w:val="Strong"/>
                <w:bCs/>
              </w:rPr>
            </w:pPr>
            <w:r w:rsidRPr="00EB2F83">
              <w:rPr>
                <w:rStyle w:val="Strong"/>
                <w:bCs/>
              </w:rPr>
              <w:t>LED Flashlight</w:t>
            </w:r>
          </w:p>
        </w:tc>
        <w:tc>
          <w:tcPr>
            <w:tcW w:w="4675" w:type="dxa"/>
          </w:tcPr>
          <w:p w14:paraId="043CD416" w14:textId="44BC2161" w:rsidR="009037C9" w:rsidRDefault="00944976" w:rsidP="00EB2F83">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$8</w:t>
            </w:r>
          </w:p>
        </w:tc>
      </w:tr>
      <w:tr w:rsidR="009037C9" w14:paraId="7416FCB8" w14:textId="77777777" w:rsidTr="009037C9">
        <w:tc>
          <w:tcPr>
            <w:cnfStyle w:val="001000000000" w:firstRow="0" w:lastRow="0" w:firstColumn="1" w:lastColumn="0" w:oddVBand="0" w:evenVBand="0" w:oddHBand="0" w:evenHBand="0" w:firstRowFirstColumn="0" w:firstRowLastColumn="0" w:lastRowFirstColumn="0" w:lastRowLastColumn="0"/>
            <w:tcW w:w="4675" w:type="dxa"/>
          </w:tcPr>
          <w:p w14:paraId="3728EE9D" w14:textId="222C8D97" w:rsidR="009037C9" w:rsidRPr="00EB2F83" w:rsidRDefault="00EB2F83" w:rsidP="002B4AA0">
            <w:pPr>
              <w:pStyle w:val="NormalWeb"/>
              <w:spacing w:line="360" w:lineRule="auto"/>
              <w:jc w:val="both"/>
              <w:rPr>
                <w:rStyle w:val="Strong"/>
                <w:bCs/>
              </w:rPr>
            </w:pPr>
            <w:r w:rsidRPr="00EB2F83">
              <w:rPr>
                <w:rStyle w:val="Strong"/>
                <w:bCs/>
              </w:rPr>
              <w:t>Microcontroller</w:t>
            </w:r>
          </w:p>
        </w:tc>
        <w:tc>
          <w:tcPr>
            <w:tcW w:w="4675" w:type="dxa"/>
          </w:tcPr>
          <w:p w14:paraId="3856C6D7" w14:textId="279D3ED2" w:rsidR="009037C9" w:rsidRDefault="00EB2F83" w:rsidP="00EB2F83">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rStyle w:val="Strong"/>
                <w:b w:val="0"/>
                <w:bCs w:val="0"/>
              </w:rPr>
            </w:pPr>
            <w:r>
              <w:rPr>
                <w:rStyle w:val="Strong"/>
                <w:b w:val="0"/>
                <w:bCs w:val="0"/>
              </w:rPr>
              <w:t>$3</w:t>
            </w:r>
          </w:p>
        </w:tc>
      </w:tr>
      <w:tr w:rsidR="009037C9" w14:paraId="513CB27A" w14:textId="77777777" w:rsidTr="009037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EA1E26" w14:textId="24326842" w:rsidR="009037C9" w:rsidRPr="00EB2F83" w:rsidRDefault="00EB2F83" w:rsidP="002B4AA0">
            <w:pPr>
              <w:pStyle w:val="NormalWeb"/>
              <w:spacing w:line="360" w:lineRule="auto"/>
              <w:jc w:val="both"/>
              <w:rPr>
                <w:rStyle w:val="Strong"/>
                <w:bCs/>
              </w:rPr>
            </w:pPr>
            <w:r w:rsidRPr="00EB2F83">
              <w:rPr>
                <w:rStyle w:val="Strong"/>
                <w:bCs/>
              </w:rPr>
              <w:t>Casing</w:t>
            </w:r>
          </w:p>
        </w:tc>
        <w:tc>
          <w:tcPr>
            <w:tcW w:w="4675" w:type="dxa"/>
          </w:tcPr>
          <w:p w14:paraId="209362A9" w14:textId="01933BAA" w:rsidR="009037C9" w:rsidRDefault="00EB2F83" w:rsidP="00EB2F83">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rStyle w:val="Strong"/>
                <w:b w:val="0"/>
                <w:bCs w:val="0"/>
              </w:rPr>
            </w:pPr>
            <w:r>
              <w:rPr>
                <w:rStyle w:val="Strong"/>
                <w:b w:val="0"/>
                <w:bCs w:val="0"/>
              </w:rPr>
              <w:t>$3</w:t>
            </w:r>
          </w:p>
        </w:tc>
      </w:tr>
      <w:tr w:rsidR="009037C9" w14:paraId="5CE5379B" w14:textId="77777777" w:rsidTr="009037C9">
        <w:tc>
          <w:tcPr>
            <w:cnfStyle w:val="001000000000" w:firstRow="0" w:lastRow="0" w:firstColumn="1" w:lastColumn="0" w:oddVBand="0" w:evenVBand="0" w:oddHBand="0" w:evenHBand="0" w:firstRowFirstColumn="0" w:firstRowLastColumn="0" w:lastRowFirstColumn="0" w:lastRowLastColumn="0"/>
            <w:tcW w:w="4675" w:type="dxa"/>
          </w:tcPr>
          <w:p w14:paraId="2097DE4B" w14:textId="070D3755" w:rsidR="009037C9" w:rsidRDefault="00EB2F83" w:rsidP="002B4AA0">
            <w:pPr>
              <w:pStyle w:val="NormalWeb"/>
              <w:spacing w:line="360" w:lineRule="auto"/>
              <w:jc w:val="both"/>
              <w:rPr>
                <w:rStyle w:val="Strong"/>
                <w:b/>
                <w:bCs/>
              </w:rPr>
            </w:pPr>
            <w:r>
              <w:rPr>
                <w:rStyle w:val="Strong"/>
                <w:b/>
                <w:bCs/>
              </w:rPr>
              <w:t>Total</w:t>
            </w:r>
          </w:p>
        </w:tc>
        <w:tc>
          <w:tcPr>
            <w:tcW w:w="4675" w:type="dxa"/>
          </w:tcPr>
          <w:p w14:paraId="7D37B344" w14:textId="5028516C" w:rsidR="009037C9" w:rsidRPr="00EB2F83" w:rsidRDefault="009E0011" w:rsidP="00EB2F83">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rStyle w:val="Strong"/>
                <w:bCs w:val="0"/>
              </w:rPr>
            </w:pPr>
            <w:r>
              <w:rPr>
                <w:rStyle w:val="Strong"/>
                <w:bCs w:val="0"/>
              </w:rPr>
              <w:t>$21</w:t>
            </w:r>
            <w:r w:rsidR="00436976">
              <w:rPr>
                <w:rStyle w:val="Strong"/>
                <w:bCs w:val="0"/>
              </w:rPr>
              <w:t xml:space="preserve"> </w:t>
            </w:r>
          </w:p>
        </w:tc>
      </w:tr>
    </w:tbl>
    <w:p w14:paraId="70CF0A72" w14:textId="4BDC7FB4" w:rsidR="00D00C2B" w:rsidRDefault="00D00C2B" w:rsidP="002C41B0">
      <w:pPr>
        <w:pStyle w:val="NormalWeb"/>
        <w:spacing w:line="360" w:lineRule="auto"/>
      </w:pPr>
      <w:r>
        <w:t>Fixed Logistics cost per device - USD $4 (Total – USD $1200 for 300 units)</w:t>
      </w:r>
    </w:p>
    <w:p w14:paraId="651BFFBE" w14:textId="3C1DD770" w:rsidR="00D00C2B" w:rsidRPr="00D00C2B" w:rsidRDefault="00D00C2B" w:rsidP="002C41B0">
      <w:pPr>
        <w:pStyle w:val="NormalWeb"/>
        <w:spacing w:line="360" w:lineRule="auto"/>
        <w:rPr>
          <w:rStyle w:val="Strong"/>
          <w:b w:val="0"/>
          <w:bCs w:val="0"/>
        </w:rPr>
      </w:pPr>
      <w:r w:rsidRPr="002B392C">
        <w:rPr>
          <w:b/>
        </w:rPr>
        <w:t>Final Variable Cost:</w:t>
      </w:r>
      <w:r>
        <w:t xml:space="preserve"> USD $25 (Rs. 7500)</w:t>
      </w:r>
    </w:p>
    <w:p w14:paraId="48055B4F" w14:textId="2BC1A4DD" w:rsidR="00C54FDE" w:rsidRPr="002C41B0" w:rsidRDefault="00ED78E5" w:rsidP="002C41B0">
      <w:pPr>
        <w:pStyle w:val="NormalWeb"/>
        <w:spacing w:line="360" w:lineRule="auto"/>
      </w:pPr>
      <w:r>
        <w:rPr>
          <w:rStyle w:val="Strong"/>
          <w:rFonts w:eastAsiaTheme="majorEastAsia"/>
        </w:rPr>
        <w:t>Proposed Initial Funding Target</w:t>
      </w:r>
      <w:r w:rsidR="00C54FDE" w:rsidRPr="002C41B0">
        <w:rPr>
          <w:rStyle w:val="Strong"/>
          <w:rFonts w:eastAsiaTheme="majorEastAsia"/>
        </w:rPr>
        <w:t xml:space="preserve">: USD </w:t>
      </w:r>
      <w:r w:rsidR="00BB7A7E">
        <w:rPr>
          <w:rStyle w:val="Strong"/>
          <w:rFonts w:eastAsiaTheme="majorEastAsia"/>
        </w:rPr>
        <w:t>$</w:t>
      </w:r>
      <w:r w:rsidR="003F58E5">
        <w:rPr>
          <w:rStyle w:val="Strong"/>
          <w:rFonts w:eastAsiaTheme="majorEastAsia"/>
        </w:rPr>
        <w:t>11,2</w:t>
      </w:r>
      <w:r w:rsidR="00D27689">
        <w:rPr>
          <w:rStyle w:val="Strong"/>
          <w:rFonts w:eastAsiaTheme="majorEastAsia"/>
        </w:rPr>
        <w:t>5</w:t>
      </w:r>
      <w:r w:rsidR="00C54FDE" w:rsidRPr="002C41B0">
        <w:rPr>
          <w:rStyle w:val="Strong"/>
          <w:rFonts w:eastAsiaTheme="majorEastAsia"/>
        </w:rPr>
        <w:t>0</w:t>
      </w:r>
    </w:p>
    <w:p w14:paraId="108CBDBE" w14:textId="77777777" w:rsidR="00C54FDE" w:rsidRPr="002C41B0" w:rsidRDefault="00C54FDE" w:rsidP="002C41B0">
      <w:pPr>
        <w:pStyle w:val="NormalWeb"/>
        <w:spacing w:line="360" w:lineRule="auto"/>
      </w:pPr>
      <w:r w:rsidRPr="002C41B0">
        <w:t>This funding would be utilized for:</w:t>
      </w:r>
    </w:p>
    <w:p w14:paraId="0257E5EA" w14:textId="0FA2403C" w:rsidR="00C54FDE" w:rsidRPr="002C41B0" w:rsidRDefault="00C54FDE" w:rsidP="002C41B0">
      <w:pPr>
        <w:pStyle w:val="NormalWeb"/>
        <w:numPr>
          <w:ilvl w:val="0"/>
          <w:numId w:val="7"/>
        </w:numPr>
        <w:spacing w:line="360" w:lineRule="auto"/>
      </w:pPr>
      <w:r w:rsidRPr="002C41B0">
        <w:t>Bulk component purchase and initial manufacturing</w:t>
      </w:r>
      <w:r w:rsidR="007376F3">
        <w:t xml:space="preserve"> (USD</w:t>
      </w:r>
      <w:r w:rsidR="002B4AA0">
        <w:t xml:space="preserve"> </w:t>
      </w:r>
      <w:r w:rsidR="00BB7A7E">
        <w:t>$</w:t>
      </w:r>
      <w:r w:rsidR="00503350">
        <w:t>7,500 – 300 Units)</w:t>
      </w:r>
    </w:p>
    <w:p w14:paraId="011BE4DB" w14:textId="7FC04EF6" w:rsidR="00C54FDE" w:rsidRPr="002C41B0" w:rsidRDefault="00C54FDE" w:rsidP="002C41B0">
      <w:pPr>
        <w:pStyle w:val="NormalWeb"/>
        <w:numPr>
          <w:ilvl w:val="0"/>
          <w:numId w:val="7"/>
        </w:numPr>
        <w:spacing w:line="360" w:lineRule="auto"/>
      </w:pPr>
      <w:r w:rsidRPr="002C41B0">
        <w:t>Waterproof casing mold development</w:t>
      </w:r>
      <w:r w:rsidR="00632655">
        <w:t xml:space="preserve"> (USD </w:t>
      </w:r>
      <w:r w:rsidR="00BB7A7E">
        <w:t>$1,000)</w:t>
      </w:r>
    </w:p>
    <w:p w14:paraId="2627446F" w14:textId="25FB366B" w:rsidR="00C54FDE" w:rsidRPr="002C41B0" w:rsidRDefault="00C54FDE" w:rsidP="002C41B0">
      <w:pPr>
        <w:pStyle w:val="NormalWeb"/>
        <w:numPr>
          <w:ilvl w:val="0"/>
          <w:numId w:val="7"/>
        </w:numPr>
        <w:spacing w:line="360" w:lineRule="auto"/>
      </w:pPr>
      <w:r w:rsidRPr="002C41B0">
        <w:t>Branding, packaging, logo design</w:t>
      </w:r>
      <w:r w:rsidR="00BB7A7E">
        <w:t xml:space="preserve"> (USD</w:t>
      </w:r>
      <w:r w:rsidR="00A9709F">
        <w:t xml:space="preserve"> $5</w:t>
      </w:r>
      <w:r w:rsidR="00254E63">
        <w:t>00)</w:t>
      </w:r>
    </w:p>
    <w:p w14:paraId="4B791A81" w14:textId="75036511" w:rsidR="00C54FDE" w:rsidRPr="002C41B0" w:rsidRDefault="00C54FDE" w:rsidP="002C41B0">
      <w:pPr>
        <w:pStyle w:val="NormalWeb"/>
        <w:numPr>
          <w:ilvl w:val="0"/>
          <w:numId w:val="7"/>
        </w:numPr>
        <w:spacing w:line="360" w:lineRule="auto"/>
      </w:pPr>
      <w:r w:rsidRPr="002C41B0">
        <w:t>Marketing and promotional campaigns</w:t>
      </w:r>
      <w:r w:rsidR="00254E63">
        <w:t xml:space="preserve"> </w:t>
      </w:r>
      <w:r w:rsidR="00E650B4">
        <w:t>(USD $ 75</w:t>
      </w:r>
      <w:r w:rsidR="00254E63">
        <w:t>0)</w:t>
      </w:r>
    </w:p>
    <w:p w14:paraId="0FAE6D4D" w14:textId="77777777" w:rsidR="00D00C2B" w:rsidRDefault="00C54FDE" w:rsidP="003D1D81">
      <w:pPr>
        <w:pStyle w:val="NormalWeb"/>
        <w:numPr>
          <w:ilvl w:val="0"/>
          <w:numId w:val="7"/>
        </w:numPr>
        <w:spacing w:line="360" w:lineRule="auto"/>
      </w:pPr>
      <w:r w:rsidRPr="002C41B0">
        <w:t>Pilot testing with delivery fleets or bike rental services</w:t>
      </w:r>
      <w:r w:rsidR="00254E63">
        <w:t xml:space="preserve"> (USD $1,500)</w:t>
      </w:r>
    </w:p>
    <w:p w14:paraId="04B1820C" w14:textId="31A3ECA1" w:rsidR="003D1D81" w:rsidRDefault="00E058FF" w:rsidP="00D00C2B">
      <w:pPr>
        <w:pStyle w:val="NormalWeb"/>
        <w:spacing w:line="360" w:lineRule="auto"/>
      </w:pPr>
      <w:r w:rsidRPr="00D00C2B">
        <w:rPr>
          <w:b/>
        </w:rPr>
        <w:t>Proposed Retail Price:</w:t>
      </w:r>
      <w:r>
        <w:t xml:space="preserve"> USD $35 (Rs. 10,500)</w:t>
      </w:r>
    </w:p>
    <w:p w14:paraId="5751AC6B" w14:textId="77777777" w:rsidR="00743BBB" w:rsidRDefault="00743BBB" w:rsidP="00743BBB">
      <w:pPr>
        <w:pStyle w:val="NormalWeb"/>
        <w:spacing w:line="360" w:lineRule="auto"/>
        <w:rPr>
          <w:b/>
          <w:bCs/>
        </w:rPr>
      </w:pPr>
    </w:p>
    <w:p w14:paraId="176766BA" w14:textId="77777777" w:rsidR="00743BBB" w:rsidRPr="00743BBB" w:rsidRDefault="00743BBB" w:rsidP="00281BCD">
      <w:pPr>
        <w:pStyle w:val="NormalWeb"/>
        <w:spacing w:line="360" w:lineRule="auto"/>
      </w:pPr>
      <w:r w:rsidRPr="00743BBB">
        <w:rPr>
          <w:b/>
          <w:bCs/>
        </w:rPr>
        <w:lastRenderedPageBreak/>
        <w:t>Fixed Costs per Annum:</w:t>
      </w:r>
    </w:p>
    <w:p w14:paraId="52CFB05A" w14:textId="74820B88" w:rsidR="00743BBB" w:rsidRPr="00743BBB" w:rsidRDefault="00743BBB" w:rsidP="00281BCD">
      <w:pPr>
        <w:pStyle w:val="NormalWeb"/>
        <w:spacing w:line="360" w:lineRule="auto"/>
      </w:pPr>
      <w:r>
        <w:t xml:space="preserve">• </w:t>
      </w:r>
      <w:proofErr w:type="gramStart"/>
      <w:r>
        <w:t xml:space="preserve">Marketing </w:t>
      </w:r>
      <w:r w:rsidRPr="00743BBB">
        <w:t>:</w:t>
      </w:r>
      <w:proofErr w:type="gramEnd"/>
      <w:r w:rsidRPr="00743BBB">
        <w:t xml:space="preserve"> $1,000</w:t>
      </w:r>
    </w:p>
    <w:p w14:paraId="04AD5B38" w14:textId="713690C8" w:rsidR="00743BBB" w:rsidRPr="00743BBB" w:rsidRDefault="00743BBB" w:rsidP="00281BCD">
      <w:pPr>
        <w:pStyle w:val="NormalWeb"/>
        <w:spacing w:line="360" w:lineRule="auto"/>
      </w:pPr>
      <w:r>
        <w:t xml:space="preserve">• Operational </w:t>
      </w:r>
      <w:proofErr w:type="gramStart"/>
      <w:r>
        <w:t xml:space="preserve">Costs </w:t>
      </w:r>
      <w:r w:rsidRPr="00743BBB">
        <w:t>:</w:t>
      </w:r>
      <w:proofErr w:type="gramEnd"/>
      <w:r w:rsidRPr="00743BBB">
        <w:t xml:space="preserve"> $1,000</w:t>
      </w:r>
    </w:p>
    <w:p w14:paraId="4CD0E65A" w14:textId="0D302F20" w:rsidR="00200A59" w:rsidRDefault="00743BBB" w:rsidP="00281BCD">
      <w:pPr>
        <w:pStyle w:val="NormalWeb"/>
        <w:spacing w:line="360" w:lineRule="auto"/>
      </w:pPr>
      <w:r w:rsidRPr="00743BBB">
        <w:t>Total Annual Fixed Costs (CF Annual</w:t>
      </w:r>
      <w:r>
        <w:t>):</w:t>
      </w:r>
      <w:r w:rsidRPr="00743BBB">
        <w:t xml:space="preserve"> $2,000 </w:t>
      </w:r>
    </w:p>
    <w:p w14:paraId="21993447" w14:textId="77777777" w:rsidR="00F40DD0" w:rsidRDefault="001715FA" w:rsidP="00F40DD0">
      <w:pPr>
        <w:pStyle w:val="NormalWeb"/>
        <w:spacing w:line="360" w:lineRule="auto"/>
        <w:jc w:val="center"/>
      </w:pPr>
      <w:r w:rsidRPr="00F40DD0">
        <w:rPr>
          <w:b/>
        </w:rPr>
        <w:t>Financial Projection Table</w:t>
      </w:r>
      <w:r>
        <w:t xml:space="preserve"> </w:t>
      </w:r>
    </w:p>
    <w:p w14:paraId="62301D71" w14:textId="1DF1E655" w:rsidR="00A9709F" w:rsidRPr="00F40DD0" w:rsidRDefault="001715FA" w:rsidP="00F40DD0">
      <w:pPr>
        <w:pStyle w:val="NormalWeb"/>
        <w:spacing w:line="360" w:lineRule="auto"/>
        <w:jc w:val="center"/>
        <w:rPr>
          <w:i/>
        </w:rPr>
      </w:pPr>
      <w:r w:rsidRPr="00F40DD0">
        <w:rPr>
          <w:i/>
        </w:rPr>
        <w:t xml:space="preserve">(Assuming a scaling to 500 </w:t>
      </w:r>
      <w:r w:rsidR="00CB26D5">
        <w:rPr>
          <w:i/>
        </w:rPr>
        <w:t>units</w:t>
      </w:r>
      <w:r w:rsidRPr="00F40DD0">
        <w:rPr>
          <w:i/>
        </w:rPr>
        <w:t xml:space="preserve"> in the 2</w:t>
      </w:r>
      <w:r w:rsidRPr="00F40DD0">
        <w:rPr>
          <w:i/>
          <w:vertAlign w:val="superscript"/>
        </w:rPr>
        <w:t>nd</w:t>
      </w:r>
      <w:r w:rsidRPr="00F40DD0">
        <w:rPr>
          <w:i/>
        </w:rPr>
        <w:t xml:space="preserve"> year, and 800 in the 3</w:t>
      </w:r>
      <w:r w:rsidRPr="00F40DD0">
        <w:rPr>
          <w:i/>
          <w:vertAlign w:val="superscript"/>
        </w:rPr>
        <w:t>rd</w:t>
      </w:r>
      <w:r w:rsidRPr="00F40DD0">
        <w:rPr>
          <w:i/>
        </w:rPr>
        <w:t>)</w:t>
      </w:r>
    </w:p>
    <w:tbl>
      <w:tblPr>
        <w:tblStyle w:val="GridTable4-Accent5"/>
        <w:tblW w:w="0" w:type="auto"/>
        <w:jc w:val="center"/>
        <w:tblLook w:val="04A0" w:firstRow="1" w:lastRow="0" w:firstColumn="1" w:lastColumn="0" w:noHBand="0" w:noVBand="1"/>
      </w:tblPr>
      <w:tblGrid>
        <w:gridCol w:w="1345"/>
        <w:gridCol w:w="3329"/>
        <w:gridCol w:w="2338"/>
        <w:gridCol w:w="2338"/>
      </w:tblGrid>
      <w:tr w:rsidR="00200A59" w14:paraId="72EA42B1" w14:textId="77777777" w:rsidTr="00281B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4406D0E" w14:textId="5E388561" w:rsidR="00200A59" w:rsidRDefault="00200A59" w:rsidP="00C10E86">
            <w:pPr>
              <w:pStyle w:val="NormalWeb"/>
              <w:spacing w:line="360" w:lineRule="auto"/>
              <w:jc w:val="center"/>
            </w:pPr>
            <w:r>
              <w:t>Year</w:t>
            </w:r>
          </w:p>
        </w:tc>
        <w:tc>
          <w:tcPr>
            <w:tcW w:w="3329" w:type="dxa"/>
          </w:tcPr>
          <w:p w14:paraId="36A45215" w14:textId="78B2C1FB" w:rsidR="00200A59" w:rsidRDefault="00200A59" w:rsidP="00200A5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Costs</w:t>
            </w:r>
          </w:p>
        </w:tc>
        <w:tc>
          <w:tcPr>
            <w:tcW w:w="2338" w:type="dxa"/>
          </w:tcPr>
          <w:p w14:paraId="58EDB89C" w14:textId="39B4CFF5" w:rsidR="00200A59" w:rsidRDefault="00200A59" w:rsidP="00200A5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Revenue</w:t>
            </w:r>
          </w:p>
        </w:tc>
        <w:tc>
          <w:tcPr>
            <w:tcW w:w="2338" w:type="dxa"/>
          </w:tcPr>
          <w:p w14:paraId="32D00F5D" w14:textId="12529E6C" w:rsidR="00200A59" w:rsidRDefault="00200A59" w:rsidP="00200A59">
            <w:pPr>
              <w:pStyle w:val="NormalWeb"/>
              <w:spacing w:line="360" w:lineRule="auto"/>
              <w:jc w:val="center"/>
              <w:cnfStyle w:val="100000000000" w:firstRow="1" w:lastRow="0" w:firstColumn="0" w:lastColumn="0" w:oddVBand="0" w:evenVBand="0" w:oddHBand="0" w:evenHBand="0" w:firstRowFirstColumn="0" w:firstRowLastColumn="0" w:lastRowFirstColumn="0" w:lastRowLastColumn="0"/>
            </w:pPr>
            <w:r>
              <w:t>Profit</w:t>
            </w:r>
          </w:p>
        </w:tc>
      </w:tr>
      <w:tr w:rsidR="00200A59" w14:paraId="052310C2" w14:textId="77777777" w:rsidTr="00281B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200D6D53" w14:textId="5A931B6F" w:rsidR="00200A59" w:rsidRDefault="00200A59" w:rsidP="00C10E86">
            <w:pPr>
              <w:pStyle w:val="NormalWeb"/>
              <w:spacing w:line="360" w:lineRule="auto"/>
              <w:jc w:val="center"/>
            </w:pPr>
            <w:r>
              <w:t>1</w:t>
            </w:r>
            <w:r w:rsidRPr="00200A59">
              <w:rPr>
                <w:vertAlign w:val="superscript"/>
              </w:rPr>
              <w:t>st</w:t>
            </w:r>
          </w:p>
        </w:tc>
        <w:tc>
          <w:tcPr>
            <w:tcW w:w="3329" w:type="dxa"/>
          </w:tcPr>
          <w:p w14:paraId="3E27C7B8" w14:textId="39FAD49F" w:rsidR="00200A59" w:rsidRDefault="00AB3297" w:rsidP="003D1D81">
            <w:pPr>
              <w:pStyle w:val="NormalWeb"/>
              <w:spacing w:line="360" w:lineRule="auto"/>
              <w:cnfStyle w:val="000000100000" w:firstRow="0" w:lastRow="0" w:firstColumn="0" w:lastColumn="0" w:oddVBand="0" w:evenVBand="0" w:oddHBand="1" w:evenHBand="0" w:firstRowFirstColumn="0" w:firstRowLastColumn="0" w:lastRowFirstColumn="0" w:lastRowLastColumn="0"/>
            </w:pPr>
            <w:r>
              <w:t>$11,2</w:t>
            </w:r>
            <w:r w:rsidR="00200A59">
              <w:t>50</w:t>
            </w:r>
          </w:p>
        </w:tc>
        <w:tc>
          <w:tcPr>
            <w:tcW w:w="2338" w:type="dxa"/>
          </w:tcPr>
          <w:p w14:paraId="1725AB06" w14:textId="04E2CA9B" w:rsidR="00200A59" w:rsidRDefault="00200A59" w:rsidP="003D1D81">
            <w:pPr>
              <w:pStyle w:val="NormalWeb"/>
              <w:spacing w:line="360" w:lineRule="auto"/>
              <w:cnfStyle w:val="000000100000" w:firstRow="0" w:lastRow="0" w:firstColumn="0" w:lastColumn="0" w:oddVBand="0" w:evenVBand="0" w:oddHBand="1" w:evenHBand="0" w:firstRowFirstColumn="0" w:firstRowLastColumn="0" w:lastRowFirstColumn="0" w:lastRowLastColumn="0"/>
            </w:pPr>
            <w:r>
              <w:t>$10,500 (300 Units)</w:t>
            </w:r>
          </w:p>
        </w:tc>
        <w:tc>
          <w:tcPr>
            <w:tcW w:w="2338" w:type="dxa"/>
          </w:tcPr>
          <w:p w14:paraId="1B1EBC1B" w14:textId="4AD28485" w:rsidR="00200A59" w:rsidRPr="005B455B" w:rsidRDefault="00AB3297" w:rsidP="00697464">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rPr>
            </w:pPr>
            <w:r w:rsidRPr="005B455B">
              <w:rPr>
                <w:b/>
              </w:rPr>
              <w:t>-$7</w:t>
            </w:r>
            <w:r w:rsidR="00200A59" w:rsidRPr="005B455B">
              <w:rPr>
                <w:b/>
              </w:rPr>
              <w:t>50</w:t>
            </w:r>
          </w:p>
        </w:tc>
      </w:tr>
      <w:tr w:rsidR="00200A59" w14:paraId="34DE17C2" w14:textId="77777777" w:rsidTr="00281BCD">
        <w:trPr>
          <w:trHeight w:val="442"/>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2D4697C1" w14:textId="5890485A" w:rsidR="00200A59" w:rsidRDefault="00200A59" w:rsidP="00C10E86">
            <w:pPr>
              <w:pStyle w:val="NormalWeb"/>
              <w:spacing w:line="360" w:lineRule="auto"/>
              <w:jc w:val="center"/>
            </w:pPr>
            <w:r>
              <w:t>2</w:t>
            </w:r>
            <w:r w:rsidRPr="00200A59">
              <w:rPr>
                <w:vertAlign w:val="superscript"/>
              </w:rPr>
              <w:t>nd</w:t>
            </w:r>
          </w:p>
        </w:tc>
        <w:tc>
          <w:tcPr>
            <w:tcW w:w="3329" w:type="dxa"/>
          </w:tcPr>
          <w:p w14:paraId="08388036" w14:textId="0E096ED1" w:rsidR="00200A59" w:rsidRDefault="00AB3297" w:rsidP="003D1D81">
            <w:pPr>
              <w:pStyle w:val="NormalWeb"/>
              <w:spacing w:line="360" w:lineRule="auto"/>
              <w:cnfStyle w:val="000000000000" w:firstRow="0" w:lastRow="0" w:firstColumn="0" w:lastColumn="0" w:oddVBand="0" w:evenVBand="0" w:oddHBand="0" w:evenHBand="0" w:firstRowFirstColumn="0" w:firstRowLastColumn="0" w:lastRowFirstColumn="0" w:lastRowLastColumn="0"/>
            </w:pPr>
            <w:r>
              <w:t xml:space="preserve">$25 x 500 </w:t>
            </w:r>
            <w:r w:rsidR="00BE1D7C">
              <w:t>+ $2,000 = $14</w:t>
            </w:r>
            <w:r>
              <w:t>,</w:t>
            </w:r>
            <w:r w:rsidR="001E5BE3">
              <w:t>500</w:t>
            </w:r>
          </w:p>
        </w:tc>
        <w:tc>
          <w:tcPr>
            <w:tcW w:w="2338" w:type="dxa"/>
          </w:tcPr>
          <w:p w14:paraId="7A9B5AD3" w14:textId="4F895D90" w:rsidR="001E5BE3" w:rsidRDefault="001E5BE3" w:rsidP="003D1D81">
            <w:pPr>
              <w:pStyle w:val="NormalWeb"/>
              <w:spacing w:line="360" w:lineRule="auto"/>
              <w:cnfStyle w:val="000000000000" w:firstRow="0" w:lastRow="0" w:firstColumn="0" w:lastColumn="0" w:oddVBand="0" w:evenVBand="0" w:oddHBand="0" w:evenHBand="0" w:firstRowFirstColumn="0" w:firstRowLastColumn="0" w:lastRowFirstColumn="0" w:lastRowLastColumn="0"/>
            </w:pPr>
            <w:r>
              <w:t>$17,500 (500 Units)</w:t>
            </w:r>
          </w:p>
        </w:tc>
        <w:tc>
          <w:tcPr>
            <w:tcW w:w="2338" w:type="dxa"/>
          </w:tcPr>
          <w:p w14:paraId="34F84E3C" w14:textId="10A92DC4" w:rsidR="00200A59" w:rsidRPr="005B455B" w:rsidRDefault="00BE1D7C" w:rsidP="00697464">
            <w:pPr>
              <w:pStyle w:val="NormalWeb"/>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5B455B">
              <w:rPr>
                <w:b/>
              </w:rPr>
              <w:t>$3</w:t>
            </w:r>
            <w:r w:rsidR="001E5BE3" w:rsidRPr="005B455B">
              <w:rPr>
                <w:b/>
              </w:rPr>
              <w:t>,000</w:t>
            </w:r>
          </w:p>
        </w:tc>
      </w:tr>
      <w:tr w:rsidR="00200A59" w14:paraId="4BB5984D" w14:textId="77777777" w:rsidTr="00281B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7423DA6" w14:textId="323490BE" w:rsidR="00200A59" w:rsidRDefault="00200A59" w:rsidP="00C10E86">
            <w:pPr>
              <w:pStyle w:val="NormalWeb"/>
              <w:spacing w:line="360" w:lineRule="auto"/>
              <w:jc w:val="center"/>
            </w:pPr>
            <w:r>
              <w:t>3</w:t>
            </w:r>
            <w:r w:rsidRPr="00200A59">
              <w:rPr>
                <w:vertAlign w:val="superscript"/>
              </w:rPr>
              <w:t>rd</w:t>
            </w:r>
          </w:p>
        </w:tc>
        <w:tc>
          <w:tcPr>
            <w:tcW w:w="3329" w:type="dxa"/>
          </w:tcPr>
          <w:p w14:paraId="5343F0C8" w14:textId="6F42FE90" w:rsidR="00200A59" w:rsidRDefault="00AB3297" w:rsidP="003D1D81">
            <w:pPr>
              <w:pStyle w:val="NormalWeb"/>
              <w:spacing w:line="360" w:lineRule="auto"/>
              <w:cnfStyle w:val="000000100000" w:firstRow="0" w:lastRow="0" w:firstColumn="0" w:lastColumn="0" w:oddVBand="0" w:evenVBand="0" w:oddHBand="1" w:evenHBand="0" w:firstRowFirstColumn="0" w:firstRowLastColumn="0" w:lastRowFirstColumn="0" w:lastRowLastColumn="0"/>
            </w:pPr>
            <w:r>
              <w:t xml:space="preserve">$25 x 800 </w:t>
            </w:r>
            <w:r w:rsidR="00BE1D7C">
              <w:t xml:space="preserve">+ $2,000 </w:t>
            </w:r>
            <w:r w:rsidR="008029EE">
              <w:t>= $22</w:t>
            </w:r>
            <w:r>
              <w:t>,0</w:t>
            </w:r>
            <w:r w:rsidR="001E5BE3">
              <w:t>00</w:t>
            </w:r>
          </w:p>
        </w:tc>
        <w:tc>
          <w:tcPr>
            <w:tcW w:w="2338" w:type="dxa"/>
          </w:tcPr>
          <w:p w14:paraId="7078FC93" w14:textId="2FB0720A" w:rsidR="00200A59" w:rsidRDefault="001E5BE3" w:rsidP="003D1D81">
            <w:pPr>
              <w:pStyle w:val="NormalWeb"/>
              <w:spacing w:line="360" w:lineRule="auto"/>
              <w:cnfStyle w:val="000000100000" w:firstRow="0" w:lastRow="0" w:firstColumn="0" w:lastColumn="0" w:oddVBand="0" w:evenVBand="0" w:oddHBand="1" w:evenHBand="0" w:firstRowFirstColumn="0" w:firstRowLastColumn="0" w:lastRowFirstColumn="0" w:lastRowLastColumn="0"/>
            </w:pPr>
            <w:r>
              <w:t>$28,000 (800 Units)</w:t>
            </w:r>
          </w:p>
        </w:tc>
        <w:tc>
          <w:tcPr>
            <w:tcW w:w="2338" w:type="dxa"/>
          </w:tcPr>
          <w:p w14:paraId="6C7E7E06" w14:textId="4E45D921" w:rsidR="00200A59" w:rsidRPr="005B455B" w:rsidRDefault="008F3F80" w:rsidP="00697464">
            <w:pPr>
              <w:pStyle w:val="NormalWeb"/>
              <w:spacing w:line="360" w:lineRule="auto"/>
              <w:jc w:val="center"/>
              <w:cnfStyle w:val="000000100000" w:firstRow="0" w:lastRow="0" w:firstColumn="0" w:lastColumn="0" w:oddVBand="0" w:evenVBand="0" w:oddHBand="1" w:evenHBand="0" w:firstRowFirstColumn="0" w:firstRowLastColumn="0" w:lastRowFirstColumn="0" w:lastRowLastColumn="0"/>
              <w:rPr>
                <w:b/>
              </w:rPr>
            </w:pPr>
            <w:r w:rsidRPr="005B455B">
              <w:rPr>
                <w:b/>
              </w:rPr>
              <w:t>$6</w:t>
            </w:r>
            <w:r w:rsidR="00AB3297" w:rsidRPr="005B455B">
              <w:rPr>
                <w:b/>
              </w:rPr>
              <w:t>,0</w:t>
            </w:r>
            <w:r w:rsidR="009F168E" w:rsidRPr="005B455B">
              <w:rPr>
                <w:b/>
              </w:rPr>
              <w:t>00</w:t>
            </w:r>
          </w:p>
        </w:tc>
      </w:tr>
    </w:tbl>
    <w:p w14:paraId="710D0F06" w14:textId="77777777" w:rsidR="0073583D" w:rsidRDefault="0073583D" w:rsidP="0073583D">
      <w:pPr>
        <w:rPr>
          <w:rStyle w:val="Strong"/>
          <w:rFonts w:ascii="Times New Roman" w:eastAsiaTheme="majorEastAsia" w:hAnsi="Times New Roman" w:cs="Times New Roman"/>
          <w:sz w:val="24"/>
          <w:szCs w:val="24"/>
        </w:rPr>
      </w:pPr>
      <w:bookmarkStart w:id="8" w:name="_Toc214392463"/>
    </w:p>
    <w:p w14:paraId="1B441709" w14:textId="1E346A85" w:rsidR="00CF1DAD" w:rsidRPr="0073583D" w:rsidRDefault="00AE6EE6" w:rsidP="0073583D">
      <w:pPr>
        <w:rPr>
          <w:rStyle w:val="Strong"/>
          <w:rFonts w:ascii="Times New Roman" w:eastAsiaTheme="majorEastAsia" w:hAnsi="Times New Roman" w:cs="Times New Roman"/>
          <w:sz w:val="24"/>
          <w:szCs w:val="24"/>
        </w:rPr>
      </w:pPr>
      <w:r w:rsidRPr="0073583D">
        <w:rPr>
          <w:rStyle w:val="Strong"/>
          <w:rFonts w:ascii="Times New Roman" w:eastAsiaTheme="majorEastAsia" w:hAnsi="Times New Roman" w:cs="Times New Roman"/>
          <w:sz w:val="24"/>
          <w:szCs w:val="24"/>
        </w:rPr>
        <w:t>Break Even Point (BEP)</w:t>
      </w:r>
      <w:bookmarkEnd w:id="8"/>
    </w:p>
    <w:p w14:paraId="25351F95" w14:textId="77777777" w:rsidR="00CF1DAD" w:rsidRPr="0073583D" w:rsidRDefault="00CF1DAD" w:rsidP="0073583D">
      <w:pPr>
        <w:rPr>
          <w:rStyle w:val="Strong"/>
          <w:rFonts w:ascii="Times New Roman" w:eastAsiaTheme="majorEastAsia" w:hAnsi="Times New Roman" w:cs="Times New Roman"/>
          <w:b w:val="0"/>
          <w:sz w:val="24"/>
          <w:szCs w:val="24"/>
        </w:rPr>
      </w:pPr>
      <w:bookmarkStart w:id="9" w:name="_Toc214392464"/>
      <w:r w:rsidRPr="0073583D">
        <w:rPr>
          <w:rStyle w:val="Strong"/>
          <w:rFonts w:ascii="Times New Roman" w:eastAsiaTheme="majorEastAsia" w:hAnsi="Times New Roman" w:cs="Times New Roman"/>
          <w:b w:val="0"/>
          <w:sz w:val="24"/>
          <w:szCs w:val="24"/>
        </w:rPr>
        <w:t>Per Device Profit (2</w:t>
      </w:r>
      <w:r w:rsidRPr="0073583D">
        <w:rPr>
          <w:rStyle w:val="Strong"/>
          <w:rFonts w:ascii="Times New Roman" w:eastAsiaTheme="majorEastAsia" w:hAnsi="Times New Roman" w:cs="Times New Roman"/>
          <w:b w:val="0"/>
          <w:sz w:val="24"/>
          <w:szCs w:val="24"/>
          <w:vertAlign w:val="superscript"/>
        </w:rPr>
        <w:t>nd</w:t>
      </w:r>
      <w:r w:rsidRPr="0073583D">
        <w:rPr>
          <w:rStyle w:val="Strong"/>
          <w:rFonts w:ascii="Times New Roman" w:eastAsiaTheme="majorEastAsia" w:hAnsi="Times New Roman" w:cs="Times New Roman"/>
          <w:b w:val="0"/>
          <w:sz w:val="24"/>
          <w:szCs w:val="24"/>
        </w:rPr>
        <w:t xml:space="preserve"> Year) = $35 – ($25 + $2000/500) = $6</w:t>
      </w:r>
      <w:bookmarkEnd w:id="9"/>
    </w:p>
    <w:p w14:paraId="57294171" w14:textId="77777777" w:rsidR="00CF1DAD" w:rsidRPr="00962DA5" w:rsidRDefault="00CF1DAD" w:rsidP="00962DA5">
      <w:pPr>
        <w:rPr>
          <w:rStyle w:val="Strong"/>
          <w:rFonts w:ascii="Times New Roman" w:eastAsiaTheme="majorEastAsia" w:hAnsi="Times New Roman" w:cs="Times New Roman"/>
          <w:b w:val="0"/>
          <w:sz w:val="24"/>
          <w:szCs w:val="24"/>
        </w:rPr>
      </w:pPr>
      <w:bookmarkStart w:id="10" w:name="_Toc214392465"/>
      <w:r w:rsidRPr="00962DA5">
        <w:rPr>
          <w:rStyle w:val="Strong"/>
          <w:rFonts w:ascii="Times New Roman" w:eastAsiaTheme="majorEastAsia" w:hAnsi="Times New Roman" w:cs="Times New Roman"/>
          <w:b w:val="0"/>
          <w:sz w:val="24"/>
          <w:szCs w:val="24"/>
        </w:rPr>
        <w:t>No. of Units needed to be sold in 2</w:t>
      </w:r>
      <w:r w:rsidRPr="00962DA5">
        <w:rPr>
          <w:rStyle w:val="Strong"/>
          <w:rFonts w:ascii="Times New Roman" w:eastAsiaTheme="majorEastAsia" w:hAnsi="Times New Roman" w:cs="Times New Roman"/>
          <w:b w:val="0"/>
          <w:sz w:val="24"/>
          <w:szCs w:val="24"/>
          <w:vertAlign w:val="superscript"/>
        </w:rPr>
        <w:t>nd</w:t>
      </w:r>
      <w:r w:rsidRPr="00962DA5">
        <w:rPr>
          <w:rStyle w:val="Strong"/>
          <w:rFonts w:ascii="Times New Roman" w:eastAsiaTheme="majorEastAsia" w:hAnsi="Times New Roman" w:cs="Times New Roman"/>
          <w:b w:val="0"/>
          <w:sz w:val="24"/>
          <w:szCs w:val="24"/>
        </w:rPr>
        <w:t xml:space="preserve"> year to break even = $750/$6 = 125 units</w:t>
      </w:r>
      <w:bookmarkEnd w:id="10"/>
    </w:p>
    <w:p w14:paraId="14FD900B" w14:textId="798D7FEC" w:rsidR="00AE6EE6" w:rsidRDefault="00CF1DAD" w:rsidP="00962DA5">
      <w:pPr>
        <w:rPr>
          <w:rStyle w:val="Strong"/>
          <w:rFonts w:ascii="Times New Roman" w:eastAsiaTheme="majorEastAsia" w:hAnsi="Times New Roman" w:cs="Times New Roman"/>
          <w:b w:val="0"/>
          <w:sz w:val="24"/>
          <w:szCs w:val="24"/>
        </w:rPr>
      </w:pPr>
      <w:bookmarkStart w:id="11" w:name="_Toc214392466"/>
      <w:r w:rsidRPr="00962DA5">
        <w:rPr>
          <w:rStyle w:val="Strong"/>
          <w:rFonts w:ascii="Times New Roman" w:eastAsiaTheme="majorEastAsia" w:hAnsi="Times New Roman" w:cs="Times New Roman"/>
          <w:b w:val="0"/>
          <w:sz w:val="24"/>
          <w:szCs w:val="24"/>
        </w:rPr>
        <w:t>Therefore, we can see that the Break Even point will be in the 2</w:t>
      </w:r>
      <w:r w:rsidRPr="00962DA5">
        <w:rPr>
          <w:rStyle w:val="Strong"/>
          <w:rFonts w:ascii="Times New Roman" w:eastAsiaTheme="majorEastAsia" w:hAnsi="Times New Roman" w:cs="Times New Roman"/>
          <w:b w:val="0"/>
          <w:sz w:val="24"/>
          <w:szCs w:val="24"/>
          <w:vertAlign w:val="superscript"/>
        </w:rPr>
        <w:t>nd</w:t>
      </w:r>
      <w:r w:rsidRPr="00962DA5">
        <w:rPr>
          <w:rStyle w:val="Strong"/>
          <w:rFonts w:ascii="Times New Roman" w:eastAsiaTheme="majorEastAsia" w:hAnsi="Times New Roman" w:cs="Times New Roman"/>
          <w:b w:val="0"/>
          <w:sz w:val="24"/>
          <w:szCs w:val="24"/>
        </w:rPr>
        <w:t xml:space="preserve"> year of sales, when 425 total units have been sold.</w:t>
      </w:r>
      <w:bookmarkEnd w:id="11"/>
      <w:r w:rsidRPr="00962DA5">
        <w:rPr>
          <w:rStyle w:val="Strong"/>
          <w:rFonts w:ascii="Times New Roman" w:eastAsiaTheme="majorEastAsia" w:hAnsi="Times New Roman" w:cs="Times New Roman"/>
          <w:b w:val="0"/>
          <w:sz w:val="24"/>
          <w:szCs w:val="24"/>
        </w:rPr>
        <w:t xml:space="preserve"> </w:t>
      </w:r>
    </w:p>
    <w:p w14:paraId="5AC76F43" w14:textId="77777777" w:rsidR="00372D6D" w:rsidRPr="00962DA5" w:rsidRDefault="00372D6D" w:rsidP="00962DA5">
      <w:pPr>
        <w:rPr>
          <w:rStyle w:val="Strong"/>
          <w:rFonts w:ascii="Times New Roman" w:eastAsiaTheme="majorEastAsia" w:hAnsi="Times New Roman" w:cs="Times New Roman"/>
          <w:b w:val="0"/>
          <w:sz w:val="24"/>
          <w:szCs w:val="24"/>
        </w:rPr>
      </w:pPr>
    </w:p>
    <w:p w14:paraId="4BC4A8AB" w14:textId="77777777" w:rsidR="00C54FDE" w:rsidRPr="00C4346B" w:rsidRDefault="00C54FDE" w:rsidP="00C4346B">
      <w:pPr>
        <w:rPr>
          <w:rFonts w:ascii="Times New Roman" w:hAnsi="Times New Roman" w:cs="Times New Roman"/>
          <w:b/>
          <w:sz w:val="24"/>
          <w:szCs w:val="24"/>
        </w:rPr>
      </w:pPr>
      <w:bookmarkStart w:id="12" w:name="_Toc214392467"/>
      <w:r w:rsidRPr="00C4346B">
        <w:rPr>
          <w:rStyle w:val="Strong"/>
          <w:rFonts w:ascii="Times New Roman" w:eastAsiaTheme="majorEastAsia" w:hAnsi="Times New Roman" w:cs="Times New Roman"/>
          <w:sz w:val="24"/>
          <w:szCs w:val="24"/>
        </w:rPr>
        <w:t>Potential Funding Sources</w:t>
      </w:r>
      <w:bookmarkEnd w:id="12"/>
    </w:p>
    <w:p w14:paraId="52878AF3" w14:textId="77777777" w:rsidR="00C54FDE" w:rsidRPr="002C41B0" w:rsidRDefault="00C54FDE" w:rsidP="002C41B0">
      <w:pPr>
        <w:pStyle w:val="NormalWeb"/>
        <w:numPr>
          <w:ilvl w:val="0"/>
          <w:numId w:val="8"/>
        </w:numPr>
        <w:spacing w:line="360" w:lineRule="auto"/>
      </w:pPr>
      <w:r w:rsidRPr="002C41B0">
        <w:rPr>
          <w:rStyle w:val="Strong"/>
          <w:rFonts w:eastAsiaTheme="majorEastAsia"/>
        </w:rPr>
        <w:t>Angel Investors:</w:t>
      </w:r>
      <w:r w:rsidRPr="002C41B0">
        <w:t xml:space="preserve"> Especially those supporting sustainable mobility startups</w:t>
      </w:r>
    </w:p>
    <w:p w14:paraId="34EA7C85" w14:textId="75E5C727" w:rsidR="00C54FDE" w:rsidRPr="002C41B0" w:rsidRDefault="00C54FDE" w:rsidP="002C41B0">
      <w:pPr>
        <w:pStyle w:val="NormalWeb"/>
        <w:numPr>
          <w:ilvl w:val="0"/>
          <w:numId w:val="8"/>
        </w:numPr>
        <w:spacing w:line="360" w:lineRule="auto"/>
      </w:pPr>
      <w:r w:rsidRPr="002C41B0">
        <w:rPr>
          <w:rStyle w:val="Strong"/>
          <w:rFonts w:eastAsiaTheme="majorEastAsia"/>
        </w:rPr>
        <w:t>Crowd funding Platforms:</w:t>
      </w:r>
      <w:r w:rsidRPr="002C41B0">
        <w:t xml:space="preserve"> </w:t>
      </w:r>
      <w:proofErr w:type="spellStart"/>
      <w:r w:rsidRPr="002C41B0">
        <w:t>Kickstarter</w:t>
      </w:r>
      <w:proofErr w:type="spellEnd"/>
      <w:r w:rsidRPr="002C41B0">
        <w:t xml:space="preserve"> or </w:t>
      </w:r>
      <w:proofErr w:type="spellStart"/>
      <w:r w:rsidRPr="002C41B0">
        <w:t>Indiegogo</w:t>
      </w:r>
      <w:proofErr w:type="spellEnd"/>
      <w:r w:rsidRPr="002C41B0">
        <w:t xml:space="preserve"> </w:t>
      </w:r>
    </w:p>
    <w:p w14:paraId="22B7D7E7" w14:textId="77777777" w:rsidR="00C54FDE" w:rsidRPr="002C41B0" w:rsidRDefault="00C54FDE" w:rsidP="002C41B0">
      <w:pPr>
        <w:pStyle w:val="NormalWeb"/>
        <w:numPr>
          <w:ilvl w:val="0"/>
          <w:numId w:val="8"/>
        </w:numPr>
        <w:spacing w:line="360" w:lineRule="auto"/>
      </w:pPr>
      <w:r w:rsidRPr="002C41B0">
        <w:rPr>
          <w:rStyle w:val="Strong"/>
          <w:rFonts w:eastAsiaTheme="majorEastAsia"/>
        </w:rPr>
        <w:t>Government Innovation Grants:</w:t>
      </w:r>
      <w:r w:rsidRPr="002C41B0">
        <w:t xml:space="preserve"> Sustainability-focused innovation funds</w:t>
      </w:r>
    </w:p>
    <w:p w14:paraId="01E28DBE" w14:textId="1866D7EF" w:rsidR="00C54FDE" w:rsidRPr="002C41B0" w:rsidRDefault="00C54FDE" w:rsidP="002C41B0">
      <w:pPr>
        <w:pStyle w:val="NormalWeb"/>
        <w:numPr>
          <w:ilvl w:val="0"/>
          <w:numId w:val="8"/>
        </w:numPr>
        <w:spacing w:line="360" w:lineRule="auto"/>
      </w:pPr>
      <w:r w:rsidRPr="002C41B0">
        <w:rPr>
          <w:rStyle w:val="Strong"/>
          <w:rFonts w:eastAsiaTheme="majorEastAsia"/>
        </w:rPr>
        <w:t>University Incubator Programs:</w:t>
      </w:r>
      <w:r w:rsidR="004D7CE4" w:rsidRPr="002C41B0">
        <w:t xml:space="preserve"> May include technical support</w:t>
      </w:r>
    </w:p>
    <w:p w14:paraId="6B6456D0" w14:textId="15333034" w:rsidR="00C54FDE" w:rsidRPr="002C41B0" w:rsidRDefault="00C54FDE" w:rsidP="002C41B0">
      <w:pPr>
        <w:pStyle w:val="NormalWeb"/>
        <w:numPr>
          <w:ilvl w:val="0"/>
          <w:numId w:val="8"/>
        </w:numPr>
        <w:spacing w:line="360" w:lineRule="auto"/>
      </w:pPr>
      <w:r w:rsidRPr="002C41B0">
        <w:rPr>
          <w:rStyle w:val="Strong"/>
          <w:rFonts w:eastAsiaTheme="majorEastAsia"/>
        </w:rPr>
        <w:t>Corporate Partnerships:</w:t>
      </w:r>
      <w:r w:rsidR="009D6EB2" w:rsidRPr="002C41B0">
        <w:t xml:space="preserve"> Delivery platform companies, hotels, etc.</w:t>
      </w:r>
    </w:p>
    <w:p w14:paraId="0F5F1E6B" w14:textId="74B625C7" w:rsidR="00EA7F7A" w:rsidRDefault="00C54FDE" w:rsidP="002C41B0">
      <w:pPr>
        <w:pStyle w:val="NormalWeb"/>
        <w:spacing w:line="360" w:lineRule="auto"/>
        <w:jc w:val="both"/>
      </w:pPr>
      <w:r w:rsidRPr="002C41B0">
        <w:t>This structured funding strategy will help scale the product from prototype to commercial distribution efficiently and sustainably.</w:t>
      </w:r>
    </w:p>
    <w:p w14:paraId="30044125" w14:textId="77777777" w:rsidR="00372D6D" w:rsidRPr="002C41B0" w:rsidRDefault="00372D6D" w:rsidP="002C41B0">
      <w:pPr>
        <w:pStyle w:val="NormalWeb"/>
        <w:spacing w:line="360" w:lineRule="auto"/>
        <w:jc w:val="both"/>
      </w:pPr>
    </w:p>
    <w:p w14:paraId="09921514" w14:textId="63DCD24C" w:rsidR="00421863" w:rsidRPr="002C41B0" w:rsidRDefault="00421863" w:rsidP="00C4346B">
      <w:pPr>
        <w:pStyle w:val="Heading1"/>
        <w:rPr>
          <w:b w:val="0"/>
          <w:sz w:val="56"/>
          <w:szCs w:val="56"/>
        </w:rPr>
      </w:pPr>
      <w:bookmarkStart w:id="13" w:name="_Toc214392921"/>
      <w:r w:rsidRPr="002C41B0">
        <w:rPr>
          <w:sz w:val="56"/>
          <w:szCs w:val="56"/>
        </w:rPr>
        <w:lastRenderedPageBreak/>
        <w:t>VII Social and Environmental Impact</w:t>
      </w:r>
      <w:bookmarkEnd w:id="13"/>
      <w:r w:rsidRPr="002C41B0">
        <w:rPr>
          <w:sz w:val="56"/>
          <w:szCs w:val="56"/>
        </w:rPr>
        <w:t xml:space="preserve"> </w:t>
      </w:r>
    </w:p>
    <w:p w14:paraId="19513E58" w14:textId="351835A6" w:rsidR="00421863" w:rsidRPr="002C41B0" w:rsidRDefault="00421863" w:rsidP="002C41B0">
      <w:pPr>
        <w:spacing w:line="360" w:lineRule="auto"/>
        <w:rPr>
          <w:rFonts w:ascii="Times New Roman" w:hAnsi="Times New Roman" w:cs="Times New Roman"/>
          <w:b/>
          <w:sz w:val="28"/>
          <w:szCs w:val="28"/>
        </w:rPr>
      </w:pPr>
      <w:r w:rsidRPr="002C41B0">
        <w:rPr>
          <w:rFonts w:ascii="Times New Roman" w:hAnsi="Times New Roman" w:cs="Times New Roman"/>
          <w:b/>
          <w:sz w:val="28"/>
          <w:szCs w:val="28"/>
        </w:rPr>
        <w:t xml:space="preserve">Social Impact </w:t>
      </w:r>
    </w:p>
    <w:p w14:paraId="5CD178BA" w14:textId="77777777" w:rsidR="00421863" w:rsidRPr="002C41B0" w:rsidRDefault="00421863" w:rsidP="002C41B0">
      <w:pPr>
        <w:spacing w:after="0" w:line="360" w:lineRule="auto"/>
        <w:ind w:firstLine="720"/>
        <w:jc w:val="both"/>
        <w:rPr>
          <w:rFonts w:ascii="Times New Roman" w:eastAsia="Times New Roman" w:hAnsi="Times New Roman" w:cs="Times New Roman"/>
          <w:sz w:val="24"/>
          <w:szCs w:val="24"/>
        </w:rPr>
      </w:pPr>
      <w:r w:rsidRPr="002C41B0">
        <w:rPr>
          <w:rFonts w:ascii="Times New Roman" w:eastAsia="Times New Roman" w:hAnsi="Times New Roman" w:cs="Times New Roman"/>
          <w:sz w:val="24"/>
          <w:szCs w:val="24"/>
        </w:rPr>
        <w:t>By increasing visibility, especially at night or in inclement weather, the smart bicycle safety system greatly improves rider safety. This can improve public health and safety by lowering the frequency of accidents and injuries. By promoting cycling as a safer form of transportation, the product may encourage more people to use it for regular purchases and travel, which encourages active lifestyles. Additionally, it enhances workplace safety and welfare by supporting delivery personnel who are more vulnerable during night hours.</w:t>
      </w:r>
    </w:p>
    <w:p w14:paraId="66F766A8" w14:textId="35171741" w:rsidR="00421863" w:rsidRPr="002C41B0" w:rsidRDefault="00421863" w:rsidP="002C41B0">
      <w:pPr>
        <w:spacing w:after="0" w:line="360" w:lineRule="auto"/>
        <w:rPr>
          <w:rFonts w:ascii="Times New Roman" w:eastAsia="Times New Roman" w:hAnsi="Times New Roman" w:cs="Times New Roman"/>
          <w:sz w:val="24"/>
          <w:szCs w:val="24"/>
        </w:rPr>
      </w:pPr>
    </w:p>
    <w:p w14:paraId="68C6A570" w14:textId="0B73D369" w:rsidR="00421863" w:rsidRPr="002C41B0" w:rsidRDefault="00421863" w:rsidP="002C41B0">
      <w:pPr>
        <w:spacing w:after="0" w:line="360" w:lineRule="auto"/>
        <w:rPr>
          <w:rFonts w:ascii="Times New Roman" w:eastAsia="Times New Roman" w:hAnsi="Times New Roman" w:cs="Times New Roman"/>
          <w:b/>
          <w:sz w:val="28"/>
          <w:szCs w:val="28"/>
        </w:rPr>
      </w:pPr>
      <w:r w:rsidRPr="002C41B0">
        <w:rPr>
          <w:rFonts w:ascii="Times New Roman" w:eastAsia="Times New Roman" w:hAnsi="Times New Roman" w:cs="Times New Roman"/>
          <w:b/>
          <w:sz w:val="28"/>
          <w:szCs w:val="28"/>
        </w:rPr>
        <w:t xml:space="preserve">Environmental Impact </w:t>
      </w:r>
    </w:p>
    <w:p w14:paraId="0EAF2C2B" w14:textId="020146CE" w:rsidR="00421863" w:rsidRDefault="00421863" w:rsidP="002C41B0">
      <w:pPr>
        <w:spacing w:line="360" w:lineRule="auto"/>
        <w:ind w:firstLine="720"/>
        <w:jc w:val="both"/>
        <w:rPr>
          <w:rFonts w:ascii="Times New Roman" w:eastAsia="Times New Roman" w:hAnsi="Times New Roman" w:cs="Times New Roman"/>
          <w:sz w:val="24"/>
          <w:szCs w:val="24"/>
        </w:rPr>
      </w:pPr>
      <w:r w:rsidRPr="002C41B0">
        <w:rPr>
          <w:rFonts w:ascii="Times New Roman" w:eastAsia="Times New Roman" w:hAnsi="Times New Roman" w:cs="Times New Roman"/>
          <w:sz w:val="24"/>
          <w:szCs w:val="24"/>
        </w:rPr>
        <w:t>The system promotes a sustainable, economical, and ecologically friendly form of transportation by encouraging safer cycling. Adoption of bicycles may decrease dependence on automobiles, which can reduce carbon emissions, air and noise pollution, and urban traffic congestion. The energy-efficient design of the system, especially the variable-brightness LEDs, reduces power consumption</w:t>
      </w:r>
      <w:r w:rsidR="001542DD" w:rsidRPr="002C41B0">
        <w:rPr>
          <w:rFonts w:ascii="Times New Roman" w:eastAsia="Times New Roman" w:hAnsi="Times New Roman" w:cs="Times New Roman"/>
          <w:sz w:val="24"/>
          <w:szCs w:val="24"/>
        </w:rPr>
        <w:t>, lowering</w:t>
      </w:r>
      <w:r w:rsidRPr="002C41B0">
        <w:rPr>
          <w:rFonts w:ascii="Times New Roman" w:eastAsia="Times New Roman" w:hAnsi="Times New Roman" w:cs="Times New Roman"/>
          <w:sz w:val="24"/>
          <w:szCs w:val="24"/>
        </w:rPr>
        <w:t xml:space="preserve"> resource usage and electrical waste. Additionally, the product's modular retrofit design eliminates the need to produce brand-new bicycles, saving materials and reducing environmental impact.</w:t>
      </w:r>
    </w:p>
    <w:p w14:paraId="2E89520F"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651DD7BF"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44EAB379"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7AF3F0CF"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7B6A3CD1"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35AC1570"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25BF38BD"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33F07657" w14:textId="77777777" w:rsidR="006F3D61" w:rsidRDefault="006F3D61" w:rsidP="002C41B0">
      <w:pPr>
        <w:spacing w:line="360" w:lineRule="auto"/>
        <w:ind w:firstLine="720"/>
        <w:jc w:val="both"/>
        <w:rPr>
          <w:rFonts w:ascii="Times New Roman" w:eastAsia="Times New Roman" w:hAnsi="Times New Roman" w:cs="Times New Roman"/>
          <w:sz w:val="24"/>
          <w:szCs w:val="24"/>
        </w:rPr>
      </w:pPr>
    </w:p>
    <w:p w14:paraId="2AF8AC9E" w14:textId="77777777" w:rsidR="006F3D61" w:rsidRPr="002C41B0" w:rsidRDefault="006F3D61" w:rsidP="002C41B0">
      <w:pPr>
        <w:spacing w:line="360" w:lineRule="auto"/>
        <w:ind w:firstLine="720"/>
        <w:jc w:val="both"/>
        <w:rPr>
          <w:rFonts w:ascii="Times New Roman" w:eastAsia="Times New Roman" w:hAnsi="Times New Roman" w:cs="Times New Roman"/>
          <w:sz w:val="24"/>
          <w:szCs w:val="24"/>
        </w:rPr>
      </w:pPr>
    </w:p>
    <w:p w14:paraId="0BD245F4" w14:textId="77777777" w:rsidR="003F2C8C" w:rsidRPr="002C41B0" w:rsidRDefault="003F2C8C" w:rsidP="00C4346B">
      <w:pPr>
        <w:pStyle w:val="Heading1"/>
        <w:rPr>
          <w:b w:val="0"/>
          <w:sz w:val="56"/>
          <w:szCs w:val="56"/>
        </w:rPr>
      </w:pPr>
      <w:bookmarkStart w:id="14" w:name="_Toc214392922"/>
      <w:r w:rsidRPr="002C41B0">
        <w:rPr>
          <w:sz w:val="56"/>
          <w:szCs w:val="56"/>
        </w:rPr>
        <w:lastRenderedPageBreak/>
        <w:t>VIII Conclusion and Reflection</w:t>
      </w:r>
      <w:bookmarkEnd w:id="14"/>
      <w:r w:rsidRPr="002C41B0">
        <w:rPr>
          <w:sz w:val="56"/>
          <w:szCs w:val="56"/>
        </w:rPr>
        <w:t xml:space="preserve"> </w:t>
      </w:r>
    </w:p>
    <w:p w14:paraId="1CD24828" w14:textId="77777777" w:rsidR="003F2C8C" w:rsidRPr="002C41B0" w:rsidRDefault="003F2C8C" w:rsidP="002C41B0">
      <w:pPr>
        <w:pStyle w:val="NormalWeb"/>
        <w:spacing w:line="360" w:lineRule="auto"/>
        <w:jc w:val="both"/>
      </w:pPr>
      <w:r w:rsidRPr="002C41B0">
        <w:t>The Smart Adaptive Bicycle Lighting System provides an innovative solution to a persistent safety challenge faced by cyclists. By integrating servo-based beam adjustment, adaptive brightness control, ultrasonic sensing, and modular installation, the system enhances visibility, reduces manual intervention, and significantly improves rider safety. Its value proposition is strengthened by affordability, energy efficiency, and compatibility with both personal and commercial bicycle fleets.</w:t>
      </w:r>
    </w:p>
    <w:p w14:paraId="4A26E7F1" w14:textId="3F344102" w:rsidR="003F2C8C" w:rsidRPr="002C41B0" w:rsidRDefault="003F2C8C" w:rsidP="002C41B0">
      <w:pPr>
        <w:pStyle w:val="NormalWeb"/>
        <w:spacing w:line="360" w:lineRule="auto"/>
        <w:ind w:firstLine="720"/>
        <w:jc w:val="both"/>
      </w:pPr>
      <w:r w:rsidRPr="002C41B0">
        <w:t>Through the development process, it became clear that successful entrepreneurship requires more than a technical solution</w:t>
      </w:r>
      <w:r w:rsidR="001D54E9" w:rsidRPr="002C41B0">
        <w:t xml:space="preserve"> </w:t>
      </w:r>
      <w:r w:rsidRPr="002C41B0">
        <w:t>-</w:t>
      </w:r>
      <w:r w:rsidR="001D54E9" w:rsidRPr="002C41B0">
        <w:t xml:space="preserve"> </w:t>
      </w:r>
      <w:r w:rsidRPr="002C41B0">
        <w:t>it demands market understanding, financial planning, user-centered design, and continuous improvement based on feedback. This project highlighted the importance of balancing innovation with practicality, ensuring that the product remains simple, reliable, and cost-effective for widespread adoption.</w:t>
      </w:r>
    </w:p>
    <w:p w14:paraId="519CF858" w14:textId="2BEE27EC" w:rsidR="003F2C8C" w:rsidRPr="002C41B0" w:rsidRDefault="006704C5" w:rsidP="002C41B0">
      <w:pPr>
        <w:pStyle w:val="NormalWeb"/>
        <w:spacing w:line="360" w:lineRule="auto"/>
        <w:ind w:firstLine="720"/>
        <w:jc w:val="both"/>
      </w:pPr>
      <w:r w:rsidRPr="002C41B0">
        <w:t>This</w:t>
      </w:r>
      <w:r w:rsidR="003F2C8C" w:rsidRPr="002C41B0">
        <w:t xml:space="preserve"> project demonstrates how engineering knowledge can be transformed into a commercially viable product that creates meaningful social and environmental impact. The experience has strengthened skills in product development, market analysis, financial forecasting, and implementation planning-laying a solid foundation for future entrepreneurial endeavors.</w:t>
      </w:r>
    </w:p>
    <w:p w14:paraId="40A18C62" w14:textId="77777777" w:rsidR="003F2C8C" w:rsidRPr="002C41B0" w:rsidRDefault="003F2C8C" w:rsidP="002C41B0">
      <w:pPr>
        <w:spacing w:line="360" w:lineRule="auto"/>
        <w:ind w:firstLine="720"/>
        <w:jc w:val="both"/>
        <w:rPr>
          <w:rFonts w:ascii="Times New Roman" w:hAnsi="Times New Roman" w:cs="Times New Roman"/>
          <w:sz w:val="24"/>
        </w:rPr>
      </w:pPr>
    </w:p>
    <w:p w14:paraId="2102E80A" w14:textId="77777777" w:rsidR="006F3D61" w:rsidRDefault="006F3D61" w:rsidP="002C41B0">
      <w:pPr>
        <w:spacing w:line="360" w:lineRule="auto"/>
        <w:jc w:val="both"/>
        <w:rPr>
          <w:rFonts w:ascii="Times New Roman" w:hAnsi="Times New Roman" w:cs="Times New Roman"/>
          <w:b/>
          <w:bCs/>
          <w:sz w:val="24"/>
        </w:rPr>
      </w:pPr>
    </w:p>
    <w:p w14:paraId="078C9BC8" w14:textId="77777777" w:rsidR="006F3D61" w:rsidRDefault="006F3D61" w:rsidP="002C41B0">
      <w:pPr>
        <w:spacing w:line="360" w:lineRule="auto"/>
        <w:jc w:val="both"/>
        <w:rPr>
          <w:rFonts w:ascii="Times New Roman" w:hAnsi="Times New Roman" w:cs="Times New Roman"/>
          <w:b/>
          <w:bCs/>
          <w:sz w:val="24"/>
        </w:rPr>
      </w:pPr>
    </w:p>
    <w:p w14:paraId="3840FA75" w14:textId="77777777" w:rsidR="006F3D61" w:rsidRDefault="006F3D61" w:rsidP="002C41B0">
      <w:pPr>
        <w:spacing w:line="360" w:lineRule="auto"/>
        <w:jc w:val="both"/>
        <w:rPr>
          <w:rFonts w:ascii="Times New Roman" w:hAnsi="Times New Roman" w:cs="Times New Roman"/>
          <w:b/>
          <w:bCs/>
          <w:sz w:val="24"/>
        </w:rPr>
      </w:pPr>
    </w:p>
    <w:p w14:paraId="2FD53A30" w14:textId="77777777" w:rsidR="006F3D61" w:rsidRDefault="006F3D61" w:rsidP="002C41B0">
      <w:pPr>
        <w:spacing w:line="360" w:lineRule="auto"/>
        <w:jc w:val="both"/>
        <w:rPr>
          <w:rFonts w:ascii="Times New Roman" w:hAnsi="Times New Roman" w:cs="Times New Roman"/>
          <w:b/>
          <w:bCs/>
          <w:sz w:val="24"/>
        </w:rPr>
      </w:pPr>
    </w:p>
    <w:p w14:paraId="22261B8E" w14:textId="77777777" w:rsidR="006F3D61" w:rsidRDefault="006F3D61" w:rsidP="002C41B0">
      <w:pPr>
        <w:spacing w:line="360" w:lineRule="auto"/>
        <w:jc w:val="both"/>
        <w:rPr>
          <w:rFonts w:ascii="Times New Roman" w:hAnsi="Times New Roman" w:cs="Times New Roman"/>
          <w:b/>
          <w:bCs/>
          <w:sz w:val="24"/>
        </w:rPr>
      </w:pPr>
    </w:p>
    <w:p w14:paraId="2AFBE171" w14:textId="77777777" w:rsidR="006F3D61" w:rsidRDefault="006F3D61" w:rsidP="002C41B0">
      <w:pPr>
        <w:spacing w:line="360" w:lineRule="auto"/>
        <w:jc w:val="both"/>
        <w:rPr>
          <w:rFonts w:ascii="Times New Roman" w:hAnsi="Times New Roman" w:cs="Times New Roman"/>
          <w:b/>
          <w:bCs/>
          <w:sz w:val="24"/>
        </w:rPr>
      </w:pPr>
    </w:p>
    <w:p w14:paraId="1C047123" w14:textId="77777777" w:rsidR="006F3D61" w:rsidRDefault="006F3D61" w:rsidP="002C41B0">
      <w:pPr>
        <w:spacing w:line="360" w:lineRule="auto"/>
        <w:jc w:val="both"/>
        <w:rPr>
          <w:rFonts w:ascii="Times New Roman" w:hAnsi="Times New Roman" w:cs="Times New Roman"/>
          <w:b/>
          <w:bCs/>
          <w:sz w:val="24"/>
        </w:rPr>
      </w:pPr>
    </w:p>
    <w:p w14:paraId="71751152" w14:textId="77777777" w:rsidR="006F3D61" w:rsidRDefault="006F3D61" w:rsidP="002C41B0">
      <w:pPr>
        <w:spacing w:line="360" w:lineRule="auto"/>
        <w:jc w:val="both"/>
        <w:rPr>
          <w:rFonts w:ascii="Times New Roman" w:hAnsi="Times New Roman" w:cs="Times New Roman"/>
          <w:b/>
          <w:bCs/>
          <w:sz w:val="24"/>
        </w:rPr>
      </w:pPr>
    </w:p>
    <w:p w14:paraId="55720FA1" w14:textId="77777777" w:rsidR="00C4346B" w:rsidRDefault="00C4346B" w:rsidP="002C41B0">
      <w:pPr>
        <w:spacing w:line="360" w:lineRule="auto"/>
        <w:jc w:val="both"/>
        <w:rPr>
          <w:rFonts w:ascii="Times New Roman" w:hAnsi="Times New Roman" w:cs="Times New Roman"/>
          <w:b/>
          <w:bCs/>
          <w:sz w:val="24"/>
        </w:rPr>
      </w:pPr>
    </w:p>
    <w:p w14:paraId="197973B7" w14:textId="7703E862" w:rsidR="009B19EB" w:rsidRPr="006F3D61" w:rsidRDefault="00597938" w:rsidP="00C4346B">
      <w:pPr>
        <w:pStyle w:val="Heading1"/>
        <w:rPr>
          <w:b w:val="0"/>
          <w:bCs w:val="0"/>
          <w:sz w:val="40"/>
        </w:rPr>
      </w:pPr>
      <w:bookmarkStart w:id="15" w:name="_Toc214392923"/>
      <w:r w:rsidRPr="006F3D61">
        <w:rPr>
          <w:sz w:val="40"/>
        </w:rPr>
        <w:lastRenderedPageBreak/>
        <w:t>References</w:t>
      </w:r>
      <w:bookmarkEnd w:id="15"/>
      <w:r w:rsidRPr="006F3D61">
        <w:rPr>
          <w:sz w:val="40"/>
        </w:rPr>
        <w:t xml:space="preserve"> </w:t>
      </w:r>
    </w:p>
    <w:p w14:paraId="41731546" w14:textId="66C933EF" w:rsidR="00597938" w:rsidRPr="002C41B0" w:rsidRDefault="00597938"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 xml:space="preserve">[1] “A brief history of the bicycle,” </w:t>
      </w:r>
      <w:r w:rsidRPr="002C41B0">
        <w:rPr>
          <w:rFonts w:ascii="Times New Roman" w:eastAsia="Times New Roman" w:hAnsi="Times New Roman" w:cs="Times New Roman"/>
          <w:i/>
          <w:iCs/>
          <w:color w:val="000000"/>
          <w:sz w:val="24"/>
          <w:szCs w:val="24"/>
        </w:rPr>
        <w:t>TÜV NORD</w:t>
      </w:r>
      <w:r w:rsidRPr="002C41B0">
        <w:rPr>
          <w:rFonts w:ascii="Times New Roman" w:eastAsia="Times New Roman" w:hAnsi="Times New Roman" w:cs="Times New Roman"/>
          <w:color w:val="000000"/>
          <w:sz w:val="24"/>
          <w:szCs w:val="24"/>
        </w:rPr>
        <w:t>, Sep. 16, 2025. https://www.tuev-nord.de/en/knowledge/explore/a-brief-history-of-the-bicycle/ (accessed Nov. 17, 2025).</w:t>
      </w:r>
    </w:p>
    <w:p w14:paraId="46747D87" w14:textId="77777777" w:rsidR="004D5EFD" w:rsidRPr="002C41B0" w:rsidRDefault="004D5EFD" w:rsidP="002C41B0">
      <w:pPr>
        <w:shd w:val="clear" w:color="auto" w:fill="FFFFFF"/>
        <w:spacing w:after="0" w:line="360" w:lineRule="auto"/>
        <w:rPr>
          <w:rFonts w:ascii="Times New Roman" w:eastAsia="Times New Roman" w:hAnsi="Times New Roman" w:cs="Times New Roman"/>
          <w:color w:val="000000"/>
          <w:sz w:val="24"/>
          <w:szCs w:val="24"/>
        </w:rPr>
      </w:pPr>
    </w:p>
    <w:p w14:paraId="77F4ACAE" w14:textId="1DB51463" w:rsidR="004D5EFD" w:rsidRPr="002C41B0" w:rsidRDefault="004D5EFD" w:rsidP="002C41B0">
      <w:pPr>
        <w:shd w:val="clear" w:color="auto" w:fill="FFFFFF"/>
        <w:spacing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 xml:space="preserve">[2] A. Macmillan, J. Connor, K. Witten, R. Kearns, D. Rees, and A. Woodward, “The Societal Costs and Benefits of Commuter Bicycling: Simulating the Effects of Specific Policies Using System Dynamics Modeling,” </w:t>
      </w:r>
      <w:r w:rsidRPr="002C41B0">
        <w:rPr>
          <w:rFonts w:ascii="Times New Roman" w:eastAsia="Times New Roman" w:hAnsi="Times New Roman" w:cs="Times New Roman"/>
          <w:i/>
          <w:iCs/>
          <w:color w:val="000000"/>
          <w:sz w:val="24"/>
          <w:szCs w:val="24"/>
        </w:rPr>
        <w:t>Environmental Health Perspectives</w:t>
      </w:r>
      <w:r w:rsidRPr="002C41B0">
        <w:rPr>
          <w:rFonts w:ascii="Times New Roman" w:eastAsia="Times New Roman" w:hAnsi="Times New Roman" w:cs="Times New Roman"/>
          <w:color w:val="000000"/>
          <w:sz w:val="24"/>
          <w:szCs w:val="24"/>
        </w:rPr>
        <w:t xml:space="preserve">, vol. 122, no. 4, pp. 335–344, Apr. 2014, </w:t>
      </w:r>
      <w:proofErr w:type="spellStart"/>
      <w:r w:rsidRPr="002C41B0">
        <w:rPr>
          <w:rFonts w:ascii="Times New Roman" w:eastAsia="Times New Roman" w:hAnsi="Times New Roman" w:cs="Times New Roman"/>
          <w:color w:val="000000"/>
          <w:sz w:val="24"/>
          <w:szCs w:val="24"/>
        </w:rPr>
        <w:t>doi</w:t>
      </w:r>
      <w:proofErr w:type="spellEnd"/>
      <w:r w:rsidRPr="002C41B0">
        <w:rPr>
          <w:rFonts w:ascii="Times New Roman" w:eastAsia="Times New Roman" w:hAnsi="Times New Roman" w:cs="Times New Roman"/>
          <w:color w:val="000000"/>
          <w:sz w:val="24"/>
          <w:szCs w:val="24"/>
        </w:rPr>
        <w:t xml:space="preserve">: </w:t>
      </w:r>
      <w:hyperlink r:id="rId7" w:history="1">
        <w:r w:rsidR="00471A34" w:rsidRPr="002C41B0">
          <w:rPr>
            <w:rStyle w:val="Hyperlink"/>
            <w:rFonts w:ascii="Times New Roman" w:eastAsia="Times New Roman" w:hAnsi="Times New Roman" w:cs="Times New Roman"/>
            <w:sz w:val="24"/>
            <w:szCs w:val="24"/>
          </w:rPr>
          <w:t>https://doi.org/10.1289/ehp.1307250</w:t>
        </w:r>
      </w:hyperlink>
      <w:r w:rsidRPr="002C41B0">
        <w:rPr>
          <w:rFonts w:ascii="Times New Roman" w:eastAsia="Times New Roman" w:hAnsi="Times New Roman" w:cs="Times New Roman"/>
          <w:color w:val="000000"/>
          <w:sz w:val="24"/>
          <w:szCs w:val="24"/>
        </w:rPr>
        <w:t>.</w:t>
      </w:r>
    </w:p>
    <w:p w14:paraId="76C03E3F" w14:textId="5CC1B8B9" w:rsidR="00471A34" w:rsidRPr="002C41B0" w:rsidRDefault="00471A34" w:rsidP="002C41B0">
      <w:pPr>
        <w:shd w:val="clear" w:color="auto" w:fill="FFFFFF"/>
        <w:spacing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bCs/>
          <w:color w:val="000000"/>
          <w:sz w:val="24"/>
          <w:szCs w:val="24"/>
        </w:rPr>
        <w:t>[3]</w:t>
      </w:r>
      <w:r w:rsidRPr="002C41B0">
        <w:rPr>
          <w:rFonts w:ascii="Times New Roman" w:eastAsia="Times New Roman" w:hAnsi="Times New Roman" w:cs="Times New Roman"/>
          <w:color w:val="000000"/>
          <w:sz w:val="24"/>
          <w:szCs w:val="24"/>
        </w:rPr>
        <w:t xml:space="preserve"> </w:t>
      </w:r>
      <w:r w:rsidRPr="002C41B0">
        <w:rPr>
          <w:rFonts w:ascii="Times New Roman" w:eastAsia="Times New Roman" w:hAnsi="Times New Roman" w:cs="Times New Roman"/>
          <w:i/>
          <w:iCs/>
          <w:color w:val="000000"/>
          <w:sz w:val="24"/>
          <w:szCs w:val="24"/>
        </w:rPr>
        <w:t>Toronto Public Health</w:t>
      </w:r>
      <w:r w:rsidRPr="002C41B0">
        <w:rPr>
          <w:rFonts w:ascii="Times New Roman" w:eastAsia="Times New Roman" w:hAnsi="Times New Roman" w:cs="Times New Roman"/>
          <w:color w:val="000000"/>
          <w:sz w:val="24"/>
          <w:szCs w:val="24"/>
        </w:rPr>
        <w:t xml:space="preserve">, </w:t>
      </w:r>
      <w:r w:rsidRPr="002C41B0">
        <w:rPr>
          <w:rFonts w:ascii="Times New Roman" w:eastAsia="Times New Roman" w:hAnsi="Times New Roman" w:cs="Times New Roman"/>
          <w:b/>
          <w:bCs/>
          <w:color w:val="000000"/>
          <w:sz w:val="24"/>
          <w:szCs w:val="24"/>
        </w:rPr>
        <w:t>Road to Health: Improving Walking and Cycling in Toronto</w:t>
      </w:r>
      <w:r w:rsidRPr="002C41B0">
        <w:rPr>
          <w:rFonts w:ascii="Times New Roman" w:eastAsia="Times New Roman" w:hAnsi="Times New Roman" w:cs="Times New Roman"/>
          <w:color w:val="000000"/>
          <w:sz w:val="24"/>
          <w:szCs w:val="24"/>
        </w:rPr>
        <w:t xml:space="preserve">. Canadian Electronic Library, 2012. [Online]. Available: </w:t>
      </w:r>
      <w:hyperlink r:id="rId8" w:tgtFrame="_new" w:history="1">
        <w:r w:rsidRPr="002C41B0">
          <w:rPr>
            <w:rStyle w:val="Hyperlink"/>
            <w:rFonts w:ascii="Times New Roman" w:eastAsia="Times New Roman" w:hAnsi="Times New Roman" w:cs="Times New Roman"/>
            <w:sz w:val="24"/>
            <w:szCs w:val="24"/>
          </w:rPr>
          <w:t>https://coilink.org/20.500.12592/6dz88d</w:t>
        </w:r>
      </w:hyperlink>
    </w:p>
    <w:p w14:paraId="433E16CD" w14:textId="69F622F8" w:rsidR="00C340AC" w:rsidRPr="002C41B0" w:rsidRDefault="00C340AC"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 xml:space="preserve">[4] J. J. de </w:t>
      </w:r>
      <w:proofErr w:type="spellStart"/>
      <w:r w:rsidRPr="002C41B0">
        <w:rPr>
          <w:rFonts w:ascii="Times New Roman" w:eastAsia="Times New Roman" w:hAnsi="Times New Roman" w:cs="Times New Roman"/>
          <w:color w:val="000000"/>
          <w:sz w:val="24"/>
          <w:szCs w:val="24"/>
        </w:rPr>
        <w:t>Hartog</w:t>
      </w:r>
      <w:proofErr w:type="spellEnd"/>
      <w:r w:rsidRPr="002C41B0">
        <w:rPr>
          <w:rFonts w:ascii="Times New Roman" w:eastAsia="Times New Roman" w:hAnsi="Times New Roman" w:cs="Times New Roman"/>
          <w:color w:val="000000"/>
          <w:sz w:val="24"/>
          <w:szCs w:val="24"/>
        </w:rPr>
        <w:t xml:space="preserve">, H. </w:t>
      </w:r>
      <w:proofErr w:type="spellStart"/>
      <w:r w:rsidRPr="002C41B0">
        <w:rPr>
          <w:rFonts w:ascii="Times New Roman" w:eastAsia="Times New Roman" w:hAnsi="Times New Roman" w:cs="Times New Roman"/>
          <w:color w:val="000000"/>
          <w:sz w:val="24"/>
          <w:szCs w:val="24"/>
        </w:rPr>
        <w:t>Boogaard</w:t>
      </w:r>
      <w:proofErr w:type="spellEnd"/>
      <w:r w:rsidRPr="002C41B0">
        <w:rPr>
          <w:rFonts w:ascii="Times New Roman" w:eastAsia="Times New Roman" w:hAnsi="Times New Roman" w:cs="Times New Roman"/>
          <w:color w:val="000000"/>
          <w:sz w:val="24"/>
          <w:szCs w:val="24"/>
        </w:rPr>
        <w:t xml:space="preserve">, H. </w:t>
      </w:r>
      <w:proofErr w:type="spellStart"/>
      <w:r w:rsidRPr="002C41B0">
        <w:rPr>
          <w:rFonts w:ascii="Times New Roman" w:eastAsia="Times New Roman" w:hAnsi="Times New Roman" w:cs="Times New Roman"/>
          <w:color w:val="000000"/>
          <w:sz w:val="24"/>
          <w:szCs w:val="24"/>
        </w:rPr>
        <w:t>Nijland</w:t>
      </w:r>
      <w:proofErr w:type="spellEnd"/>
      <w:r w:rsidRPr="002C41B0">
        <w:rPr>
          <w:rFonts w:ascii="Times New Roman" w:eastAsia="Times New Roman" w:hAnsi="Times New Roman" w:cs="Times New Roman"/>
          <w:color w:val="000000"/>
          <w:sz w:val="24"/>
          <w:szCs w:val="24"/>
        </w:rPr>
        <w:t xml:space="preserve">, and G. </w:t>
      </w:r>
      <w:proofErr w:type="spellStart"/>
      <w:r w:rsidRPr="002C41B0">
        <w:rPr>
          <w:rFonts w:ascii="Times New Roman" w:eastAsia="Times New Roman" w:hAnsi="Times New Roman" w:cs="Times New Roman"/>
          <w:color w:val="000000"/>
          <w:sz w:val="24"/>
          <w:szCs w:val="24"/>
        </w:rPr>
        <w:t>Hoek</w:t>
      </w:r>
      <w:proofErr w:type="spellEnd"/>
      <w:r w:rsidRPr="002C41B0">
        <w:rPr>
          <w:rFonts w:ascii="Times New Roman" w:eastAsia="Times New Roman" w:hAnsi="Times New Roman" w:cs="Times New Roman"/>
          <w:color w:val="000000"/>
          <w:sz w:val="24"/>
          <w:szCs w:val="24"/>
        </w:rPr>
        <w:t xml:space="preserve">, “Do the Health Benefits of Cycling Outweigh the Risks?,” </w:t>
      </w:r>
      <w:r w:rsidRPr="002C41B0">
        <w:rPr>
          <w:rFonts w:ascii="Times New Roman" w:eastAsia="Times New Roman" w:hAnsi="Times New Roman" w:cs="Times New Roman"/>
          <w:i/>
          <w:iCs/>
          <w:color w:val="000000"/>
          <w:sz w:val="24"/>
          <w:szCs w:val="24"/>
        </w:rPr>
        <w:t>Environmental Health Perspectives</w:t>
      </w:r>
      <w:r w:rsidRPr="002C41B0">
        <w:rPr>
          <w:rFonts w:ascii="Times New Roman" w:eastAsia="Times New Roman" w:hAnsi="Times New Roman" w:cs="Times New Roman"/>
          <w:color w:val="000000"/>
          <w:sz w:val="24"/>
          <w:szCs w:val="24"/>
        </w:rPr>
        <w:t xml:space="preserve">, vol. 118, no. 8, pp. 1109–1116, Aug. 2010, </w:t>
      </w:r>
      <w:proofErr w:type="spellStart"/>
      <w:r w:rsidRPr="002C41B0">
        <w:rPr>
          <w:rFonts w:ascii="Times New Roman" w:eastAsia="Times New Roman" w:hAnsi="Times New Roman" w:cs="Times New Roman"/>
          <w:color w:val="000000"/>
          <w:sz w:val="24"/>
          <w:szCs w:val="24"/>
        </w:rPr>
        <w:t>doi</w:t>
      </w:r>
      <w:proofErr w:type="spellEnd"/>
      <w:r w:rsidRPr="002C41B0">
        <w:rPr>
          <w:rFonts w:ascii="Times New Roman" w:eastAsia="Times New Roman" w:hAnsi="Times New Roman" w:cs="Times New Roman"/>
          <w:color w:val="000000"/>
          <w:sz w:val="24"/>
          <w:szCs w:val="24"/>
        </w:rPr>
        <w:t xml:space="preserve">: </w:t>
      </w:r>
      <w:hyperlink r:id="rId9" w:history="1">
        <w:r w:rsidRPr="002C41B0">
          <w:rPr>
            <w:rStyle w:val="Hyperlink"/>
            <w:rFonts w:ascii="Times New Roman" w:eastAsia="Times New Roman" w:hAnsi="Times New Roman" w:cs="Times New Roman"/>
            <w:sz w:val="24"/>
            <w:szCs w:val="24"/>
          </w:rPr>
          <w:t>https://doi.org/10.1289/ehp.0901747</w:t>
        </w:r>
      </w:hyperlink>
      <w:r w:rsidRPr="002C41B0">
        <w:rPr>
          <w:rFonts w:ascii="Times New Roman" w:eastAsia="Times New Roman" w:hAnsi="Times New Roman" w:cs="Times New Roman"/>
          <w:color w:val="000000"/>
          <w:sz w:val="24"/>
          <w:szCs w:val="24"/>
        </w:rPr>
        <w:t>.</w:t>
      </w:r>
    </w:p>
    <w:p w14:paraId="1BA8A5D6" w14:textId="77777777" w:rsidR="00135859" w:rsidRPr="002C41B0" w:rsidRDefault="00135859" w:rsidP="002C41B0">
      <w:pPr>
        <w:shd w:val="clear" w:color="auto" w:fill="FFFFFF"/>
        <w:spacing w:after="0" w:line="360" w:lineRule="auto"/>
        <w:rPr>
          <w:rFonts w:ascii="Times New Roman" w:eastAsia="Times New Roman" w:hAnsi="Times New Roman" w:cs="Times New Roman"/>
          <w:color w:val="000000"/>
          <w:sz w:val="24"/>
          <w:szCs w:val="24"/>
        </w:rPr>
      </w:pPr>
    </w:p>
    <w:p w14:paraId="0F8DEE30" w14:textId="6E772DC8" w:rsidR="00135859" w:rsidRPr="002C41B0" w:rsidRDefault="00135859"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 xml:space="preserve">[5] M. Goodman, “History of Bicycle Lighting Technology,” </w:t>
      </w:r>
      <w:r w:rsidRPr="002C41B0">
        <w:rPr>
          <w:rFonts w:ascii="Times New Roman" w:eastAsia="Times New Roman" w:hAnsi="Times New Roman" w:cs="Times New Roman"/>
          <w:i/>
          <w:iCs/>
          <w:color w:val="000000"/>
          <w:sz w:val="24"/>
          <w:szCs w:val="24"/>
        </w:rPr>
        <w:t>www.sheldonbrown.com</w:t>
      </w:r>
      <w:r w:rsidRPr="002C41B0">
        <w:rPr>
          <w:rFonts w:ascii="Times New Roman" w:eastAsia="Times New Roman" w:hAnsi="Times New Roman" w:cs="Times New Roman"/>
          <w:color w:val="000000"/>
          <w:sz w:val="24"/>
          <w:szCs w:val="24"/>
        </w:rPr>
        <w:t>, 1997. https://www.sheldonbrown.com/marty_light_hist.html</w:t>
      </w:r>
    </w:p>
    <w:p w14:paraId="11A82741" w14:textId="77777777" w:rsidR="00A1164C" w:rsidRPr="002C41B0" w:rsidRDefault="00A1164C" w:rsidP="002C41B0">
      <w:pPr>
        <w:shd w:val="clear" w:color="auto" w:fill="FFFFFF"/>
        <w:spacing w:after="0" w:line="360" w:lineRule="auto"/>
        <w:rPr>
          <w:rFonts w:ascii="Times New Roman" w:eastAsia="Times New Roman" w:hAnsi="Times New Roman" w:cs="Times New Roman"/>
          <w:color w:val="000000"/>
          <w:sz w:val="24"/>
          <w:szCs w:val="24"/>
        </w:rPr>
      </w:pPr>
    </w:p>
    <w:p w14:paraId="7AF69F9B" w14:textId="248500C2" w:rsidR="00A1164C" w:rsidRPr="002C41B0" w:rsidRDefault="00135859"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[6</w:t>
      </w:r>
      <w:r w:rsidR="00A1164C" w:rsidRPr="002C41B0">
        <w:rPr>
          <w:rFonts w:ascii="Times New Roman" w:eastAsia="Times New Roman" w:hAnsi="Times New Roman" w:cs="Times New Roman"/>
          <w:color w:val="000000"/>
          <w:sz w:val="24"/>
          <w:szCs w:val="24"/>
        </w:rPr>
        <w:t xml:space="preserve">] Legislation.gov.uk, “The Road Vehicles Lighting Regulations 1989,” </w:t>
      </w:r>
      <w:r w:rsidR="00A1164C" w:rsidRPr="002C41B0">
        <w:rPr>
          <w:rFonts w:ascii="Times New Roman" w:eastAsia="Times New Roman" w:hAnsi="Times New Roman" w:cs="Times New Roman"/>
          <w:i/>
          <w:iCs/>
          <w:color w:val="000000"/>
          <w:sz w:val="24"/>
          <w:szCs w:val="24"/>
        </w:rPr>
        <w:t>Legislation.gov.uk</w:t>
      </w:r>
      <w:r w:rsidR="00A1164C" w:rsidRPr="002C41B0">
        <w:rPr>
          <w:rFonts w:ascii="Times New Roman" w:eastAsia="Times New Roman" w:hAnsi="Times New Roman" w:cs="Times New Roman"/>
          <w:color w:val="000000"/>
          <w:sz w:val="24"/>
          <w:szCs w:val="24"/>
        </w:rPr>
        <w:t xml:space="preserve">, 2022. </w:t>
      </w:r>
      <w:hyperlink r:id="rId10" w:history="1">
        <w:r w:rsidR="00F30222" w:rsidRPr="002C41B0">
          <w:rPr>
            <w:rStyle w:val="Hyperlink"/>
            <w:rFonts w:ascii="Times New Roman" w:eastAsia="Times New Roman" w:hAnsi="Times New Roman" w:cs="Times New Roman"/>
            <w:sz w:val="24"/>
            <w:szCs w:val="24"/>
          </w:rPr>
          <w:t>https://www.legislation.gov.uk/uksi/1989/1796/contents</w:t>
        </w:r>
      </w:hyperlink>
    </w:p>
    <w:p w14:paraId="5B7387FE" w14:textId="77777777" w:rsidR="00F30222" w:rsidRPr="002C41B0" w:rsidRDefault="00F30222" w:rsidP="002C41B0">
      <w:pPr>
        <w:shd w:val="clear" w:color="auto" w:fill="FFFFFF"/>
        <w:spacing w:after="0" w:line="360" w:lineRule="auto"/>
        <w:rPr>
          <w:rFonts w:ascii="Times New Roman" w:eastAsia="Times New Roman" w:hAnsi="Times New Roman" w:cs="Times New Roman"/>
          <w:color w:val="000000"/>
          <w:sz w:val="24"/>
          <w:szCs w:val="24"/>
        </w:rPr>
      </w:pPr>
    </w:p>
    <w:p w14:paraId="2DFECFED" w14:textId="064EA31C" w:rsidR="00F30222" w:rsidRPr="002C41B0" w:rsidRDefault="00135859"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[7</w:t>
      </w:r>
      <w:r w:rsidR="00F30222" w:rsidRPr="002C41B0">
        <w:rPr>
          <w:rFonts w:ascii="Times New Roman" w:eastAsia="Times New Roman" w:hAnsi="Times New Roman" w:cs="Times New Roman"/>
          <w:color w:val="000000"/>
          <w:sz w:val="24"/>
          <w:szCs w:val="24"/>
        </w:rPr>
        <w:t xml:space="preserve">] “No. 15705. Convention on road traffic. Concluded at Vienna on 8 November 1968,” </w:t>
      </w:r>
      <w:r w:rsidR="00F30222" w:rsidRPr="002C41B0">
        <w:rPr>
          <w:rFonts w:ascii="Times New Roman" w:eastAsia="Times New Roman" w:hAnsi="Times New Roman" w:cs="Times New Roman"/>
          <w:i/>
          <w:iCs/>
          <w:color w:val="000000"/>
          <w:sz w:val="24"/>
          <w:szCs w:val="24"/>
        </w:rPr>
        <w:t>United Nations Treaty Series</w:t>
      </w:r>
      <w:r w:rsidR="00F30222" w:rsidRPr="002C41B0">
        <w:rPr>
          <w:rFonts w:ascii="Times New Roman" w:eastAsia="Times New Roman" w:hAnsi="Times New Roman" w:cs="Times New Roman"/>
          <w:color w:val="000000"/>
          <w:sz w:val="24"/>
          <w:szCs w:val="24"/>
        </w:rPr>
        <w:t xml:space="preserve">, pp. 394–394, Dec. 1999, </w:t>
      </w:r>
      <w:proofErr w:type="spellStart"/>
      <w:r w:rsidR="00F30222" w:rsidRPr="002C41B0">
        <w:rPr>
          <w:rFonts w:ascii="Times New Roman" w:eastAsia="Times New Roman" w:hAnsi="Times New Roman" w:cs="Times New Roman"/>
          <w:color w:val="000000"/>
          <w:sz w:val="24"/>
          <w:szCs w:val="24"/>
        </w:rPr>
        <w:t>doi</w:t>
      </w:r>
      <w:proofErr w:type="spellEnd"/>
      <w:r w:rsidR="00F30222" w:rsidRPr="002C41B0">
        <w:rPr>
          <w:rFonts w:ascii="Times New Roman" w:eastAsia="Times New Roman" w:hAnsi="Times New Roman" w:cs="Times New Roman"/>
          <w:color w:val="000000"/>
          <w:sz w:val="24"/>
          <w:szCs w:val="24"/>
        </w:rPr>
        <w:t xml:space="preserve">: </w:t>
      </w:r>
      <w:hyperlink r:id="rId11" w:history="1">
        <w:r w:rsidR="008E59BC" w:rsidRPr="002C41B0">
          <w:rPr>
            <w:rStyle w:val="Hyperlink"/>
            <w:rFonts w:ascii="Times New Roman" w:eastAsia="Times New Roman" w:hAnsi="Times New Roman" w:cs="Times New Roman"/>
            <w:sz w:val="24"/>
            <w:szCs w:val="24"/>
          </w:rPr>
          <w:t>https://doi.org/10.18356/ddd2bdbc-en-fr</w:t>
        </w:r>
      </w:hyperlink>
      <w:r w:rsidR="00F30222" w:rsidRPr="002C41B0">
        <w:rPr>
          <w:rFonts w:ascii="Times New Roman" w:eastAsia="Times New Roman" w:hAnsi="Times New Roman" w:cs="Times New Roman"/>
          <w:color w:val="000000"/>
          <w:sz w:val="24"/>
          <w:szCs w:val="24"/>
        </w:rPr>
        <w:t>.</w:t>
      </w:r>
    </w:p>
    <w:p w14:paraId="57CCB913" w14:textId="77777777" w:rsidR="008E59BC" w:rsidRPr="002C41B0" w:rsidRDefault="008E59BC" w:rsidP="002C41B0">
      <w:pPr>
        <w:shd w:val="clear" w:color="auto" w:fill="FFFFFF"/>
        <w:spacing w:after="0" w:line="360" w:lineRule="auto"/>
        <w:rPr>
          <w:rFonts w:ascii="Times New Roman" w:eastAsia="Times New Roman" w:hAnsi="Times New Roman" w:cs="Times New Roman"/>
          <w:color w:val="000000"/>
          <w:sz w:val="24"/>
          <w:szCs w:val="24"/>
        </w:rPr>
      </w:pPr>
    </w:p>
    <w:p w14:paraId="5CDE7455" w14:textId="52DB554E" w:rsidR="00C2565D" w:rsidRPr="002C41B0" w:rsidRDefault="00C2565D"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 xml:space="preserve">[8] J. K. Nkrumah, Y. </w:t>
      </w:r>
      <w:proofErr w:type="spellStart"/>
      <w:r w:rsidRPr="002C41B0">
        <w:rPr>
          <w:rFonts w:ascii="Times New Roman" w:eastAsia="Times New Roman" w:hAnsi="Times New Roman" w:cs="Times New Roman"/>
          <w:color w:val="000000"/>
          <w:sz w:val="24"/>
          <w:szCs w:val="24"/>
        </w:rPr>
        <w:t>Cai</w:t>
      </w:r>
      <w:proofErr w:type="spellEnd"/>
      <w:r w:rsidRPr="002C41B0">
        <w:rPr>
          <w:rFonts w:ascii="Times New Roman" w:eastAsia="Times New Roman" w:hAnsi="Times New Roman" w:cs="Times New Roman"/>
          <w:color w:val="000000"/>
          <w:sz w:val="24"/>
          <w:szCs w:val="24"/>
        </w:rPr>
        <w:t xml:space="preserve">, </w:t>
      </w:r>
      <w:proofErr w:type="spellStart"/>
      <w:r w:rsidRPr="002C41B0">
        <w:rPr>
          <w:rFonts w:ascii="Times New Roman" w:eastAsia="Times New Roman" w:hAnsi="Times New Roman" w:cs="Times New Roman"/>
          <w:color w:val="000000"/>
          <w:sz w:val="24"/>
          <w:szCs w:val="24"/>
        </w:rPr>
        <w:t>Ammar</w:t>
      </w:r>
      <w:proofErr w:type="spellEnd"/>
      <w:r w:rsidRPr="002C41B0">
        <w:rPr>
          <w:rFonts w:ascii="Times New Roman" w:eastAsia="Times New Roman" w:hAnsi="Times New Roman" w:cs="Times New Roman"/>
          <w:color w:val="000000"/>
          <w:sz w:val="24"/>
          <w:szCs w:val="24"/>
        </w:rPr>
        <w:t xml:space="preserve"> </w:t>
      </w:r>
      <w:proofErr w:type="spellStart"/>
      <w:r w:rsidRPr="002C41B0">
        <w:rPr>
          <w:rFonts w:ascii="Times New Roman" w:eastAsia="Times New Roman" w:hAnsi="Times New Roman" w:cs="Times New Roman"/>
          <w:color w:val="000000"/>
          <w:sz w:val="24"/>
          <w:szCs w:val="24"/>
        </w:rPr>
        <w:t>Jafaripournimchahi</w:t>
      </w:r>
      <w:proofErr w:type="spellEnd"/>
      <w:r w:rsidRPr="002C41B0">
        <w:rPr>
          <w:rFonts w:ascii="Times New Roman" w:eastAsia="Times New Roman" w:hAnsi="Times New Roman" w:cs="Times New Roman"/>
          <w:color w:val="000000"/>
          <w:sz w:val="24"/>
          <w:szCs w:val="24"/>
        </w:rPr>
        <w:t xml:space="preserve">, H. Wang, and V. A. </w:t>
      </w:r>
      <w:proofErr w:type="spellStart"/>
      <w:r w:rsidRPr="002C41B0">
        <w:rPr>
          <w:rFonts w:ascii="Times New Roman" w:eastAsia="Times New Roman" w:hAnsi="Times New Roman" w:cs="Times New Roman"/>
          <w:color w:val="000000"/>
          <w:sz w:val="24"/>
          <w:szCs w:val="24"/>
        </w:rPr>
        <w:t>Atindana</w:t>
      </w:r>
      <w:proofErr w:type="spellEnd"/>
      <w:r w:rsidRPr="002C41B0">
        <w:rPr>
          <w:rFonts w:ascii="Times New Roman" w:eastAsia="Times New Roman" w:hAnsi="Times New Roman" w:cs="Times New Roman"/>
          <w:color w:val="000000"/>
          <w:sz w:val="24"/>
          <w:szCs w:val="24"/>
        </w:rPr>
        <w:t xml:space="preserve">, “Highway Safety with an Intelligent Headlight System for Improved Nighttime Driving,” </w:t>
      </w:r>
      <w:r w:rsidRPr="002C41B0">
        <w:rPr>
          <w:rFonts w:ascii="Times New Roman" w:eastAsia="Times New Roman" w:hAnsi="Times New Roman" w:cs="Times New Roman"/>
          <w:i/>
          <w:iCs/>
          <w:color w:val="000000"/>
          <w:sz w:val="24"/>
          <w:szCs w:val="24"/>
        </w:rPr>
        <w:t>Sensors</w:t>
      </w:r>
      <w:r w:rsidRPr="002C41B0">
        <w:rPr>
          <w:rFonts w:ascii="Times New Roman" w:eastAsia="Times New Roman" w:hAnsi="Times New Roman" w:cs="Times New Roman"/>
          <w:color w:val="000000"/>
          <w:sz w:val="24"/>
          <w:szCs w:val="24"/>
        </w:rPr>
        <w:t xml:space="preserve">, vol. 24, no. 22, pp. 7283–7283, Nov. 2024, </w:t>
      </w:r>
      <w:proofErr w:type="spellStart"/>
      <w:r w:rsidRPr="002C41B0">
        <w:rPr>
          <w:rFonts w:ascii="Times New Roman" w:eastAsia="Times New Roman" w:hAnsi="Times New Roman" w:cs="Times New Roman"/>
          <w:color w:val="000000"/>
          <w:sz w:val="24"/>
          <w:szCs w:val="24"/>
        </w:rPr>
        <w:t>doi</w:t>
      </w:r>
      <w:proofErr w:type="spellEnd"/>
      <w:r w:rsidRPr="002C41B0">
        <w:rPr>
          <w:rFonts w:ascii="Times New Roman" w:eastAsia="Times New Roman" w:hAnsi="Times New Roman" w:cs="Times New Roman"/>
          <w:color w:val="000000"/>
          <w:sz w:val="24"/>
          <w:szCs w:val="24"/>
        </w:rPr>
        <w:t xml:space="preserve">: </w:t>
      </w:r>
      <w:hyperlink r:id="rId12" w:history="1">
        <w:r w:rsidRPr="002C41B0">
          <w:rPr>
            <w:rStyle w:val="Hyperlink"/>
            <w:rFonts w:ascii="Times New Roman" w:eastAsia="Times New Roman" w:hAnsi="Times New Roman" w:cs="Times New Roman"/>
            <w:sz w:val="24"/>
            <w:szCs w:val="24"/>
          </w:rPr>
          <w:t>https://doi.org/10.3390/s24227283</w:t>
        </w:r>
      </w:hyperlink>
      <w:r w:rsidRPr="002C41B0">
        <w:rPr>
          <w:rFonts w:ascii="Times New Roman" w:eastAsia="Times New Roman" w:hAnsi="Times New Roman" w:cs="Times New Roman"/>
          <w:color w:val="000000"/>
          <w:sz w:val="24"/>
          <w:szCs w:val="24"/>
        </w:rPr>
        <w:t>.</w:t>
      </w:r>
    </w:p>
    <w:p w14:paraId="4EDDA19D" w14:textId="77777777" w:rsidR="00C2565D" w:rsidRPr="002C41B0" w:rsidRDefault="00C2565D" w:rsidP="002C41B0">
      <w:pPr>
        <w:shd w:val="clear" w:color="auto" w:fill="FFFFFF"/>
        <w:spacing w:after="0" w:line="360" w:lineRule="auto"/>
        <w:rPr>
          <w:rFonts w:ascii="Times New Roman" w:eastAsia="Times New Roman" w:hAnsi="Times New Roman" w:cs="Times New Roman"/>
          <w:color w:val="000000"/>
          <w:sz w:val="24"/>
          <w:szCs w:val="24"/>
        </w:rPr>
      </w:pPr>
    </w:p>
    <w:p w14:paraId="33980F9D" w14:textId="1F63C305" w:rsidR="008E59BC" w:rsidRPr="002C41B0" w:rsidRDefault="00C2565D" w:rsidP="002C41B0">
      <w:pPr>
        <w:shd w:val="clear" w:color="auto" w:fill="FFFFFF"/>
        <w:spacing w:after="0"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t>[9</w:t>
      </w:r>
      <w:r w:rsidR="008E59BC" w:rsidRPr="002C41B0">
        <w:rPr>
          <w:rFonts w:ascii="Times New Roman" w:eastAsia="Times New Roman" w:hAnsi="Times New Roman" w:cs="Times New Roman"/>
          <w:color w:val="000000"/>
          <w:sz w:val="24"/>
          <w:szCs w:val="24"/>
        </w:rPr>
        <w:t xml:space="preserve">] J. </w:t>
      </w:r>
      <w:proofErr w:type="spellStart"/>
      <w:r w:rsidR="008E59BC" w:rsidRPr="002C41B0">
        <w:rPr>
          <w:rFonts w:ascii="Times New Roman" w:eastAsia="Times New Roman" w:hAnsi="Times New Roman" w:cs="Times New Roman"/>
          <w:color w:val="000000"/>
          <w:sz w:val="24"/>
          <w:szCs w:val="24"/>
        </w:rPr>
        <w:t>Uttley</w:t>
      </w:r>
      <w:proofErr w:type="spellEnd"/>
      <w:r w:rsidR="008E59BC" w:rsidRPr="002C41B0">
        <w:rPr>
          <w:rFonts w:ascii="Times New Roman" w:eastAsia="Times New Roman" w:hAnsi="Times New Roman" w:cs="Times New Roman"/>
          <w:color w:val="000000"/>
          <w:sz w:val="24"/>
          <w:szCs w:val="24"/>
        </w:rPr>
        <w:t xml:space="preserve">, S. </w:t>
      </w:r>
      <w:proofErr w:type="spellStart"/>
      <w:r w:rsidR="008E59BC" w:rsidRPr="002C41B0">
        <w:rPr>
          <w:rFonts w:ascii="Times New Roman" w:eastAsia="Times New Roman" w:hAnsi="Times New Roman" w:cs="Times New Roman"/>
          <w:color w:val="000000"/>
          <w:sz w:val="24"/>
          <w:szCs w:val="24"/>
        </w:rPr>
        <w:t>Fotios</w:t>
      </w:r>
      <w:proofErr w:type="spellEnd"/>
      <w:r w:rsidR="008E59BC" w:rsidRPr="002C41B0">
        <w:rPr>
          <w:rFonts w:ascii="Times New Roman" w:eastAsia="Times New Roman" w:hAnsi="Times New Roman" w:cs="Times New Roman"/>
          <w:color w:val="000000"/>
          <w:sz w:val="24"/>
          <w:szCs w:val="24"/>
        </w:rPr>
        <w:t xml:space="preserve">, and R. Lovelace, “Road lighting density and brightness linked with increased cycling rates after-dark,” </w:t>
      </w:r>
      <w:r w:rsidR="008E59BC" w:rsidRPr="002C41B0">
        <w:rPr>
          <w:rFonts w:ascii="Times New Roman" w:eastAsia="Times New Roman" w:hAnsi="Times New Roman" w:cs="Times New Roman"/>
          <w:i/>
          <w:iCs/>
          <w:color w:val="000000"/>
          <w:sz w:val="24"/>
          <w:szCs w:val="24"/>
        </w:rPr>
        <w:t>PLOS ONE</w:t>
      </w:r>
      <w:r w:rsidR="008E59BC" w:rsidRPr="002C41B0">
        <w:rPr>
          <w:rFonts w:ascii="Times New Roman" w:eastAsia="Times New Roman" w:hAnsi="Times New Roman" w:cs="Times New Roman"/>
          <w:color w:val="000000"/>
          <w:sz w:val="24"/>
          <w:szCs w:val="24"/>
        </w:rPr>
        <w:t xml:space="preserve">, vol. 15, no. 5, p. e0233105, May 2020, </w:t>
      </w:r>
      <w:proofErr w:type="spellStart"/>
      <w:r w:rsidR="008E59BC" w:rsidRPr="002C41B0">
        <w:rPr>
          <w:rFonts w:ascii="Times New Roman" w:eastAsia="Times New Roman" w:hAnsi="Times New Roman" w:cs="Times New Roman"/>
          <w:color w:val="000000"/>
          <w:sz w:val="24"/>
          <w:szCs w:val="24"/>
        </w:rPr>
        <w:t>doi</w:t>
      </w:r>
      <w:proofErr w:type="spellEnd"/>
      <w:r w:rsidR="008E59BC" w:rsidRPr="002C41B0">
        <w:rPr>
          <w:rFonts w:ascii="Times New Roman" w:eastAsia="Times New Roman" w:hAnsi="Times New Roman" w:cs="Times New Roman"/>
          <w:color w:val="000000"/>
          <w:sz w:val="24"/>
          <w:szCs w:val="24"/>
        </w:rPr>
        <w:t xml:space="preserve">: </w:t>
      </w:r>
      <w:hyperlink r:id="rId13" w:history="1">
        <w:r w:rsidR="009C5FBE" w:rsidRPr="002C41B0">
          <w:rPr>
            <w:rStyle w:val="Hyperlink"/>
            <w:rFonts w:ascii="Times New Roman" w:eastAsia="Times New Roman" w:hAnsi="Times New Roman" w:cs="Times New Roman"/>
            <w:sz w:val="24"/>
            <w:szCs w:val="24"/>
          </w:rPr>
          <w:t>https://doi.org/10.1371/journal.pone.0233105</w:t>
        </w:r>
      </w:hyperlink>
      <w:r w:rsidR="008E59BC" w:rsidRPr="002C41B0">
        <w:rPr>
          <w:rFonts w:ascii="Times New Roman" w:eastAsia="Times New Roman" w:hAnsi="Times New Roman" w:cs="Times New Roman"/>
          <w:color w:val="000000"/>
          <w:sz w:val="24"/>
          <w:szCs w:val="24"/>
        </w:rPr>
        <w:t>.</w:t>
      </w:r>
    </w:p>
    <w:p w14:paraId="53726AB9" w14:textId="77777777" w:rsidR="009C5FBE" w:rsidRPr="002C41B0" w:rsidRDefault="009C5FBE" w:rsidP="002C41B0">
      <w:pPr>
        <w:shd w:val="clear" w:color="auto" w:fill="FFFFFF"/>
        <w:spacing w:after="0" w:line="360" w:lineRule="auto"/>
        <w:rPr>
          <w:rFonts w:ascii="Times New Roman" w:eastAsia="Times New Roman" w:hAnsi="Times New Roman" w:cs="Times New Roman"/>
          <w:color w:val="000000"/>
          <w:sz w:val="24"/>
          <w:szCs w:val="24"/>
        </w:rPr>
      </w:pPr>
    </w:p>
    <w:p w14:paraId="12BBD3F8" w14:textId="18C07572" w:rsidR="00C340AC" w:rsidRPr="002C41B0" w:rsidRDefault="009C5FBE" w:rsidP="002C41B0">
      <w:pPr>
        <w:shd w:val="clear" w:color="auto" w:fill="FFFFFF"/>
        <w:spacing w:line="360" w:lineRule="auto"/>
        <w:rPr>
          <w:rFonts w:ascii="Times New Roman" w:eastAsia="Times New Roman" w:hAnsi="Times New Roman" w:cs="Times New Roman"/>
          <w:color w:val="000000"/>
          <w:sz w:val="24"/>
          <w:szCs w:val="24"/>
        </w:rPr>
      </w:pPr>
      <w:r w:rsidRPr="002C41B0">
        <w:rPr>
          <w:rFonts w:ascii="Times New Roman" w:eastAsia="Times New Roman" w:hAnsi="Times New Roman" w:cs="Times New Roman"/>
          <w:color w:val="000000"/>
          <w:sz w:val="24"/>
          <w:szCs w:val="24"/>
        </w:rPr>
        <w:lastRenderedPageBreak/>
        <w:t>[10]</w:t>
      </w:r>
      <w:r w:rsidRPr="002C41B0">
        <w:rPr>
          <w:rFonts w:ascii="Times New Roman" w:hAnsi="Times New Roman" w:cs="Times New Roman"/>
          <w:color w:val="000000"/>
        </w:rPr>
        <w:t xml:space="preserve"> </w:t>
      </w:r>
      <w:r w:rsidRPr="002C41B0">
        <w:rPr>
          <w:rFonts w:ascii="Times New Roman" w:eastAsia="Times New Roman" w:hAnsi="Times New Roman" w:cs="Times New Roman"/>
          <w:color w:val="000000"/>
          <w:sz w:val="24"/>
          <w:szCs w:val="24"/>
        </w:rPr>
        <w:t xml:space="preserve">B. Doss and M. Papa, “Automatic Vehicle Headlight Intensity Control,” vol. 6, no. 4, 2024, Available: </w:t>
      </w:r>
      <w:hyperlink r:id="rId14" w:history="1">
        <w:r w:rsidRPr="002C41B0">
          <w:rPr>
            <w:rStyle w:val="Hyperlink"/>
            <w:rFonts w:ascii="Times New Roman" w:eastAsia="Times New Roman" w:hAnsi="Times New Roman" w:cs="Times New Roman"/>
            <w:sz w:val="24"/>
            <w:szCs w:val="24"/>
          </w:rPr>
          <w:t>https://www.ijfmr.com/papers/2024/4/25027.pdf</w:t>
        </w:r>
      </w:hyperlink>
    </w:p>
    <w:p w14:paraId="40E722C6" w14:textId="03631092" w:rsidR="00CC3FCA" w:rsidRPr="002C41B0" w:rsidRDefault="004D5EFD" w:rsidP="002C41B0">
      <w:pPr>
        <w:spacing w:line="360" w:lineRule="auto"/>
        <w:jc w:val="both"/>
        <w:rPr>
          <w:rFonts w:ascii="Times New Roman" w:hAnsi="Times New Roman" w:cs="Times New Roman"/>
          <w:sz w:val="24"/>
        </w:rPr>
      </w:pPr>
      <w:proofErr w:type="gramStart"/>
      <w:r w:rsidRPr="002C41B0">
        <w:rPr>
          <w:rFonts w:ascii="Times New Roman" w:eastAsia="Times New Roman" w:hAnsi="Times New Roman" w:cs="Times New Roman"/>
          <w:color w:val="000000"/>
          <w:sz w:val="24"/>
          <w:szCs w:val="24"/>
        </w:rPr>
        <w:t>‌</w:t>
      </w:r>
      <w:r w:rsidR="00CC3FCA" w:rsidRPr="002C41B0">
        <w:rPr>
          <w:rFonts w:ascii="Times New Roman" w:hAnsi="Times New Roman" w:cs="Times New Roman"/>
          <w:sz w:val="24"/>
        </w:rPr>
        <w:t>[</w:t>
      </w:r>
      <w:proofErr w:type="gramEnd"/>
      <w:r w:rsidR="00CC3FCA" w:rsidRPr="002C41B0">
        <w:rPr>
          <w:rFonts w:ascii="Times New Roman" w:hAnsi="Times New Roman" w:cs="Times New Roman"/>
          <w:sz w:val="24"/>
        </w:rPr>
        <w:t>1</w:t>
      </w:r>
      <w:r w:rsidR="002072C0" w:rsidRPr="002C41B0">
        <w:rPr>
          <w:rFonts w:ascii="Times New Roman" w:hAnsi="Times New Roman" w:cs="Times New Roman"/>
          <w:sz w:val="24"/>
        </w:rPr>
        <w:t>1</w:t>
      </w:r>
      <w:r w:rsidR="00CC3FCA" w:rsidRPr="002C41B0">
        <w:rPr>
          <w:rFonts w:ascii="Times New Roman" w:hAnsi="Times New Roman" w:cs="Times New Roman"/>
          <w:sz w:val="24"/>
        </w:rPr>
        <w:t xml:space="preserve">] Grand View Research, </w:t>
      </w:r>
      <w:r w:rsidR="00CC3FCA" w:rsidRPr="002C41B0">
        <w:rPr>
          <w:rFonts w:ascii="Times New Roman" w:hAnsi="Times New Roman" w:cs="Times New Roman"/>
          <w:i/>
          <w:iCs/>
          <w:sz w:val="24"/>
        </w:rPr>
        <w:t>Bicycle Market Size, Share &amp; Trends Report</w:t>
      </w:r>
      <w:r w:rsidR="00CC3FCA" w:rsidRPr="002C41B0">
        <w:rPr>
          <w:rFonts w:ascii="Times New Roman" w:hAnsi="Times New Roman" w:cs="Times New Roman"/>
          <w:sz w:val="24"/>
        </w:rPr>
        <w:t xml:space="preserve">. 2024. [Online]. Available: </w:t>
      </w:r>
      <w:hyperlink r:id="rId15" w:tgtFrame="_new" w:history="1">
        <w:r w:rsidR="00CC3FCA" w:rsidRPr="002C41B0">
          <w:rPr>
            <w:rStyle w:val="Hyperlink"/>
            <w:rFonts w:ascii="Times New Roman" w:hAnsi="Times New Roman" w:cs="Times New Roman"/>
            <w:sz w:val="24"/>
          </w:rPr>
          <w:t>https://www.grandviewresearch.com/</w:t>
        </w:r>
      </w:hyperlink>
      <w:r w:rsidR="00CC3FCA" w:rsidRPr="002C41B0">
        <w:rPr>
          <w:rFonts w:ascii="Times New Roman" w:hAnsi="Times New Roman" w:cs="Times New Roman"/>
          <w:sz w:val="24"/>
        </w:rPr>
        <w:t>. [Accessed: Nov. 15, 2025].</w:t>
      </w:r>
    </w:p>
    <w:p w14:paraId="7E2DE23D" w14:textId="0A7F5BD4" w:rsidR="00CC3FCA" w:rsidRPr="002C41B0" w:rsidRDefault="00CC3FCA" w:rsidP="002C41B0">
      <w:pPr>
        <w:spacing w:line="360" w:lineRule="auto"/>
        <w:jc w:val="both"/>
        <w:rPr>
          <w:rFonts w:ascii="Times New Roman" w:hAnsi="Times New Roman" w:cs="Times New Roman"/>
          <w:sz w:val="24"/>
        </w:rPr>
      </w:pPr>
      <w:r w:rsidRPr="002C41B0">
        <w:rPr>
          <w:rFonts w:ascii="Times New Roman" w:hAnsi="Times New Roman" w:cs="Times New Roman"/>
          <w:sz w:val="24"/>
        </w:rPr>
        <w:t>[</w:t>
      </w:r>
      <w:r w:rsidR="002072C0" w:rsidRPr="002C41B0">
        <w:rPr>
          <w:rFonts w:ascii="Times New Roman" w:hAnsi="Times New Roman" w:cs="Times New Roman"/>
          <w:sz w:val="24"/>
        </w:rPr>
        <w:t>1</w:t>
      </w:r>
      <w:r w:rsidRPr="002C41B0">
        <w:rPr>
          <w:rFonts w:ascii="Times New Roman" w:hAnsi="Times New Roman" w:cs="Times New Roman"/>
          <w:sz w:val="24"/>
        </w:rPr>
        <w:t xml:space="preserve">2] World Health Organization, </w:t>
      </w:r>
      <w:r w:rsidRPr="002C41B0">
        <w:rPr>
          <w:rFonts w:ascii="Times New Roman" w:hAnsi="Times New Roman" w:cs="Times New Roman"/>
          <w:i/>
          <w:iCs/>
          <w:sz w:val="24"/>
        </w:rPr>
        <w:t>Global Status Report on Road Safety</w:t>
      </w:r>
      <w:r w:rsidRPr="002C41B0">
        <w:rPr>
          <w:rFonts w:ascii="Times New Roman" w:hAnsi="Times New Roman" w:cs="Times New Roman"/>
          <w:sz w:val="24"/>
        </w:rPr>
        <w:t>. Geneva: WHO Publications, 2023.</w:t>
      </w:r>
    </w:p>
    <w:p w14:paraId="414D35F9" w14:textId="52F27CA0" w:rsidR="00CC3FCA" w:rsidRPr="002C41B0" w:rsidRDefault="00CC3FCA" w:rsidP="002C41B0">
      <w:pPr>
        <w:spacing w:line="360" w:lineRule="auto"/>
        <w:jc w:val="both"/>
        <w:rPr>
          <w:rFonts w:ascii="Times New Roman" w:hAnsi="Times New Roman" w:cs="Times New Roman"/>
          <w:sz w:val="24"/>
        </w:rPr>
      </w:pPr>
      <w:r w:rsidRPr="002C41B0">
        <w:rPr>
          <w:rFonts w:ascii="Times New Roman" w:hAnsi="Times New Roman" w:cs="Times New Roman"/>
          <w:sz w:val="24"/>
        </w:rPr>
        <w:t>[</w:t>
      </w:r>
      <w:r w:rsidR="002072C0" w:rsidRPr="002C41B0">
        <w:rPr>
          <w:rFonts w:ascii="Times New Roman" w:hAnsi="Times New Roman" w:cs="Times New Roman"/>
          <w:sz w:val="24"/>
        </w:rPr>
        <w:t>1</w:t>
      </w:r>
      <w:r w:rsidRPr="002C41B0">
        <w:rPr>
          <w:rFonts w:ascii="Times New Roman" w:hAnsi="Times New Roman" w:cs="Times New Roman"/>
          <w:sz w:val="24"/>
        </w:rPr>
        <w:t xml:space="preserve">3] </w:t>
      </w:r>
      <w:proofErr w:type="spellStart"/>
      <w:r w:rsidRPr="002C41B0">
        <w:rPr>
          <w:rFonts w:ascii="Times New Roman" w:hAnsi="Times New Roman" w:cs="Times New Roman"/>
          <w:sz w:val="24"/>
        </w:rPr>
        <w:t>Gaciron</w:t>
      </w:r>
      <w:proofErr w:type="spellEnd"/>
      <w:r w:rsidRPr="002C41B0">
        <w:rPr>
          <w:rFonts w:ascii="Times New Roman" w:hAnsi="Times New Roman" w:cs="Times New Roman"/>
          <w:sz w:val="24"/>
        </w:rPr>
        <w:t xml:space="preserve">, </w:t>
      </w:r>
      <w:r w:rsidRPr="002C41B0">
        <w:rPr>
          <w:rFonts w:ascii="Times New Roman" w:hAnsi="Times New Roman" w:cs="Times New Roman"/>
          <w:i/>
          <w:iCs/>
          <w:sz w:val="24"/>
        </w:rPr>
        <w:t>Smart Bike Lighting Solutions</w:t>
      </w:r>
      <w:r w:rsidRPr="002C41B0">
        <w:rPr>
          <w:rFonts w:ascii="Times New Roman" w:hAnsi="Times New Roman" w:cs="Times New Roman"/>
          <w:sz w:val="24"/>
        </w:rPr>
        <w:t>. 2024. [Online]. Available: https://www.gaciron.com/. [Accessed: Nov. 15, 2025].</w:t>
      </w:r>
    </w:p>
    <w:p w14:paraId="4A1C5604" w14:textId="3BA3F133" w:rsidR="00CC3FCA" w:rsidRPr="002C41B0" w:rsidRDefault="00CC3FCA" w:rsidP="002C41B0">
      <w:pPr>
        <w:spacing w:line="360" w:lineRule="auto"/>
        <w:jc w:val="both"/>
        <w:rPr>
          <w:rFonts w:ascii="Times New Roman" w:hAnsi="Times New Roman" w:cs="Times New Roman"/>
          <w:sz w:val="24"/>
        </w:rPr>
      </w:pPr>
      <w:r w:rsidRPr="002C41B0">
        <w:rPr>
          <w:rFonts w:ascii="Times New Roman" w:hAnsi="Times New Roman" w:cs="Times New Roman"/>
          <w:sz w:val="24"/>
        </w:rPr>
        <w:t>[</w:t>
      </w:r>
      <w:r w:rsidR="002072C0" w:rsidRPr="002C41B0">
        <w:rPr>
          <w:rFonts w:ascii="Times New Roman" w:hAnsi="Times New Roman" w:cs="Times New Roman"/>
          <w:sz w:val="24"/>
        </w:rPr>
        <w:t>1</w:t>
      </w:r>
      <w:r w:rsidRPr="002C41B0">
        <w:rPr>
          <w:rFonts w:ascii="Times New Roman" w:hAnsi="Times New Roman" w:cs="Times New Roman"/>
          <w:sz w:val="24"/>
        </w:rPr>
        <w:t xml:space="preserve">4] Garmin, </w:t>
      </w:r>
      <w:r w:rsidRPr="002C41B0">
        <w:rPr>
          <w:rFonts w:ascii="Times New Roman" w:hAnsi="Times New Roman" w:cs="Times New Roman"/>
          <w:i/>
          <w:iCs/>
          <w:sz w:val="24"/>
        </w:rPr>
        <w:t>Cycling Safety Accessories</w:t>
      </w:r>
      <w:r w:rsidRPr="002C41B0">
        <w:rPr>
          <w:rFonts w:ascii="Times New Roman" w:hAnsi="Times New Roman" w:cs="Times New Roman"/>
          <w:sz w:val="24"/>
        </w:rPr>
        <w:t>. 2024. [Online]. Available: https://www.garmin.com/. [Accessed: Nov. 15, 2025].</w:t>
      </w:r>
    </w:p>
    <w:p w14:paraId="3C1CB903" w14:textId="1B68FAA9" w:rsidR="00CC3FCA" w:rsidRPr="002C41B0" w:rsidRDefault="00CC3FCA" w:rsidP="002C41B0">
      <w:pPr>
        <w:spacing w:line="360" w:lineRule="auto"/>
        <w:jc w:val="both"/>
        <w:rPr>
          <w:rFonts w:ascii="Times New Roman" w:hAnsi="Times New Roman" w:cs="Times New Roman"/>
          <w:sz w:val="24"/>
        </w:rPr>
      </w:pPr>
      <w:r w:rsidRPr="002C41B0">
        <w:rPr>
          <w:rFonts w:ascii="Times New Roman" w:hAnsi="Times New Roman" w:cs="Times New Roman"/>
          <w:sz w:val="24"/>
        </w:rPr>
        <w:t>[</w:t>
      </w:r>
      <w:r w:rsidR="002072C0" w:rsidRPr="002C41B0">
        <w:rPr>
          <w:rFonts w:ascii="Times New Roman" w:hAnsi="Times New Roman" w:cs="Times New Roman"/>
          <w:sz w:val="24"/>
        </w:rPr>
        <w:t>1</w:t>
      </w:r>
      <w:r w:rsidRPr="002C41B0">
        <w:rPr>
          <w:rFonts w:ascii="Times New Roman" w:hAnsi="Times New Roman" w:cs="Times New Roman"/>
          <w:sz w:val="24"/>
        </w:rPr>
        <w:t xml:space="preserve">5] </w:t>
      </w:r>
      <w:proofErr w:type="spellStart"/>
      <w:r w:rsidRPr="002C41B0">
        <w:rPr>
          <w:rFonts w:ascii="Times New Roman" w:hAnsi="Times New Roman" w:cs="Times New Roman"/>
          <w:sz w:val="24"/>
        </w:rPr>
        <w:t>Lezyne</w:t>
      </w:r>
      <w:proofErr w:type="spellEnd"/>
      <w:r w:rsidRPr="002C41B0">
        <w:rPr>
          <w:rFonts w:ascii="Times New Roman" w:hAnsi="Times New Roman" w:cs="Times New Roman"/>
          <w:sz w:val="24"/>
        </w:rPr>
        <w:t xml:space="preserve">, </w:t>
      </w:r>
      <w:r w:rsidRPr="002C41B0">
        <w:rPr>
          <w:rFonts w:ascii="Times New Roman" w:hAnsi="Times New Roman" w:cs="Times New Roman"/>
          <w:i/>
          <w:iCs/>
          <w:sz w:val="24"/>
        </w:rPr>
        <w:t>LED Bike Lights and Safety Solutions</w:t>
      </w:r>
      <w:r w:rsidRPr="002C41B0">
        <w:rPr>
          <w:rFonts w:ascii="Times New Roman" w:hAnsi="Times New Roman" w:cs="Times New Roman"/>
          <w:sz w:val="24"/>
        </w:rPr>
        <w:t xml:space="preserve">. 2024. [Online]. Available: </w:t>
      </w:r>
      <w:hyperlink r:id="rId16" w:tgtFrame="_new" w:history="1">
        <w:r w:rsidRPr="002C41B0">
          <w:rPr>
            <w:rStyle w:val="Hyperlink"/>
            <w:rFonts w:ascii="Times New Roman" w:hAnsi="Times New Roman" w:cs="Times New Roman"/>
            <w:sz w:val="24"/>
          </w:rPr>
          <w:t>https://ride.lezyne.com/</w:t>
        </w:r>
      </w:hyperlink>
      <w:r w:rsidRPr="002C41B0">
        <w:rPr>
          <w:rFonts w:ascii="Times New Roman" w:hAnsi="Times New Roman" w:cs="Times New Roman"/>
          <w:sz w:val="24"/>
        </w:rPr>
        <w:t>. [Accessed: Nov. 15, 2025].</w:t>
      </w:r>
    </w:p>
    <w:p w14:paraId="43839AEC" w14:textId="4330C44A" w:rsidR="009B19EB" w:rsidRPr="002C41B0" w:rsidRDefault="009B19EB" w:rsidP="002C41B0">
      <w:p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p>
    <w:sectPr w:rsidR="009B19EB" w:rsidRPr="002C41B0" w:rsidSect="001F2D07">
      <w:type w:val="continuous"/>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106EF0"/>
    <w:multiLevelType w:val="hybridMultilevel"/>
    <w:tmpl w:val="65A01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593B1D"/>
    <w:multiLevelType w:val="multilevel"/>
    <w:tmpl w:val="EC5AD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20F51F81"/>
    <w:multiLevelType w:val="multilevel"/>
    <w:tmpl w:val="B78E4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26D45A8"/>
    <w:multiLevelType w:val="hybridMultilevel"/>
    <w:tmpl w:val="E2A8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426053"/>
    <w:multiLevelType w:val="multilevel"/>
    <w:tmpl w:val="22A8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47FD7001"/>
    <w:multiLevelType w:val="hybridMultilevel"/>
    <w:tmpl w:val="7A708768"/>
    <w:lvl w:ilvl="0" w:tplc="DAC67A0C">
      <w:start w:val="2"/>
      <w:numFmt w:val="upperRoman"/>
      <w:lvlText w:val="%1."/>
      <w:lvlJc w:val="left"/>
      <w:pPr>
        <w:ind w:left="1080" w:hanging="10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0DC231E"/>
    <w:multiLevelType w:val="hybridMultilevel"/>
    <w:tmpl w:val="EE5CFB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7509371D"/>
    <w:multiLevelType w:val="hybridMultilevel"/>
    <w:tmpl w:val="DC506B94"/>
    <w:lvl w:ilvl="0" w:tplc="91B071C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3C5946"/>
    <w:multiLevelType w:val="hybridMultilevel"/>
    <w:tmpl w:val="2398C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6"/>
  </w:num>
  <w:num w:numId="3">
    <w:abstractNumId w:val="3"/>
  </w:num>
  <w:num w:numId="4">
    <w:abstractNumId w:val="0"/>
  </w:num>
  <w:num w:numId="5">
    <w:abstractNumId w:val="5"/>
  </w:num>
  <w:num w:numId="6">
    <w:abstractNumId w:val="1"/>
  </w:num>
  <w:num w:numId="7">
    <w:abstractNumId w:val="2"/>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38B"/>
    <w:rsid w:val="000470CD"/>
    <w:rsid w:val="00065DEC"/>
    <w:rsid w:val="000702CB"/>
    <w:rsid w:val="00071D5D"/>
    <w:rsid w:val="000E4B3F"/>
    <w:rsid w:val="000F3A5B"/>
    <w:rsid w:val="001206D4"/>
    <w:rsid w:val="00134B68"/>
    <w:rsid w:val="00135859"/>
    <w:rsid w:val="0014018B"/>
    <w:rsid w:val="00150F4E"/>
    <w:rsid w:val="001542DD"/>
    <w:rsid w:val="001653BA"/>
    <w:rsid w:val="001715FA"/>
    <w:rsid w:val="00177EE1"/>
    <w:rsid w:val="00177F01"/>
    <w:rsid w:val="001A0662"/>
    <w:rsid w:val="001B694C"/>
    <w:rsid w:val="001D54E9"/>
    <w:rsid w:val="001D704F"/>
    <w:rsid w:val="001E5BE3"/>
    <w:rsid w:val="001F2D07"/>
    <w:rsid w:val="00200A59"/>
    <w:rsid w:val="00205734"/>
    <w:rsid w:val="002072C0"/>
    <w:rsid w:val="00216069"/>
    <w:rsid w:val="0022509D"/>
    <w:rsid w:val="00254E63"/>
    <w:rsid w:val="00264D76"/>
    <w:rsid w:val="00281BCD"/>
    <w:rsid w:val="002913BD"/>
    <w:rsid w:val="00291EF3"/>
    <w:rsid w:val="002B392C"/>
    <w:rsid w:val="002B4AA0"/>
    <w:rsid w:val="002C194C"/>
    <w:rsid w:val="002C41B0"/>
    <w:rsid w:val="002E4C14"/>
    <w:rsid w:val="003113E8"/>
    <w:rsid w:val="003223A6"/>
    <w:rsid w:val="003307D9"/>
    <w:rsid w:val="00370FB7"/>
    <w:rsid w:val="00372D6D"/>
    <w:rsid w:val="003979D9"/>
    <w:rsid w:val="003A21EF"/>
    <w:rsid w:val="003A7AE6"/>
    <w:rsid w:val="003B533C"/>
    <w:rsid w:val="003C6331"/>
    <w:rsid w:val="003D1D81"/>
    <w:rsid w:val="003F2C8C"/>
    <w:rsid w:val="003F336C"/>
    <w:rsid w:val="003F55D9"/>
    <w:rsid w:val="003F58E5"/>
    <w:rsid w:val="0040129D"/>
    <w:rsid w:val="004103F5"/>
    <w:rsid w:val="00417069"/>
    <w:rsid w:val="00421863"/>
    <w:rsid w:val="00436976"/>
    <w:rsid w:val="00464A01"/>
    <w:rsid w:val="00466E1D"/>
    <w:rsid w:val="00471A34"/>
    <w:rsid w:val="004901CC"/>
    <w:rsid w:val="00492D0E"/>
    <w:rsid w:val="0049718C"/>
    <w:rsid w:val="004A2DA4"/>
    <w:rsid w:val="004B5268"/>
    <w:rsid w:val="004D5EFD"/>
    <w:rsid w:val="004D7CE4"/>
    <w:rsid w:val="00501D0F"/>
    <w:rsid w:val="00503350"/>
    <w:rsid w:val="00526764"/>
    <w:rsid w:val="00530E0B"/>
    <w:rsid w:val="00542C89"/>
    <w:rsid w:val="00554384"/>
    <w:rsid w:val="005629B0"/>
    <w:rsid w:val="00562ED0"/>
    <w:rsid w:val="00591C23"/>
    <w:rsid w:val="00593B44"/>
    <w:rsid w:val="00595533"/>
    <w:rsid w:val="00597938"/>
    <w:rsid w:val="005A48F9"/>
    <w:rsid w:val="005B455B"/>
    <w:rsid w:val="005D4E44"/>
    <w:rsid w:val="005E0533"/>
    <w:rsid w:val="005E0AA9"/>
    <w:rsid w:val="00617623"/>
    <w:rsid w:val="00632655"/>
    <w:rsid w:val="00641D60"/>
    <w:rsid w:val="0064275A"/>
    <w:rsid w:val="00650256"/>
    <w:rsid w:val="00662576"/>
    <w:rsid w:val="00667A7E"/>
    <w:rsid w:val="006704C5"/>
    <w:rsid w:val="006851B6"/>
    <w:rsid w:val="00690286"/>
    <w:rsid w:val="00697464"/>
    <w:rsid w:val="006A4126"/>
    <w:rsid w:val="006A755F"/>
    <w:rsid w:val="006A7C8B"/>
    <w:rsid w:val="006F1FCA"/>
    <w:rsid w:val="006F3D61"/>
    <w:rsid w:val="00720A22"/>
    <w:rsid w:val="0073243B"/>
    <w:rsid w:val="0073583D"/>
    <w:rsid w:val="00735ED1"/>
    <w:rsid w:val="007376F3"/>
    <w:rsid w:val="00742075"/>
    <w:rsid w:val="00743BBB"/>
    <w:rsid w:val="00763487"/>
    <w:rsid w:val="00782FD1"/>
    <w:rsid w:val="007838C5"/>
    <w:rsid w:val="00791D2C"/>
    <w:rsid w:val="007A0DEE"/>
    <w:rsid w:val="007C4C40"/>
    <w:rsid w:val="007D3216"/>
    <w:rsid w:val="007E2B2E"/>
    <w:rsid w:val="008029EE"/>
    <w:rsid w:val="00827F92"/>
    <w:rsid w:val="00857A32"/>
    <w:rsid w:val="008659C5"/>
    <w:rsid w:val="0088171B"/>
    <w:rsid w:val="0088622C"/>
    <w:rsid w:val="00894122"/>
    <w:rsid w:val="008A2AB3"/>
    <w:rsid w:val="008D6C4B"/>
    <w:rsid w:val="008D7E4D"/>
    <w:rsid w:val="008E59BC"/>
    <w:rsid w:val="008E74D7"/>
    <w:rsid w:val="008F3F80"/>
    <w:rsid w:val="009037C9"/>
    <w:rsid w:val="00924F4F"/>
    <w:rsid w:val="00944976"/>
    <w:rsid w:val="00945E5E"/>
    <w:rsid w:val="00946043"/>
    <w:rsid w:val="00962DA5"/>
    <w:rsid w:val="0096309F"/>
    <w:rsid w:val="009647AD"/>
    <w:rsid w:val="0097312E"/>
    <w:rsid w:val="009755C8"/>
    <w:rsid w:val="009756F0"/>
    <w:rsid w:val="00986CD5"/>
    <w:rsid w:val="009B19EB"/>
    <w:rsid w:val="009B4694"/>
    <w:rsid w:val="009C5D8A"/>
    <w:rsid w:val="009C5FBE"/>
    <w:rsid w:val="009D6EB2"/>
    <w:rsid w:val="009E0011"/>
    <w:rsid w:val="009F168E"/>
    <w:rsid w:val="00A03CED"/>
    <w:rsid w:val="00A1164C"/>
    <w:rsid w:val="00A313A7"/>
    <w:rsid w:val="00A70B6C"/>
    <w:rsid w:val="00A76BD6"/>
    <w:rsid w:val="00A81448"/>
    <w:rsid w:val="00A9709F"/>
    <w:rsid w:val="00AA473C"/>
    <w:rsid w:val="00AB3297"/>
    <w:rsid w:val="00AC338B"/>
    <w:rsid w:val="00AD3738"/>
    <w:rsid w:val="00AE3FFE"/>
    <w:rsid w:val="00AE68C6"/>
    <w:rsid w:val="00AE6EE6"/>
    <w:rsid w:val="00B93898"/>
    <w:rsid w:val="00B93983"/>
    <w:rsid w:val="00B968ED"/>
    <w:rsid w:val="00BB7A7E"/>
    <w:rsid w:val="00BD4D9D"/>
    <w:rsid w:val="00BD7AF4"/>
    <w:rsid w:val="00BE1D7C"/>
    <w:rsid w:val="00C10E86"/>
    <w:rsid w:val="00C2565D"/>
    <w:rsid w:val="00C340AC"/>
    <w:rsid w:val="00C420AC"/>
    <w:rsid w:val="00C4346B"/>
    <w:rsid w:val="00C51E14"/>
    <w:rsid w:val="00C54FDE"/>
    <w:rsid w:val="00C84E8C"/>
    <w:rsid w:val="00C8707B"/>
    <w:rsid w:val="00CA6148"/>
    <w:rsid w:val="00CB26D5"/>
    <w:rsid w:val="00CC3FCA"/>
    <w:rsid w:val="00CD0FE3"/>
    <w:rsid w:val="00CF1DAD"/>
    <w:rsid w:val="00D00C2B"/>
    <w:rsid w:val="00D03BE3"/>
    <w:rsid w:val="00D15D97"/>
    <w:rsid w:val="00D27689"/>
    <w:rsid w:val="00D32435"/>
    <w:rsid w:val="00D32DF1"/>
    <w:rsid w:val="00D35DD5"/>
    <w:rsid w:val="00D71321"/>
    <w:rsid w:val="00D7172D"/>
    <w:rsid w:val="00D92764"/>
    <w:rsid w:val="00DA0634"/>
    <w:rsid w:val="00DE5981"/>
    <w:rsid w:val="00DE78E9"/>
    <w:rsid w:val="00E058FF"/>
    <w:rsid w:val="00E111E1"/>
    <w:rsid w:val="00E12BAB"/>
    <w:rsid w:val="00E208B4"/>
    <w:rsid w:val="00E26E11"/>
    <w:rsid w:val="00E650B4"/>
    <w:rsid w:val="00E67819"/>
    <w:rsid w:val="00EA7F7A"/>
    <w:rsid w:val="00EB2F83"/>
    <w:rsid w:val="00ED4448"/>
    <w:rsid w:val="00ED78E5"/>
    <w:rsid w:val="00EF5DBA"/>
    <w:rsid w:val="00F20307"/>
    <w:rsid w:val="00F21635"/>
    <w:rsid w:val="00F22AF6"/>
    <w:rsid w:val="00F2558D"/>
    <w:rsid w:val="00F301FF"/>
    <w:rsid w:val="00F30222"/>
    <w:rsid w:val="00F333DC"/>
    <w:rsid w:val="00F37344"/>
    <w:rsid w:val="00F40DD0"/>
    <w:rsid w:val="00F752C9"/>
    <w:rsid w:val="00FA3093"/>
    <w:rsid w:val="00FD29C0"/>
    <w:rsid w:val="00FD571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C57F6"/>
  <w15:chartTrackingRefBased/>
  <w15:docId w15:val="{F6BB8EBD-2214-4E01-9EB0-83EF0884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4FDE"/>
    <w:pPr>
      <w:spacing w:before="100" w:beforeAutospacing="1" w:after="100" w:afterAutospacing="1" w:line="240" w:lineRule="auto"/>
      <w:outlineLvl w:val="0"/>
    </w:pPr>
    <w:rPr>
      <w:rFonts w:ascii="Times New Roman" w:eastAsia="Times New Roman" w:hAnsi="Times New Roman" w:cs="Times New Roman"/>
      <w:b/>
      <w:bCs/>
      <w:kern w:val="36"/>
      <w:sz w:val="48"/>
      <w:szCs w:val="48"/>
      <w:lang w:bidi="si-LK"/>
    </w:rPr>
  </w:style>
  <w:style w:type="paragraph" w:styleId="Heading2">
    <w:name w:val="heading 2"/>
    <w:basedOn w:val="Normal"/>
    <w:next w:val="Normal"/>
    <w:link w:val="Heading2Char"/>
    <w:uiPriority w:val="9"/>
    <w:semiHidden/>
    <w:unhideWhenUsed/>
    <w:qFormat/>
    <w:rsid w:val="00C434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semiHidden/>
    <w:unhideWhenUsed/>
    <w:qFormat/>
    <w:rsid w:val="00C54FDE"/>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3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8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F5DBA"/>
    <w:pPr>
      <w:ind w:left="720"/>
      <w:contextualSpacing/>
    </w:pPr>
  </w:style>
  <w:style w:type="character" w:styleId="Hyperlink">
    <w:name w:val="Hyperlink"/>
    <w:basedOn w:val="DefaultParagraphFont"/>
    <w:uiPriority w:val="99"/>
    <w:unhideWhenUsed/>
    <w:rsid w:val="009B19EB"/>
    <w:rPr>
      <w:color w:val="0563C1" w:themeColor="hyperlink"/>
      <w:u w:val="single"/>
    </w:rPr>
  </w:style>
  <w:style w:type="character" w:customStyle="1" w:styleId="UnresolvedMention">
    <w:name w:val="Unresolved Mention"/>
    <w:basedOn w:val="DefaultParagraphFont"/>
    <w:uiPriority w:val="99"/>
    <w:semiHidden/>
    <w:unhideWhenUsed/>
    <w:rsid w:val="009B19EB"/>
    <w:rPr>
      <w:color w:val="605E5C"/>
      <w:shd w:val="clear" w:color="auto" w:fill="E1DFDD"/>
    </w:rPr>
  </w:style>
  <w:style w:type="character" w:styleId="FollowedHyperlink">
    <w:name w:val="FollowedHyperlink"/>
    <w:basedOn w:val="DefaultParagraphFont"/>
    <w:uiPriority w:val="99"/>
    <w:semiHidden/>
    <w:unhideWhenUsed/>
    <w:rsid w:val="000E4B3F"/>
    <w:rPr>
      <w:color w:val="954F72" w:themeColor="followedHyperlink"/>
      <w:u w:val="single"/>
    </w:rPr>
  </w:style>
  <w:style w:type="paragraph" w:styleId="NormalWeb">
    <w:name w:val="Normal (Web)"/>
    <w:basedOn w:val="Normal"/>
    <w:uiPriority w:val="99"/>
    <w:unhideWhenUsed/>
    <w:rsid w:val="005979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54FDE"/>
    <w:rPr>
      <w:rFonts w:ascii="Times New Roman" w:eastAsia="Times New Roman" w:hAnsi="Times New Roman" w:cs="Times New Roman"/>
      <w:b/>
      <w:bCs/>
      <w:kern w:val="36"/>
      <w:sz w:val="48"/>
      <w:szCs w:val="48"/>
      <w:lang w:bidi="si-LK"/>
    </w:rPr>
  </w:style>
  <w:style w:type="character" w:customStyle="1" w:styleId="Heading3Char">
    <w:name w:val="Heading 3 Char"/>
    <w:basedOn w:val="DefaultParagraphFont"/>
    <w:link w:val="Heading3"/>
    <w:uiPriority w:val="9"/>
    <w:semiHidden/>
    <w:rsid w:val="00C54FDE"/>
    <w:rPr>
      <w:rFonts w:ascii="Times New Roman" w:eastAsia="Times New Roman" w:hAnsi="Times New Roman" w:cs="Times New Roman"/>
      <w:b/>
      <w:bCs/>
      <w:sz w:val="27"/>
      <w:szCs w:val="27"/>
      <w:lang w:bidi="si-LK"/>
    </w:rPr>
  </w:style>
  <w:style w:type="paragraph" w:styleId="Caption">
    <w:name w:val="caption"/>
    <w:basedOn w:val="Normal"/>
    <w:next w:val="Normal"/>
    <w:uiPriority w:val="35"/>
    <w:semiHidden/>
    <w:unhideWhenUsed/>
    <w:qFormat/>
    <w:rsid w:val="00C54FDE"/>
    <w:pPr>
      <w:spacing w:after="200" w:line="240" w:lineRule="auto"/>
    </w:pPr>
    <w:rPr>
      <w:i/>
      <w:iCs/>
      <w:color w:val="44546A" w:themeColor="text2"/>
      <w:sz w:val="18"/>
      <w:szCs w:val="18"/>
    </w:rPr>
  </w:style>
  <w:style w:type="character" w:styleId="Strong">
    <w:name w:val="Strong"/>
    <w:basedOn w:val="DefaultParagraphFont"/>
    <w:uiPriority w:val="22"/>
    <w:qFormat/>
    <w:rsid w:val="00C54FDE"/>
    <w:rPr>
      <w:b/>
      <w:bCs/>
    </w:rPr>
  </w:style>
  <w:style w:type="table" w:styleId="TableGrid">
    <w:name w:val="Table Grid"/>
    <w:basedOn w:val="TableNormal"/>
    <w:uiPriority w:val="39"/>
    <w:rsid w:val="009037C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4-Accent6">
    <w:name w:val="Grid Table 4 Accent 6"/>
    <w:basedOn w:val="TableNormal"/>
    <w:uiPriority w:val="49"/>
    <w:rsid w:val="009037C9"/>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200A59"/>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Heading">
    <w:name w:val="TOC Heading"/>
    <w:basedOn w:val="Heading1"/>
    <w:next w:val="Normal"/>
    <w:uiPriority w:val="39"/>
    <w:unhideWhenUsed/>
    <w:qFormat/>
    <w:rsid w:val="00F3734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bidi="ar-SA"/>
    </w:rPr>
  </w:style>
  <w:style w:type="paragraph" w:styleId="TOC1">
    <w:name w:val="toc 1"/>
    <w:basedOn w:val="Normal"/>
    <w:next w:val="Normal"/>
    <w:autoRedefine/>
    <w:uiPriority w:val="39"/>
    <w:unhideWhenUsed/>
    <w:rsid w:val="00F37344"/>
    <w:pPr>
      <w:spacing w:after="100"/>
    </w:pPr>
  </w:style>
  <w:style w:type="paragraph" w:styleId="TOC3">
    <w:name w:val="toc 3"/>
    <w:basedOn w:val="Normal"/>
    <w:next w:val="Normal"/>
    <w:autoRedefine/>
    <w:uiPriority w:val="39"/>
    <w:unhideWhenUsed/>
    <w:rsid w:val="00F37344"/>
    <w:pPr>
      <w:spacing w:after="100"/>
      <w:ind w:left="440"/>
    </w:pPr>
  </w:style>
  <w:style w:type="character" w:customStyle="1" w:styleId="Heading2Char">
    <w:name w:val="Heading 2 Char"/>
    <w:basedOn w:val="DefaultParagraphFont"/>
    <w:link w:val="Heading2"/>
    <w:uiPriority w:val="9"/>
    <w:semiHidden/>
    <w:rsid w:val="00C4346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832399">
      <w:bodyDiv w:val="1"/>
      <w:marLeft w:val="0"/>
      <w:marRight w:val="0"/>
      <w:marTop w:val="0"/>
      <w:marBottom w:val="0"/>
      <w:divBdr>
        <w:top w:val="none" w:sz="0" w:space="0" w:color="auto"/>
        <w:left w:val="none" w:sz="0" w:space="0" w:color="auto"/>
        <w:bottom w:val="none" w:sz="0" w:space="0" w:color="auto"/>
        <w:right w:val="none" w:sz="0" w:space="0" w:color="auto"/>
      </w:divBdr>
      <w:divsChild>
        <w:div w:id="1981377924">
          <w:marLeft w:val="0"/>
          <w:marRight w:val="0"/>
          <w:marTop w:val="0"/>
          <w:marBottom w:val="0"/>
          <w:divBdr>
            <w:top w:val="none" w:sz="0" w:space="0" w:color="auto"/>
            <w:left w:val="none" w:sz="0" w:space="0" w:color="auto"/>
            <w:bottom w:val="none" w:sz="0" w:space="0" w:color="auto"/>
            <w:right w:val="none" w:sz="0" w:space="0" w:color="auto"/>
          </w:divBdr>
          <w:divsChild>
            <w:div w:id="110979509">
              <w:marLeft w:val="0"/>
              <w:marRight w:val="0"/>
              <w:marTop w:val="0"/>
              <w:marBottom w:val="0"/>
              <w:divBdr>
                <w:top w:val="none" w:sz="0" w:space="0" w:color="auto"/>
                <w:left w:val="none" w:sz="0" w:space="0" w:color="auto"/>
                <w:bottom w:val="none" w:sz="0" w:space="0" w:color="auto"/>
                <w:right w:val="none" w:sz="0" w:space="0" w:color="auto"/>
              </w:divBdr>
            </w:div>
            <w:div w:id="17316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4846">
      <w:bodyDiv w:val="1"/>
      <w:marLeft w:val="0"/>
      <w:marRight w:val="0"/>
      <w:marTop w:val="0"/>
      <w:marBottom w:val="0"/>
      <w:divBdr>
        <w:top w:val="none" w:sz="0" w:space="0" w:color="auto"/>
        <w:left w:val="none" w:sz="0" w:space="0" w:color="auto"/>
        <w:bottom w:val="none" w:sz="0" w:space="0" w:color="auto"/>
        <w:right w:val="none" w:sz="0" w:space="0" w:color="auto"/>
      </w:divBdr>
      <w:divsChild>
        <w:div w:id="163786305">
          <w:marLeft w:val="0"/>
          <w:marRight w:val="0"/>
          <w:marTop w:val="0"/>
          <w:marBottom w:val="0"/>
          <w:divBdr>
            <w:top w:val="none" w:sz="0" w:space="0" w:color="auto"/>
            <w:left w:val="none" w:sz="0" w:space="0" w:color="auto"/>
            <w:bottom w:val="none" w:sz="0" w:space="0" w:color="auto"/>
            <w:right w:val="none" w:sz="0" w:space="0" w:color="auto"/>
          </w:divBdr>
          <w:divsChild>
            <w:div w:id="980618861">
              <w:marLeft w:val="0"/>
              <w:marRight w:val="0"/>
              <w:marTop w:val="0"/>
              <w:marBottom w:val="0"/>
              <w:divBdr>
                <w:top w:val="none" w:sz="0" w:space="0" w:color="auto"/>
                <w:left w:val="none" w:sz="0" w:space="0" w:color="auto"/>
                <w:bottom w:val="none" w:sz="0" w:space="0" w:color="auto"/>
                <w:right w:val="none" w:sz="0" w:space="0" w:color="auto"/>
              </w:divBdr>
            </w:div>
            <w:div w:id="20152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3661">
      <w:bodyDiv w:val="1"/>
      <w:marLeft w:val="0"/>
      <w:marRight w:val="0"/>
      <w:marTop w:val="0"/>
      <w:marBottom w:val="0"/>
      <w:divBdr>
        <w:top w:val="none" w:sz="0" w:space="0" w:color="auto"/>
        <w:left w:val="none" w:sz="0" w:space="0" w:color="auto"/>
        <w:bottom w:val="none" w:sz="0" w:space="0" w:color="auto"/>
        <w:right w:val="none" w:sz="0" w:space="0" w:color="auto"/>
      </w:divBdr>
      <w:divsChild>
        <w:div w:id="356542295">
          <w:marLeft w:val="0"/>
          <w:marRight w:val="0"/>
          <w:marTop w:val="0"/>
          <w:marBottom w:val="0"/>
          <w:divBdr>
            <w:top w:val="none" w:sz="0" w:space="0" w:color="auto"/>
            <w:left w:val="none" w:sz="0" w:space="0" w:color="auto"/>
            <w:bottom w:val="none" w:sz="0" w:space="0" w:color="auto"/>
            <w:right w:val="none" w:sz="0" w:space="0" w:color="auto"/>
          </w:divBdr>
          <w:divsChild>
            <w:div w:id="1753359269">
              <w:marLeft w:val="0"/>
              <w:marRight w:val="0"/>
              <w:marTop w:val="0"/>
              <w:marBottom w:val="0"/>
              <w:divBdr>
                <w:top w:val="none" w:sz="0" w:space="0" w:color="auto"/>
                <w:left w:val="none" w:sz="0" w:space="0" w:color="auto"/>
                <w:bottom w:val="none" w:sz="0" w:space="0" w:color="auto"/>
                <w:right w:val="none" w:sz="0" w:space="0" w:color="auto"/>
              </w:divBdr>
            </w:div>
            <w:div w:id="2975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3623">
      <w:bodyDiv w:val="1"/>
      <w:marLeft w:val="0"/>
      <w:marRight w:val="0"/>
      <w:marTop w:val="0"/>
      <w:marBottom w:val="0"/>
      <w:divBdr>
        <w:top w:val="none" w:sz="0" w:space="0" w:color="auto"/>
        <w:left w:val="none" w:sz="0" w:space="0" w:color="auto"/>
        <w:bottom w:val="none" w:sz="0" w:space="0" w:color="auto"/>
        <w:right w:val="none" w:sz="0" w:space="0" w:color="auto"/>
      </w:divBdr>
      <w:divsChild>
        <w:div w:id="2096432830">
          <w:marLeft w:val="0"/>
          <w:marRight w:val="0"/>
          <w:marTop w:val="0"/>
          <w:marBottom w:val="0"/>
          <w:divBdr>
            <w:top w:val="none" w:sz="0" w:space="0" w:color="auto"/>
            <w:left w:val="none" w:sz="0" w:space="0" w:color="auto"/>
            <w:bottom w:val="none" w:sz="0" w:space="0" w:color="auto"/>
            <w:right w:val="none" w:sz="0" w:space="0" w:color="auto"/>
          </w:divBdr>
          <w:divsChild>
            <w:div w:id="1284965025">
              <w:marLeft w:val="0"/>
              <w:marRight w:val="0"/>
              <w:marTop w:val="0"/>
              <w:marBottom w:val="0"/>
              <w:divBdr>
                <w:top w:val="none" w:sz="0" w:space="0" w:color="auto"/>
                <w:left w:val="none" w:sz="0" w:space="0" w:color="auto"/>
                <w:bottom w:val="none" w:sz="0" w:space="0" w:color="auto"/>
                <w:right w:val="none" w:sz="0" w:space="0" w:color="auto"/>
              </w:divBdr>
            </w:div>
            <w:div w:id="15994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8592">
      <w:bodyDiv w:val="1"/>
      <w:marLeft w:val="0"/>
      <w:marRight w:val="0"/>
      <w:marTop w:val="0"/>
      <w:marBottom w:val="0"/>
      <w:divBdr>
        <w:top w:val="none" w:sz="0" w:space="0" w:color="auto"/>
        <w:left w:val="none" w:sz="0" w:space="0" w:color="auto"/>
        <w:bottom w:val="none" w:sz="0" w:space="0" w:color="auto"/>
        <w:right w:val="none" w:sz="0" w:space="0" w:color="auto"/>
      </w:divBdr>
    </w:div>
    <w:div w:id="664237006">
      <w:bodyDiv w:val="1"/>
      <w:marLeft w:val="0"/>
      <w:marRight w:val="0"/>
      <w:marTop w:val="0"/>
      <w:marBottom w:val="0"/>
      <w:divBdr>
        <w:top w:val="none" w:sz="0" w:space="0" w:color="auto"/>
        <w:left w:val="none" w:sz="0" w:space="0" w:color="auto"/>
        <w:bottom w:val="none" w:sz="0" w:space="0" w:color="auto"/>
        <w:right w:val="none" w:sz="0" w:space="0" w:color="auto"/>
      </w:divBdr>
      <w:divsChild>
        <w:div w:id="1168793457">
          <w:marLeft w:val="0"/>
          <w:marRight w:val="0"/>
          <w:marTop w:val="0"/>
          <w:marBottom w:val="0"/>
          <w:divBdr>
            <w:top w:val="none" w:sz="0" w:space="0" w:color="auto"/>
            <w:left w:val="none" w:sz="0" w:space="0" w:color="auto"/>
            <w:bottom w:val="none" w:sz="0" w:space="0" w:color="auto"/>
            <w:right w:val="none" w:sz="0" w:space="0" w:color="auto"/>
          </w:divBdr>
          <w:divsChild>
            <w:div w:id="181549672">
              <w:marLeft w:val="0"/>
              <w:marRight w:val="0"/>
              <w:marTop w:val="0"/>
              <w:marBottom w:val="0"/>
              <w:divBdr>
                <w:top w:val="none" w:sz="0" w:space="0" w:color="auto"/>
                <w:left w:val="none" w:sz="0" w:space="0" w:color="auto"/>
                <w:bottom w:val="none" w:sz="0" w:space="0" w:color="auto"/>
                <w:right w:val="none" w:sz="0" w:space="0" w:color="auto"/>
              </w:divBdr>
            </w:div>
            <w:div w:id="12767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0021">
      <w:bodyDiv w:val="1"/>
      <w:marLeft w:val="0"/>
      <w:marRight w:val="0"/>
      <w:marTop w:val="0"/>
      <w:marBottom w:val="0"/>
      <w:divBdr>
        <w:top w:val="none" w:sz="0" w:space="0" w:color="auto"/>
        <w:left w:val="none" w:sz="0" w:space="0" w:color="auto"/>
        <w:bottom w:val="none" w:sz="0" w:space="0" w:color="auto"/>
        <w:right w:val="none" w:sz="0" w:space="0" w:color="auto"/>
      </w:divBdr>
    </w:div>
    <w:div w:id="716663003">
      <w:bodyDiv w:val="1"/>
      <w:marLeft w:val="0"/>
      <w:marRight w:val="0"/>
      <w:marTop w:val="0"/>
      <w:marBottom w:val="0"/>
      <w:divBdr>
        <w:top w:val="none" w:sz="0" w:space="0" w:color="auto"/>
        <w:left w:val="none" w:sz="0" w:space="0" w:color="auto"/>
        <w:bottom w:val="none" w:sz="0" w:space="0" w:color="auto"/>
        <w:right w:val="none" w:sz="0" w:space="0" w:color="auto"/>
      </w:divBdr>
      <w:divsChild>
        <w:div w:id="1419861263">
          <w:marLeft w:val="0"/>
          <w:marRight w:val="0"/>
          <w:marTop w:val="0"/>
          <w:marBottom w:val="0"/>
          <w:divBdr>
            <w:top w:val="none" w:sz="0" w:space="0" w:color="auto"/>
            <w:left w:val="none" w:sz="0" w:space="0" w:color="auto"/>
            <w:bottom w:val="none" w:sz="0" w:space="0" w:color="auto"/>
            <w:right w:val="none" w:sz="0" w:space="0" w:color="auto"/>
          </w:divBdr>
          <w:divsChild>
            <w:div w:id="2057656052">
              <w:marLeft w:val="0"/>
              <w:marRight w:val="0"/>
              <w:marTop w:val="0"/>
              <w:marBottom w:val="0"/>
              <w:divBdr>
                <w:top w:val="none" w:sz="0" w:space="0" w:color="auto"/>
                <w:left w:val="none" w:sz="0" w:space="0" w:color="auto"/>
                <w:bottom w:val="none" w:sz="0" w:space="0" w:color="auto"/>
                <w:right w:val="none" w:sz="0" w:space="0" w:color="auto"/>
              </w:divBdr>
            </w:div>
            <w:div w:id="15731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54897">
      <w:bodyDiv w:val="1"/>
      <w:marLeft w:val="0"/>
      <w:marRight w:val="0"/>
      <w:marTop w:val="0"/>
      <w:marBottom w:val="0"/>
      <w:divBdr>
        <w:top w:val="none" w:sz="0" w:space="0" w:color="auto"/>
        <w:left w:val="none" w:sz="0" w:space="0" w:color="auto"/>
        <w:bottom w:val="none" w:sz="0" w:space="0" w:color="auto"/>
        <w:right w:val="none" w:sz="0" w:space="0" w:color="auto"/>
      </w:divBdr>
    </w:div>
    <w:div w:id="854853304">
      <w:bodyDiv w:val="1"/>
      <w:marLeft w:val="0"/>
      <w:marRight w:val="0"/>
      <w:marTop w:val="0"/>
      <w:marBottom w:val="0"/>
      <w:divBdr>
        <w:top w:val="none" w:sz="0" w:space="0" w:color="auto"/>
        <w:left w:val="none" w:sz="0" w:space="0" w:color="auto"/>
        <w:bottom w:val="none" w:sz="0" w:space="0" w:color="auto"/>
        <w:right w:val="none" w:sz="0" w:space="0" w:color="auto"/>
      </w:divBdr>
      <w:divsChild>
        <w:div w:id="140852159">
          <w:marLeft w:val="0"/>
          <w:marRight w:val="0"/>
          <w:marTop w:val="0"/>
          <w:marBottom w:val="0"/>
          <w:divBdr>
            <w:top w:val="none" w:sz="0" w:space="0" w:color="auto"/>
            <w:left w:val="none" w:sz="0" w:space="0" w:color="auto"/>
            <w:bottom w:val="none" w:sz="0" w:space="0" w:color="auto"/>
            <w:right w:val="none" w:sz="0" w:space="0" w:color="auto"/>
          </w:divBdr>
          <w:divsChild>
            <w:div w:id="228003869">
              <w:marLeft w:val="0"/>
              <w:marRight w:val="0"/>
              <w:marTop w:val="0"/>
              <w:marBottom w:val="0"/>
              <w:divBdr>
                <w:top w:val="none" w:sz="0" w:space="0" w:color="auto"/>
                <w:left w:val="none" w:sz="0" w:space="0" w:color="auto"/>
                <w:bottom w:val="none" w:sz="0" w:space="0" w:color="auto"/>
                <w:right w:val="none" w:sz="0" w:space="0" w:color="auto"/>
              </w:divBdr>
            </w:div>
            <w:div w:id="95833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9330">
      <w:bodyDiv w:val="1"/>
      <w:marLeft w:val="0"/>
      <w:marRight w:val="0"/>
      <w:marTop w:val="0"/>
      <w:marBottom w:val="0"/>
      <w:divBdr>
        <w:top w:val="none" w:sz="0" w:space="0" w:color="auto"/>
        <w:left w:val="none" w:sz="0" w:space="0" w:color="auto"/>
        <w:bottom w:val="none" w:sz="0" w:space="0" w:color="auto"/>
        <w:right w:val="none" w:sz="0" w:space="0" w:color="auto"/>
      </w:divBdr>
      <w:divsChild>
        <w:div w:id="585572736">
          <w:marLeft w:val="0"/>
          <w:marRight w:val="0"/>
          <w:marTop w:val="0"/>
          <w:marBottom w:val="0"/>
          <w:divBdr>
            <w:top w:val="none" w:sz="0" w:space="0" w:color="auto"/>
            <w:left w:val="none" w:sz="0" w:space="0" w:color="auto"/>
            <w:bottom w:val="none" w:sz="0" w:space="0" w:color="auto"/>
            <w:right w:val="none" w:sz="0" w:space="0" w:color="auto"/>
          </w:divBdr>
          <w:divsChild>
            <w:div w:id="59446911">
              <w:marLeft w:val="0"/>
              <w:marRight w:val="0"/>
              <w:marTop w:val="0"/>
              <w:marBottom w:val="0"/>
              <w:divBdr>
                <w:top w:val="none" w:sz="0" w:space="0" w:color="auto"/>
                <w:left w:val="none" w:sz="0" w:space="0" w:color="auto"/>
                <w:bottom w:val="none" w:sz="0" w:space="0" w:color="auto"/>
                <w:right w:val="none" w:sz="0" w:space="0" w:color="auto"/>
              </w:divBdr>
            </w:div>
            <w:div w:id="35751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2117">
      <w:bodyDiv w:val="1"/>
      <w:marLeft w:val="0"/>
      <w:marRight w:val="0"/>
      <w:marTop w:val="0"/>
      <w:marBottom w:val="0"/>
      <w:divBdr>
        <w:top w:val="none" w:sz="0" w:space="0" w:color="auto"/>
        <w:left w:val="none" w:sz="0" w:space="0" w:color="auto"/>
        <w:bottom w:val="none" w:sz="0" w:space="0" w:color="auto"/>
        <w:right w:val="none" w:sz="0" w:space="0" w:color="auto"/>
      </w:divBdr>
      <w:divsChild>
        <w:div w:id="1427920888">
          <w:marLeft w:val="0"/>
          <w:marRight w:val="0"/>
          <w:marTop w:val="0"/>
          <w:marBottom w:val="0"/>
          <w:divBdr>
            <w:top w:val="none" w:sz="0" w:space="0" w:color="auto"/>
            <w:left w:val="none" w:sz="0" w:space="0" w:color="auto"/>
            <w:bottom w:val="none" w:sz="0" w:space="0" w:color="auto"/>
            <w:right w:val="none" w:sz="0" w:space="0" w:color="auto"/>
          </w:divBdr>
          <w:divsChild>
            <w:div w:id="1021974693">
              <w:marLeft w:val="0"/>
              <w:marRight w:val="0"/>
              <w:marTop w:val="0"/>
              <w:marBottom w:val="0"/>
              <w:divBdr>
                <w:top w:val="none" w:sz="0" w:space="0" w:color="auto"/>
                <w:left w:val="none" w:sz="0" w:space="0" w:color="auto"/>
                <w:bottom w:val="none" w:sz="0" w:space="0" w:color="auto"/>
                <w:right w:val="none" w:sz="0" w:space="0" w:color="auto"/>
              </w:divBdr>
            </w:div>
            <w:div w:id="18449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9651">
      <w:bodyDiv w:val="1"/>
      <w:marLeft w:val="0"/>
      <w:marRight w:val="0"/>
      <w:marTop w:val="0"/>
      <w:marBottom w:val="0"/>
      <w:divBdr>
        <w:top w:val="none" w:sz="0" w:space="0" w:color="auto"/>
        <w:left w:val="none" w:sz="0" w:space="0" w:color="auto"/>
        <w:bottom w:val="none" w:sz="0" w:space="0" w:color="auto"/>
        <w:right w:val="none" w:sz="0" w:space="0" w:color="auto"/>
      </w:divBdr>
      <w:divsChild>
        <w:div w:id="119232384">
          <w:marLeft w:val="0"/>
          <w:marRight w:val="0"/>
          <w:marTop w:val="0"/>
          <w:marBottom w:val="0"/>
          <w:divBdr>
            <w:top w:val="none" w:sz="0" w:space="0" w:color="auto"/>
            <w:left w:val="none" w:sz="0" w:space="0" w:color="auto"/>
            <w:bottom w:val="none" w:sz="0" w:space="0" w:color="auto"/>
            <w:right w:val="none" w:sz="0" w:space="0" w:color="auto"/>
          </w:divBdr>
          <w:divsChild>
            <w:div w:id="1998604366">
              <w:marLeft w:val="0"/>
              <w:marRight w:val="0"/>
              <w:marTop w:val="0"/>
              <w:marBottom w:val="0"/>
              <w:divBdr>
                <w:top w:val="none" w:sz="0" w:space="0" w:color="auto"/>
                <w:left w:val="none" w:sz="0" w:space="0" w:color="auto"/>
                <w:bottom w:val="none" w:sz="0" w:space="0" w:color="auto"/>
                <w:right w:val="none" w:sz="0" w:space="0" w:color="auto"/>
              </w:divBdr>
            </w:div>
            <w:div w:id="174321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ilink.org/20.500.12592/6dz88d" TargetMode="External"/><Relationship Id="rId13" Type="http://schemas.openxmlformats.org/officeDocument/2006/relationships/hyperlink" Target="https://doi.org/10.1371/journal.pone.023310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289/ehp.1307250" TargetMode="External"/><Relationship Id="rId12" Type="http://schemas.openxmlformats.org/officeDocument/2006/relationships/hyperlink" Target="https://doi.org/10.3390/s2422728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ide.lezyn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8356/ddd2bdbc-en-fr" TargetMode="External"/><Relationship Id="rId5" Type="http://schemas.openxmlformats.org/officeDocument/2006/relationships/webSettings" Target="webSettings.xml"/><Relationship Id="rId15" Type="http://schemas.openxmlformats.org/officeDocument/2006/relationships/hyperlink" Target="https://www.grandviewresearch.com/" TargetMode="External"/><Relationship Id="rId10" Type="http://schemas.openxmlformats.org/officeDocument/2006/relationships/hyperlink" Target="https://www.legislation.gov.uk/uksi/1989/1796/contents" TargetMode="External"/><Relationship Id="rId4" Type="http://schemas.openxmlformats.org/officeDocument/2006/relationships/settings" Target="settings.xml"/><Relationship Id="rId9" Type="http://schemas.openxmlformats.org/officeDocument/2006/relationships/hyperlink" Target="https://doi.org/10.1289/ehp.0901747" TargetMode="External"/><Relationship Id="rId14" Type="http://schemas.openxmlformats.org/officeDocument/2006/relationships/hyperlink" Target="https://www.ijfmr.com/papers/2024/4/250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ED827E-EF8E-43FB-8FD8-AA85732D9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16</Pages>
  <Words>3271</Words>
  <Characters>18651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dc:description/>
  <cp:lastModifiedBy>Marc</cp:lastModifiedBy>
  <cp:revision>210</cp:revision>
  <cp:lastPrinted>2025-11-18T15:47:00Z</cp:lastPrinted>
  <dcterms:created xsi:type="dcterms:W3CDTF">2025-11-16T10:23:00Z</dcterms:created>
  <dcterms:modified xsi:type="dcterms:W3CDTF">2025-11-18T15:49:00Z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c9a9dade-97aa-4476-b589-dc0d0052be54</vt:lpwstr>
  </property>
</Properties>
</file>