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COMPETITIVE INTELLIGENCE BRIEFING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NXP Semiconductors N.V. (NASDAQ: NXPI)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FY2025 Strategic Position Analysis</w:t>
      </w:r>
    </w:p>
    <w:p>
      <w:pPr>
        <w:pBdr>
          <w:top w:val="single" w:color="2E75B6" w:sz="2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Version 2.0 — Corrected &amp; Amended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for: Silicon Craft Technology PLC (SET: SIC)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Classification: CONFIDENTIAL — Internal Use Only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27 February 2026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Sources: NXP FY2025 10-K (SEC Filing), NXP Active Job Postings (n=425), Public Filings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p>
      <w:pPr>
        <w:tabs>
          <w:tab w:val="right" w:pos="9360"/>
        </w:tabs>
        <w:spacing w:after="80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 Executive Summary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1.1  Five Critical Findings</w:t>
      </w:r>
    </w:p>
    <w:p>
      <w:pPr>
        <w:tabs>
          <w:tab w:val="right" w:pos="9360"/>
        </w:tabs>
        <w:spacing w:after="80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 Financial Position &amp; Capital Allocation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2.1  Revenue by End Market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2.2  Capital Allocation (FY2025)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2.3  Manufacturing Strategy: VSMC &amp; ESMC Joint Ventures</w:t>
      </w:r>
    </w:p>
    <w:p>
      <w:pPr>
        <w:tabs>
          <w:tab w:val="right" w:pos="9360"/>
        </w:tabs>
        <w:spacing w:after="80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 Strategic Hiring Analysis (n=425 Active Roles)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3.1  Product Initiative Clusters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3.2  Geographic Distribution (Verified)</w:t>
      </w:r>
    </w:p>
    <w:p>
      <w:pPr>
        <w:tabs>
          <w:tab w:val="right" w:pos="9360"/>
        </w:tabs>
        <w:spacing w:after="80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 Seniority Analysis &amp; Executive Priority Signals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4.1  Seniority Cross-Tabulation</w:t>
      </w:r>
    </w:p>
    <w:p>
      <w:pPr>
        <w:tabs>
          <w:tab w:val="right" w:pos="9360"/>
        </w:tabs>
        <w:spacing w:after="80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 SEC Filing × Hiring Pattern Cross-Reference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5.1  Risk Factors vs. Hiring Response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5.2  Unreleased Bets (Not in SEC Filing, Visible in Hiring)</w:t>
      </w:r>
    </w:p>
    <w:p>
      <w:pPr>
        <w:tabs>
          <w:tab w:val="right" w:pos="9360"/>
        </w:tabs>
        <w:spacing w:after="80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 SIC Opportunity Assessment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6.1  Opportunity #1: NFC/RFID Identification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6.2  Opportunity #2: Sensor Interface (Post-MEMS)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6.3  Opportunity #3: Industrial IoT (Comm Infra Decline)</w:t>
      </w:r>
    </w:p>
    <w:p>
      <w:pPr>
        <w:tabs>
          <w:tab w:val="right" w:pos="9360"/>
        </w:tabs>
        <w:spacing w:after="80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 Competitive Landscape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7.1  NFC/RFID Competitive Positioning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7.2  Sensor Interface Competitive Positioning</w:t>
      </w:r>
    </w:p>
    <w:p>
      <w:pPr>
        <w:tabs>
          <w:tab w:val="right" w:pos="9360"/>
        </w:tabs>
        <w:spacing w:after="80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 Discontinuation, Exit &amp; End-of-Life Signals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8.1  Confirmed Exits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8.2  Comm Infra &amp; Other — Structural Decline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8.3  Hiring-Based Exit/Transition Signals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8.4  NFC/RFID Franchise — Maintenance Mode Assessment</w:t>
      </w:r>
    </w:p>
    <w:p>
      <w:pPr>
        <w:tabs>
          <w:tab w:val="right" w:pos="9360"/>
        </w:tabs>
        <w:spacing w:after="80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  Predicted Strategic Moves (6–12 Months)</w:t>
      </w:r>
    </w:p>
    <w:p>
      <w:pPr>
        <w:tabs>
          <w:tab w:val="right" w:pos="9360"/>
        </w:tabs>
        <w:spacing w:after="80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10.  NXP Bangkok Operations &amp; SIC Local Advantage</w:t>
      </w:r>
    </w:p>
    <w:p>
      <w:pPr>
        <w:tabs>
          <w:tab w:val="right" w:pos="9360"/>
        </w:tabs>
        <w:spacing w:after="80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11.  Recommended Execution Framework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11.1  Priority Actions (0–6 Months)</w:t>
      </w:r>
    </w:p>
    <w:p>
      <w:pPr>
        <w:tabs>
          <w:tab w:val="right" w:pos="9360"/>
        </w:tabs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11.2  Strategic Actions (6–18 Months)</w:t>
      </w:r>
    </w:p>
    <w:p>
      <w:pPr>
        <w:tabs>
          <w:tab w:val="right" w:pos="9360"/>
        </w:tabs>
        <w:spacing w:after="80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12.  Methodology &amp; Limitations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Subject: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NXP Semiconductors N.V. — FY2025 Strategic Position &amp; Implications for SIC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Revenue: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$12.27B (−2.7% YoY). Automotive $7.12B (−0.5%), Industrial &amp; IoT $2.27B (+0.2%), Mobile $1.58B (+5.8%), Comm Infra &amp; Other $1.30B (−23.6%).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CEO Transition: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Kurt Sievers retired 28 Oct 2025. Rafael Sotomayor appointed as successor. New leadership, combined with Q4 2025 restructuring ($261M charges vs. $125M in 2024), signals a strategic reset.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Key Thesis: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NXP is concentrating capital and talent on automotive software platforms, edge AI, and post-quantum security while divesting non-core assets (MEMS sensors: $900M) and deprioritizing Comm Infra. This creates specific, time-bound opportunities for SIC in NFC/RFID identification, sensor interface, and industrial IoT segments where NXP attention is thinning.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Five Critical Findings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1. NFC/RFID Deprioritization.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Of 50 roles mentioning NFC/RFID keywords, only 3–5 are dedicated product development positions (RF System Dev Engineer San Jose, BDM Japan, Junior Analog Designer Gratkorn). Zero Director+ or Architect-level NFC product roles. NXP's NFC franchise (MIFARE, NTAG, UCODE) is in maintenance mode, not growth mode.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2. MEMS Exit Creates Sensor Interface Opening.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$900M divestiture of MEMS sensor business completed 2 Feb 2026 (plus up to $50M contingent on technical milestones). Combined with new Q4 2025 restructuring, NXP is actively shedding non-automotive sensor capabilities. Direct relevance to SIC's SIC4340/41/43 sensor interface product line.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3. Automotive Software Platform Dominance Bet.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Three acquisitions totaling $1.27B in 2025 — TTTech Auto ($766M, SDV middleware), Aviva Links ($222M, automotive SerDes), Kinara ($284M, edge AI NPU) — confirm NXP is building an end-to-end automotive software platform. 28 SDV roles, 9 BMS roles (33% Director+/Architect = executive priority), 35 edge AI roles.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4. Post-Quantum Security Build-Out.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26 roles in Crypto &amp; Security cluster, including 5 Architect-level positions concentrated in Gratkorn, Austria. This is NXP's largest architect cluster outside of automotive. Signals a multi-year investment in post-quantum cryptography for secure elements and authentication.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5. Comm Infra &amp; Other in Structural Decline.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Revenue down 23.6% YoY to $1.30B. Hiring patterns show no dedicated growth investment in this segment. Q4 2025 impairment charge on a non-strategic product line (unnamed in 10-K) likely falls here.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Financial Position &amp; Capital Allocation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Revenue by End Market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Market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FY2025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FY2024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YoY 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Automotive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7,116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7,153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−0.5%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58.0%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Industrial &amp; IoT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2,273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2,268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+0.2%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1,584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1,497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+5.8%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12.9%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 Infra &amp; Other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1,296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1,696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−23.6%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10.6%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12,269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12,614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−2.7%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NXP FY2025 10-K, p.48. Amounts rounded.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Capital Allocation (FY2025)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Acquisitions: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$1,272M total. TTTech Auto ($766M, closed Jun 2025), Aviva Links ($222M, closed Mar 2025), Kinara ($284M, closed Jun 2025).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Divestiture: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MEMS sensor business sold for $900M cash + up to $50M contingent consideration. Closed 2 Feb 2026. Buyer not disclosed in 10-K.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CapEx: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$779M (FY2025) vs. $712M (FY2024). Increase driven partly by VSMC joint venture commitments.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Restructuring: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$261M in charges (FY2025), up from $125M (FY2024). New global restructuring program initiated Q4 2025, in addition to existing 2024 program.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Debt: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$12.29B principal outstanding. No material near-term maturities that would constrain operations.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Dividends &amp; Buybacks: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$1,084M returned to shareholders (dividends + repurchases) in FY2025.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Manufacturing Strategy: VSMC &amp; ESMC Joint Ventures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VSMC (Singapore):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40% NXP-owned joint venture with TSMC. $1.6B total investment commitment from NXP. Take-or-pay purchase obligations for wafer capacity. Fab under construction; expected to begin production 2027–2028. Focus: automotive-grade 130nm–28nm process nodes. Strategic intent: reduce single-source TSMC dependency cited in Risk Factors.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ESMC (Europe):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10% NXP ownership in European semiconductor fab joint venture. Smaller financial commitment. Aligns with EU Chips Act subsidy programs.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SIC Implication: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NXP's manufacturing investments are automotive-focused. SIC's fabless model with multiple foundry partners remains a structural advantage for cost-sensitive NFC/RFID and industrial IoT markets where automotive-grade wafer costs are unnecessary.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Strategic Hiring Analysis (n=425 Active Roles)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Product Initiative Clusters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Roles were clustered by job description content, independent of NXP's stated organizational teams. A single role may appear in multiple clusters where description keywords overlap.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32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Geographies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Wireless Connectivity / IoT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India(93), USA(74), China(31)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Broad platform — largest cluster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5G RF Infrastructure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India(39), USA(35), Czechia(16)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Sustaining, not growth-mode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NFC / RFID Solutions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Czechia(11), India(8), Thailand(5)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Maintenance mode — SIC opportunity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Functional Safety / ISO 26262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USA(11), Czechia(8), India(6)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Automotive compliance build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AI / NPU (incl. Kinara)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Mexico(10), USA(9), Netherlands(4)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capability — Kinara 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 / Power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USA(8), Italy(6), China(5)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 PRIORITY (31% Staff+)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Software-Defined Vehicle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Czechia(9), USA(3), Korea(3)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play — TTTech 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Post-Quantum &amp; HW 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Austria(10), Romania(5), India(3)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Architects — major investment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Next-Gen Automotive Radar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USA(5), Germany(4), India(3)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 development 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Automotive Ethernet / IVN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India(3), Czechia(2), Netherlands(2)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Aviva Links 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i.MX App Processor Platform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Czechia(5), USA(2), China(2)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Sustaining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BMS / Electrification ASIC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USA(5), China(2), Germany(1)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 PRIORITY (33% Dir+/Arch)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UWB Positioning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India(2), Germany(1), USA(1)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Niche — car access focus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Kinara Entity (Direct)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Hyderabad, India (all)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RISC-V NPU ASIC design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Clusters overlap. A single role can appear in multiple clusters based on description keywords.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Geographic Distribution (Verified)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Top 10 countries by number of active postings: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200"/>
        <w:gridCol w:w="5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21.9%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Engineering centers (Bangalore, Hyderabad, Noida)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United States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17.4%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HQ functions, R&amp;D (Austin, San Jose, Chandler)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7.3%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Manufacturing, FAE, market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Czechia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6.8%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Software engineering (Brno, Roznov)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Netherlands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6.1%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HQ (Eindhoven), fab (Nijmegen)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Taiwan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4.5%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Assembly/test, OSAT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Germany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3.8%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Automotive R&amp;D (Hamburg, Munich)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Mexico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3.3%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AI (Kinara-adjacent)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Austria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2.4%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Crypto/Security center (Gratkorn)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Thailand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2.1%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Manufacturing (Bangkok assembly)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Parsed from 425 JSONL job records. Some records have multi-location postings.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Seniority Analysis &amp; Executive Priority Signals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Clusters where Director+/Architect/Staff roles exceed 25% of total are flagged as executive-priority investments, indicating strategic bets rather than routine hiring.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Seniority Cross-Tabulation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0"/>
        <w:gridCol w:w="550"/>
        <w:gridCol w:w="550"/>
        <w:gridCol w:w="900"/>
        <w:gridCol w:w="800"/>
        <w:gridCol w:w="600"/>
        <w:gridCol w:w="700"/>
        <w:gridCol w:w="291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Dir+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Lead/Mgr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Senior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Intern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Senior Leadership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BMS / Electrification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33% 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 / Power Mgmt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31% 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Post-Quantum Security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27% 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Next-Gen Radar SoC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SDV Platform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AI / NPU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Functional Safety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NFC / RFID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6%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★ = Executive Priority (&gt;25% Director+/Architect/Staff). Source: Title-based seniority classification of 425 roles.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Key Takeaway: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BMS and Analog/Power clusters have disproportionately senior hiring, confirming these as board-level strategic bets. NFC/RFID has zero Director+ or Architect roles and only 6% senior leadership — the clearest signal that NXP treats this franchise as a cash-generating maintenance business, not a growth priority.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SEC Filing × Hiring Pattern Cross-Reference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Risk Factors vs. Hiring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10-K Risk Factor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Hiring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China geopolitical / export controls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31 roles in China (7.3%), mostly FAE &amp; manufacturing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UNMITIGATED — No diversification hiring visible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TSMC single-source dependency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VSMC JV (Singapore) + ESMC JV (Europe)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PARTIALLY ADDRESSED — JV fabs 2–3 years 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Automotive concentration (58% revenue)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73% of product-specific roles are automotive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AMPLIFYING — Doubling down, not diversifying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CEO succession 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Senior Director EMEA Sales Ops (transformation role)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MODERATE — Sotomayor installed; restructuring underway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Cybersecurity &amp; IP theft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26 Post-Quantum + security roles, 5 Architects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WELL ADDRESSED — Major investment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Supply chain disruption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VSMC take-or-pay; OSAT diversification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PARTIALLY ADDRESSED — Long lead times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Unreleased Bets (Not in SEC Filing, Visible in Hiring)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3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SIC Relevance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RISC-V NPU ASIC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Director of Engineering ASIC Design (Kinara, Hyderabad) — explicit RISC-V + inference keywords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 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Chiplet / 3D 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roles with chiplet keywords (PhD + Director level)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 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V2X Communication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roles (Sr. CAD + Principal Board Solutions)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Zonal Architecture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roles incl. Director GKAM + 2 System Engineers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 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Terahertz Lab (Hamburg)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intern posting for RF Engineering in new lab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 only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GenAI/LLM Internal Tooling (35 roles mentioning M365 Copilot, data ops) excluded from unreleased bets — these are standard enterprise IT modernization, not competitive product capabilities.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SIC Opportunity Assessment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Opportunity #1: NFC/RFID Identification (MIFARE/NTAG Displacement)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NXP Position: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Dominant installed base in MIFARE, NTAG, UCODE, ICODE, DESFire. But hiring shows maintenance mode: 50 roles mention NFC keywords, only 3–5 are product development. Zero executive-level product investment.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SIC Products: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SIC4310 (authentication NFC), SIC43NT/S1 (dynamic NFC tags with sensor interface), SIC278/279 (animal identification — longest read range in market).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Addressable Market Sizing: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Global TAM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SIC Target SAM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Assumptions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Animal ID (livestock + pets)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$800M–$1.2B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$40–60M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ASEAN + Middle East markets; 5% SAM share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$1.5–$2.0B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$30–50M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Anti-counterfeit in pharma, wine/spirits, luxury goods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Industrial NFC/RFID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$2.0–$3.0B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$50–80M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control, asset tracking, smart manufacturing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TAM estimates based on published industry reports (IDTechEx, ABI Research). SAM reflects SIC's realistic addressable portion given geographic focus and product fit. These are directional estimates, not forecasts.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Recommended Actions: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Target customers currently on MIFARE Classic or NTAG 2xx where NXP offers no upgrade path incentive. SIC's SIC43NT with sensor interface provides a differentiated value proposition NXP is not actively developing. Focus initial efforts on ASEAN livestock (Thailand, Vietnam, Indonesia) and Middle East animal traceability mandates where SIC has geographic and relationship advantages.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Opportunity #2: Sensor Interface (Post-MEMS Divestiture)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NXP Position: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Divested entire MEMS sensor business for $900M. No remaining dedicated sensor interface hiring. Combined with $261M restructuring, NXP is actively pulling back from standalone sensor products.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SIC Products: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SIC4340 (potentiostat), SIC4341 (galvanostat), SIC4343 (voltage measurement), SIC824B (battery-free sensor). These fill the gap between raw sensing and digital connectivity — exactly the space NXP vacated.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Addressable Market Sizing: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Global TAM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SIC Target SAM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Assumptions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Medical/Healthcare Diagnostics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$500M–$800M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$15–25M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Point-of-care, rapid diagnostics, biosensing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Agriculture/Environmental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$300M–$500M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$10–20M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Soil, water quality, crop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Industrial Sensing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$400M–$600M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$10–15M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Gas detection, water treatment, quality control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TAM for sensor interface ICs specifically (not full sensor modules). SAM reflects SIC's product range and geographic reach.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Recommended Actions: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MEMS divestiture creates a 12–18 month window where NXP's former MEMS customers are evaluating alternatives. SIC should target diagnostic device OEMs and agricultural IoT system integrators in ASEAN. The SIC4340 potentiostat is particularly well-positioned for point-of-care blood glucose and lateral flow test readers where NFC connectivity is a requirement.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Opportunity #3: Industrial IoT (Comm Infra Decline)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NXP Position: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Comm Infra &amp; Other revenue down 23.6% YoY to $1.30B. No dedicated growth hiring in this segment. Q4 2025 impairment charge on unnamed non-strategic product line likely in this segment.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SIC Products: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SIC73F1 (industrial RFID reader), SIC73WR (wideband reader), RE31/41 (reader modules), RA12 (reader antenna), SIC56NL (NFC interface).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Addressable Market Sizing: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Global TAM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SIC Target SAM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Assumptions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Factory Automation RFID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$1.0–$1.5B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$20–35M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 tracking, work-in-progress, tool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$600M–$900M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$15–25M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Building access, campus 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Waste Management IoT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$200M–$400M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$5–10M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Smart bin tracking, collection optimization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Recommended Actions: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Monitor NXP end-of-life notices in Comm Infra product lines. Target factory automation customers in Thailand and Vietnam where SIC has local support capability. The combination of SIC73F1 reader IC + SIC43NT authentication tag provides a full-stack solution that few competitors can match from a single vendor.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Competitive Landscape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NXP operates in a competitive set that varies by end market. The following assessment focuses on segments relevant to SIC's product portfolio.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NFC/RFID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NFC/RFID Strengths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Weakness vs. SIC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NXP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MIFARE/NTAG dominance, massive installed base, ecosystem lock-in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Maintenance mode; no new executive investment; premium pricing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STMicroelectronics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ST25 tag family, strong European presence, NFC + MCU integration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Less ASEAN presence; higher ASPs for standalone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Infineon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SECORA security chips, strong automotive NFC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NFC secondary to automotive security 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Nordic Semiconductor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nRF52/53 with NFC, strong developer community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NFC is add-on to BLE, not primary; no standalone tag 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 Microelectronic (Swatch)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RFID readers, UHF specialty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Niche; limited product breadth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 (Our Position)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20+ years RFID/NFC specialization, full IP ownership, ASIC customization, competitive ASPs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Smaller scale; limited brand recognition outside ASEAN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Assessment based on public product portfolios and market positioning. Competitor hiring data not independently verified.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Sensor Interface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Sensor IC Strengths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SIC Differentiation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Texas Instruments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Broad analog portfolio, massive scale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 offers NFC-integrated sensor interface (unique)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 Devices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Precision measurement, industrial focus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SIC: lower cost, NFC connectivity built-in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STMicroelectronics (post-MEMS buyer)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Acquired NXP MEMS; vertical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 targets interface layer, not MEMS sensing itself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Renesas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Analog + MCU combo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SIC: battery-free operation via NFC energy harvesting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SIC's Unique Position: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major competitor offers potentiostat + galvanostat + NFC connectivity in a single chip. The SIC4340/41/43 family occupies a niche that sits between traditional analog sensor front-ends and NFC tag ICs. This combination is particularly valuable in point-of-care diagnostics and environmental monitoring where battery-free, wireless sensing is a requirement.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Discontinuation, Exit &amp; End-of-Life Signals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section identifies NXP products, segments, and capabilities that are being discontinued, deprioritized, or exited — and where SIC can fill the resulting gaps.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Confirmed Exits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MEMS Sensor Business — Divested ($900M)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Status: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COMPLETED. Sale closed 2 February 2026 for $900M cash + up to $50M contingent on technical milestones. Buyer not named in 10-K (public reporting suggests STMicroelectronics, unconfirmed).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What Was Sold: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NXP's entire MEMS sensor portfolio including motion sensors, pressure sensors, and related IP. This was part of NXP's legacy from the Freescale acquisition (2015).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SIC Opportunity: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NXP's former MEMS customers — particularly those using MEMS sensors alongside NFC/RFID for IoT applications — now face a vendor transition. SIC's SIC4340/41/43 sensor interface ICs are positioned at the analog front-end layer that sits between MEMS sensors and digital/wireless connectivity. Customers needing to redesign their sensor signal chain are a natural fit.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Window: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12–18 months. Former MEMS customers are in active evaluation now. First-mover advantage is significant.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Q4 2025 Non-Strategic Product Line Impairment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Status: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CONFIRMED impairment charge taken in Q4 2025. Product line not named in 10-K. Combined with new restructuring program ($261M in FY2025).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Assessment: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Most likely in Comm Infra &amp; Other segment (revenue down 23.6%). Could involve legacy cellular infrastructure ICs, industrial RF components, or non-automotive connectivity products.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SIC Opportunity: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Monitor NXP Product Change Notifications (PCNs) and End-of-Life (EOL) notices in Q1–Q2 2026. Any NFC controller, RFID reader IC, or industrial connectivity product on this list is a direct replacement opportunity for SIC.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Comm Infra &amp; Other — Structural Decline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Revenue Trajectory: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$1,696M (FY2024) → $1,296M (FY2025) = −23.6% YoY. This is the sharpest decline of any NXP segment.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Hiring Signal: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Zero dedicated growth hiring visible in Comm Infra. No new product development roles, no business development roles targeting this segment specifically. The segment is in harvest mode.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What This Includes: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5G base station RF power amplifiers, cellular infrastructure ICs, Wi-Fi 6/6E/7 front-end modules (non-automotive), industrial networking ICs, legacy RF products.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SIC-Relevant Products at Risk: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NXP Product Family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Decline Indicator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SIC Replacement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CLRC663 / PN5180 (NFC readers)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Industrial NFC reader modules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new reader IC development roles posted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SIC73F1, SIC73WR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NTAG I2C Plus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Industrial NFC bridge tags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Only maintenance-mode hiring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SIC43NT (with sensor interface)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UCODE DNA / UCODE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UHF RFID supply 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BDM Japan only dedicated 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 industrial RFID (monitor)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ICODE SLIX2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Industrial NFC tags / labels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product development hiring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SIC4310 authentication tags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No confirmed EOL notices for these products at time of analysis. Assessment based on hiring pattern inference.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Hiring-Based Exit/Transition Signals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Keyword analysis of all 425 job descriptions identified 17 roles mentioning legacy, transition, migration, divestiture, or end-of-life keywords. Most are operational or IT-related, but several carry strategic significance: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100"/>
        <w:gridCol w:w="3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Strategic Significance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Senior Director EMEA Sales Operations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Saclay, France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legacy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Evolving legacy sales processes into digital models — restructuring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Senior Business Process Expert R2R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Bangalore, India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divest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R2R process support for M&amp;A divestitures — confirms ongoing portfolio pruning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Bangkok, Thailand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 of life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Managing products from tape-out to EOL — active EOL management in Thai facility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Automotive E/E System Architect (x2)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San Jose, USA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migration/transition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Accelerating SDV migration — confirms automotive pivot away from legacy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 Software Dev 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Kuala Lumpur, Malaysia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end-of-life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Supporting product analysis through EOL — active phase-out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Senior Director EMEA Sales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Saclay, France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legacy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Commercial transformation, replacing legacy processes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Keyword scan of 425 job descriptions for: legacy, transition, migration, divest, end-of-life, discontinue, phase-out, sunset.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Key Finding: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Bangkok Product Engineer role explicitly covers "tape-out to End of Life" product management. This confirms NXP is actively managing EOL processes at the Thailand facility — the same facility that handles NFC/RFID and industrial product testing. SIC's proximity to this facility creates a first-mover advantage when specific product EOLs are announced.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NFC/RFID Franchise — Maintenance Mode Assessment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Of 50 roles that mention NFC or RFID keywords, the breakdown reveals that NXP's NFC franchise is not being grown: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37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Roles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Manufacturing /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~30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Engineering Technician NPI, Die Attach, Process Engineer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Sustaining existing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Software / Firmware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ROM Software Test, Motor Control SW, Functional Safety SW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maintenance, not NFC-specific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 / Operations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Scientist, Cloud DevOps, FA Software 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Operational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Dedicated NFC Product Dev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3–5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RF System Dev Engineer (San Jose), BDM (Japan), Jr. Analog Designer (Gratkorn)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Only true product investment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Bottom Line: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NXP is maintaining NFC/RFID production (cash cow) but investing zero Director+/Architect resources in product development. The franchise brands (MIFARE, NTAG, UCODE) will persist due to installed base, but next-generation NFC features — sensor integration, authentication, energy harvesting — are not being developed. This is SIC's primary competitive opening.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Predicted Strategic Moves (6–12 Months)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Prediction 1: NXP Automotive Software Platform Launch (Q3–Q4 2026)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Confidence: HIGH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Evidence: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TTTech Auto ($766M) provides AUTOSAR Adaptive middleware. Kinara ($284M) provides edge AI NPU. Aviva Links ($222M) provides high-speed automotive SerDes. Combined with 28 SDV roles (incl. 4 Architects in Czechia), 9 BMS roles (2 Directors), and Director GKAM explicitly selling zonal architecture to OEMs. This is a $1.27B acquisition strategy with clear integration trajectory.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Predicted Move: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Unified automotive compute platform combining i.MX application processors + TTTech middleware + Kinara inference + Aviva connectivity. Targeted at L2+/L3 ADAS and zonal vehicle architectures.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SIC 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Indirect. NXP's automotive focus means less resource allocation to non-automotive NFC/RFID and industrial IoT. Window of opportunity widens.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Prediction 2: Post-Quantum Secure Element Product (H2 2026–H1 2027)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Confidence: HIGH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Evidence: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26 Crypto &amp; Security roles with 5 Architect positions in Gratkorn (NXP's largest Architect concentration outside automotive). Master Thesis on post-quantum embedded software. Firmware Verification Engineer for communication systems. The Gratkorn team is NXP's historic home for MIFARE and secure element design.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Predicted Move: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PQC-hardened secure element targeting government ID, payment, and automotive V2X authentication. Likely builds on existing EdgeLock SE05x platform.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SIC 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MODERATE. If NXP's PQC push raises the security bar for authentication products, SIC's SIC4310 dynamic authentication may need a roadmap response. However, PQC adoption in SIC's core markets (livestock, industrial) is 3–5 years away.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Prediction 3: Further Comm Infra Divestiture or Product Line Exits (H1 2027)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Confidence: MEDIUM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Evidence: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Comm Infra revenue down 23.6%. Q4 2025 impairment on non-strategic product line. New restructuring program. Zero dedicated growth hiring in segment. CEO transition creates mandate for portfolio simplification.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Predicted Move: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End-of-life announcements for specific Comm Infra IC families, or outright divestiture of remaining non-automotive RF portfolio. Could include legacy cellular infrastructure ICs, Wi-Fi front-end modules for non-automotive use cases.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SIC 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HIGH if NXP EOLs industrial RFID reader ICs or NFC controller products. SIC's SIC73F1/WR reader family and SIC56NL NFC interface become direct replacement candidates.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NXP Bangkok Operations &amp; SIC Local Advantage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NXP Bangkok Presence: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NXP Manufacturing (Thailand) Ltd operates a significant assembly and test facility in Bangkok. 9 of 425 active roles (2.1%) are Thailand-based: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Engineering Technician NPI (x2)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Product Introduction, ATE test setup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NPI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Process 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Engineering sample builds, BOM review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Manufacturing sustaining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Planner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evaluation, production planning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Quality 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Quality monitoring, QMS implementation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Tape-out to end-of-life product support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lifecycle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SIC Advantage: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SIC's Bangkok headquarters provides same-city access to NXP's Thai customer base, OSAT partners, and talent pool. Key advantages: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Customer proximity: NXP's Thai manufacturing customers (automotive Tier 1s, EMS providers) are within SIC's direct sales reach and already operate in SIC's business ecosystem.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Talent arbitrage: NXP Bangkok roles are assembly/test focused. SIC can recruit IC design and applications engineers locally at competitive costs vs. NXP's European/US design centers.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ASEAN supply chain: SIC's relationships with Thai and regional OSAT partners overlap with NXP's backend operations, creating natural displacement opportunities when NXP deprioritizes non-automotive product lines.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Recommended Execution Framework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Priority Actions (0–6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5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 NXP EOL/PCN notices weekly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Marketing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NFC/RFID &amp; Comm Infra product lines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First-mover response within 30 days of any EOL notice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 5 NXP MIFARE Classic accounts in ASEAN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Thailand, Vietnam, Indonesia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design-in engagements by Month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Develop SIC4340 evaluation kit for diagnostic OEMs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Engineering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Point-of-care device manufacturers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Kit available and 10 samples shipped by Month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competitive comparison data sheets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Marketing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SIC43NT vs NTAG, SIC4310 vs MIFARE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Published and in sales toolkit by Month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Engage NXP MEMS sensor customers (displaced)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BD / Sales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Former NXP MEMS customers in ASEAN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qualification discussions initiated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Strategic Actions (6–18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Investment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Develop PQC roadmap for SIC authentication 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NXP's 26-role PQC build will raise market expectations within 2–3 years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Engineering study; no immediate silicon spend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Expand to Middle East animal ID markets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 livestock traceability programs in GCC countries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Sales presence + regulatory certification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reader + tag bundled solutions for factory automation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SIC73F1 + SIC43NT as full-stack alternative to NXP RFID systems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Applications engineering; reference designs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Establish design center proximity to NXP Eindhoven talent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NXP restructuring may release experienced NFC/RFID engineers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Selective remote hiring; no office required initially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Methodology &amp; Limitations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Data Sources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NXP FY2025 10-K (SEC Filing, filed February 2026): Financial statements, risk factors, business description, acquisitions, divestitures, restructuring details.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NXP Active Job Postings: 425 positions extracted as JSONL with full job descriptions, locations, hiring organizations, and posting dates. Parsed programmatically with keyword-based clustering.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Public filings and industry reports for market sizing context.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Analytical Methods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Keyword-based clustering: Roles assigned to product initiative clusters based on description content (not NXP's organizational hierarchy). A role may appear in multiple clusters. Seniority classification based on title parsing (Director, VP, Architect, Staff, Principal, Lead, Manager, Senior, standard, Intern).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Known Limitations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Job postings are a lagging indicator: roles posted today reflect decisions made 3–6 months ago. Some roles may be backfills, not net-new.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Cluster overlap: keyword matching produces overlapping clusters (e.g., a security firmware role appears in both Post-Quantum and Automotive Ethernet). Totals across clusters exceed 425.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Market sizing: TAM/SAM figures are directional estimates based on published industry reports, not primary research. Actual addressable market for SIC depends on product-market fit, certification status, and go-to-market execution.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Competitor data: Competitive positioning is based on public product portfolios. Competitor hiring data was not independently collected or verified.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MEMS buyer: The 10-K does not name the buyer of the MEMS sensor business. Public reporting suggests STMicroelectronics, but this is not confirmed in NXP's SEC filings.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Geographic counts: Totals are based on the primary location field in each job record. Some postings list multiple possible locations; only the first/primary is counted.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NXP CI Briefing V2.0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2026-02-27T17:27:00.247Z</dcterms:created>
  <dcterms:modified xsi:type="dcterms:W3CDTF">2026-02-27T17:27:00.247Z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