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SALES AGENT AGREEMENT</w:t>
      </w:r>
    </w:p>
    <w:p>
      <w:pPr>
        <w:spacing w:after="120"/>
      </w:pPr>
      <w:r>
        <w:t xml:space="preserve">This Sales Agent Agreement (this </w:t>
      </w:r>
      <w:r>
        <w:rPr>
          <w:b/>
          <w:bCs/>
        </w:rPr>
        <w:t xml:space="preserve">“Agreement”</w:t>
      </w:r>
      <w:r>
        <w:t xml:space="preserve">) is effective as of February 3rd, 2026 (</w:t>
      </w:r>
      <w:r>
        <w:rPr>
          <w:b/>
          <w:bCs/>
        </w:rPr>
        <w:t xml:space="preserve">“Effective Date”</w:t>
      </w:r>
      <w:r>
        <w:t xml:space="preserve">).</w:t>
      </w:r>
    </w:p>
    <w:p>
      <w:pPr>
        <w:spacing w:after="120"/>
      </w:pPr>
      <w:r>
        <w:rPr>
          <w:b/>
          <w:bCs/>
        </w:rPr>
        <w:t xml:space="preserve">BETWEEN</w:t>
      </w:r>
      <w:r>
        <w:t xml:space="preserve">: </w:t>
      </w:r>
      <w:r>
        <w:rPr>
          <w:b/>
          <w:bCs/>
        </w:rPr>
        <w:t xml:space="preserve">Silicon Craft Technology Public Company Limited</w:t>
      </w:r>
      <w:r>
        <w:t xml:space="preserve"> (“</w:t>
      </w:r>
      <w:r>
        <w:rPr>
          <w:b/>
          <w:bCs/>
        </w:rPr>
        <w:t xml:space="preserve">SIC</w:t>
      </w:r>
      <w:r>
        <w:t xml:space="preserve">” hereafter), a corporation organized and existing under the laws of Thailand, with its head office located at: No. 40, Thetsaban Rangsan Nua Road, Ladyao, Chatuchak, Bangkok 10900, Thailand.</w:t>
      </w:r>
    </w:p>
    <w:p>
      <w:pPr>
        <w:spacing w:after="120"/>
      </w:pPr>
      <w:r>
        <w:rPr>
          <w:b/>
          <w:bCs/>
        </w:rPr>
        <w:t xml:space="preserve">AND</w:t>
      </w:r>
      <w:r>
        <w:t xml:space="preserve">: </w:t>
      </w:r>
      <w:r>
        <w:rPr>
          <w:b/>
          <w:bCs/>
        </w:rPr>
        <w:t xml:space="preserve">Minhai Gao</w:t>
      </w:r>
      <w:r>
        <w:t xml:space="preserve"> (“</w:t>
      </w:r>
      <w:r>
        <w:rPr>
          <w:b/>
          <w:bCs/>
        </w:rPr>
        <w:t xml:space="preserve">MG</w:t>
      </w:r>
      <w:r>
        <w:t xml:space="preserve">” hereinafter referred to as “Sales Agent”), an individual residing at: Le Shan Road 6-705, Xuhui District, Shanghai, 200030 China</w:t>
      </w:r>
    </w:p>
    <w:p>
      <w:pPr>
        <w:spacing w:after="120"/>
      </w:pPr>
      <w:r>
        <w:t xml:space="preserve">Where appropriate each of these Parties will hereinafter individually be referred to as “Party”, “Discloser”, or “Recipient”, and collectively be referred to as the “Parties”.</w:t>
      </w:r>
    </w:p>
    <w:p>
      <w:pPr>
        <w:spacing w:after="240" w:before="240"/>
        <w:jc w:val="center"/>
      </w:pPr>
      <w:r>
        <w:rPr>
          <w:b/>
          <w:bCs/>
        </w:rPr>
        <w:t xml:space="preserve">WITNESSETH</w:t>
      </w:r>
    </w:p>
    <w:p>
      <w:pPr>
        <w:spacing w:after="120"/>
      </w:pPr>
      <w:r>
        <w:rPr>
          <w:b/>
          <w:bCs/>
        </w:rPr>
        <w:t xml:space="preserve">WHEREAS</w:t>
      </w:r>
      <w:r>
        <w:t xml:space="preserve">, SIC wishes to appoint the Sales Agent as a NON-EXCLUSIVE SALES AGENT to introduce Customers to SIC in the territory of China.</w:t>
      </w:r>
    </w:p>
    <w:p>
      <w:pPr>
        <w:spacing w:after="120"/>
      </w:pPr>
      <w:r>
        <w:rPr>
          <w:b/>
          <w:bCs/>
        </w:rPr>
        <w:t xml:space="preserve">WHEREAS</w:t>
      </w:r>
      <w:r>
        <w:t xml:space="preserve">, the Sales Agent wishes to accept such appointment as NON-EXCLUSIVE SALES AGENT in the Territory.</w:t>
      </w:r>
    </w:p>
    <w:p>
      <w:pPr>
        <w:spacing w:after="120"/>
      </w:pPr>
      <w:r>
        <w:rPr>
          <w:b/>
          <w:bCs/>
        </w:rPr>
        <w:t xml:space="preserve">IN CONSIDERATION OF</w:t>
      </w:r>
      <w:r>
        <w:t xml:space="preserve"> the mutual covenants and Agreement made below, the Parties hereto agree as follows:</w:t>
      </w:r>
    </w:p>
    <w:p>
      <w:pPr>
        <w:pStyle w:val="Heading1"/>
      </w:pPr>
      <w:r>
        <w:rPr>
          <w:b/>
          <w:bCs/>
        </w:rPr>
        <w:t xml:space="preserve">1. Definitions</w:t>
      </w:r>
    </w:p>
    <w:p>
      <w:pPr>
        <w:spacing w:after="120"/>
      </w:pPr>
      <w:r>
        <w:t xml:space="preserve">In this Agreement except where the context otherwise requires, the following terms and expressions shall have the meanings respectively defined as follows:</w:t>
      </w:r>
    </w:p>
    <w:p>
      <w:pPr>
        <w:spacing w:after="120"/>
        <w:ind w:left="720"/>
      </w:pPr>
      <w:r>
        <w:rPr>
          <w:b/>
          <w:bCs/>
        </w:rPr>
        <w:t xml:space="preserve">1.1 </w:t>
      </w:r>
      <w:r>
        <w:t xml:space="preserve">“Products” mean all SIC’s products.</w:t>
      </w:r>
    </w:p>
    <w:p>
      <w:pPr>
        <w:spacing w:after="120"/>
        <w:ind w:left="720"/>
      </w:pPr>
      <w:r>
        <w:rPr>
          <w:b/>
          <w:bCs/>
        </w:rPr>
        <w:t xml:space="preserve">1.2 </w:t>
      </w:r>
      <w:r>
        <w:t xml:space="preserve">“Territory” means China. A project outside of the Territory is to be agreed by SIC with prior written consent.</w:t>
      </w:r>
    </w:p>
    <w:p>
      <w:pPr>
        <w:spacing w:after="120"/>
        <w:ind w:left="720"/>
      </w:pPr>
      <w:r>
        <w:rPr>
          <w:b/>
          <w:bCs/>
        </w:rPr>
        <w:t xml:space="preserve">1.3 </w:t>
      </w:r>
      <w:r>
        <w:t xml:space="preserve">“Customers” mean the New Purchasers of the Products whose principal offices and operations are located in the Territory and are introduced by the Sales Agent to SIC.</w:t>
      </w:r>
    </w:p>
    <w:p>
      <w:pPr>
        <w:spacing w:after="120"/>
        <w:ind w:left="720"/>
      </w:pPr>
      <w:r>
        <w:rPr>
          <w:b/>
          <w:bCs/>
        </w:rPr>
        <w:t xml:space="preserve">1.4 </w:t>
      </w:r>
      <w:r>
        <w:t xml:space="preserve">“New Purchasers” mean any customers or legal entity that is not an existing customer of SIC at the time of introduction by the Sales Agent. For the purpose of this Agreement, an “existing customer” includes any person or entity that has previously purchased Products from SIC or is recorded in SIC’s active customer database.</w:t>
      </w:r>
    </w:p>
    <w:p>
      <w:pPr>
        <w:spacing w:after="120"/>
        <w:ind w:left="720"/>
      </w:pPr>
      <w:r>
        <w:rPr>
          <w:b/>
          <w:bCs/>
        </w:rPr>
        <w:t xml:space="preserve">1.5 </w:t>
      </w:r>
      <w:r>
        <w:t xml:space="preserve">“New Projects” mean any project, engagement, or business opportunity that is not an existing project of SIC at the time of introduction by the Sales Agent, and is also not an ongoing or previously contracted project with any existing customer of SIC or the Customers introduced by the Sales Agent to SIC. For avoidance of doubt, a project shall be considered “new” if it involves a distinct scope, deliverable, or contractual agreement that has not been previously executed or agreed upon by SIC with the same SIC customers or the same Customers introduced by the Sales Agent to SIC.</w:t>
      </w:r>
    </w:p>
    <w:p>
      <w:pPr>
        <w:spacing w:after="120"/>
        <w:ind w:left="720"/>
      </w:pPr>
      <w:r>
        <w:rPr>
          <w:b/>
          <w:bCs/>
        </w:rPr>
        <w:t xml:space="preserve">1.6 </w:t>
      </w:r>
      <w:r>
        <w:t xml:space="preserve">“Standard Price List” means SIC’s regional pricing workbook (the “Price Book”) as maintained and updated by SIC from time to time. The Price Book sets the baseline pricing for Products by region and product category. SIC shall provide the Sales Agent with the applicable Price Book for the Territory and notify the Sales Agent of any updates thereto.</w:t>
      </w:r>
    </w:p>
    <w:p>
      <w:pPr>
        <w:spacing w:after="120"/>
        <w:ind w:left="720"/>
      </w:pPr>
      <w:r>
        <w:rPr>
          <w:b/>
          <w:bCs/>
        </w:rPr>
        <w:t xml:space="preserve">1.7 </w:t>
      </w:r>
      <w:r>
        <w:t xml:space="preserve">“Registered Customer” means a Customer formally registered by the Sales Agent under Clause 5 (Client Registration) of this Agreement.</w:t>
      </w:r>
    </w:p>
    <w:p>
      <w:pPr>
        <w:spacing w:after="120"/>
        <w:ind w:left="720"/>
      </w:pPr>
      <w:r>
        <w:rPr>
          <w:b/>
          <w:bCs/>
        </w:rPr>
        <w:t xml:space="preserve">1.8 </w:t>
      </w:r>
      <w:r>
        <w:t xml:space="preserve">“Confidential Information” means any information disclosed by the Discloser to the Recipient pursuant to this Agreement, including but not limited to the financial, proprietary, business information, competitively sensitive, market sensitive information, trade secrets, price lists, marketing information, specifications, source code, layout, designs, appearance, know-how, present and future technology, product development plans, or sample of the Products which are provided that (i) in tangible form, is clearly marked “Confidential”, “Proprietary” or in some other manner to indicate its confidential nature, or (ii) disclosed orally or by visual inspection is designated as “Confidential” immediately prior to such disclosure and reduced to a writing marked “Confidential” within thirty (30) days of such initial disclosure. Confidential Information may include information of a third party that is in the possession of the Discloser and is disclosed to the Recipient under this Agreement. Confidential Information shall also include the terms of this Agreement.</w:t>
      </w:r>
    </w:p>
    <w:p>
      <w:pPr>
        <w:spacing w:after="120"/>
        <w:ind w:left="720"/>
      </w:pPr>
      <w:r>
        <w:rPr>
          <w:b/>
          <w:bCs/>
        </w:rPr>
        <w:t xml:space="preserve">1.9 </w:t>
      </w:r>
      <w:r>
        <w:t xml:space="preserve">“Discloser” means the Party who shares the Confidential Information with another Party under this Agreement.</w:t>
      </w:r>
    </w:p>
    <w:p>
      <w:pPr>
        <w:spacing w:after="120"/>
        <w:ind w:left="720"/>
      </w:pPr>
      <w:r>
        <w:rPr>
          <w:b/>
          <w:bCs/>
        </w:rPr>
        <w:t xml:space="preserve">1.10 </w:t>
      </w:r>
      <w:r>
        <w:t xml:space="preserve">“Recipient” means the Party who receives the Confidential Information from the Discloser under this Agreement.</w:t>
      </w:r>
    </w:p>
    <w:p>
      <w:pPr>
        <w:spacing w:after="120"/>
        <w:ind w:left="720"/>
      </w:pPr>
      <w:r>
        <w:rPr>
          <w:b/>
          <w:bCs/>
        </w:rPr>
        <w:t xml:space="preserve">1.11 </w:t>
      </w:r>
      <w:r>
        <w:t xml:space="preserve">“Affiliate” means any Person, directly or indirectly, controlling, controlled by, or under common control with a Party. For purposes of this definition, “control” (including its cognates, “controlling”, “controlled by” and “under common control”) shall mean (i) ownership of more than fifty percent (50%) of the equity capital or other ownership interest in or of such an entity, (ii) the power to control or otherwise direct the affairs of such an entity, (iii) in the case of a non-stock organization, the power to control the distribution of profits of an entity, or (iv) such other relationship as, in fact, results in the actual control over the management, business, and affairs of such an entity.</w:t>
      </w:r>
    </w:p>
    <w:p>
      <w:pPr>
        <w:spacing w:after="120"/>
        <w:ind w:left="720"/>
      </w:pPr>
      <w:r>
        <w:rPr>
          <w:b/>
          <w:bCs/>
        </w:rPr>
        <w:t xml:space="preserve">1.12 </w:t>
      </w:r>
      <w:r>
        <w:t xml:space="preserve">“Agents” mean any officer, director, employee, agent, subcontractor, consultant, or other authorized representative of a Party or Person.</w:t>
      </w:r>
    </w:p>
    <w:p>
      <w:pPr>
        <w:spacing w:after="120"/>
        <w:ind w:left="720"/>
      </w:pPr>
      <w:r>
        <w:rPr>
          <w:b/>
          <w:bCs/>
        </w:rPr>
        <w:t xml:space="preserve">1.13 </w:t>
      </w:r>
      <w:r>
        <w:t xml:space="preserve">“Applicable Laws” mean any law, statute, constitution, treaty, rule, regulation, ordinance, code, guidance, common law, judicial, executive, legislative, administrative or military order, directive, decree, injunction, judgement, permit, agreement, and other legal requirement of, with, or adopted or imposed by any Governmental Authority, now or hereafter in effect and, in each case, as amended from time to time, including, without limitation, any such legal requirement that relates to or governs the distribution of the Products of this Agreement.</w:t>
      </w:r>
    </w:p>
    <w:p>
      <w:pPr>
        <w:spacing w:after="120"/>
        <w:ind w:left="720"/>
      </w:pPr>
      <w:r>
        <w:rPr>
          <w:b/>
          <w:bCs/>
        </w:rPr>
        <w:t xml:space="preserve">1.14 </w:t>
      </w:r>
      <w:r>
        <w:t xml:space="preserve">“Intellectual Property Rights” or “IPRs” mean all rights in and to Information, including rights related to inventions, whether patentable, copyrightable or not, works of authorship or expression, data collections and databases, and trade secrets.</w:t>
      </w:r>
    </w:p>
    <w:p>
      <w:pPr>
        <w:pStyle w:val="Heading1"/>
      </w:pPr>
      <w:r>
        <w:rPr>
          <w:b/>
          <w:bCs/>
        </w:rPr>
        <w:t xml:space="preserve">2. Appointment and Acceptance</w:t>
      </w:r>
    </w:p>
    <w:p>
      <w:pPr>
        <w:spacing w:after="120"/>
        <w:ind w:left="720"/>
      </w:pPr>
      <w:r>
        <w:rPr>
          <w:b/>
          <w:bCs/>
        </w:rPr>
        <w:t xml:space="preserve">2.1 </w:t>
      </w:r>
      <w:r>
        <w:t xml:space="preserve">During the term and subject to the conditions hereinafter set forth, SIC hereby appoints the Sales Agent as a non-exclusive sales agent to introduce the Customers to SIC in the Territory and the Sales Agent accepts such appointment.</w:t>
      </w:r>
    </w:p>
    <w:p>
      <w:pPr>
        <w:spacing w:after="120"/>
        <w:ind w:left="720"/>
      </w:pPr>
      <w:r>
        <w:rPr>
          <w:b/>
          <w:bCs/>
        </w:rPr>
        <w:t xml:space="preserve">2.2 </w:t>
      </w:r>
      <w:r>
        <w:t xml:space="preserve">SIC reserves the right to appoint other sales agents in the Territory.</w:t>
      </w:r>
    </w:p>
    <w:p>
      <w:pPr>
        <w:spacing w:after="120"/>
        <w:ind w:left="720"/>
      </w:pPr>
      <w:r>
        <w:rPr>
          <w:b/>
          <w:bCs/>
        </w:rPr>
        <w:t xml:space="preserve">2.3 </w:t>
      </w:r>
      <w:r>
        <w:t xml:space="preserve">The Sales Agent shall not bind SIC to any agreement or contract.</w:t>
      </w:r>
    </w:p>
    <w:p>
      <w:pPr>
        <w:pStyle w:val="Heading1"/>
      </w:pPr>
      <w:r>
        <w:rPr>
          <w:b/>
          <w:bCs/>
        </w:rPr>
        <w:t xml:space="preserve">3. Scope of Authority</w:t>
      </w:r>
    </w:p>
    <w:p>
      <w:pPr>
        <w:spacing w:after="120"/>
      </w:pPr>
      <w:r>
        <w:t xml:space="preserve">The Sales Agent shall endeavor to introduce Customers to SIC, and has no authority to accept orders, vary terms, extend credit, or make commitments on behalf of SIC. SIC may accept or reject any order at its sole discretion.</w:t>
      </w:r>
    </w:p>
    <w:p>
      <w:pPr>
        <w:pStyle w:val="Heading1"/>
      </w:pPr>
      <w:r>
        <w:rPr>
          <w:b/>
          <w:bCs/>
        </w:rPr>
        <w:t xml:space="preserve">4. Delivery, After-Sales Support and Exhibitions</w:t>
      </w:r>
    </w:p>
    <w:p>
      <w:pPr>
        <w:spacing w:after="120"/>
        <w:ind w:left="720"/>
      </w:pPr>
      <w:r>
        <w:rPr>
          <w:b/>
          <w:bCs/>
        </w:rPr>
        <w:t xml:space="preserve">4.1 </w:t>
      </w:r>
      <w:r>
        <w:t xml:space="preserve">SIC shall be responsible for the Products delivery to the Customers in the Territory. All shipments shall be made by EX-Work, Bangkok, Thailand.</w:t>
      </w:r>
    </w:p>
    <w:p>
      <w:pPr>
        <w:spacing w:after="120"/>
        <w:ind w:left="720"/>
      </w:pPr>
      <w:r>
        <w:rPr>
          <w:b/>
          <w:bCs/>
        </w:rPr>
        <w:t xml:space="preserve">4.2 </w:t>
      </w:r>
      <w:r>
        <w:t xml:space="preserve">The Sales Agent shall not handle inventory, warehousing, or delivery.</w:t>
      </w:r>
    </w:p>
    <w:p>
      <w:pPr>
        <w:spacing w:after="120"/>
        <w:ind w:left="720"/>
      </w:pPr>
      <w:r>
        <w:rPr>
          <w:b/>
          <w:bCs/>
        </w:rPr>
        <w:t xml:space="preserve">4.3 </w:t>
      </w:r>
      <w:r>
        <w:t xml:space="preserve">SIC shall be responsible for all after-sales services, including but not limited to technical support, product warranties, returns, and customer service inquiries relating to the Products sold to Customers introduced by the Sales Agent.</w:t>
      </w:r>
    </w:p>
    <w:p>
      <w:pPr>
        <w:spacing w:after="120"/>
        <w:ind w:left="720"/>
      </w:pPr>
      <w:r>
        <w:rPr>
          <w:b/>
          <w:bCs/>
        </w:rPr>
        <w:t xml:space="preserve">4.4 </w:t>
      </w:r>
      <w:r>
        <w:t xml:space="preserve">SIC shall be responsible for all trade exhibitions, industry events, and promotional activities in support of the Products in the Territory. The costs of such exhibitions and events shall be borne by SIC. Where the Sales Agent’s participation in exhibitions or events is requested or agreed upon, any pre-approved travel and related expenses incurred by the Sales Agent shall be reimbursed by SIC in accordance with Clause 6.2.</w:t>
      </w:r>
    </w:p>
    <w:p>
      <w:pPr>
        <w:pStyle w:val="Heading1"/>
      </w:pPr>
      <w:r>
        <w:rPr>
          <w:b/>
          <w:bCs/>
        </w:rPr>
        <w:t xml:space="preserve">5. Client Registration</w:t>
      </w:r>
    </w:p>
    <w:p>
      <w:pPr>
        <w:spacing w:after="120"/>
        <w:ind w:left="720"/>
      </w:pPr>
      <w:r>
        <w:rPr>
          <w:b/>
          <w:bCs/>
        </w:rPr>
        <w:t xml:space="preserve">5.1 </w:t>
      </w:r>
      <w:r>
        <w:t xml:space="preserve">SIC operates under a client registration system for sales. The Sales Agent shall register each new Customer and the associated project with SIC in writing prior to or promptly following the first introduction. SIC shall confirm registration in writing within ten (10) business days of receipt.</w:t>
      </w:r>
    </w:p>
    <w:p>
      <w:pPr>
        <w:spacing w:after="120"/>
        <w:ind w:left="720"/>
      </w:pPr>
      <w:r>
        <w:rPr>
          <w:b/>
          <w:bCs/>
        </w:rPr>
        <w:t xml:space="preserve">5.2 </w:t>
      </w:r>
      <w:r>
        <w:t xml:space="preserve">The Sales Agent who first registers a Customer and secures the first purchase order for that Customer shall be recognized as the responsible agent for that Customer (“Registered Customer”).</w:t>
      </w:r>
    </w:p>
    <w:p>
      <w:pPr>
        <w:spacing w:after="120"/>
        <w:ind w:left="720"/>
      </w:pPr>
      <w:r>
        <w:rPr>
          <w:b/>
          <w:bCs/>
        </w:rPr>
        <w:t xml:space="preserve">5.3 </w:t>
      </w:r>
      <w:r>
        <w:t xml:space="preserve">The client maintenance period for each Registered Customer shall commence from the date of the first purchase order and shall continue for a period of five (5) years from that date (“Maintenance Period”).</w:t>
      </w:r>
    </w:p>
    <w:p>
      <w:pPr>
        <w:spacing w:after="120"/>
        <w:ind w:left="720"/>
      </w:pPr>
      <w:r>
        <w:rPr>
          <w:b/>
          <w:bCs/>
        </w:rPr>
        <w:t xml:space="preserve">5.4 </w:t>
      </w:r>
      <w:r>
        <w:t xml:space="preserve">During the Maintenance Period, the Sales Agent shall be entitled to commission and profit-sharing (as applicable under Clause 7) on all Products sold to the Registered Customer.</w:t>
      </w:r>
    </w:p>
    <w:p>
      <w:pPr>
        <w:spacing w:after="120"/>
        <w:ind w:left="720"/>
      </w:pPr>
      <w:r>
        <w:rPr>
          <w:b/>
          <w:bCs/>
        </w:rPr>
        <w:t xml:space="preserve">5.5 </w:t>
      </w:r>
      <w:r>
        <w:t xml:space="preserve">If no new projects or purchase orders are placed by a Registered Customer within the five (5) year Maintenance Period, SIC reserves the right to de-register that Customer commencing from the sixth (6th) year. Upon de-registration, the Sales Agent shall no longer be entitled to commission or profit-sharing in respect of that Customer.</w:t>
      </w:r>
    </w:p>
    <w:p>
      <w:pPr>
        <w:spacing w:after="120"/>
        <w:ind w:left="720"/>
      </w:pPr>
      <w:r>
        <w:rPr>
          <w:b/>
          <w:bCs/>
        </w:rPr>
        <w:t xml:space="preserve">5.6 </w:t>
      </w:r>
      <w:r>
        <w:t xml:space="preserve">In the event of a dispute between sales agents regarding Customer registration, SIC shall determine the registered agent at its sole discretion, acting reasonably, based on documented evidence of first introduction and first order.</w:t>
      </w:r>
    </w:p>
    <w:p>
      <w:pPr>
        <w:pStyle w:val="Heading1"/>
      </w:pPr>
      <w:r>
        <w:rPr>
          <w:b/>
          <w:bCs/>
        </w:rPr>
        <w:t xml:space="preserve">6. Independent Contractor and Expenses</w:t>
      </w:r>
    </w:p>
    <w:p>
      <w:pPr>
        <w:spacing w:after="120"/>
        <w:ind w:left="720"/>
      </w:pPr>
      <w:r>
        <w:rPr>
          <w:b/>
          <w:bCs/>
        </w:rPr>
        <w:t xml:space="preserve">6.1 </w:t>
      </w:r>
      <w:r>
        <w:t xml:space="preserve">The Sales Agent acts as an independent contractor; nothing in this Agreement creates employment, partnership, joint venture, or agency of authority relationship. The Sales Agent shall not receive any salary from SIC.</w:t>
      </w:r>
    </w:p>
    <w:p>
      <w:pPr>
        <w:spacing w:after="120"/>
        <w:ind w:left="720"/>
      </w:pPr>
      <w:r>
        <w:rPr>
          <w:b/>
          <w:bCs/>
        </w:rPr>
        <w:t xml:space="preserve">6.2 </w:t>
      </w:r>
      <w:r>
        <w:t xml:space="preserve">The Sales Agent shall not be entitled to reimbursement of any expenses unless such expenses are pre-approved in writing by SIC prior to being incurred. Pre-approved expenses, including but not limited to travel costs, exhibition-related expenses, and customer visit costs, shall be reimbursed by SIC within thirty (30) calendar days of submission of supporting documentation.</w:t>
      </w:r>
    </w:p>
    <w:p>
      <w:pPr>
        <w:pStyle w:val="Heading1"/>
      </w:pPr>
      <w:r>
        <w:rPr>
          <w:b/>
          <w:bCs/>
        </w:rPr>
        <w:t xml:space="preserve">7. Pricing, Commission and Payment</w:t>
      </w:r>
    </w:p>
    <w:p>
      <w:pPr>
        <w:spacing w:after="60" w:before="120"/>
        <w:ind w:left="720"/>
      </w:pPr>
      <w:r>
        <w:rPr>
          <w:b/>
          <w:bCs/>
        </w:rPr>
        <w:t xml:space="preserve">Pricing</w:t>
      </w:r>
    </w:p>
    <w:p>
      <w:pPr>
        <w:spacing w:after="120"/>
        <w:ind w:left="720"/>
      </w:pPr>
      <w:r>
        <w:rPr>
          <w:b/>
          <w:bCs/>
        </w:rPr>
        <w:t xml:space="preserve">7.1 </w:t>
      </w:r>
      <w:r>
        <w:t xml:space="preserve">All Products sold to Customers shall be priced in accordance with SIC’s Standard Price List (the Price Book) applicable to the Territory. SIC shall provide the Sales Agent with the current Price Book and shall notify the Sales Agent of any updates.</w:t>
      </w:r>
    </w:p>
    <w:p>
      <w:pPr>
        <w:spacing w:after="120"/>
        <w:ind w:left="720"/>
      </w:pPr>
      <w:r>
        <w:rPr>
          <w:b/>
          <w:bCs/>
        </w:rPr>
        <w:t xml:space="preserve">7.2 </w:t>
      </w:r>
      <w:r>
        <w:t xml:space="preserve">The Sales Agent may sell Products at or above the prices set out in the Price Book. Any sale below the Price Book price requires prior written approval from SIC management.</w:t>
      </w:r>
    </w:p>
    <w:p>
      <w:pPr>
        <w:spacing w:after="60" w:before="200"/>
        <w:ind w:left="720"/>
      </w:pPr>
      <w:r>
        <w:rPr>
          <w:b/>
          <w:bCs/>
        </w:rPr>
        <w:t xml:space="preserve">Commission</w:t>
      </w:r>
    </w:p>
    <w:p>
      <w:pPr>
        <w:spacing w:after="120"/>
        <w:ind w:left="720"/>
      </w:pPr>
      <w:r>
        <w:rPr>
          <w:b/>
          <w:bCs/>
        </w:rPr>
        <w:t xml:space="preserve">7.3 </w:t>
      </w:r>
      <w:r>
        <w:t xml:space="preserve">The Sales Agent shall receive a commission on the Price Book value of all Products sold to Customers introduced by the Sales Agent or arising from New Projects, at the following rates (“Commission Rate”):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c>
          <w:tcPr>
            <w:tcW w:type="dxa" w:w="42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rPr>
              <w:t xml:space="preserve">Continuous Sales Order Period</w:t>
            </w:r>
          </w:p>
        </w:tc>
        <w:tc>
          <w:tcPr>
            <w:tcW w:type="dxa" w:w="30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rPr>
              <w:t xml:space="preserve">Commission Rate</w:t>
            </w:r>
          </w:p>
        </w:tc>
      </w:tr>
      <w:tr>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Year 1</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10%</w:t>
            </w:r>
          </w:p>
        </w:tc>
      </w:tr>
      <w:tr>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Year 2</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10%</w:t>
            </w:r>
          </w:p>
        </w:tc>
      </w:tr>
      <w:tr>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Year 3</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5%</w:t>
            </w:r>
          </w:p>
        </w:tc>
      </w:tr>
      <w:tr>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Year 4</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5%</w:t>
            </w:r>
          </w:p>
        </w:tc>
      </w:tr>
      <w:tr>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Year 5</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t xml:space="preserve">2%</w:t>
            </w:r>
          </w:p>
        </w:tc>
      </w:tr>
    </w:tbl>
    <w:p>
      <w:pPr>
        <w:spacing w:after="60"/>
      </w:pPr>
      <w:r>
        <w:t xml:space="preserve"/>
      </w:r>
    </w:p>
    <w:p>
      <w:pPr>
        <w:spacing w:after="120"/>
        <w:ind w:left="720"/>
      </w:pPr>
      <w:r>
        <w:rPr>
          <w:b/>
          <w:bCs/>
        </w:rPr>
        <w:t xml:space="preserve">7.4 </w:t>
      </w:r>
      <w:r>
        <w:t xml:space="preserve">In the event that the Sales Agent introduces Customers upon special projects, the Commission Rate shall be excluded from the table in Clause 7.3 and shall be agreed by both Parties in writing on a case-by-case basis. Special projects may include but are not limited to ASIC engagements, low-margin products, or custom development work.</w:t>
      </w:r>
    </w:p>
    <w:p>
      <w:pPr>
        <w:spacing w:after="60" w:before="200"/>
        <w:ind w:left="720"/>
      </w:pPr>
      <w:r>
        <w:rPr>
          <w:b/>
          <w:bCs/>
        </w:rPr>
        <w:t xml:space="preserve">Excess Profit Sharing</w:t>
      </w:r>
    </w:p>
    <w:p>
      <w:pPr>
        <w:spacing w:after="120"/>
        <w:ind w:left="720"/>
      </w:pPr>
      <w:r>
        <w:rPr>
          <w:b/>
          <w:bCs/>
        </w:rPr>
        <w:t xml:space="preserve">7.5 </w:t>
      </w:r>
      <w:r>
        <w:t xml:space="preserve">Where the Sales Agent sells Products above the Price Book price, the excess amount (“Excess Profit”) shall be shared between SIC and the Sales Agent as follows:</w:t>
      </w:r>
    </w:p>
    <w:p>
      <w:pPr>
        <w:spacing w:after="120"/>
        <w:ind w:left="1440"/>
      </w:pPr>
      <w:r>
        <w:t xml:space="preserve">(a) Where the selling price exceeds the Price Book price by up to twenty percent (20%), the Excess Profit shall be shared equally between SIC and the Sales Agent (50:50).</w:t>
      </w:r>
    </w:p>
    <w:p>
      <w:pPr>
        <w:spacing w:after="120"/>
        <w:ind w:left="1440"/>
      </w:pPr>
      <w:r>
        <w:t xml:space="preserve">(b) Where the selling price exceeds the Price Book price by more than twenty percent (20%), the Excess Profit shall be shared at a ratio of thirty percent (30%) to SIC and seventy percent (70%) to the Sales Agent.</w:t>
      </w:r>
    </w:p>
    <w:p>
      <w:pPr>
        <w:spacing w:after="120"/>
        <w:ind w:left="720"/>
      </w:pPr>
      <w:r>
        <w:rPr>
          <w:b/>
          <w:bCs/>
        </w:rPr>
        <w:t xml:space="preserve">7.6 </w:t>
      </w:r>
      <w:r>
        <w:t xml:space="preserve">The Excess Profit sharing under Clause 7.5 is in addition to the Commission payable under Clause 7.3. The Commission is calculated on the Price Book price at the applicable Commission Rate; the Excess Profit sharing is calculated only on the amount above the Price Book price.</w:t>
      </w:r>
    </w:p>
    <w:p>
      <w:pPr>
        <w:spacing w:after="60" w:before="200"/>
        <w:ind w:left="720"/>
      </w:pPr>
      <w:r>
        <w:rPr>
          <w:b/>
          <w:bCs/>
        </w:rPr>
        <w:t xml:space="preserve">Payment Terms</w:t>
      </w:r>
    </w:p>
    <w:p>
      <w:pPr>
        <w:spacing w:after="120"/>
        <w:ind w:left="720"/>
      </w:pPr>
      <w:r>
        <w:rPr>
          <w:b/>
          <w:bCs/>
        </w:rPr>
        <w:t xml:space="preserve">7.7 </w:t>
      </w:r>
      <w:r>
        <w:t xml:space="preserve">The Commission and any Excess Profit share shall be payable only after:</w:t>
      </w:r>
    </w:p>
    <w:p>
      <w:pPr>
        <w:spacing w:after="120"/>
        <w:ind w:left="1440"/>
      </w:pPr>
      <w:r>
        <w:t xml:space="preserve">(i) SIC successfully delivers the Products to the Customers; and</w:t>
      </w:r>
    </w:p>
    <w:p>
      <w:pPr>
        <w:spacing w:after="120"/>
        <w:ind w:left="1440"/>
      </w:pPr>
      <w:r>
        <w:t xml:space="preserve">(ii) SIC successfully receives full payment of the delivered Products from the Customers.</w:t>
      </w:r>
    </w:p>
    <w:p>
      <w:pPr>
        <w:spacing w:after="120"/>
        <w:ind w:left="720"/>
      </w:pPr>
      <w:r>
        <w:rPr>
          <w:b/>
          <w:bCs/>
        </w:rPr>
        <w:t xml:space="preserve">7.8 </w:t>
      </w:r>
      <w:r>
        <w:t xml:space="preserve">No commission or profit share is paid on orders that are returned, refunded, or cancelled. If commission or profit share was already paid, SIC may offset against future amounts owed.</w:t>
      </w:r>
    </w:p>
    <w:p>
      <w:pPr>
        <w:spacing w:after="120"/>
        <w:ind w:left="720"/>
      </w:pPr>
      <w:r>
        <w:rPr>
          <w:b/>
          <w:bCs/>
        </w:rPr>
        <w:t xml:space="preserve">7.9 </w:t>
      </w:r>
      <w:r>
        <w:t xml:space="preserve">The Commission and Excess Profit share are calculated on a quarterly basis (calendar quarters).</w:t>
      </w:r>
    </w:p>
    <w:p>
      <w:pPr>
        <w:spacing w:after="120"/>
        <w:ind w:left="720"/>
      </w:pPr>
      <w:r>
        <w:rPr>
          <w:b/>
          <w:bCs/>
        </w:rPr>
        <w:t xml:space="preserve">7.10 </w:t>
      </w:r>
      <w:r>
        <w:t xml:space="preserve">Payment shall be made within thirty (30) calendar days after the end of each quarter.</w:t>
      </w:r>
    </w:p>
    <w:p>
      <w:pPr>
        <w:spacing w:after="120"/>
        <w:ind w:left="720"/>
      </w:pPr>
      <w:r>
        <w:rPr>
          <w:b/>
          <w:bCs/>
        </w:rPr>
        <w:t xml:space="preserve">7.11 </w:t>
      </w:r>
      <w:r>
        <w:t xml:space="preserve">SIC may withhold taxes where required by law and will provide reasonably supporting documentation.</w:t>
      </w:r>
    </w:p>
    <w:p>
      <w:pPr>
        <w:pStyle w:val="Heading1"/>
      </w:pPr>
      <w:r>
        <w:rPr>
          <w:b/>
          <w:bCs/>
        </w:rPr>
        <w:t xml:space="preserve">8. Confidential Information and Intellectual Property Rights</w:t>
      </w:r>
    </w:p>
    <w:p>
      <w:pPr>
        <w:spacing w:after="120"/>
        <w:ind w:left="720"/>
      </w:pPr>
      <w:r>
        <w:rPr>
          <w:b/>
          <w:bCs/>
        </w:rPr>
        <w:t xml:space="preserve">8.1 </w:t>
      </w:r>
      <w:r>
        <w:t xml:space="preserve">SIC retains all rights, title, and interest in its Trademarks, trade names, logos, and other IPRs. The Sales Agent is granted a limited, non-exclusive, non-transferable, revocable license to use SIC’s IPRs solely for the purpose of performing its obligations under this Agreement. The Sales Agent shall not register, claim, or otherwise assert any rights in SIC’s IPRs. The Sales Agent may, with the consent of SIC, advertise the Products under SIC’s trademarks and trade names that SIC may adopt from time to time. Upon termination of this Agreement for any cause, the Sales Agent shall cease holding itself out as a sales agent of the Products and cease using in any way SIC’s name or its Proprietary Rights or any material similar thereto.</w:t>
      </w:r>
    </w:p>
    <w:p>
      <w:pPr>
        <w:spacing w:after="120"/>
        <w:ind w:left="720"/>
      </w:pPr>
      <w:r>
        <w:rPr>
          <w:b/>
          <w:bCs/>
        </w:rPr>
        <w:t xml:space="preserve">8.2 </w:t>
      </w:r>
      <w:r>
        <w:t xml:space="preserve">The Recipient shall not disclose, or permit to be disclosed, any of the Discloser’s Confidential Information, directly or indirectly, to any third party without the Discloser’s express written permission. The Recipient may disclose or grant access to the Discloser’s Confidential Information to only those employees of the Recipient who require the Confidential Information in order to evaluate or engage in discussions concerning the term of this Agreement, and Recipient’s agents, representatives, lawyers, consultants and other advisers that have a need to know such Confidential Information. The Recipient shall neither disclose nor grant access to Confidential Information to any employee of the Recipient unless such employee has signed a non-use and non-disclosure agreement in content at least as protective as the provisions hereof, prior to any disclosure of Confidential Information to such employee. The Recipient shall not reverse engineer, disassemble or decompile any prototypes, software or other tangible objects that embody the Discloser’s Confidential Information and that are provided to the Recipient under this Agreement.</w:t>
      </w:r>
    </w:p>
    <w:p>
      <w:pPr>
        <w:spacing w:after="120"/>
        <w:ind w:left="720"/>
      </w:pPr>
      <w:r>
        <w:rPr>
          <w:b/>
          <w:bCs/>
        </w:rPr>
        <w:t xml:space="preserve">8.3 </w:t>
      </w:r>
      <w:r>
        <w:t xml:space="preserve">The obligations under this Agreement shall not apply to any information that the Recipient can demonstrate: (i) was publicly known or made generally available in the public domain prior to the time of disclosure by the Discloser; (ii) becomes publicly known or made generally available after disclosure by the Discloser to the Recipient through no action or inaction of the Recipient; (iii) was already in the possession of the Recipient without confidentiality obligations at the time of disclosure by the Discloser as shown by the Recipient’s files and records prior to the time of disclosure by the Discloser; (iv) is obtained by the Recipient without confidentiality obligations from a third party without a breach of such third party’s obligations of confidentiality; or (v) is independently developed by the Recipient without use of or reference to the Discloser’s Confidential Information, as shown by documents and other competent evidence in the Recipient’s possession.</w:t>
      </w:r>
    </w:p>
    <w:p>
      <w:pPr>
        <w:spacing w:after="120"/>
        <w:ind w:left="720"/>
      </w:pPr>
      <w:r>
        <w:rPr>
          <w:b/>
          <w:bCs/>
        </w:rPr>
        <w:t xml:space="preserve">8.4 </w:t>
      </w:r>
      <w:r>
        <w:t xml:space="preserve">If the Recipient becomes legally compelled to disclose Confidential Information, the Recipient will provide the Discloser prompt written notice, if legally permissible, so that the Discloser may seek a protective order, seek another appropriate remedy, or waive the Recipient’s compliance with this Agreement. If the Discloser waives the Recipient’s compliance with this Agreement or fails to obtain a protective order or other appropriate remedy, the Recipient will furnish only that portion of the Confidential Information that is legally required to be disclosed and will use its best efforts to obtain confidential treatment for such Confidential Information.</w:t>
      </w:r>
    </w:p>
    <w:p>
      <w:pPr>
        <w:spacing w:after="120"/>
        <w:ind w:left="720"/>
      </w:pPr>
      <w:r>
        <w:rPr>
          <w:b/>
          <w:bCs/>
        </w:rPr>
        <w:t xml:space="preserve">8.5 </w:t>
      </w:r>
      <w:r>
        <w:t xml:space="preserve">The obligation of confidentiality hereunder shall continue to be valid for a period of two (2) years after the end of the term of this Agreement.</w:t>
      </w:r>
    </w:p>
    <w:p>
      <w:pPr>
        <w:pStyle w:val="Heading1"/>
      </w:pPr>
      <w:r>
        <w:rPr>
          <w:b/>
          <w:bCs/>
        </w:rPr>
        <w:t xml:space="preserve">9. Compliance</w:t>
      </w:r>
    </w:p>
    <w:p>
      <w:pPr>
        <w:spacing w:after="120"/>
      </w:pPr>
      <w:r>
        <w:t xml:space="preserve">Both Parties shall at all times comply with all applicable laws, regulations, and orders of any government of the Territory or political subdivisions thereof relating to or in any way affecting this Agreement and Parties’ performance hereunder, including the obtaining of any required licenses, permits or approvals. The applicable laws include but are not limited to anti-bribery laws, anti-corruption laws, export control laws, and data protection laws.</w:t>
      </w:r>
    </w:p>
    <w:p>
      <w:pPr>
        <w:pStyle w:val="Heading1"/>
      </w:pPr>
      <w:r>
        <w:rPr>
          <w:b/>
          <w:bCs/>
        </w:rPr>
        <w:t xml:space="preserve">10. Term</w:t>
      </w:r>
    </w:p>
    <w:p>
      <w:pPr>
        <w:spacing w:after="120"/>
      </w:pPr>
      <w:r>
        <w:t xml:space="preserve">This Agreement shall become effective upon the Effective Date and shall continue in full force and effect for a period of five (5) years from the Effective Date, unless earlier terminated pursuant to Clause 11, and shall thereafter be automatically terminated unless agreed to extend the Agreement in writing by the Parties.</w:t>
      </w:r>
    </w:p>
    <w:p>
      <w:pPr>
        <w:pStyle w:val="Heading1"/>
      </w:pPr>
      <w:r>
        <w:rPr>
          <w:b/>
          <w:bCs/>
        </w:rPr>
        <w:t xml:space="preserve">11. Termination</w:t>
      </w:r>
    </w:p>
    <w:p>
      <w:pPr>
        <w:spacing w:after="120"/>
        <w:ind w:left="720"/>
      </w:pPr>
      <w:r>
        <w:rPr>
          <w:b/>
          <w:bCs/>
        </w:rPr>
        <w:t xml:space="preserve">11.1 </w:t>
      </w:r>
      <w:r>
        <w:t xml:space="preserve">This Agreement may be terminated at the option of SIC, effective upon thirty (30) days prior written notice of termination given to the Sales Agent, in the event of the happening of the following events:</w:t>
      </w:r>
    </w:p>
    <w:p>
      <w:pPr>
        <w:spacing w:after="120"/>
        <w:ind w:left="1440"/>
      </w:pPr>
      <w:r>
        <w:t xml:space="preserve">(a) Should the Sales Agent become bankrupt or insolvent, or have its business placed in the hands of a receiver, assignee or trustee, whether by voluntary act or otherwise; or</w:t>
      </w:r>
    </w:p>
    <w:p>
      <w:pPr>
        <w:spacing w:after="120"/>
        <w:ind w:left="1440"/>
      </w:pPr>
      <w:r>
        <w:t xml:space="preserve">(b) Should the Sales Agent fail to meet promptly any of its obligations pursuant to this Agreement; or</w:t>
      </w:r>
    </w:p>
    <w:p>
      <w:pPr>
        <w:spacing w:after="120"/>
        <w:ind w:left="1440"/>
      </w:pPr>
      <w:r>
        <w:t xml:space="preserve">(c) Should the Sales Agent be acquired by, or should itself acquire, in whole or in part, products which in the reasonable judgment of SIC compete to a material extent with the Products; or</w:t>
      </w:r>
    </w:p>
    <w:p>
      <w:pPr>
        <w:spacing w:after="120"/>
        <w:ind w:left="1440"/>
      </w:pPr>
      <w:r>
        <w:t xml:space="preserve">(d) Should the Sales Agent attempt to assign this Agreement or any rights hereunder without SIC’s prior written consent; or</w:t>
      </w:r>
    </w:p>
    <w:p>
      <w:pPr>
        <w:spacing w:after="120"/>
        <w:ind w:left="1440"/>
      </w:pPr>
      <w:r>
        <w:t xml:space="preserve">(e) Should the Sales Agent cease to function as a going concern or to conduct its operations in the normal course of business.</w:t>
      </w:r>
    </w:p>
    <w:p>
      <w:pPr>
        <w:spacing w:after="120"/>
        <w:ind w:left="720"/>
      </w:pPr>
      <w:r>
        <w:rPr>
          <w:b/>
          <w:bCs/>
        </w:rPr>
        <w:t xml:space="preserve">11.2 </w:t>
      </w:r>
      <w:r>
        <w:t xml:space="preserve">All monies owed to SIC upon termination shall become immediately due and payable and no cancellation or termination of this Agreement shall serve to release the Sales Agent or its successors or assigns from any obligations under this Agreement.</w:t>
      </w:r>
    </w:p>
    <w:p>
      <w:pPr>
        <w:spacing w:after="120"/>
        <w:ind w:left="720"/>
      </w:pPr>
      <w:r>
        <w:rPr>
          <w:b/>
          <w:bCs/>
        </w:rPr>
        <w:t xml:space="preserve">11.3 </w:t>
      </w:r>
      <w:r>
        <w:t xml:space="preserve">In the event of termination by SIC in accordance with any of the provisions of this Agreement, SIC shall not be liable to the Sales Agent, because of such termination, for compensation, reimbursement or damages on account of the loss of prospective profits or anticipated sales or on account of expenditures, inventory, investment, leases or commitments in connection with the business or goodwill of the Sales Agent. Termination shall not, however, relieve either Party of any obligations incurred prior to the termination.</w:t>
      </w:r>
    </w:p>
    <w:p>
      <w:pPr>
        <w:spacing w:after="120"/>
        <w:ind w:left="720"/>
      </w:pPr>
      <w:r>
        <w:rPr>
          <w:b/>
          <w:bCs/>
        </w:rPr>
        <w:t xml:space="preserve">11.4 </w:t>
      </w:r>
      <w:r>
        <w:t xml:space="preserve">In the event that the Sales Agent breaches any terms of this Agreement and such breach results in termination of introductions or transactions, the following shall apply:</w:t>
      </w:r>
    </w:p>
    <w:p>
      <w:pPr>
        <w:spacing w:after="120"/>
        <w:ind w:left="1440"/>
      </w:pPr>
      <w:r>
        <w:t xml:space="preserve">(a) If SIC has already paid the commission for such introductions, the Sales Agent shall refund the full amount of such commission to SIC within seven (7) days of written notice.</w:t>
      </w:r>
    </w:p>
    <w:p>
      <w:pPr>
        <w:spacing w:after="120"/>
        <w:ind w:left="1440"/>
      </w:pPr>
      <w:r>
        <w:t xml:space="preserve">(b) If the breach occurs before SIC pays the commission, the Sales Agent shall forfeit any right to receive such commission.</w:t>
      </w:r>
    </w:p>
    <w:p>
      <w:pPr>
        <w:spacing w:after="120"/>
        <w:ind w:left="1440"/>
      </w:pPr>
      <w:r>
        <w:t xml:space="preserve">(c) The remedies of 11.4(a) and 11.4(b) are in addition to any other rights or remedies available to SIC under law or this Agreement.</w:t>
      </w:r>
    </w:p>
    <w:p>
      <w:pPr>
        <w:pStyle w:val="Heading1"/>
      </w:pPr>
      <w:r>
        <w:rPr>
          <w:b/>
          <w:bCs/>
        </w:rPr>
        <w:t xml:space="preserve">12. Limitation of Liability</w:t>
      </w:r>
    </w:p>
    <w:p>
      <w:pPr>
        <w:spacing w:after="60" w:before="120"/>
        <w:ind w:left="720"/>
      </w:pPr>
      <w:r>
        <w:rPr>
          <w:b/>
          <w:bCs/>
        </w:rPr>
        <w:t xml:space="preserve">12.1 Force Majeure</w:t>
      </w:r>
    </w:p>
    <w:p>
      <w:pPr>
        <w:spacing w:after="120"/>
      </w:pPr>
      <w:r>
        <w:t xml:space="preserve">Neither Party shall be liable to the other Party for nonperformance or delay in performance of any of its obligations under the Agreement due to war, revolution, riot, strike or other labor dispute, fire, flood, acts of government or any other causes reasonably beyond its control. Upon the occurrence of such a force majeure condition the affected party shall immediately notify the other Party of any further developments. Immediately after such condition is removed, the affected Party shall perform such obligation with all due speed.</w:t>
      </w:r>
    </w:p>
    <w:p>
      <w:pPr>
        <w:pStyle w:val="Heading1"/>
      </w:pPr>
      <w:r>
        <w:rPr>
          <w:b/>
          <w:bCs/>
        </w:rPr>
        <w:t xml:space="preserve">13. Indemnification</w:t>
      </w:r>
    </w:p>
    <w:p>
      <w:pPr>
        <w:spacing w:after="120"/>
        <w:ind w:left="720"/>
      </w:pPr>
      <w:r>
        <w:rPr>
          <w:b/>
          <w:bCs/>
        </w:rPr>
        <w:t xml:space="preserve">13.1 </w:t>
      </w:r>
      <w:r>
        <w:t xml:space="preserve">SIC shall defend or at its option settle, any claim, suit or proceeding brought against the Sales Agent on the issue of infringement of any issued third-party patents by the Products introduced to the Customers by the Sales Agent in the manner permitted in this Agreement. The foregoing obligation is conditioned upon the Sales Agent providing SIC with (i) prompt written notice of such claim or action, (ii) sole control and authority over the defense or settlement of such claim or action and (iii) proper and full information and reasonable assistance to defend and/or settle any such claim or action.</w:t>
      </w:r>
    </w:p>
    <w:p>
      <w:pPr>
        <w:spacing w:after="120"/>
        <w:ind w:left="720"/>
      </w:pPr>
      <w:r>
        <w:rPr>
          <w:b/>
          <w:bCs/>
        </w:rPr>
        <w:t xml:space="preserve">13.2 </w:t>
      </w:r>
      <w:r>
        <w:t xml:space="preserve">The Sales Agent agrees to indemnify, defend and hold SIC, its Affiliates and its Agents (collectively, “Protected Parties”) harmless from and against any and all claims (including those for personal injury or death) and liabilities (including attorneys’ and other professional fees and other costs of litigation) by any other party arising out of or attributable to the Sales Agent’s representation of the Products in a manner inconsistent with SIC’s Product descriptions and warranties or from the Sales Agent’s marketing, solicitation, or introduction of the Products, other than claims described in Section 13.1.</w:t>
      </w:r>
    </w:p>
    <w:p>
      <w:pPr>
        <w:spacing w:after="120"/>
        <w:ind w:left="720"/>
      </w:pPr>
      <w:r>
        <w:t xml:space="preserve">SIC shall have the right to participate at its expense in any such dispute.</w:t>
      </w:r>
    </w:p>
    <w:p>
      <w:pPr>
        <w:pStyle w:val="Heading1"/>
      </w:pPr>
      <w:r>
        <w:rPr>
          <w:b/>
          <w:bCs/>
        </w:rPr>
        <w:t xml:space="preserve">14. Governing Law</w:t>
      </w:r>
    </w:p>
    <w:p>
      <w:pPr>
        <w:spacing w:after="120"/>
      </w:pPr>
      <w:r>
        <w:t xml:space="preserve">This Agreement shall be governed by and construed in accordance with the laws of Singapore, without regard to conflict of laws principles. Both Parties shall strive to settle any dispute or claim arising from the interpretation or performance of the terms of this Agreement through friendly good faith consultations.</w:t>
      </w:r>
    </w:p>
    <w:p>
      <w:pPr>
        <w:spacing w:after="120"/>
      </w:pPr>
      <w:r>
        <w:t xml:space="preserve">In case no settlement can be reached through consultations within twenty (20) days of the submission of such matter by one Party to the other, both Parties agree to, within thirty (30) days, submit the matter to the Singapore International Arbitration Centre (“SIAC”) to be settled under its arbitration rules by three (3) arbitrators. Two of whom shall be chosen by each of the Parties and the third arbitrator shall be chosen by the two arbitrators. The arbitral award shall be final and binding upon both Parties and shall be enforceable in accordance with its terms.</w:t>
      </w:r>
    </w:p>
    <w:p>
      <w:pPr>
        <w:pStyle w:val="Heading1"/>
      </w:pPr>
      <w:r>
        <w:rPr>
          <w:b/>
          <w:bCs/>
        </w:rPr>
        <w:t xml:space="preserve">15. Miscellaneous Provisions</w:t>
      </w:r>
    </w:p>
    <w:p>
      <w:pPr>
        <w:spacing w:after="60" w:before="120"/>
        <w:ind w:left="720"/>
      </w:pPr>
      <w:r>
        <w:rPr>
          <w:b/>
          <w:bCs/>
        </w:rPr>
        <w:t xml:space="preserve">15.1 Notices</w:t>
      </w:r>
    </w:p>
    <w:p>
      <w:pPr>
        <w:spacing w:after="120"/>
        <w:ind w:left="720"/>
      </w:pPr>
      <w:r>
        <w:t xml:space="preserve">Any notice required or permitted to be given hereunder shall be in writing, and may be given by personal service, registered airmail, or by cable addressed to the addresses below. Delivery by facsimile, electronic mail or telex is effective upon confirmation on the same day in writing by registered airmail.</w:t>
      </w:r>
    </w:p>
    <w:p>
      <w:pPr>
        <w:spacing w:after="120"/>
        <w:ind w:left="720"/>
      </w:pPr>
      <w:r>
        <w:rPr>
          <w:b/>
          <w:bCs/>
        </w:rPr>
        <w:t xml:space="preserve">To SIC:</w:t>
      </w:r>
    </w:p>
    <w:p>
      <w:pPr>
        <w:spacing w:after="120"/>
        <w:ind w:left="720"/>
      </w:pPr>
      <w:r>
        <w:t xml:space="preserve">Silicon Craft Technology Public Company Limited.</w:t>
      </w:r>
    </w:p>
    <w:p>
      <w:pPr>
        <w:spacing w:after="120"/>
        <w:ind w:left="720"/>
      </w:pPr>
      <w:r>
        <w:t xml:space="preserve">No. 40, Thetsaban Rangsunnua Road, Ladyao Sub-district, Chatuchak District,</w:t>
      </w:r>
    </w:p>
    <w:p>
      <w:pPr>
        <w:spacing w:after="120"/>
        <w:ind w:left="720"/>
      </w:pPr>
      <w:r>
        <w:t xml:space="preserve">Bangkok 10900, Thailand.</w:t>
      </w:r>
    </w:p>
    <w:p>
      <w:pPr>
        <w:spacing w:after="120"/>
        <w:ind w:left="720"/>
      </w:pPr>
      <w:r>
        <w:t xml:space="preserve">Attention: (insert name)</w:t>
      </w:r>
    </w:p>
    <w:p>
      <w:pPr>
        <w:spacing w:after="120"/>
        <w:ind w:left="720"/>
      </w:pPr>
      <w:r>
        <w:t xml:space="preserve">Email: (insert email address)</w:t>
      </w:r>
    </w:p>
    <w:p>
      <w:pPr>
        <w:spacing w:before="120"/>
        <w:ind w:left="720"/>
      </w:pPr>
      <w:r>
        <w:rPr>
          <w:b/>
          <w:bCs/>
        </w:rPr>
        <w:t xml:space="preserve">To Sales Agent:</w:t>
      </w:r>
    </w:p>
    <w:p>
      <w:pPr>
        <w:spacing w:after="120"/>
        <w:ind w:left="720"/>
      </w:pPr>
      <w:r>
        <w:t xml:space="preserve">Minhai Gao</w:t>
      </w:r>
    </w:p>
    <w:p>
      <w:pPr>
        <w:spacing w:after="120"/>
        <w:ind w:left="720"/>
      </w:pPr>
      <w:r>
        <w:t xml:space="preserve">Le Shan Road 6-705, Xuhui District, Shanghai, 200030 China</w:t>
      </w:r>
    </w:p>
    <w:p>
      <w:pPr>
        <w:spacing w:after="120"/>
        <w:ind w:left="720"/>
      </w:pPr>
      <w:r>
        <w:t xml:space="preserve">Email: gordonrain@outmail.com</w:t>
      </w:r>
    </w:p>
    <w:p>
      <w:pPr>
        <w:spacing w:after="60" w:before="200"/>
        <w:ind w:left="720"/>
      </w:pPr>
      <w:r>
        <w:rPr>
          <w:b/>
          <w:bCs/>
        </w:rPr>
        <w:t xml:space="preserve">15.2 Entire Agreement – Amendments</w:t>
      </w:r>
    </w:p>
    <w:p>
      <w:pPr>
        <w:spacing w:after="120"/>
        <w:ind w:left="720"/>
      </w:pPr>
      <w:r>
        <w:t xml:space="preserve">This Agreement constitutes the entire understanding of SIC and the Sales Agent with respect to the subject matter hereof. No amendment, modification or alteration of any term of this Agreement shall be binding on either Party unless the same shall be made in writing and executed by or on behalf of the Parties hereto.</w:t>
      </w:r>
    </w:p>
    <w:p>
      <w:pPr>
        <w:spacing w:after="60" w:before="200"/>
        <w:ind w:left="720"/>
      </w:pPr>
      <w:r>
        <w:rPr>
          <w:b/>
          <w:bCs/>
        </w:rPr>
        <w:t xml:space="preserve">15.3 No Assignment</w:t>
      </w:r>
    </w:p>
    <w:p>
      <w:pPr>
        <w:spacing w:after="120"/>
        <w:ind w:left="720"/>
      </w:pPr>
      <w:r>
        <w:t xml:space="preserve">This Agreement shall inure to the benefit of and be binding upon the Parties hereto and their respective successors. No assignment of this Agreement shall be valid without the prior written consent of the other Party hereto.</w:t>
      </w:r>
    </w:p>
    <w:p>
      <w:pPr>
        <w:spacing w:after="60" w:before="200"/>
        <w:ind w:left="720"/>
      </w:pPr>
      <w:r>
        <w:rPr>
          <w:b/>
          <w:bCs/>
        </w:rPr>
        <w:t xml:space="preserve">15.4 Waiver</w:t>
      </w:r>
    </w:p>
    <w:p>
      <w:pPr>
        <w:spacing w:after="120"/>
        <w:ind w:left="720"/>
      </w:pPr>
      <w:r>
        <w:t xml:space="preserve">All waivers hereunder must be in writing, and the failure of any Party at any time to require the other Party’s performance of any obligations under this Agreement shall not affect the right subsequently to require performance of the obligation. Any waiver of any breach of any provision of this Agreement shall not be construed as a waiver of any continuing or succeeding breach of such provision or a waiver or modification of the provision.</w:t>
      </w:r>
    </w:p>
    <w:p>
      <w:pPr>
        <w:spacing w:after="60" w:before="200"/>
        <w:ind w:left="720"/>
      </w:pPr>
      <w:r>
        <w:rPr>
          <w:b/>
          <w:bCs/>
        </w:rPr>
        <w:t xml:space="preserve">15.5 Severability</w:t>
      </w:r>
    </w:p>
    <w:p>
      <w:pPr>
        <w:spacing w:after="120"/>
        <w:ind w:left="720"/>
      </w:pPr>
      <w:r>
        <w:t xml:space="preserve">If any one or more of the provisions contained in this Agreement shall be declared invalid, illegal or unenforceable in any respect under any applicable law, the validity, legality and enforceability of the remaining provisions contained herein shall not in any way be affected and in such case the Parties hereto oblige themselves to reach the intended purpose of the invalid provision by a new, valid and legal stipulation.</w:t>
      </w:r>
    </w:p>
    <w:p>
      <w:pPr>
        <w:spacing w:after="60" w:before="200"/>
        <w:ind w:left="720"/>
      </w:pPr>
      <w:r>
        <w:rPr>
          <w:b/>
          <w:bCs/>
        </w:rPr>
        <w:t xml:space="preserve">15.6 Authority</w:t>
      </w:r>
    </w:p>
    <w:p>
      <w:pPr>
        <w:spacing w:after="120"/>
        <w:ind w:left="720"/>
      </w:pPr>
      <w:r>
        <w:t xml:space="preserve">Both Parties represent and warrant to each other that they have the right and lawful authority to enter into this Agreement.</w:t>
      </w:r>
    </w:p>
    <w:p>
      <w:pPr>
        <w:spacing w:after="60" w:before="200"/>
        <w:ind w:left="720"/>
      </w:pPr>
      <w:r>
        <w:rPr>
          <w:b/>
          <w:bCs/>
        </w:rPr>
        <w:t xml:space="preserve">15.7 No Conflict</w:t>
      </w:r>
    </w:p>
    <w:p>
      <w:pPr>
        <w:spacing w:after="120"/>
        <w:ind w:left="720"/>
      </w:pPr>
      <w:r>
        <w:t xml:space="preserve">In the event of a conflict or inconsistency between the terms of this Agreement and those of any order, quotation, solicitation, or other communication from one Party to the other, the terms of this Agreement shall be controlling.</w:t>
      </w:r>
    </w:p>
    <w:p>
      <w:pPr>
        <w:spacing w:after="60" w:before="200"/>
        <w:ind w:left="720"/>
      </w:pPr>
      <w:r>
        <w:rPr>
          <w:b/>
          <w:bCs/>
        </w:rPr>
        <w:t xml:space="preserve">15.8 Counterparts</w:t>
      </w:r>
    </w:p>
    <w:p>
      <w:pPr>
        <w:spacing w:after="120"/>
        <w:ind w:left="720"/>
      </w:pPr>
      <w:r>
        <w:t xml:space="preserve">This Agreement may be executed in any number of counterparts, and by each of the Parties on separate counterparts, each of which, when so executed, shall be deemed an original, but all of which shall constitute but one and the same instrument. The exchange of copies of this Agreement and signature pages by facsimile (fax) or .pdf delivered via electronic mail shall constitute effective execution and delivery of this Agreement as to the Parties and may be used in lieu of the original Agreement for all purposes. Signatures of the Parties transmitted by facsimile (fax) or .pdf delivered via electronic mail shall be deemed to be the original signatures for all purposes.</w:t>
      </w:r>
    </w:p>
    <w:p>
      <w:pPr>
        <w:spacing w:after="60" w:before="200"/>
        <w:ind w:left="720"/>
      </w:pPr>
      <w:r>
        <w:rPr>
          <w:b/>
          <w:bCs/>
        </w:rPr>
        <w:t xml:space="preserve">15.9 Entire Agreement</w:t>
      </w:r>
    </w:p>
    <w:p>
      <w:pPr>
        <w:spacing w:after="120"/>
        <w:ind w:left="720"/>
      </w:pPr>
      <w:r>
        <w:t xml:space="preserve">This Agreement (including its Annexes) represents and contains the full and complete understanding and agreement of the Parties with respect to the subject matter hereof and supersedes all prior and contemporaneous agreements, understandings, statements, clauses, and conditions with respect to the transactions contemplated by this Agreement or which may be contained in any other form or document.</w:t>
      </w:r>
    </w:p>
    <w:p>
      <w:r>
        <w:br w:type="page"/>
      </w:r>
    </w:p>
    <w:p>
      <w:pPr>
        <w:spacing w:after="240"/>
        <w:jc w:val="center"/>
      </w:pPr>
      <w:r>
        <w:rPr>
          <w:b/>
          <w:bCs/>
        </w:rPr>
        <w:t xml:space="preserve">(Signature page below)</w:t>
      </w:r>
    </w:p>
    <w:p>
      <w:pPr>
        <w:spacing w:after="360"/>
        <w:jc w:val="center"/>
      </w:pPr>
      <w:r>
        <w:rPr>
          <w:b/>
          <w:bCs/>
        </w:rPr>
        <w:t xml:space="preserve">IN WITNESS WHEREOF, the Parties by their duly authorized representatives have executed these Agreements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after="120"/>
            </w:pPr>
            <w:r>
              <w:rPr>
                <w:b/>
                <w:bCs/>
              </w:rPr>
              <w:t xml:space="preserve">Silicon Craft Technology PLC.</w:t>
            </w:r>
          </w:p>
          <w:p>
            <w:pPr>
              <w:spacing w:after="60"/>
            </w:pPr>
            <w:r>
              <w:t xml:space="preserve">Signature:</w:t>
            </w:r>
          </w:p>
          <w:p>
            <w:pPr>
              <w:spacing w:after="240"/>
            </w:pPr>
            <w:r>
              <w:t xml:space="preserve">_______________________________</w:t>
            </w:r>
          </w:p>
          <w:p>
            <w:pPr>
              <w:spacing w:after="60"/>
            </w:pPr>
            <w:r>
              <w:t xml:space="preserve">Authorized Name: Bodin Kasemset</w:t>
            </w:r>
          </w:p>
          <w:p>
            <w:pPr>
              <w:spacing w:after="60"/>
            </w:pPr>
            <w:r>
              <w:t xml:space="preserve">Title: Chief Executive Officer</w:t>
            </w:r>
          </w:p>
          <w:p>
            <w:pPr>
              <w:spacing w:after="60"/>
            </w:pPr>
            <w:r>
              <w:t xml:space="preserve">Signed Date: ___________________</w:t>
            </w:r>
          </w:p>
        </w:tc>
        <w:tc>
          <w:tcPr>
            <w:tcW w:type="dxa" w:w="4680"/>
            <w:tcBorders>
              <w:top w:val="none"/>
              <w:left w:val="none"/>
              <w:bottom w:val="none"/>
              <w:right w:val="none"/>
            </w:tcBorders>
            <w:tcMar>
              <w:top w:type="dxa" w:w="80"/>
              <w:left w:type="dxa" w:w="120"/>
              <w:bottom w:type="dxa" w:w="80"/>
              <w:right w:type="dxa" w:w="120"/>
            </w:tcMar>
          </w:tcPr>
          <w:p>
            <w:pPr>
              <w:spacing w:after="120"/>
            </w:pPr>
            <w:r>
              <w:rPr>
                <w:b/>
                <w:bCs/>
              </w:rPr>
              <w:t xml:space="preserve">Minhai Gao</w:t>
            </w:r>
          </w:p>
          <w:p>
            <w:pPr>
              <w:spacing w:after="60"/>
            </w:pPr>
            <w:r>
              <w:t xml:space="preserve">Signature:</w:t>
            </w:r>
          </w:p>
          <w:p>
            <w:pPr>
              <w:spacing w:after="240"/>
            </w:pPr>
            <w:r>
              <w:t xml:space="preserve">_______________________________</w:t>
            </w:r>
          </w:p>
          <w:p>
            <w:pPr>
              <w:spacing w:after="60"/>
            </w:pPr>
            <w:r>
              <w:t xml:space="preserve">Authorized Name: _______________</w:t>
            </w:r>
          </w:p>
          <w:p>
            <w:pPr>
              <w:spacing w:after="60"/>
            </w:pPr>
            <w:r>
              <w:t xml:space="preserve">Title: _________________________</w:t>
            </w:r>
          </w:p>
          <w:p>
            <w:pPr>
              <w:spacing w:after="60"/>
            </w:pPr>
            <w:r>
              <w:t xml:space="preserve">Signed Date: 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2160" w:hanging="360"/>
      </w:pPr>
    </w:lvl>
  </w:abstractNum>
  <w:abstractNum w:abstractNumId="4" w15:restartNumberingAfterBreak="0">
    <w:multiLevelType w:val="hybridMultilevel"/>
    <w:lvl w:ilvl="0" w15:tentative="1">
      <w:start w:val="1"/>
      <w:numFmt w:val="lowerRoman"/>
      <w:lvlText w:val="%1)"/>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2026-03-08T07:07:01.862Z</dcterms:created>
  <dcterms:modified xsi:type="dcterms:W3CDTF">2026-03-08T07:07:01.862Z</dcterms:modified>
</cp:coreProperties>
</file>

<file path=docProps/custom.xml><?xml version="1.0" encoding="utf-8"?>
<Properties xmlns="http://schemas.openxmlformats.org/officeDocument/2006/custom-properties" xmlns:vt="http://schemas.openxmlformats.org/officeDocument/2006/docPropsVTypes"/>
</file>