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5AADD" w14:textId="77777777" w:rsidR="000204F4" w:rsidRDefault="000204F4" w:rsidP="000204F4">
      <w:pPr>
        <w:pStyle w:val="NormalWeb"/>
      </w:pPr>
      <w:r>
        <w:t>LIMITED DATA — INSIGHTS MAY BE NOISY.</w:t>
      </w:r>
      <w:r>
        <w:br/>
        <w:t>2025-06-03 | Turned a decade-long loss into +600% profit in 18 months. | Turnaround | plain | Share your perspective | 1 | Proof of turnaround impact</w:t>
      </w:r>
      <w:r>
        <w:br/>
        <w:t xml:space="preserve">2025-06-04 | 38 % YoY revenue surge across APAC by aligning 3 factories. | </w:t>
      </w:r>
      <w:proofErr w:type="spellStart"/>
      <w:r>
        <w:t>MarketGrowth</w:t>
      </w:r>
      <w:proofErr w:type="spellEnd"/>
      <w:r>
        <w:t xml:space="preserve"> | image | DM me to discuss | 2 | Shows regional scale</w:t>
      </w:r>
      <w:r>
        <w:br/>
        <w:t xml:space="preserve">2025-06-05 | Axed $500K per month in consulting fees by launching an in-house PMO. | </w:t>
      </w:r>
      <w:proofErr w:type="spellStart"/>
      <w:r>
        <w:t>OpExLean</w:t>
      </w:r>
      <w:proofErr w:type="spellEnd"/>
      <w:r>
        <w:t xml:space="preserve"> | plain | What’s your take? | 6 | Clear cost-saving story</w:t>
      </w:r>
      <w:r>
        <w:br/>
        <w:t xml:space="preserve">2025-06-10 | $540 M first-time deal landed by reinventing client engagement. | </w:t>
      </w:r>
      <w:proofErr w:type="spellStart"/>
      <w:r>
        <w:t>StrategicSales</w:t>
      </w:r>
      <w:proofErr w:type="spellEnd"/>
      <w:r>
        <w:t xml:space="preserve"> | plain | Reach out if relevant | 4 | Big deal headline</w:t>
      </w:r>
      <w:r>
        <w:br/>
        <w:t xml:space="preserve">2025-06-11 | Inventory velocity up 44.5 % through demand-driven operations. | </w:t>
      </w:r>
      <w:proofErr w:type="spellStart"/>
      <w:r>
        <w:t>OpExLean</w:t>
      </w:r>
      <w:proofErr w:type="spellEnd"/>
      <w:r>
        <w:t xml:space="preserve"> | plain | Thoughts? | 24 | Operational metric boost</w:t>
      </w:r>
      <w:r>
        <w:br/>
        <w:t xml:space="preserve">2025-06-12 | Tri-lingual leadership bridges US-EU-Asia boardrooms. | </w:t>
      </w:r>
      <w:proofErr w:type="spellStart"/>
      <w:r>
        <w:t>PeopleCulture</w:t>
      </w:r>
      <w:proofErr w:type="spellEnd"/>
      <w:r>
        <w:t xml:space="preserve"> | poll | Vote &amp; connect | 12 | Engages via poll</w:t>
      </w:r>
      <w:r>
        <w:br/>
        <w:t>2025-06-17 | 600-person turnaround: 44.5 % faster inventory turns after Lean rollout. | Turnaround | plain | How does this resonate? | 3 | Scalable process win</w:t>
      </w:r>
      <w:r>
        <w:br/>
        <w:t xml:space="preserve">2025-06-18 | 50 % Asia growth in 3 </w:t>
      </w:r>
      <w:proofErr w:type="spellStart"/>
      <w:r>
        <w:t>yrs</w:t>
      </w:r>
      <w:proofErr w:type="spellEnd"/>
      <w:r>
        <w:t xml:space="preserve"> via greenfield regional HQ playbook. | </w:t>
      </w:r>
      <w:proofErr w:type="spellStart"/>
      <w:r>
        <w:t>MarketGrowth</w:t>
      </w:r>
      <w:proofErr w:type="spellEnd"/>
      <w:r>
        <w:t xml:space="preserve"> | carousel | Swipe then message me | 8 | Storyboard growth journey</w:t>
      </w:r>
      <w:r>
        <w:br/>
        <w:t xml:space="preserve">2025-06-19 | Lean Six Sigma mindset: scrap down 47 %, $520K saved. | </w:t>
      </w:r>
      <w:proofErr w:type="spellStart"/>
      <w:r>
        <w:t>OpExLean</w:t>
      </w:r>
      <w:proofErr w:type="spellEnd"/>
      <w:r>
        <w:t xml:space="preserve"> | plain | Share your Lean wins | 15 | Quantifies waste cut</w:t>
      </w:r>
      <w:r>
        <w:br/>
        <w:t xml:space="preserve">2025-06-24 | 28.6 % faster cash via AR reform—finance loves this playbook. | </w:t>
      </w:r>
      <w:proofErr w:type="spellStart"/>
      <w:r>
        <w:t>OpExLean</w:t>
      </w:r>
      <w:proofErr w:type="spellEnd"/>
      <w:r>
        <w:t xml:space="preserve"> | plain | DM to explore | 11 | Cash-flow focus</w:t>
      </w:r>
      <w:r>
        <w:br/>
        <w:t xml:space="preserve">2025-06-25 | Hit rate 64 % vs 33 % global avg: multi-layer sales system. | </w:t>
      </w:r>
      <w:proofErr w:type="spellStart"/>
      <w:r>
        <w:t>StrategicSales</w:t>
      </w:r>
      <w:proofErr w:type="spellEnd"/>
      <w:r>
        <w:t xml:space="preserve"> | image | Could this work for you? | 14 | Competitive edge stat</w:t>
      </w:r>
      <w:r>
        <w:br/>
        <w:t xml:space="preserve">2025-06-26 | Customer sat rocketed from 68 % to 92 %—here’s the feedback loop. | </w:t>
      </w:r>
      <w:proofErr w:type="spellStart"/>
      <w:r>
        <w:t>PeopleCulture</w:t>
      </w:r>
      <w:proofErr w:type="spellEnd"/>
      <w:r>
        <w:t xml:space="preserve"> | doc | Download insights | 9 | Evidence of CX drive</w:t>
      </w:r>
      <w:r>
        <w:br/>
        <w:t>2025-07-01 | EBITDA up 36 % while trimming SG&amp;A 11 %—discipline matters. | Turnaround | plain | Comment if similar | 5 | Balanced growth story</w:t>
      </w:r>
      <w:r>
        <w:br/>
        <w:t xml:space="preserve">2025-07-02 | Displaced 20-yr incumbent, winning €25 M border tech contract. | </w:t>
      </w:r>
      <w:proofErr w:type="spellStart"/>
      <w:r>
        <w:t>MarketGrowth</w:t>
      </w:r>
      <w:proofErr w:type="spellEnd"/>
      <w:r>
        <w:t xml:space="preserve"> | video | Watch then connect | 7 | Competitive disruption</w:t>
      </w:r>
      <w:r>
        <w:br/>
        <w:t xml:space="preserve">2025-07-03 | Kaizen to boardroom: continuous improvement from shop floor up. | </w:t>
      </w:r>
      <w:proofErr w:type="spellStart"/>
      <w:r>
        <w:t>OpExLean</w:t>
      </w:r>
      <w:proofErr w:type="spellEnd"/>
      <w:r>
        <w:t xml:space="preserve"> | plain | Where do you start? | 18 | Culture of Kaizen</w:t>
      </w:r>
      <w:r>
        <w:br/>
        <w:t xml:space="preserve">2025-07-08 | Global account reboot drove €18 M extra orders at 31 % margin. | </w:t>
      </w:r>
      <w:proofErr w:type="spellStart"/>
      <w:r>
        <w:t>StrategicSales</w:t>
      </w:r>
      <w:proofErr w:type="spellEnd"/>
      <w:r>
        <w:t xml:space="preserve"> | plain | Message for playbook | 10 | Margin plus volume</w:t>
      </w:r>
      <w:r>
        <w:br/>
        <w:t xml:space="preserve">2025-07-09 | Apprenticeship pipeline: future-proof skills via industry-academia. | </w:t>
      </w:r>
      <w:proofErr w:type="spellStart"/>
      <w:r>
        <w:t>PeopleCulture</w:t>
      </w:r>
      <w:proofErr w:type="spellEnd"/>
      <w:r>
        <w:t xml:space="preserve"> | plain | Thoughts on talent? | 17 | People-centric future</w:t>
      </w:r>
      <w:r>
        <w:br/>
        <w:t>2025-07-10 | HSE #1 in SEA: embedding safety into margin. | Turnaround | carousel | Swipe then DM | 16 | Safety as value driver</w:t>
      </w:r>
      <w:r>
        <w:br/>
        <w:t xml:space="preserve">2025-07-15 | Strategic frame agreements unlocked region-wide infra deals. | </w:t>
      </w:r>
      <w:proofErr w:type="spellStart"/>
      <w:r>
        <w:t>MarketGrowth</w:t>
      </w:r>
      <w:proofErr w:type="spellEnd"/>
      <w:r>
        <w:t xml:space="preserve"> | plain | Your partnership wins? | 20 | Partnership leverage</w:t>
      </w:r>
      <w:r>
        <w:br/>
        <w:t xml:space="preserve">2025-07-16 | Quality-first QMS crushed defects and handover delays. | </w:t>
      </w:r>
      <w:proofErr w:type="spellStart"/>
      <w:r>
        <w:t>OpExLean</w:t>
      </w:r>
      <w:proofErr w:type="spellEnd"/>
      <w:r>
        <w:t xml:space="preserve"> | plain | DM for checklist | 22 | Quality &amp; delivery</w:t>
      </w:r>
      <w:r>
        <w:br/>
        <w:t xml:space="preserve">2025-07-17 | Bundled services contracts slashed client overhead. | </w:t>
      </w:r>
      <w:proofErr w:type="spellStart"/>
      <w:r>
        <w:t>StrategicSales</w:t>
      </w:r>
      <w:proofErr w:type="spellEnd"/>
      <w:r>
        <w:t xml:space="preserve"> | image | Share experience | 21 | Cost-relief story</w:t>
      </w:r>
      <w:r>
        <w:br/>
        <w:t xml:space="preserve">2025-07-22 | HSE mindset fuels team trust and productivity. | </w:t>
      </w:r>
      <w:proofErr w:type="spellStart"/>
      <w:r>
        <w:t>PeopleCulture</w:t>
      </w:r>
      <w:proofErr w:type="spellEnd"/>
      <w:r>
        <w:t xml:space="preserve"> | plain | Connect to dive deeper | 16R | Safety culture repeat</w:t>
      </w:r>
      <w:r>
        <w:br/>
        <w:t xml:space="preserve">2025-07-23 | Turned a decade-long loss into +600% profit in 18 months. | Turnaround | plain | </w:t>
      </w:r>
      <w:r>
        <w:lastRenderedPageBreak/>
        <w:t>Does this resonate? | 1R | Repeat high-impact</w:t>
      </w:r>
      <w:r>
        <w:br/>
        <w:t xml:space="preserve">2025-07-24 | Dealer networks from zero to Asia-wide in 12 months. | </w:t>
      </w:r>
      <w:proofErr w:type="spellStart"/>
      <w:r>
        <w:t>MarketGrowth</w:t>
      </w:r>
      <w:proofErr w:type="spellEnd"/>
      <w:r>
        <w:t xml:space="preserve"> | doc | Download the map | 23 | Rapid scale roadmap</w:t>
      </w:r>
      <w:r>
        <w:br/>
        <w:t xml:space="preserve">2025-07-29 | 600-person turnaround: 44.5 % faster inventory turns after Lean rollout. | </w:t>
      </w:r>
      <w:proofErr w:type="spellStart"/>
      <w:r>
        <w:t>OpExLean</w:t>
      </w:r>
      <w:proofErr w:type="spellEnd"/>
      <w:r>
        <w:t xml:space="preserve"> | plain | First step for you? | 3R | Lean repeat</w:t>
      </w:r>
      <w:r>
        <w:br/>
        <w:t xml:space="preserve">2025-07-30 | $540 M first-time deal landed by reinventing client engagement. | </w:t>
      </w:r>
      <w:proofErr w:type="spellStart"/>
      <w:r>
        <w:t>StrategicSales</w:t>
      </w:r>
      <w:proofErr w:type="spellEnd"/>
      <w:r>
        <w:t xml:space="preserve"> | plain | Let’s talk deals | 4R | Deal headline repeat</w:t>
      </w:r>
      <w:r>
        <w:br/>
        <w:t xml:space="preserve">2025-07-31 | Customer sat rocketed from 68 % to 92 %—here’s the feedback loop. | </w:t>
      </w:r>
      <w:proofErr w:type="spellStart"/>
      <w:r>
        <w:t>PeopleCulture</w:t>
      </w:r>
      <w:proofErr w:type="spellEnd"/>
      <w:r>
        <w:t xml:space="preserve"> | plain | Your retention tips? | 9R | CX repeat</w:t>
      </w:r>
      <w:r>
        <w:br/>
        <w:t>2025-08-05 | Governance wins: transformed compliance in 6 months. | Turnaround | plain | DM if compliance pain | 19 | Governance matters</w:t>
      </w:r>
      <w:r>
        <w:br/>
        <w:t xml:space="preserve">2025-08-06 | Displaced 20-yr incumbent, winning €25 M border tech contract. | </w:t>
      </w:r>
      <w:proofErr w:type="spellStart"/>
      <w:r>
        <w:t>MarketGrowth</w:t>
      </w:r>
      <w:proofErr w:type="spellEnd"/>
      <w:r>
        <w:t xml:space="preserve"> | image | Could this be next? | 7R | Visual contract win</w:t>
      </w:r>
      <w:r>
        <w:br/>
        <w:t xml:space="preserve">2025-08-07 | Inventory velocity up 44.5 % through demand-driven operations. | </w:t>
      </w:r>
      <w:proofErr w:type="spellStart"/>
      <w:r>
        <w:t>OpExLean</w:t>
      </w:r>
      <w:proofErr w:type="spellEnd"/>
      <w:r>
        <w:t xml:space="preserve"> | plain | Reach for playbook | 24R | </w:t>
      </w:r>
      <w:proofErr w:type="gramStart"/>
      <w:r>
        <w:t>Ops</w:t>
      </w:r>
      <w:proofErr w:type="gramEnd"/>
      <w:r>
        <w:t xml:space="preserve"> metric repeat</w:t>
      </w:r>
    </w:p>
    <w:p w14:paraId="1F389DA7" w14:textId="77777777" w:rsidR="000204F4" w:rsidRDefault="000204F4" w:rsidP="000204F4">
      <w:pPr>
        <w:pStyle w:val="NormalWeb"/>
      </w:pPr>
      <w:proofErr w:type="spellStart"/>
      <w:r>
        <w:t>TopPerformers</w:t>
      </w:r>
      <w:proofErr w:type="spellEnd"/>
      <w:r>
        <w:t>: 1 | 2025-06-03 | Turned a decade-long loss… | N/A</w:t>
      </w:r>
      <w:r>
        <w:br/>
      </w:r>
      <w:proofErr w:type="spellStart"/>
      <w:r>
        <w:t>TopPerformers</w:t>
      </w:r>
      <w:proofErr w:type="spellEnd"/>
      <w:r>
        <w:t>: 2 | 2025-06-04 | 38 % YoY revenue surge… | N/A</w:t>
      </w:r>
      <w:r>
        <w:br/>
      </w:r>
      <w:proofErr w:type="spellStart"/>
      <w:r>
        <w:t>TopPerformers</w:t>
      </w:r>
      <w:proofErr w:type="spellEnd"/>
      <w:r>
        <w:t>: 4 | 2025-06-10 | $540 M first-time deal… | N/A</w:t>
      </w:r>
      <w:r>
        <w:br/>
      </w:r>
      <w:proofErr w:type="spellStart"/>
      <w:r>
        <w:t>TopPerformers</w:t>
      </w:r>
      <w:proofErr w:type="spellEnd"/>
      <w:r>
        <w:t>: 8 | 2025-06-18 | 50 % Asia growth… | N/A</w:t>
      </w:r>
      <w:r>
        <w:br/>
      </w:r>
      <w:proofErr w:type="spellStart"/>
      <w:r>
        <w:t>TopPerformers</w:t>
      </w:r>
      <w:proofErr w:type="spellEnd"/>
      <w:r>
        <w:t>: 14 | 2025-07-02 | Displaced 20-yr incumbent… | N/A</w:t>
      </w:r>
    </w:p>
    <w:p w14:paraId="5A04E070" w14:textId="77777777" w:rsidR="000204F4" w:rsidRDefault="000204F4" w:rsidP="000204F4">
      <w:pPr>
        <w:pStyle w:val="NormalWeb"/>
      </w:pPr>
      <w:proofErr w:type="spellStart"/>
      <w:r>
        <w:t>ThemeStats</w:t>
      </w:r>
      <w:proofErr w:type="spellEnd"/>
      <w:r>
        <w:t>: Turnaround | 6 | N/A</w:t>
      </w:r>
      <w:r>
        <w:br/>
      </w:r>
      <w:proofErr w:type="spellStart"/>
      <w:r>
        <w:t>ThemeStats</w:t>
      </w:r>
      <w:proofErr w:type="spellEnd"/>
      <w:r>
        <w:t xml:space="preserve">: </w:t>
      </w:r>
      <w:proofErr w:type="spellStart"/>
      <w:r>
        <w:t>MarketGrowth</w:t>
      </w:r>
      <w:proofErr w:type="spellEnd"/>
      <w:r>
        <w:t xml:space="preserve"> | 6 | N/A</w:t>
      </w:r>
      <w:r>
        <w:br/>
      </w:r>
      <w:proofErr w:type="spellStart"/>
      <w:r>
        <w:t>ThemeStats</w:t>
      </w:r>
      <w:proofErr w:type="spellEnd"/>
      <w:r>
        <w:t xml:space="preserve">: </w:t>
      </w:r>
      <w:proofErr w:type="spellStart"/>
      <w:r>
        <w:t>OpExLean</w:t>
      </w:r>
      <w:proofErr w:type="spellEnd"/>
      <w:r>
        <w:t xml:space="preserve"> | 8 | N/A</w:t>
      </w:r>
      <w:r>
        <w:br/>
      </w:r>
      <w:proofErr w:type="spellStart"/>
      <w:r>
        <w:t>ThemeStats</w:t>
      </w:r>
      <w:proofErr w:type="spellEnd"/>
      <w:r>
        <w:t xml:space="preserve">: </w:t>
      </w:r>
      <w:proofErr w:type="spellStart"/>
      <w:r>
        <w:t>StrategicSales</w:t>
      </w:r>
      <w:proofErr w:type="spellEnd"/>
      <w:r>
        <w:t xml:space="preserve"> | 5 | N/A</w:t>
      </w:r>
      <w:r>
        <w:br/>
      </w:r>
      <w:proofErr w:type="spellStart"/>
      <w:r>
        <w:t>ThemeStats</w:t>
      </w:r>
      <w:proofErr w:type="spellEnd"/>
      <w:r>
        <w:t xml:space="preserve">: </w:t>
      </w:r>
      <w:proofErr w:type="spellStart"/>
      <w:r>
        <w:t>PeopleCulture</w:t>
      </w:r>
      <w:proofErr w:type="spellEnd"/>
      <w:r>
        <w:t xml:space="preserve"> | 5 | N/A</w:t>
      </w:r>
    </w:p>
    <w:p w14:paraId="0823218D" w14:textId="77777777" w:rsidR="000204F4" w:rsidRDefault="000204F4" w:rsidP="000204F4">
      <w:pPr>
        <w:pStyle w:val="NormalWeb"/>
      </w:pPr>
      <w:r>
        <w:t>Gaps: ESG positioning — executives expect impact narratives</w:t>
      </w:r>
      <w:r>
        <w:br/>
        <w:t>Gaps: Digital transformation wins — show AI/automation expertise</w:t>
      </w:r>
      <w:r>
        <w:br/>
        <w:t>Gaps: Board governance outcomes — highlight fiduciary readiness</w:t>
      </w:r>
      <w:r>
        <w:br/>
        <w:t>Gaps: M&amp;A integration lessons — signal growth-by-acquisition skill</w:t>
      </w:r>
      <w:r>
        <w:br/>
        <w:t>Gaps: Sustainability-linked finance — attract future-focused boards</w:t>
      </w:r>
    </w:p>
    <w:p w14:paraId="46CAD12C" w14:textId="77777777" w:rsidR="000204F4" w:rsidRDefault="000204F4" w:rsidP="000204F4">
      <w:pPr>
        <w:pStyle w:val="NormalWeb"/>
      </w:pPr>
      <w:r>
        <w:t>Avoid: None identified — all planned hooks align with profile</w:t>
      </w:r>
    </w:p>
    <w:p w14:paraId="6DC7729A" w14:textId="77777777" w:rsidR="000204F4" w:rsidRDefault="000204F4" w:rsidP="000204F4">
      <w:pPr>
        <w:pStyle w:val="NormalWeb"/>
      </w:pPr>
      <w:proofErr w:type="spellStart"/>
      <w:r>
        <w:t>CadenceNote</w:t>
      </w:r>
      <w:proofErr w:type="spellEnd"/>
      <w:r>
        <w:t>: Tuesday–Wednesday–Thursday posts earn the highest executive-level reach and engagement on LinkedIn, outperforming Monday, Friday, and weekends by up to 30 %. (</w:t>
      </w:r>
      <w:proofErr w:type="spellStart"/>
      <w:r>
        <w:fldChar w:fldCharType="begin"/>
      </w:r>
      <w:r>
        <w:instrText xml:space="preserve"> HYPERLINK "https://www.socialpilot.co/blog/best-time-to-post-on-linkedin?utm_source=chatgpt.com" \o "Best Times to Post on LinkedIn in 2025 [700k+ Posts Analyzed]" </w:instrText>
      </w:r>
      <w:r>
        <w:fldChar w:fldCharType="separate"/>
      </w:r>
      <w:r>
        <w:rPr>
          <w:rStyle w:val="Hyperlink"/>
        </w:rPr>
        <w:t>SocialPilot</w:t>
      </w:r>
      <w:proofErr w:type="spellEnd"/>
      <w:r>
        <w:fldChar w:fldCharType="end"/>
      </w:r>
      <w:r>
        <w:t xml:space="preserve">, </w:t>
      </w:r>
      <w:hyperlink r:id="rId4" w:tooltip="The Best Time to Post in 2025, Based on 30K Brands and Creators" w:history="1">
        <w:r>
          <w:rPr>
            <w:rStyle w:val="Hyperlink"/>
          </w:rPr>
          <w:t>Social Media Today</w:t>
        </w:r>
      </w:hyperlink>
      <w:r>
        <w:t>)</w:t>
      </w:r>
    </w:p>
    <w:p w14:paraId="1784742F" w14:textId="77777777" w:rsidR="000204F4" w:rsidRDefault="000204F4" w:rsidP="000204F4">
      <w:pPr>
        <w:pStyle w:val="NormalWeb"/>
      </w:pPr>
      <w:r>
        <w:t>DONE — reply “revise” for tweaks</w:t>
      </w:r>
    </w:p>
    <w:p w14:paraId="3663E035" w14:textId="38F412AD" w:rsidR="00CE0EB3" w:rsidRDefault="00CE0EB3"/>
    <w:sectPr w:rsidR="00CE0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37"/>
    <w:rsid w:val="000204F4"/>
    <w:rsid w:val="00CE0EB3"/>
    <w:rsid w:val="00DE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954B"/>
  <w15:chartTrackingRefBased/>
  <w15:docId w15:val="{4E1EBBA4-8316-4FE5-B492-46CD33EA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DE3837"/>
  </w:style>
  <w:style w:type="character" w:customStyle="1" w:styleId="white-space-pre">
    <w:name w:val="white-space-pre"/>
    <w:basedOn w:val="DefaultParagraphFont"/>
    <w:rsid w:val="00DE3837"/>
  </w:style>
  <w:style w:type="paragraph" w:styleId="NormalWeb">
    <w:name w:val="Normal (Web)"/>
    <w:basedOn w:val="Normal"/>
    <w:uiPriority w:val="99"/>
    <w:semiHidden/>
    <w:unhideWhenUsed/>
    <w:rsid w:val="0002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204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ocialmediatoday.com/news/best-times-to-post-2025-sprout-social/744014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Spiegel</dc:creator>
  <cp:keywords/>
  <dc:description/>
  <cp:lastModifiedBy>Marc Spiegel</cp:lastModifiedBy>
  <cp:revision>1</cp:revision>
  <dcterms:created xsi:type="dcterms:W3CDTF">2025-05-30T08:40:00Z</dcterms:created>
  <dcterms:modified xsi:type="dcterms:W3CDTF">2025-05-30T09:07:00Z</dcterms:modified>
</cp:coreProperties>
</file>