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3EE01C75"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146A2D">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1BC9CB03" w:rsidR="00B31E2C" w:rsidRPr="00A96255" w:rsidRDefault="00B31E2C" w:rsidP="00EA05D3">
      <w:pPr>
        <w:pStyle w:val="MIndHeader2"/>
      </w:pPr>
      <w:r w:rsidRPr="00A96255">
        <w:t>0. Indicator information</w:t>
      </w:r>
      <w:r w:rsidR="00146A2D" w:rsidRPr="00A96255">
        <w:t xml:space="preserve"> </w:t>
      </w:r>
      <w:r>
        <w:rPr>
          <w:color w:val="B4B4B4"/>
          <w:sz w:val="20"/>
        </w:rPr>
        <w:t>(SDG_INDICATOR_INFO)</w:t>
      </w:r>
    </w:p>
    <w:p w14:paraId="043ED752" w14:textId="57D82F0B" w:rsidR="00D24330" w:rsidRPr="00A96255" w:rsidRDefault="00D24330" w:rsidP="00EA05D3">
      <w:pPr>
        <w:pStyle w:val="MIndHeader"/>
      </w:pPr>
      <w:r w:rsidRPr="00A96255">
        <w:t xml:space="preserve">0.a. </w:t>
      </w:r>
      <w:r w:rsidRPr="00EA05D3">
        <w:t>Goal</w:t>
      </w:r>
      <w:r w:rsidR="00364E78" w:rsidRPr="00A96255">
        <w:t xml:space="preserve"> </w:t>
      </w:r>
      <w:r>
        <w:rPr>
          <w:color w:val="B4B4B4"/>
          <w:sz w:val="20"/>
        </w:rPr>
        <w:t>(SDG_GOAL)</w:t>
      </w:r>
    </w:p>
    <w:p w14:paraId="1E9D0FB2" w14:textId="29EC24E5" w:rsidR="00B510F9" w:rsidRPr="00A96255" w:rsidRDefault="00B510F9" w:rsidP="002F5F0C">
      <w:pPr>
        <w:pStyle w:val="MGTHeader"/>
      </w:pPr>
      <w:r w:rsidRPr="00B510F9">
        <w:t>Goal 16: Promote peaceful and inclusive societies for sustainable development, provide access to justice for all and build effective, accountable and inclusive institutions at all levels</w:t>
      </w:r>
    </w:p>
    <w:p w14:paraId="084142D2" w14:textId="79F163EB" w:rsidR="00D24330" w:rsidRPr="00A96255" w:rsidRDefault="00D24330" w:rsidP="00D24330">
      <w:pPr>
        <w:pStyle w:val="MIndHeader"/>
      </w:pPr>
      <w:r w:rsidRPr="00A96255">
        <w:t>0.b. Target</w:t>
      </w:r>
      <w:r w:rsidR="00C816E1" w:rsidRPr="00A96255">
        <w:t xml:space="preserve"> </w:t>
      </w:r>
      <w:r>
        <w:rPr>
          <w:color w:val="B4B4B4"/>
          <w:sz w:val="20"/>
        </w:rPr>
        <w:t>(SDG_TARGET)</w:t>
      </w:r>
    </w:p>
    <w:p w14:paraId="4D8E6A7E" w14:textId="7CF93B86" w:rsidR="00B510F9" w:rsidRPr="00A96255" w:rsidRDefault="00B510F9" w:rsidP="00D24330">
      <w:pPr>
        <w:pStyle w:val="MGTHeader"/>
      </w:pPr>
      <w:r w:rsidRPr="00B510F9">
        <w:t>Target 16.2: End abuse, exploitation, trafficking and all forms of violence against and torture of children</w:t>
      </w:r>
    </w:p>
    <w:p w14:paraId="3E67E7E0" w14:textId="7701BD0E" w:rsidR="00D24330" w:rsidRPr="00A96255" w:rsidRDefault="00D24330" w:rsidP="00D24330">
      <w:pPr>
        <w:pStyle w:val="MIndHeader"/>
      </w:pPr>
      <w:r w:rsidRPr="00A96255">
        <w:t>0.c. Indicator</w:t>
      </w:r>
      <w:r w:rsidR="002F3987" w:rsidRPr="00A96255">
        <w:t xml:space="preserve"> </w:t>
      </w:r>
      <w:r>
        <w:rPr>
          <w:color w:val="B4B4B4"/>
          <w:sz w:val="20"/>
        </w:rPr>
        <w:t>(SDG_INDICATOR)</w:t>
      </w:r>
    </w:p>
    <w:p w14:paraId="7FA026A4" w14:textId="625B04AF" w:rsidR="00B510F9" w:rsidRPr="00A96255" w:rsidRDefault="72B1812C" w:rsidP="53AC72EF">
      <w:pPr>
        <w:pStyle w:val="MGTHeader"/>
      </w:pPr>
      <w:r w:rsidRPr="53AC72EF">
        <w:rPr>
          <w:rFonts w:ascii="Calibri" w:eastAsia="Calibri" w:hAnsi="Calibri" w:cs="Calibri"/>
          <w:color w:val="444444"/>
        </w:rPr>
        <w:t>Indicator 16.2.3: Proportion of young women and men aged 18–29 years who experienced sexual violence by age 18</w:t>
      </w:r>
    </w:p>
    <w:p w14:paraId="37E5E4F6" w14:textId="761820F8" w:rsidR="00D24330" w:rsidRPr="0085640A" w:rsidRDefault="00D24330" w:rsidP="00D24330">
      <w:pPr>
        <w:pStyle w:val="MIndHeader"/>
      </w:pPr>
      <w:r w:rsidRPr="0085640A">
        <w:t>0.d. Series</w:t>
      </w:r>
      <w:r w:rsidR="00B62331" w:rsidRPr="00FE5B25">
        <w:rPr>
          <w:lang w:val="en-US"/>
        </w:rPr>
        <w:t xml:space="preserve"> </w:t>
      </w:r>
      <w:r>
        <w:rPr>
          <w:color w:val="B4B4B4"/>
          <w:sz w:val="20"/>
        </w:rPr>
        <w:t>(SDG_SERIES_DESCR)</w:t>
      </w:r>
    </w:p>
    <w:p w14:paraId="2494202B" w14:textId="3A1F3E67" w:rsidR="00AB2CC0" w:rsidRPr="0085640A" w:rsidRDefault="000504B5" w:rsidP="00D24330">
      <w:pPr>
        <w:pStyle w:val="MGTHeader"/>
      </w:pPr>
      <w:r w:rsidRPr="000504B5">
        <w:t>VC_VAW_SXVLN - Proportion of population aged 18-29 years who experienced sexual violence by age 18 [16.2.3]</w:t>
      </w:r>
    </w:p>
    <w:p w14:paraId="157DACE7" w14:textId="3C4DB399" w:rsidR="00D24330" w:rsidRPr="0085640A" w:rsidRDefault="00D24330" w:rsidP="00D24330">
      <w:pPr>
        <w:pStyle w:val="MIndHeader"/>
      </w:pPr>
      <w:r w:rsidRPr="0085640A">
        <w:t>0.e. Metadata update</w:t>
      </w:r>
      <w:r w:rsidR="00A32841" w:rsidRPr="00FE5B25">
        <w:rPr>
          <w:lang w:val="en-US"/>
        </w:rPr>
        <w:t xml:space="preserve"> </w:t>
      </w:r>
      <w:r>
        <w:rPr>
          <w:color w:val="B4B4B4"/>
          <w:sz w:val="20"/>
        </w:rPr>
        <w:t>(META_LAST_UPDATE)</w:t>
      </w:r>
    </w:p>
    <w:sdt>
      <w:sdtPr>
        <w:id w:val="1125975861"/>
        <w:placeholder>
          <w:docPart w:val="DefaultPlaceholder_-1854013437"/>
        </w:placeholder>
        <w:date w:fullDate="2024-09-27T00:00:00Z">
          <w:dateFormat w:val="yyyy-MM-dd"/>
          <w:lid w:val="en-US"/>
          <w:storeMappedDataAs w:val="dateTime"/>
          <w:calendar w:val="gregorian"/>
        </w:date>
      </w:sdtPr>
      <w:sdtContent>
        <w:p w14:paraId="46D59E5E" w14:textId="1BE2CFC4" w:rsidR="00B510F9" w:rsidRPr="0085640A" w:rsidRDefault="00DD2BEE" w:rsidP="00D24330">
          <w:pPr>
            <w:pStyle w:val="MGTHeader"/>
          </w:pPr>
          <w:r>
            <w:rPr>
              <w:lang w:val="en-US"/>
            </w:rPr>
            <w:t>2024-09-27</w:t>
          </w:r>
        </w:p>
      </w:sdtContent>
    </w:sdt>
    <w:p w14:paraId="415C9FF1" w14:textId="7EECCB1E" w:rsidR="00D24330" w:rsidRPr="00A96255" w:rsidRDefault="00D24330" w:rsidP="00D24330">
      <w:pPr>
        <w:pStyle w:val="MIndHeader"/>
      </w:pPr>
      <w:r w:rsidRPr="00A96255">
        <w:t>0.f. Related indicators</w:t>
      </w:r>
      <w:r w:rsidR="00635B09" w:rsidRPr="00A96255">
        <w:t xml:space="preserve"> </w:t>
      </w:r>
      <w:r>
        <w:rPr>
          <w:color w:val="B4B4B4"/>
          <w:sz w:val="20"/>
        </w:rPr>
        <w:t>(SDG_RELATED_INDICATORS)</w:t>
      </w:r>
    </w:p>
    <w:p w14:paraId="21524279" w14:textId="7C784385" w:rsidR="00D24330" w:rsidRPr="00A96255" w:rsidRDefault="0075236B" w:rsidP="00D24330">
      <w:pPr>
        <w:pStyle w:val="MGTHeader"/>
      </w:pPr>
      <w:r>
        <w:t>Not applicable</w:t>
      </w:r>
    </w:p>
    <w:p w14:paraId="077BC49E" w14:textId="1A4279FB" w:rsidR="00D24330" w:rsidRPr="00A96255" w:rsidRDefault="00D24330" w:rsidP="00D24330">
      <w:pPr>
        <w:pStyle w:val="MIndHeader"/>
      </w:pPr>
      <w:r w:rsidRPr="00A96255">
        <w:t>0.g. International organisations(s) responsible for global monitoring</w:t>
      </w:r>
      <w:r w:rsidR="001153B1" w:rsidRPr="00A96255">
        <w:t xml:space="preserve"> </w:t>
      </w:r>
      <w:r>
        <w:rPr>
          <w:color w:val="B4B4B4"/>
          <w:sz w:val="20"/>
        </w:rPr>
        <w:t>(SDG_CUSTODIAN_AGENCIES)</w:t>
      </w:r>
    </w:p>
    <w:p w14:paraId="022E0C35" w14:textId="002A6BC4" w:rsidR="00B510F9" w:rsidRPr="00A96255" w:rsidRDefault="00B510F9" w:rsidP="00D24330">
      <w:pPr>
        <w:pStyle w:val="MGTHeader"/>
        <w:rPr>
          <w:color w:val="4A4A4A"/>
        </w:rPr>
      </w:pPr>
      <w:r w:rsidRPr="00B510F9">
        <w:t>United Nations Children's Fund (UNICEF)</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724826E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081AC3" w:rsidRPr="00093C39">
        <w:rPr>
          <w:lang w:val="en-US"/>
        </w:rPr>
        <w:t xml:space="preserve"> </w:t>
      </w:r>
      <w:r>
        <w:rPr>
          <w:color w:val="B4B4B4"/>
          <w:sz w:val="20"/>
        </w:rPr>
        <w:t>(CONTACT)</w:t>
      </w:r>
    </w:p>
    <w:p w14:paraId="0BD77982" w14:textId="6403A29D" w:rsidR="00576CFA" w:rsidRPr="00A96255" w:rsidRDefault="00576CFA" w:rsidP="00F719A8">
      <w:pPr>
        <w:pStyle w:val="MHeader2"/>
      </w:pPr>
      <w:r w:rsidRPr="00A96255">
        <w:t>1.a. Organisation</w:t>
      </w:r>
      <w:r w:rsidR="0091580D" w:rsidRPr="00093C39">
        <w:rPr>
          <w:lang w:val="en-US"/>
        </w:rPr>
        <w:t xml:space="preserve"> </w:t>
      </w:r>
      <w:r>
        <w:rPr>
          <w:color w:val="B4B4B4"/>
          <w:sz w:val="20"/>
        </w:rPr>
        <w:t>(CONTACT_ORGANISATION)</w:t>
      </w:r>
    </w:p>
    <w:p w14:paraId="6E829FD0" w14:textId="015E66D8" w:rsidR="00F719A8" w:rsidRDefault="00B510F9" w:rsidP="00576CFA">
      <w:pPr>
        <w:pStyle w:val="MText"/>
      </w:pPr>
      <w:r w:rsidRPr="00B510F9">
        <w:t>United Nations Children's Fund (UNICEF)</w:t>
      </w:r>
    </w:p>
    <w:p w14:paraId="1D9C19BA" w14:textId="77777777" w:rsidR="00B510F9" w:rsidRDefault="00B510F9" w:rsidP="00576CFA">
      <w:pPr>
        <w:pStyle w:val="MText"/>
      </w:pPr>
    </w:p>
    <w:p w14:paraId="14915AC8" w14:textId="657E6763" w:rsidR="00B31E2C" w:rsidRPr="00A96255" w:rsidRDefault="00B31E2C" w:rsidP="008B0AC7">
      <w:pPr>
        <w:pStyle w:val="MHeader"/>
      </w:pPr>
      <w:r w:rsidRPr="00A96255">
        <w:t>2. Definition, concepts, and classifications</w:t>
      </w:r>
      <w:r w:rsidR="009438C4" w:rsidRPr="00FE5B25">
        <w:rPr>
          <w:lang w:val="en-US"/>
        </w:rPr>
        <w:t xml:space="preserve"> </w:t>
      </w:r>
      <w:r>
        <w:rPr>
          <w:color w:val="B4B4B4"/>
          <w:sz w:val="20"/>
        </w:rPr>
        <w:t>(IND_DEF_CON_CLASS)</w:t>
      </w:r>
    </w:p>
    <w:p w14:paraId="0AAC230D" w14:textId="7A85247D" w:rsidR="00970401" w:rsidRDefault="008B0AC7" w:rsidP="00970401">
      <w:pPr>
        <w:pStyle w:val="MHeader2"/>
      </w:pPr>
      <w:r w:rsidRPr="00A96255">
        <w:t>2.a. Definition and concepts</w:t>
      </w:r>
      <w:r w:rsidR="0084225F" w:rsidRPr="00A96255">
        <w:t xml:space="preserve"> </w:t>
      </w:r>
      <w:r>
        <w:rPr>
          <w:color w:val="B4B4B4"/>
          <w:sz w:val="20"/>
        </w:rPr>
        <w:t>(STAT_CONC_DEF)</w:t>
      </w:r>
    </w:p>
    <w:p w14:paraId="32A9BF92" w14:textId="6EBA68F6"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Definition:</w:t>
      </w:r>
    </w:p>
    <w:p w14:paraId="35270FB8" w14:textId="77777777"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Proportion of young women and men aged 18-29 years who experienced sexual violence by age 18</w:t>
      </w:r>
    </w:p>
    <w:p w14:paraId="3692CADB" w14:textId="77777777" w:rsidR="00970401" w:rsidRPr="00A54EB2" w:rsidRDefault="00970401" w:rsidP="00970401">
      <w:pPr>
        <w:shd w:val="clear" w:color="auto" w:fill="FFFFFF"/>
        <w:spacing w:after="0"/>
        <w:contextualSpacing/>
        <w:rPr>
          <w:rFonts w:eastAsia="Times New Roman" w:cs="Times New Roman"/>
          <w:b/>
          <w:bCs/>
          <w:color w:val="4A4A4A"/>
          <w:sz w:val="21"/>
          <w:szCs w:val="21"/>
          <w:lang w:eastAsia="en-GB"/>
        </w:rPr>
      </w:pPr>
    </w:p>
    <w:p w14:paraId="2C6462AC" w14:textId="005995EA" w:rsidR="00970401" w:rsidRPr="00A54EB2"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Concepts:</w:t>
      </w:r>
    </w:p>
    <w:p w14:paraId="46C850D2" w14:textId="3574EF85" w:rsidR="003A3FA1" w:rsidRDefault="003A3FA1" w:rsidP="003A3FA1">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Within the </w:t>
      </w:r>
      <w:hyperlink r:id="rId11" w:history="1">
        <w:r w:rsidRPr="003A3FA1">
          <w:rPr>
            <w:rStyle w:val="Hyperlink"/>
            <w:rFonts w:eastAsia="Times New Roman" w:cs="Times New Roman"/>
            <w:sz w:val="21"/>
            <w:szCs w:val="21"/>
            <w:lang w:eastAsia="en-GB"/>
          </w:rPr>
          <w:t>International Classification of Violence against Children</w:t>
        </w:r>
      </w:hyperlink>
      <w:r>
        <w:rPr>
          <w:rFonts w:eastAsia="Times New Roman" w:cs="Times New Roman"/>
          <w:color w:val="4A4A4A"/>
          <w:sz w:val="21"/>
          <w:szCs w:val="21"/>
          <w:lang w:eastAsia="en-GB"/>
        </w:rPr>
        <w:t xml:space="preserve"> (ICVAC), sexual violence is defined as ‘</w:t>
      </w:r>
      <w:r w:rsidRPr="003A3FA1">
        <w:rPr>
          <w:rFonts w:eastAsia="Times New Roman" w:cs="Times New Roman"/>
          <w:color w:val="4A4A4A"/>
          <w:sz w:val="21"/>
          <w:szCs w:val="21"/>
          <w:lang w:eastAsia="en-GB"/>
        </w:rPr>
        <w:t>Any deliberate, unwanted and non-essential act of a sexual nature,</w:t>
      </w:r>
      <w:r>
        <w:rPr>
          <w:rFonts w:eastAsia="Times New Roman" w:cs="Times New Roman"/>
          <w:color w:val="4A4A4A"/>
          <w:sz w:val="21"/>
          <w:szCs w:val="21"/>
          <w:lang w:eastAsia="en-GB"/>
        </w:rPr>
        <w:t xml:space="preserve"> </w:t>
      </w:r>
      <w:r w:rsidRPr="003A3FA1">
        <w:rPr>
          <w:rFonts w:eastAsia="Times New Roman" w:cs="Times New Roman"/>
          <w:color w:val="4A4A4A"/>
          <w:sz w:val="21"/>
          <w:szCs w:val="21"/>
          <w:lang w:eastAsia="en-GB"/>
        </w:rPr>
        <w:t>either completed or attempted, that is perpetrated</w:t>
      </w:r>
      <w:r>
        <w:rPr>
          <w:rFonts w:eastAsia="Times New Roman" w:cs="Times New Roman"/>
          <w:color w:val="4A4A4A"/>
          <w:sz w:val="21"/>
          <w:szCs w:val="21"/>
          <w:lang w:eastAsia="en-GB"/>
        </w:rPr>
        <w:t xml:space="preserve"> </w:t>
      </w:r>
      <w:r w:rsidRPr="003A3FA1">
        <w:rPr>
          <w:rFonts w:eastAsia="Times New Roman" w:cs="Times New Roman"/>
          <w:color w:val="4A4A4A"/>
          <w:sz w:val="21"/>
          <w:szCs w:val="21"/>
          <w:lang w:eastAsia="en-GB"/>
        </w:rPr>
        <w:t>against a child, including for exploitative purposes, and that results in or has a high likelihood of resulting in injury, pain</w:t>
      </w:r>
      <w:r>
        <w:rPr>
          <w:rFonts w:eastAsia="Times New Roman" w:cs="Times New Roman"/>
          <w:color w:val="4A4A4A"/>
          <w:sz w:val="21"/>
          <w:szCs w:val="21"/>
          <w:lang w:eastAsia="en-GB"/>
        </w:rPr>
        <w:t xml:space="preserve"> </w:t>
      </w:r>
      <w:r w:rsidRPr="003A3FA1">
        <w:rPr>
          <w:rFonts w:eastAsia="Times New Roman" w:cs="Times New Roman"/>
          <w:color w:val="4A4A4A"/>
          <w:sz w:val="21"/>
          <w:szCs w:val="21"/>
          <w:lang w:eastAsia="en-GB"/>
        </w:rPr>
        <w:t>or psychological suffering</w:t>
      </w:r>
      <w:r>
        <w:rPr>
          <w:rFonts w:eastAsia="Times New Roman" w:cs="Times New Roman"/>
          <w:color w:val="4A4A4A"/>
          <w:sz w:val="21"/>
          <w:szCs w:val="21"/>
          <w:lang w:eastAsia="en-GB"/>
        </w:rPr>
        <w:t>.’</w:t>
      </w:r>
      <w:r w:rsidR="00A47E8B">
        <w:rPr>
          <w:rFonts w:eastAsia="Times New Roman" w:cs="Times New Roman"/>
          <w:color w:val="4A4A4A"/>
          <w:sz w:val="21"/>
          <w:szCs w:val="21"/>
          <w:lang w:eastAsia="en-GB"/>
        </w:rPr>
        <w:t xml:space="preserve"> Sexual</w:t>
      </w:r>
      <w:r w:rsidR="00AB2064">
        <w:rPr>
          <w:rFonts w:eastAsia="Times New Roman" w:cs="Times New Roman"/>
          <w:color w:val="4A4A4A"/>
          <w:sz w:val="21"/>
          <w:szCs w:val="21"/>
          <w:lang w:eastAsia="en-GB"/>
        </w:rPr>
        <w:t xml:space="preserve"> violence against a child can take many forms including rape, sexual assault or non-contact sexual violence</w:t>
      </w:r>
      <w:r w:rsidR="00D14C16">
        <w:rPr>
          <w:rFonts w:eastAsia="Times New Roman" w:cs="Times New Roman"/>
          <w:color w:val="4A4A4A"/>
          <w:sz w:val="21"/>
          <w:szCs w:val="21"/>
          <w:lang w:eastAsia="en-GB"/>
        </w:rPr>
        <w:t xml:space="preserve"> (see ICVAC for detailed definitions).  </w:t>
      </w:r>
      <w:r w:rsidR="00AB2064">
        <w:rPr>
          <w:rFonts w:eastAsia="Times New Roman" w:cs="Times New Roman"/>
          <w:color w:val="4A4A4A"/>
          <w:sz w:val="21"/>
          <w:szCs w:val="21"/>
          <w:lang w:eastAsia="en-GB"/>
        </w:rPr>
        <w:t xml:space="preserve"> </w:t>
      </w:r>
    </w:p>
    <w:p w14:paraId="1C6127A7" w14:textId="77777777" w:rsidR="003A3FA1" w:rsidRDefault="003A3FA1" w:rsidP="00970401">
      <w:pPr>
        <w:shd w:val="clear" w:color="auto" w:fill="FFFFFF"/>
        <w:spacing w:after="0"/>
        <w:contextualSpacing/>
        <w:rPr>
          <w:rFonts w:eastAsia="Times New Roman" w:cs="Times New Roman"/>
          <w:color w:val="4A4A4A"/>
          <w:sz w:val="21"/>
          <w:szCs w:val="21"/>
          <w:lang w:eastAsia="en-GB"/>
        </w:rPr>
      </w:pPr>
    </w:p>
    <w:p w14:paraId="6E54D3D6" w14:textId="77777777" w:rsidR="00EC2915" w:rsidRPr="00A96255" w:rsidRDefault="00EC2915" w:rsidP="00576CFA">
      <w:pPr>
        <w:pStyle w:val="MText"/>
      </w:pPr>
    </w:p>
    <w:p w14:paraId="7932F8BD" w14:textId="48B857A9" w:rsidR="008B0AC7" w:rsidRPr="00A96255" w:rsidRDefault="00576CFA" w:rsidP="00F719A8">
      <w:pPr>
        <w:pStyle w:val="MHeader2"/>
      </w:pPr>
      <w:r w:rsidRPr="00A96255">
        <w:t>2.b.</w:t>
      </w:r>
      <w:r w:rsidR="008B0AC7" w:rsidRPr="00A96255">
        <w:t xml:space="preserve"> Unit of measure</w:t>
      </w:r>
      <w:r w:rsidR="00210D55" w:rsidRPr="00A96255">
        <w:t xml:space="preserve"> </w:t>
      </w:r>
      <w:r>
        <w:rPr>
          <w:color w:val="B4B4B4"/>
          <w:sz w:val="20"/>
        </w:rPr>
        <w:t>(UNIT_MEASURE)</w:t>
      </w:r>
    </w:p>
    <w:p w14:paraId="1CAE3771" w14:textId="552656F7" w:rsidR="00576CFA" w:rsidRPr="00A96255" w:rsidRDefault="00C376D0" w:rsidP="00576CFA">
      <w:pPr>
        <w:pStyle w:val="MText"/>
      </w:pPr>
      <w:r>
        <w:t>Percent (%)</w:t>
      </w:r>
      <w:r w:rsidR="0085640A">
        <w:t xml:space="preserve"> of population </w:t>
      </w:r>
      <w:r w:rsidR="00421487">
        <w:t>aged 18-29</w:t>
      </w:r>
    </w:p>
    <w:p w14:paraId="548E9AAA" w14:textId="77777777" w:rsidR="00EC2915" w:rsidRPr="00A96255" w:rsidRDefault="00EC2915" w:rsidP="00576CFA">
      <w:pPr>
        <w:pStyle w:val="MText"/>
      </w:pPr>
    </w:p>
    <w:p w14:paraId="651AA7AC" w14:textId="6FACBDEA" w:rsidR="00DA615C" w:rsidRPr="00A96255" w:rsidRDefault="008B0AC7" w:rsidP="00F719A8">
      <w:pPr>
        <w:pStyle w:val="MHeader2"/>
      </w:pPr>
      <w:r w:rsidRPr="00A96255">
        <w:t>2.c. Classifications</w:t>
      </w:r>
      <w:r w:rsidR="00BA08D7" w:rsidRPr="00A96255">
        <w:t xml:space="preserve"> </w:t>
      </w:r>
      <w:r>
        <w:rPr>
          <w:color w:val="B4B4B4"/>
          <w:sz w:val="20"/>
        </w:rPr>
        <w:t>(CLASS_SYSTEM)</w:t>
      </w:r>
    </w:p>
    <w:p w14:paraId="6A9DD79E" w14:textId="77777777" w:rsidR="000F7954" w:rsidRDefault="000F7954" w:rsidP="000F7954">
      <w:pPr>
        <w:pStyle w:val="MText"/>
      </w:pPr>
      <w:hyperlink r:id="rId12" w:history="1">
        <w:r w:rsidRPr="000B1ED4">
          <w:rPr>
            <w:rStyle w:val="Hyperlink"/>
          </w:rPr>
          <w:t>International Classification of Violence against Children</w:t>
        </w:r>
      </w:hyperlink>
    </w:p>
    <w:p w14:paraId="123172F4" w14:textId="77777777" w:rsidR="00F719A8" w:rsidRPr="00A96255" w:rsidRDefault="00F719A8" w:rsidP="00576CFA">
      <w:pPr>
        <w:pStyle w:val="MText"/>
      </w:pPr>
    </w:p>
    <w:p w14:paraId="1D3AEECA" w14:textId="1DA61E41" w:rsidR="00B31E2C" w:rsidRPr="00F719A8" w:rsidRDefault="00B31E2C" w:rsidP="00F719A8">
      <w:pPr>
        <w:pStyle w:val="MHeader"/>
      </w:pPr>
      <w:r w:rsidRPr="00F719A8">
        <w:t>3. Data source type and data collection method</w:t>
      </w:r>
      <w:r w:rsidR="00E67020" w:rsidRPr="00F719A8">
        <w:t xml:space="preserve"> </w:t>
      </w:r>
      <w:r>
        <w:rPr>
          <w:color w:val="B4B4B4"/>
          <w:sz w:val="20"/>
        </w:rPr>
        <w:t>(SRC_TYPE_COLL_METHOD)</w:t>
      </w:r>
    </w:p>
    <w:p w14:paraId="340B050E" w14:textId="7298C14E" w:rsidR="008B0AC7" w:rsidRPr="00A96255" w:rsidRDefault="008B0AC7" w:rsidP="00F719A8">
      <w:pPr>
        <w:pStyle w:val="MHeader2"/>
      </w:pPr>
      <w:r w:rsidRPr="00A96255">
        <w:t>3.a. Data sources</w:t>
      </w:r>
      <w:r w:rsidR="00465780" w:rsidRPr="00A96255">
        <w:t xml:space="preserve"> </w:t>
      </w:r>
      <w:r>
        <w:rPr>
          <w:color w:val="B4B4B4"/>
          <w:sz w:val="20"/>
        </w:rPr>
        <w:t>(SOURCE_TYPE)</w:t>
      </w:r>
    </w:p>
    <w:p w14:paraId="11C735B8" w14:textId="3AE3375E" w:rsidR="00970401"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 xml:space="preserve">Household surveys such as </w:t>
      </w:r>
      <w:r w:rsidR="00C376D0">
        <w:t>Demographic and Health Surveys (DHS)</w:t>
      </w:r>
      <w:r w:rsidRPr="00A54EB2">
        <w:rPr>
          <w:rFonts w:eastAsia="Times New Roman" w:cs="Times New Roman"/>
          <w:color w:val="4A4A4A"/>
          <w:sz w:val="21"/>
          <w:szCs w:val="21"/>
          <w:lang w:eastAsia="en-GB"/>
        </w:rPr>
        <w:t xml:space="preserve"> have been collecting data on this indicator in low- and middle-income countries since the late 1990s.</w:t>
      </w:r>
    </w:p>
    <w:p w14:paraId="226488AC" w14:textId="77777777" w:rsidR="00970401" w:rsidRDefault="00970401" w:rsidP="00970401">
      <w:pPr>
        <w:shd w:val="clear" w:color="auto" w:fill="FFFFFF"/>
        <w:spacing w:after="0"/>
        <w:contextualSpacing/>
        <w:rPr>
          <w:rFonts w:eastAsia="Times New Roman" w:cs="Times New Roman"/>
          <w:color w:val="4A4A4A"/>
          <w:sz w:val="21"/>
          <w:szCs w:val="21"/>
          <w:lang w:eastAsia="en-GB"/>
        </w:rPr>
      </w:pPr>
    </w:p>
    <w:p w14:paraId="3080166E" w14:textId="39CFF1BB" w:rsidR="00D14C16" w:rsidRDefault="00970401" w:rsidP="00970401">
      <w:pPr>
        <w:shd w:val="clear" w:color="auto" w:fill="FFFFFF"/>
        <w:spacing w:after="0"/>
        <w:contextualSpacing/>
        <w:rPr>
          <w:rFonts w:eastAsia="Times New Roman" w:cs="Times New Roman"/>
          <w:color w:val="4A4A4A"/>
          <w:sz w:val="21"/>
          <w:szCs w:val="21"/>
          <w:lang w:val="en-US" w:eastAsia="en-GB"/>
        </w:rPr>
      </w:pPr>
      <w:r w:rsidRPr="00726BD7">
        <w:rPr>
          <w:rFonts w:eastAsia="Times New Roman" w:cs="Times New Roman"/>
          <w:color w:val="4A4A4A"/>
          <w:sz w:val="21"/>
          <w:szCs w:val="21"/>
          <w:lang w:val="en-US" w:eastAsia="en-GB"/>
        </w:rPr>
        <w:t>The DHS includes a standard module that captures information on</w:t>
      </w:r>
      <w:r>
        <w:rPr>
          <w:rFonts w:eastAsia="Times New Roman" w:cs="Times New Roman"/>
          <w:color w:val="4A4A4A"/>
          <w:sz w:val="21"/>
          <w:szCs w:val="21"/>
          <w:lang w:val="en-US" w:eastAsia="en-GB"/>
        </w:rPr>
        <w:t xml:space="preserve"> </w:t>
      </w:r>
      <w:r w:rsidR="00C60382">
        <w:rPr>
          <w:rFonts w:eastAsia="Times New Roman" w:cs="Times New Roman"/>
          <w:color w:val="4A4A4A"/>
          <w:sz w:val="21"/>
          <w:szCs w:val="21"/>
          <w:lang w:val="en-US" w:eastAsia="en-GB"/>
        </w:rPr>
        <w:t xml:space="preserve">rape (ICVAC category 301) and sexual assault of a child (ICVAC category 302) but does not collect information about </w:t>
      </w:r>
      <w:r w:rsidR="003D4650">
        <w:rPr>
          <w:rFonts w:eastAsia="Times New Roman" w:cs="Times New Roman"/>
          <w:color w:val="4A4A4A"/>
          <w:sz w:val="21"/>
          <w:szCs w:val="21"/>
          <w:lang w:val="en-US" w:eastAsia="en-GB"/>
        </w:rPr>
        <w:t xml:space="preserve">non-contact sexual violence against a child (ICVAC category 303). </w:t>
      </w:r>
      <w:r w:rsidRPr="00726BD7">
        <w:rPr>
          <w:rFonts w:eastAsia="Times New Roman" w:cs="Times New Roman"/>
          <w:color w:val="4A4A4A"/>
          <w:sz w:val="21"/>
          <w:szCs w:val="21"/>
          <w:lang w:val="en-US" w:eastAsia="en-GB"/>
        </w:rPr>
        <w:t xml:space="preserve">. </w:t>
      </w:r>
      <w:r w:rsidR="00216CB7">
        <w:rPr>
          <w:rFonts w:eastAsia="Times New Roman" w:cs="Times New Roman"/>
          <w:color w:val="4A4A4A"/>
          <w:sz w:val="21"/>
          <w:szCs w:val="21"/>
          <w:lang w:val="en-US" w:eastAsia="en-GB"/>
        </w:rPr>
        <w:t xml:space="preserve">In recent years, some countries conducting Multiple Indicator Cluster Surveys (MICS) have included the standard, or an adapted, version of the DHS module. </w:t>
      </w:r>
      <w:r w:rsidRPr="00726BD7">
        <w:rPr>
          <w:rFonts w:eastAsia="Times New Roman" w:cs="Times New Roman"/>
          <w:color w:val="4A4A4A"/>
          <w:sz w:val="21"/>
          <w:szCs w:val="21"/>
          <w:lang w:val="en-US" w:eastAsia="en-GB"/>
        </w:rPr>
        <w:t>Respondents are asked</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whether, at any time in their lives (as children or adults), anyone</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ever forced them </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 xml:space="preserve"> physically or in any other way </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 xml:space="preserve"> to have sexual</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intercourse or to perform any other sexual acts against their will.</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Those responding </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yes</w:t>
      </w:r>
      <w:r w:rsidRPr="00726BD7">
        <w:rPr>
          <w:rFonts w:eastAsia="Times New Roman" w:cs="Times New Roman" w:hint="eastAsia"/>
          <w:color w:val="4A4A4A"/>
          <w:sz w:val="21"/>
          <w:szCs w:val="21"/>
          <w:lang w:val="en-US" w:eastAsia="en-GB"/>
        </w:rPr>
        <w:t>’</w:t>
      </w:r>
      <w:r w:rsidRPr="00726BD7">
        <w:rPr>
          <w:rFonts w:eastAsia="Times New Roman" w:cs="Times New Roman"/>
          <w:color w:val="4A4A4A"/>
          <w:sz w:val="21"/>
          <w:szCs w:val="21"/>
          <w:lang w:val="en-US" w:eastAsia="en-GB"/>
        </w:rPr>
        <w:t xml:space="preserve"> to this question are then asked how old they</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were the first time this happened. </w:t>
      </w:r>
    </w:p>
    <w:p w14:paraId="11B689BB" w14:textId="77777777" w:rsidR="00D14C16" w:rsidRDefault="00D14C16" w:rsidP="00970401">
      <w:pPr>
        <w:shd w:val="clear" w:color="auto" w:fill="FFFFFF"/>
        <w:spacing w:after="0"/>
        <w:contextualSpacing/>
        <w:rPr>
          <w:rFonts w:eastAsia="Times New Roman" w:cs="Times New Roman"/>
          <w:color w:val="4A4A4A"/>
          <w:sz w:val="21"/>
          <w:szCs w:val="21"/>
          <w:lang w:val="en-US" w:eastAsia="en-GB"/>
        </w:rPr>
      </w:pPr>
    </w:p>
    <w:p w14:paraId="3018A8D8" w14:textId="654D8954" w:rsidR="00EC2915" w:rsidRDefault="00970401" w:rsidP="00970401">
      <w:pPr>
        <w:shd w:val="clear" w:color="auto" w:fill="FFFFFF"/>
        <w:spacing w:after="0"/>
        <w:contextualSpacing/>
        <w:rPr>
          <w:rFonts w:eastAsia="Times New Roman" w:cs="Times New Roman"/>
          <w:color w:val="4A4A4A"/>
          <w:sz w:val="21"/>
          <w:szCs w:val="21"/>
          <w:lang w:val="en-US" w:eastAsia="en-GB"/>
        </w:rPr>
      </w:pPr>
      <w:r w:rsidRPr="00726BD7">
        <w:rPr>
          <w:rFonts w:eastAsia="Times New Roman" w:cs="Times New Roman"/>
          <w:color w:val="4A4A4A"/>
          <w:sz w:val="21"/>
          <w:szCs w:val="21"/>
          <w:lang w:val="en-US" w:eastAsia="en-GB"/>
        </w:rPr>
        <w:t>It is important to flag that the</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DHS module was not specifically designed to capture experiences</w:t>
      </w:r>
      <w:r>
        <w:rPr>
          <w:rFonts w:eastAsia="Times New Roman" w:cs="Times New Roman"/>
          <w:color w:val="4A4A4A"/>
          <w:sz w:val="21"/>
          <w:szCs w:val="21"/>
          <w:lang w:val="en-US" w:eastAsia="en-GB"/>
        </w:rPr>
        <w:t xml:space="preserve"> </w:t>
      </w:r>
      <w:r w:rsidRPr="00726BD7">
        <w:rPr>
          <w:rFonts w:eastAsia="Times New Roman" w:cs="Times New Roman"/>
          <w:color w:val="4A4A4A"/>
          <w:sz w:val="21"/>
          <w:szCs w:val="21"/>
          <w:lang w:val="en-US" w:eastAsia="en-GB"/>
        </w:rPr>
        <w:t xml:space="preserve">of sexual violence in childhood and </w:t>
      </w:r>
      <w:r>
        <w:rPr>
          <w:rFonts w:eastAsia="Times New Roman" w:cs="Times New Roman"/>
          <w:color w:val="4A4A4A"/>
          <w:sz w:val="21"/>
          <w:szCs w:val="21"/>
          <w:lang w:val="en-US" w:eastAsia="en-GB"/>
        </w:rPr>
        <w:t xml:space="preserve">while it produces data that can be used to report on 16.2.3, </w:t>
      </w:r>
      <w:r w:rsidRPr="00726BD7">
        <w:rPr>
          <w:rFonts w:eastAsia="Times New Roman" w:cs="Times New Roman"/>
          <w:color w:val="4A4A4A"/>
          <w:sz w:val="21"/>
          <w:szCs w:val="21"/>
          <w:lang w:val="en-US" w:eastAsia="en-GB"/>
        </w:rPr>
        <w:t>methodological work is</w:t>
      </w:r>
      <w:r>
        <w:rPr>
          <w:rFonts w:eastAsia="Times New Roman" w:cs="Times New Roman"/>
          <w:color w:val="4A4A4A"/>
          <w:sz w:val="21"/>
          <w:szCs w:val="21"/>
          <w:lang w:val="en-US" w:eastAsia="en-GB"/>
        </w:rPr>
        <w:t xml:space="preserve"> </w:t>
      </w:r>
      <w:r w:rsidR="000F7954">
        <w:rPr>
          <w:rFonts w:eastAsia="Times New Roman" w:cs="Times New Roman"/>
          <w:color w:val="4A4A4A"/>
          <w:sz w:val="21"/>
          <w:szCs w:val="21"/>
          <w:lang w:val="en-US" w:eastAsia="en-GB"/>
        </w:rPr>
        <w:t>underway</w:t>
      </w:r>
      <w:r w:rsidRPr="00726BD7">
        <w:rPr>
          <w:rFonts w:eastAsia="Times New Roman" w:cs="Times New Roman"/>
          <w:color w:val="4A4A4A"/>
          <w:sz w:val="21"/>
          <w:szCs w:val="21"/>
          <w:lang w:val="en-US" w:eastAsia="en-GB"/>
        </w:rPr>
        <w:t xml:space="preserve"> to develop standard questions </w:t>
      </w:r>
      <w:r>
        <w:rPr>
          <w:rFonts w:eastAsia="Times New Roman" w:cs="Times New Roman"/>
          <w:color w:val="4A4A4A"/>
          <w:sz w:val="21"/>
          <w:szCs w:val="21"/>
          <w:lang w:val="en-US" w:eastAsia="en-GB"/>
        </w:rPr>
        <w:t>specifically designed to measure</w:t>
      </w:r>
      <w:r w:rsidRPr="00726BD7">
        <w:rPr>
          <w:rFonts w:eastAsia="Times New Roman" w:cs="Times New Roman"/>
          <w:color w:val="4A4A4A"/>
          <w:sz w:val="21"/>
          <w:szCs w:val="21"/>
          <w:lang w:val="en-US" w:eastAsia="en-GB"/>
        </w:rPr>
        <w:t xml:space="preserve"> </w:t>
      </w:r>
      <w:r w:rsidR="00216CB7">
        <w:rPr>
          <w:rFonts w:eastAsia="Times New Roman" w:cs="Times New Roman"/>
          <w:color w:val="4A4A4A"/>
          <w:sz w:val="21"/>
          <w:szCs w:val="21"/>
          <w:lang w:val="en-US" w:eastAsia="en-GB"/>
        </w:rPr>
        <w:t>sexual violence against children in all its forms (i.e., both contact and non-contact)</w:t>
      </w:r>
      <w:r w:rsidRPr="00726BD7">
        <w:rPr>
          <w:rFonts w:eastAsia="Times New Roman" w:cs="Times New Roman"/>
          <w:color w:val="4A4A4A"/>
          <w:sz w:val="21"/>
          <w:szCs w:val="21"/>
          <w:lang w:val="en-US" w:eastAsia="en-GB"/>
        </w:rPr>
        <w:t>.</w:t>
      </w:r>
    </w:p>
    <w:p w14:paraId="02A37837" w14:textId="77777777" w:rsidR="008448EB" w:rsidRPr="00970401" w:rsidRDefault="008448EB" w:rsidP="00970401">
      <w:pPr>
        <w:shd w:val="clear" w:color="auto" w:fill="FFFFFF"/>
        <w:spacing w:after="0"/>
        <w:contextualSpacing/>
        <w:rPr>
          <w:rFonts w:eastAsia="Times New Roman" w:cs="Times New Roman"/>
          <w:color w:val="4A4A4A"/>
          <w:sz w:val="21"/>
          <w:szCs w:val="21"/>
          <w:lang w:val="en-US" w:eastAsia="en-GB"/>
        </w:rPr>
      </w:pPr>
    </w:p>
    <w:p w14:paraId="79368080" w14:textId="12679051" w:rsidR="008B0AC7" w:rsidRPr="00A96255" w:rsidRDefault="00576CFA" w:rsidP="00F719A8">
      <w:pPr>
        <w:pStyle w:val="MHeader2"/>
      </w:pPr>
      <w:r w:rsidRPr="00A96255">
        <w:t>3.b</w:t>
      </w:r>
      <w:r w:rsidR="008B0AC7" w:rsidRPr="00A96255">
        <w:t>. Data collection method</w:t>
      </w:r>
      <w:r w:rsidR="00665754" w:rsidRPr="00A96255">
        <w:t xml:space="preserve"> </w:t>
      </w:r>
      <w:r>
        <w:rPr>
          <w:color w:val="B4B4B4"/>
          <w:sz w:val="20"/>
        </w:rPr>
        <w:t>(COLL_METHOD)</w:t>
      </w:r>
    </w:p>
    <w:p w14:paraId="1DC8B4D2" w14:textId="6D5A2718" w:rsidR="00970401" w:rsidRPr="005F6627" w:rsidRDefault="00A71A40" w:rsidP="00970401">
      <w:pPr>
        <w:numPr>
          <w:ilvl w:val="1"/>
          <w:numId w:val="5"/>
        </w:num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970401"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970401" w:rsidRPr="005F6627">
        <w:rPr>
          <w:rFonts w:eastAsia="Times New Roman" w:cs="Times New Roman"/>
          <w:color w:val="4A4A4A"/>
          <w:sz w:val="21"/>
          <w:szCs w:val="21"/>
          <w:lang w:val="en-US" w:eastAsia="en-GB"/>
        </w:rPr>
        <w:t xml:space="preserve"> undertakes a wide consultative process of compiling and assessing data from national sources for the purposes of updating its global databases on the situation of children. </w:t>
      </w:r>
      <w:r w:rsidR="00970401" w:rsidRPr="005F6627">
        <w:rPr>
          <w:rFonts w:eastAsia="Times New Roman" w:cs="Times New Roman"/>
          <w:color w:val="4A4A4A"/>
          <w:sz w:val="21"/>
          <w:szCs w:val="21"/>
          <w:lang w:eastAsia="en-GB"/>
        </w:rPr>
        <w:t>Up until 2017, the mechanism UNICEF used to collaborate with national authorities on ensuring data quality and international comparability on key indicators of relevance to children was known as Country Data Reporting on the Indicators for the Goals (CRING).</w:t>
      </w:r>
    </w:p>
    <w:p w14:paraId="37CD9084" w14:textId="77777777" w:rsidR="00970401" w:rsidRPr="005F6627" w:rsidRDefault="00970401" w:rsidP="00970401">
      <w:pPr>
        <w:numPr>
          <w:ilvl w:val="1"/>
          <w:numId w:val="5"/>
        </w:numPr>
        <w:shd w:val="clear" w:color="auto" w:fill="FFFFFF"/>
        <w:spacing w:after="0"/>
        <w:contextualSpacing/>
        <w:rPr>
          <w:rFonts w:eastAsia="Times New Roman" w:cs="Times New Roman"/>
          <w:color w:val="4A4A4A"/>
          <w:sz w:val="21"/>
          <w:szCs w:val="21"/>
          <w:lang w:val="en-US" w:eastAsia="en-GB"/>
        </w:rPr>
      </w:pPr>
    </w:p>
    <w:p w14:paraId="642DE294" w14:textId="6617123F" w:rsidR="00970401" w:rsidRPr="005F6627" w:rsidRDefault="00970401" w:rsidP="00970401">
      <w:pPr>
        <w:numPr>
          <w:ilvl w:val="1"/>
          <w:numId w:val="5"/>
        </w:num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launched a new country consultation process with national authorities on selected child-related global SDG indicators </w:t>
      </w:r>
      <w:r w:rsidR="00B47601">
        <w:rPr>
          <w:rFonts w:eastAsia="Times New Roman" w:cs="Times New Roman"/>
          <w:color w:val="4A4A4A"/>
          <w:sz w:val="21"/>
          <w:szCs w:val="21"/>
          <w:lang w:val="en-US" w:eastAsia="en-GB"/>
        </w:rPr>
        <w:t xml:space="preserve">for which </w:t>
      </w:r>
      <w:r w:rsidRPr="005F6627">
        <w:rPr>
          <w:rFonts w:eastAsia="Times New Roman" w:cs="Times New Roman"/>
          <w:color w:val="4A4A4A"/>
          <w:sz w:val="21"/>
          <w:szCs w:val="21"/>
          <w:lang w:val="en-US" w:eastAsia="en-GB"/>
        </w:rPr>
        <w:t xml:space="preserve">it is custodian or co-custodian to meet emerging standards and guidelines on data flows for global reporting of SDG indicators, which place strong emphasis on technical rigour, country ownership and use of official data and statistics. The consultation process </w:t>
      </w:r>
      <w:r w:rsidR="00A47CC2">
        <w:rPr>
          <w:rFonts w:eastAsia="Times New Roman" w:cs="Times New Roman"/>
          <w:color w:val="4A4A4A"/>
          <w:sz w:val="21"/>
          <w:szCs w:val="21"/>
          <w:lang w:val="en-US" w:eastAsia="en-GB"/>
        </w:rPr>
        <w:t xml:space="preserve">involves </w:t>
      </w:r>
      <w:r w:rsidRPr="005F6627">
        <w:rPr>
          <w:rFonts w:eastAsia="Times New Roman" w:cs="Times New Roman"/>
          <w:color w:val="4A4A4A"/>
          <w:sz w:val="21"/>
          <w:szCs w:val="21"/>
          <w:lang w:val="en-US" w:eastAsia="en-GB"/>
        </w:rPr>
        <w:t>solicit</w:t>
      </w:r>
      <w:r w:rsidR="00A47CC2">
        <w:rPr>
          <w:rFonts w:eastAsia="Times New Roman" w:cs="Times New Roman"/>
          <w:color w:val="4A4A4A"/>
          <w:sz w:val="21"/>
          <w:szCs w:val="21"/>
          <w:lang w:val="en-US" w:eastAsia="en-GB"/>
        </w:rPr>
        <w:t>ing</w:t>
      </w:r>
      <w:r w:rsidRPr="005F6627">
        <w:rPr>
          <w:rFonts w:eastAsia="Times New Roman" w:cs="Times New Roman"/>
          <w:color w:val="4A4A4A"/>
          <w:sz w:val="21"/>
          <w:szCs w:val="21"/>
          <w:lang w:val="en-US" w:eastAsia="en-GB"/>
        </w:rPr>
        <w:t xml:space="preserve"> feedback directly from National Statistical Offices, as well as other government agencies responsible for official statistics, on </w:t>
      </w:r>
      <w:r w:rsidR="002E7977">
        <w:rPr>
          <w:rFonts w:eastAsia="Times New Roman" w:cs="Times New Roman"/>
          <w:color w:val="4A4A4A"/>
          <w:sz w:val="21"/>
          <w:szCs w:val="21"/>
          <w:lang w:val="en-US" w:eastAsia="en-GB"/>
        </w:rPr>
        <w:t>the latest available national data source and estimates</w:t>
      </w:r>
      <w:r w:rsidR="00944928">
        <w:rPr>
          <w:rFonts w:eastAsia="Times New Roman" w:cs="Times New Roman"/>
          <w:color w:val="4A4A4A"/>
          <w:sz w:val="21"/>
          <w:szCs w:val="21"/>
          <w:lang w:val="en-US" w:eastAsia="en-GB"/>
        </w:rPr>
        <w:t xml:space="preserve"> for each indicator. Countries have the opportunity to submit new or updated data sources and estimates</w:t>
      </w:r>
      <w:r w:rsidR="00392172">
        <w:rPr>
          <w:rFonts w:eastAsia="Times New Roman" w:cs="Times New Roman"/>
          <w:color w:val="4A4A4A"/>
          <w:sz w:val="21"/>
          <w:szCs w:val="21"/>
          <w:lang w:val="en-US" w:eastAsia="en-GB"/>
        </w:rPr>
        <w:t xml:space="preserve"> to be considered for official SDG reporting.</w:t>
      </w:r>
      <w:r w:rsidR="00043BD7">
        <w:rPr>
          <w:rFonts w:eastAsia="Times New Roman" w:cs="Times New Roman"/>
          <w:color w:val="4A4A4A"/>
          <w:sz w:val="21"/>
          <w:szCs w:val="21"/>
          <w:lang w:val="en-US" w:eastAsia="en-GB"/>
        </w:rPr>
        <w:t xml:space="preserve"> </w:t>
      </w:r>
      <w:r w:rsidR="00392172">
        <w:rPr>
          <w:rFonts w:eastAsia="Times New Roman" w:cs="Times New Roman"/>
          <w:color w:val="4A4A4A"/>
          <w:sz w:val="21"/>
          <w:szCs w:val="21"/>
          <w:lang w:eastAsia="en-GB"/>
        </w:rPr>
        <w:t xml:space="preserve">A </w:t>
      </w:r>
      <w:r w:rsidR="00B21392">
        <w:rPr>
          <w:rFonts w:eastAsia="Times New Roman" w:cs="Times New Roman"/>
          <w:color w:val="4A4A4A"/>
          <w:sz w:val="21"/>
          <w:szCs w:val="21"/>
          <w:lang w:eastAsia="en-GB"/>
        </w:rPr>
        <w:t xml:space="preserve">thorough technical assessment is conducted by </w:t>
      </w:r>
      <w:r w:rsidR="00497624">
        <w:rPr>
          <w:rFonts w:eastAsia="Times New Roman" w:cs="Times New Roman"/>
          <w:color w:val="4A4A4A"/>
          <w:sz w:val="21"/>
          <w:szCs w:val="21"/>
          <w:lang w:eastAsia="en-GB"/>
        </w:rPr>
        <w:t xml:space="preserve">UNICEF as </w:t>
      </w:r>
      <w:r w:rsidR="00B21392">
        <w:rPr>
          <w:rFonts w:eastAsia="Times New Roman" w:cs="Times New Roman"/>
          <w:color w:val="4A4A4A"/>
          <w:sz w:val="21"/>
          <w:szCs w:val="21"/>
          <w:lang w:eastAsia="en-GB"/>
        </w:rPr>
        <w:t>the custodian agency</w:t>
      </w:r>
      <w:r w:rsidRPr="005F6627">
        <w:rPr>
          <w:rFonts w:eastAsia="Times New Roman" w:cs="Times New Roman"/>
          <w:color w:val="4A4A4A"/>
          <w:sz w:val="21"/>
          <w:szCs w:val="21"/>
          <w:lang w:eastAsia="en-GB"/>
        </w:rPr>
        <w:t>,</w:t>
      </w:r>
      <w:r w:rsidR="00B21392">
        <w:rPr>
          <w:rFonts w:eastAsia="Times New Roman" w:cs="Times New Roman"/>
          <w:color w:val="4A4A4A"/>
          <w:sz w:val="21"/>
          <w:szCs w:val="21"/>
          <w:lang w:eastAsia="en-GB"/>
        </w:rPr>
        <w:t xml:space="preserve"> in consultation with the country, and</w:t>
      </w:r>
      <w:r w:rsidRPr="005F6627">
        <w:rPr>
          <w:rFonts w:eastAsia="Times New Roman" w:cs="Times New Roman"/>
          <w:color w:val="4A4A4A"/>
          <w:sz w:val="21"/>
          <w:szCs w:val="21"/>
          <w:lang w:eastAsia="en-GB"/>
        </w:rPr>
        <w:t xml:space="preserve"> feedback is made available to countries on </w:t>
      </w:r>
      <w:r w:rsidRPr="005F6627">
        <w:rPr>
          <w:rFonts w:eastAsia="Times New Roman" w:cs="Times New Roman"/>
          <w:color w:val="4A4A4A"/>
          <w:sz w:val="21"/>
          <w:szCs w:val="21"/>
          <w:lang w:eastAsia="en-GB"/>
        </w:rPr>
        <w:lastRenderedPageBreak/>
        <w:t xml:space="preserve">whether or not specific data </w:t>
      </w:r>
      <w:r w:rsidR="00B21392">
        <w:rPr>
          <w:rFonts w:eastAsia="Times New Roman" w:cs="Times New Roman"/>
          <w:color w:val="4A4A4A"/>
          <w:sz w:val="21"/>
          <w:szCs w:val="21"/>
          <w:lang w:eastAsia="en-GB"/>
        </w:rPr>
        <w:t xml:space="preserve">sources and data </w:t>
      </w:r>
      <w:r w:rsidRPr="005F6627">
        <w:rPr>
          <w:rFonts w:eastAsia="Times New Roman" w:cs="Times New Roman"/>
          <w:color w:val="4A4A4A"/>
          <w:sz w:val="21"/>
          <w:szCs w:val="21"/>
          <w:lang w:eastAsia="en-GB"/>
        </w:rPr>
        <w:t>points are accepted</w:t>
      </w:r>
      <w:r w:rsidR="00B21392">
        <w:rPr>
          <w:rFonts w:eastAsia="Times New Roman" w:cs="Times New Roman"/>
          <w:color w:val="4A4A4A"/>
          <w:sz w:val="21"/>
          <w:szCs w:val="21"/>
          <w:lang w:eastAsia="en-GB"/>
        </w:rPr>
        <w:t xml:space="preserve"> for official SDG reporting</w:t>
      </w:r>
      <w:r w:rsidRPr="005F6627">
        <w:rPr>
          <w:rFonts w:eastAsia="Times New Roman" w:cs="Times New Roman"/>
          <w:color w:val="4A4A4A"/>
          <w:sz w:val="21"/>
          <w:szCs w:val="21"/>
          <w:lang w:eastAsia="en-GB"/>
        </w:rPr>
        <w:t xml:space="preserve">, and if not, the reasons why. </w:t>
      </w:r>
    </w:p>
    <w:p w14:paraId="7D9F065F" w14:textId="6ABA283B" w:rsidR="00EC2915" w:rsidRPr="00A96255" w:rsidRDefault="00576CFA" w:rsidP="00576CFA">
      <w:pPr>
        <w:pStyle w:val="MText"/>
      </w:pPr>
      <w:r w:rsidRPr="00A96255">
        <w:tab/>
      </w:r>
    </w:p>
    <w:p w14:paraId="170A2C05" w14:textId="16CCD79C" w:rsidR="00E46D96" w:rsidRPr="00A96255" w:rsidRDefault="00E46D96" w:rsidP="00F719A8">
      <w:pPr>
        <w:pStyle w:val="MHeader2"/>
      </w:pPr>
      <w:r w:rsidRPr="00A96255">
        <w:t>3.c. Data collection calendar</w:t>
      </w:r>
      <w:r w:rsidR="00C011E3" w:rsidRPr="00A96255">
        <w:t xml:space="preserve"> </w:t>
      </w:r>
      <w:r>
        <w:rPr>
          <w:color w:val="B4B4B4"/>
          <w:sz w:val="20"/>
        </w:rPr>
        <w:t>(FREQ_COLL)</w:t>
      </w:r>
    </w:p>
    <w:p w14:paraId="01BA862E" w14:textId="38CA5373" w:rsidR="00EC2915" w:rsidRDefault="00A71A40" w:rsidP="00576CFA">
      <w:pPr>
        <w:pStyle w:val="MText"/>
      </w:pPr>
      <w:r>
        <w:t>United Nations Children's Fund</w:t>
      </w:r>
      <w:r w:rsidRPr="00B510F9">
        <w:t xml:space="preserve"> </w:t>
      </w:r>
      <w:r>
        <w:t>(</w:t>
      </w:r>
      <w:r w:rsidR="00B510F9" w:rsidRPr="00B510F9">
        <w:t>UNICEF</w:t>
      </w:r>
      <w:r>
        <w:t>)</w:t>
      </w:r>
      <w:r w:rsidR="00B510F9" w:rsidRPr="00B510F9">
        <w:t xml:space="preserve"> will undertake an annual country consultation likely between December and January every year to allow for review and processing of the feedback received in order to meet global SDG reporting deadlines.</w:t>
      </w:r>
    </w:p>
    <w:p w14:paraId="0AA5787D" w14:textId="77777777" w:rsidR="00B510F9" w:rsidRPr="00A96255" w:rsidRDefault="00B510F9" w:rsidP="00576CFA">
      <w:pPr>
        <w:pStyle w:val="MText"/>
      </w:pPr>
    </w:p>
    <w:p w14:paraId="7D466604" w14:textId="447A3D06" w:rsidR="00E46D96" w:rsidRPr="00F719A8" w:rsidRDefault="00E46D96" w:rsidP="00F719A8">
      <w:pPr>
        <w:pStyle w:val="MHeader2"/>
      </w:pPr>
      <w:r w:rsidRPr="00A96255">
        <w:t>3.d. Data release calendar</w:t>
      </w:r>
      <w:r w:rsidR="00CA104C" w:rsidRPr="00A96255">
        <w:t xml:space="preserve"> </w:t>
      </w:r>
      <w:r>
        <w:rPr>
          <w:color w:val="B4B4B4"/>
          <w:sz w:val="20"/>
        </w:rPr>
        <w:t>(REL_CAL_POLICY)</w:t>
      </w:r>
    </w:p>
    <w:p w14:paraId="64C749BD" w14:textId="634DCB15" w:rsidR="00EC2915" w:rsidRDefault="00B247E7" w:rsidP="00576CFA">
      <w:pPr>
        <w:pStyle w:val="MText"/>
      </w:pPr>
      <w:r>
        <w:t>Annually in March</w:t>
      </w:r>
    </w:p>
    <w:p w14:paraId="581F658C" w14:textId="77777777" w:rsidR="00B510F9" w:rsidRPr="00A96255" w:rsidRDefault="00B510F9" w:rsidP="00576CFA">
      <w:pPr>
        <w:pStyle w:val="MText"/>
      </w:pPr>
    </w:p>
    <w:p w14:paraId="3A4F3065" w14:textId="1352C936" w:rsidR="00E46D96" w:rsidRPr="00A96255" w:rsidRDefault="00E46D96" w:rsidP="00F719A8">
      <w:pPr>
        <w:pStyle w:val="MHeader2"/>
      </w:pPr>
      <w:r w:rsidRPr="00A96255">
        <w:t>3.e. Data providers</w:t>
      </w:r>
      <w:r w:rsidR="00C04EE9" w:rsidRPr="00A96255">
        <w:t xml:space="preserve"> </w:t>
      </w:r>
      <w:r>
        <w:rPr>
          <w:color w:val="B4B4B4"/>
          <w:sz w:val="20"/>
        </w:rPr>
        <w:t>(DATA_SOURCE)</w:t>
      </w:r>
    </w:p>
    <w:p w14:paraId="50A66E64" w14:textId="64F219AE" w:rsidR="00EC2915" w:rsidRDefault="00B510F9" w:rsidP="00576CFA">
      <w:pPr>
        <w:pStyle w:val="MText"/>
      </w:pPr>
      <w:r w:rsidRPr="00B510F9">
        <w:t>National Statistical Offices (for the most part) or line ministries/other government agencies that have conducted national surveys on sexual violence against women and men.</w:t>
      </w:r>
    </w:p>
    <w:p w14:paraId="36D0273C" w14:textId="77777777" w:rsidR="00B510F9" w:rsidRPr="00A96255" w:rsidRDefault="00B510F9" w:rsidP="00576CFA">
      <w:pPr>
        <w:pStyle w:val="MText"/>
      </w:pPr>
    </w:p>
    <w:p w14:paraId="30DC8E05" w14:textId="0E502481" w:rsidR="00E46D96" w:rsidRPr="00A96255" w:rsidRDefault="00E46D96" w:rsidP="00F719A8">
      <w:pPr>
        <w:pStyle w:val="MHeader2"/>
      </w:pPr>
      <w:r w:rsidRPr="00A96255">
        <w:t>3.f. Data compilers</w:t>
      </w:r>
      <w:r w:rsidR="00C017F5" w:rsidRPr="00C153EE">
        <w:rPr>
          <w:lang w:val="en-US"/>
        </w:rPr>
        <w:t xml:space="preserve"> </w:t>
      </w:r>
      <w:r>
        <w:rPr>
          <w:color w:val="B4B4B4"/>
          <w:sz w:val="20"/>
        </w:rPr>
        <w:t>(COMPILING_ORG)</w:t>
      </w:r>
    </w:p>
    <w:p w14:paraId="5C43435B" w14:textId="3702E9DF" w:rsidR="00EC2915" w:rsidRDefault="00A71A40" w:rsidP="00576CFA">
      <w:pPr>
        <w:pStyle w:val="MText"/>
      </w:pPr>
      <w:r>
        <w:t>United Nations Children's Fund</w:t>
      </w:r>
      <w:r w:rsidRPr="00B510F9">
        <w:t xml:space="preserve"> </w:t>
      </w:r>
      <w:r>
        <w:t>(</w:t>
      </w:r>
      <w:r w:rsidR="00B510F9" w:rsidRPr="00B510F9">
        <w:t>UNICEF</w:t>
      </w:r>
      <w:r>
        <w:t>)</w:t>
      </w:r>
    </w:p>
    <w:p w14:paraId="3ADA76A4" w14:textId="77777777" w:rsidR="00B510F9" w:rsidRPr="00A96255" w:rsidRDefault="00B510F9" w:rsidP="00576CFA">
      <w:pPr>
        <w:pStyle w:val="MText"/>
      </w:pPr>
    </w:p>
    <w:p w14:paraId="5655E768" w14:textId="0DF53D63" w:rsidR="00E46D96" w:rsidRPr="00A96255" w:rsidRDefault="00E46D96" w:rsidP="00F719A8">
      <w:pPr>
        <w:pStyle w:val="MHeader2"/>
      </w:pPr>
      <w:r w:rsidRPr="00A96255">
        <w:t>3.g. Institutional mandate</w:t>
      </w:r>
      <w:r w:rsidR="00F738D0" w:rsidRPr="00A96255">
        <w:t xml:space="preserve"> </w:t>
      </w:r>
      <w:r>
        <w:rPr>
          <w:color w:val="B4B4B4"/>
          <w:sz w:val="20"/>
        </w:rPr>
        <w:t>(INST_MANDATE)</w:t>
      </w:r>
    </w:p>
    <w:p w14:paraId="7D007C3C" w14:textId="3A74BD45" w:rsidR="00EC2915" w:rsidRDefault="00A71A40" w:rsidP="00576CFA">
      <w:pPr>
        <w:pStyle w:val="MText"/>
      </w:pPr>
      <w:r>
        <w:t>United Nations Children's Fund (</w:t>
      </w:r>
      <w:r w:rsidR="00D13A84">
        <w:t>UNICEF</w:t>
      </w:r>
      <w:r>
        <w:t>)</w:t>
      </w:r>
      <w:r w:rsidR="00D13A84">
        <w:t xml:space="preserve"> is responsible for global monitoring and reporting on the wellbeing of children. It provides technical and financial assistance to Member States to support their efforts to collect quality data on violence against children, including through the UNICEF-supported </w:t>
      </w:r>
      <w:r w:rsidR="00C376D0">
        <w:t>Multiple Indicator Cluster Surveys (MICS)</w:t>
      </w:r>
      <w:r w:rsidR="00D13A84">
        <w:t xml:space="preserve"> household survey programme. UNICEF also compiles </w:t>
      </w:r>
      <w:r w:rsidR="003C0D8A">
        <w:t>violence</w:t>
      </w:r>
      <w:r w:rsidR="00D13A84">
        <w:t xml:space="preserve"> statistics with the goal of making internationally comparable datasets publicly available, and it analyses violence statistics which are included in relevant data-driven publications, including in its flagship publication, </w:t>
      </w:r>
      <w:r w:rsidR="00D13A84">
        <w:rPr>
          <w:i/>
          <w:iCs/>
        </w:rPr>
        <w:t>The State of the World’s Children.</w:t>
      </w:r>
    </w:p>
    <w:p w14:paraId="3D063F4C" w14:textId="77777777" w:rsidR="00F719A8" w:rsidRPr="00A96255" w:rsidRDefault="00F719A8" w:rsidP="00576CFA">
      <w:pPr>
        <w:pStyle w:val="MText"/>
      </w:pPr>
    </w:p>
    <w:p w14:paraId="6149DC94" w14:textId="79F1E996" w:rsidR="00B31E2C" w:rsidRPr="00A96255" w:rsidRDefault="00B31E2C" w:rsidP="00AF5ED1">
      <w:pPr>
        <w:pStyle w:val="MHeader"/>
      </w:pPr>
      <w:r w:rsidRPr="00A96255">
        <w:t>4. Other methodological considerations</w:t>
      </w:r>
      <w:r w:rsidR="008B2966" w:rsidRPr="00A96255">
        <w:t xml:space="preserve"> </w:t>
      </w:r>
      <w:r>
        <w:rPr>
          <w:color w:val="B4B4B4"/>
          <w:sz w:val="20"/>
        </w:rPr>
        <w:t>(OTHER_METHOD)</w:t>
      </w:r>
    </w:p>
    <w:p w14:paraId="1AFA5517" w14:textId="071F6767" w:rsidR="00AF5ED1" w:rsidRPr="00A96255" w:rsidRDefault="00576CFA" w:rsidP="00F719A8">
      <w:pPr>
        <w:pStyle w:val="MHeader2"/>
      </w:pPr>
      <w:r w:rsidRPr="00A96255">
        <w:t>4.a. Rationale</w:t>
      </w:r>
      <w:r w:rsidR="00183934" w:rsidRPr="00A96255">
        <w:t xml:space="preserve"> </w:t>
      </w:r>
      <w:r>
        <w:rPr>
          <w:color w:val="B4B4B4"/>
          <w:sz w:val="20"/>
        </w:rPr>
        <w:t>(RATIONALE)</w:t>
      </w:r>
    </w:p>
    <w:p w14:paraId="32EDD40A" w14:textId="77777777" w:rsidR="00B510F9" w:rsidRDefault="00B510F9" w:rsidP="00B510F9">
      <w:pPr>
        <w:pStyle w:val="MText"/>
      </w:pPr>
      <w:r>
        <w:t xml:space="preserve">Sexual violence is one of the most unsettling of children's rights violations. Experiences of sexual violence in childhood hinder all aspects of development: physical, psychological/emotional and social. Apart from the physical injuries that can result, researchers have consistently found that the sexual abuse of children is associated with a wide array of mental health consequences and adverse behavioural outcomes in adulthood. </w:t>
      </w:r>
    </w:p>
    <w:p w14:paraId="68EC54C7" w14:textId="77777777" w:rsidR="00B510F9" w:rsidRDefault="00B510F9" w:rsidP="00B510F9">
      <w:pPr>
        <w:pStyle w:val="MText"/>
      </w:pPr>
    </w:p>
    <w:p w14:paraId="18EA7892" w14:textId="5ACB4A8F" w:rsidR="00576CFA" w:rsidRDefault="00B510F9" w:rsidP="00B510F9">
      <w:pPr>
        <w:pStyle w:val="MText"/>
      </w:pPr>
      <w:r>
        <w:t>The issue is universally relevant and the indicator captures one of the gravest forms of violence against children. The right of children to protection from all forms of violence is enshrined in the Convention on the Rights of the Child (CRC) and its Optional Protocols.</w:t>
      </w:r>
    </w:p>
    <w:p w14:paraId="43F83F71" w14:textId="77777777" w:rsidR="00B510F9" w:rsidRPr="00A96255" w:rsidRDefault="00B510F9" w:rsidP="00B510F9">
      <w:pPr>
        <w:pStyle w:val="MText"/>
      </w:pPr>
    </w:p>
    <w:p w14:paraId="2529B069" w14:textId="6B93B632" w:rsidR="00E1050F" w:rsidRPr="00A96255" w:rsidRDefault="00E1050F" w:rsidP="00F719A8">
      <w:pPr>
        <w:pStyle w:val="MHeader2"/>
      </w:pPr>
      <w:r w:rsidRPr="00A96255">
        <w:t>4.b. Comment and limitations</w:t>
      </w:r>
      <w:r w:rsidR="00AE630F" w:rsidRPr="00A96255">
        <w:t xml:space="preserve"> </w:t>
      </w:r>
      <w:r>
        <w:rPr>
          <w:color w:val="B4B4B4"/>
          <w:sz w:val="20"/>
        </w:rPr>
        <w:t>(REC_USE_LIM)</w:t>
      </w:r>
    </w:p>
    <w:p w14:paraId="398C00AE" w14:textId="25939C78" w:rsidR="00EC2915" w:rsidRDefault="00970401" w:rsidP="00576CFA">
      <w:pPr>
        <w:pStyle w:val="MText"/>
      </w:pPr>
      <w:r w:rsidRPr="00970401">
        <w:lastRenderedPageBreak/>
        <w:t>The availability of comparable data remains a serious challenge in this area as many data collection efforts have relied on different study methodologies and designs, definitions of sexual violence, samples and questions to elicit information. Data on the experiences of boys are particularly sparse. A further challenge in this field is underreporting, especially when it comes to reporting on experiences of sexual violence among boys and men.</w:t>
      </w:r>
    </w:p>
    <w:p w14:paraId="2AE66D47" w14:textId="77777777" w:rsidR="00970401" w:rsidRPr="00A96255" w:rsidRDefault="00970401" w:rsidP="00576CFA">
      <w:pPr>
        <w:pStyle w:val="MText"/>
      </w:pPr>
    </w:p>
    <w:p w14:paraId="79EEEE38" w14:textId="3B084AEA" w:rsidR="00E1050F" w:rsidRPr="00A96255" w:rsidRDefault="00E1050F" w:rsidP="00F719A8">
      <w:pPr>
        <w:pStyle w:val="MHeader2"/>
      </w:pPr>
      <w:r w:rsidRPr="00A96255">
        <w:t>4.c. Method of computation</w:t>
      </w:r>
      <w:r w:rsidR="00E81421" w:rsidRPr="00A96255">
        <w:t xml:space="preserve"> </w:t>
      </w:r>
      <w:r>
        <w:rPr>
          <w:color w:val="B4B4B4"/>
          <w:sz w:val="20"/>
        </w:rPr>
        <w:t>(DATA_COMP)</w:t>
      </w:r>
    </w:p>
    <w:p w14:paraId="6A89839E" w14:textId="722E1A2F" w:rsidR="00576CFA" w:rsidRDefault="00970401" w:rsidP="00576CFA">
      <w:pPr>
        <w:pStyle w:val="MText"/>
      </w:pPr>
      <w:r w:rsidRPr="00970401">
        <w:t>Number of young women and men aged 18-29 years who report having experienced any sexual violence by age 18 divided by the total number of young women and men aged 18-29 years, respectively, in the population multiplied by 100.</w:t>
      </w:r>
    </w:p>
    <w:p w14:paraId="6DAF7CD3" w14:textId="77777777" w:rsidR="00970401" w:rsidRPr="00A96255" w:rsidRDefault="00970401" w:rsidP="00576CFA">
      <w:pPr>
        <w:pStyle w:val="MText"/>
      </w:pPr>
    </w:p>
    <w:p w14:paraId="514CE3C0" w14:textId="486A031C" w:rsidR="00E1050F" w:rsidRPr="00A96255" w:rsidRDefault="00576CFA" w:rsidP="00F719A8">
      <w:pPr>
        <w:pStyle w:val="MHeader2"/>
      </w:pPr>
      <w:r w:rsidRPr="00A96255">
        <w:t>4.d. Validation</w:t>
      </w:r>
      <w:r w:rsidR="006713C9" w:rsidRPr="00A96255">
        <w:t xml:space="preserve"> </w:t>
      </w:r>
      <w:r>
        <w:rPr>
          <w:color w:val="B4B4B4"/>
          <w:sz w:val="20"/>
        </w:rPr>
        <w:t>(DATA_VALIDATION)</w:t>
      </w:r>
    </w:p>
    <w:p w14:paraId="6B817DD6" w14:textId="77777777" w:rsidR="00A44804" w:rsidRDefault="00A44804" w:rsidP="00A44804">
      <w:pPr>
        <w:pStyle w:val="MText"/>
      </w:pPr>
      <w:r>
        <w:t xml:space="preserve">A wide consultative process is undertaken to compile, assess and validate data from national sources. </w:t>
      </w:r>
    </w:p>
    <w:p w14:paraId="61C564B1" w14:textId="1765B0B4" w:rsidR="00A44804" w:rsidRDefault="00A44804" w:rsidP="00A44804">
      <w:pPr>
        <w:pStyle w:val="MText"/>
      </w:pPr>
      <w:r>
        <w:t xml:space="preserve">The consultation process </w:t>
      </w:r>
      <w:r w:rsidR="0064120D" w:rsidRPr="0064120D">
        <w:t xml:space="preserve">involves soliciting feedback directly from National Statistical Offices, as well as other government agencies responsible for official statistics, on the latest available national data source and estimates for each indicator. Countries have the opportunity to submit new or updated data sources and estimates to be considered for official SDG reporting. </w:t>
      </w:r>
      <w:r w:rsidR="00507406">
        <w:t>A</w:t>
      </w:r>
      <w:r w:rsidR="0064120D" w:rsidRPr="0064120D">
        <w:t xml:space="preserve"> thorough technical assessment is conducted by UNICEF as the custodian agency, in consultation with the country, and feedback is made available to countries on whether or not specific data sources and data points are accepted for official SDG reporting, and if not, the reasons why. </w:t>
      </w:r>
    </w:p>
    <w:p w14:paraId="0025F830" w14:textId="77777777" w:rsidR="00F719A8" w:rsidRPr="00A96255" w:rsidRDefault="00F719A8" w:rsidP="00576CFA">
      <w:pPr>
        <w:pStyle w:val="MText"/>
      </w:pPr>
    </w:p>
    <w:p w14:paraId="2CF2A343" w14:textId="1475F69D" w:rsidR="00E1050F" w:rsidRPr="00A96255" w:rsidRDefault="00E1050F" w:rsidP="00F719A8">
      <w:pPr>
        <w:pStyle w:val="MHeader2"/>
      </w:pPr>
      <w:r w:rsidRPr="00A96255">
        <w:t>4.e. Adjustments</w:t>
      </w:r>
      <w:r w:rsidR="0071291D" w:rsidRPr="00A96255">
        <w:t xml:space="preserve"> </w:t>
      </w:r>
      <w:r>
        <w:rPr>
          <w:color w:val="B4B4B4"/>
          <w:sz w:val="20"/>
        </w:rPr>
        <w:t>(ADJUSTMENT)</w:t>
      </w:r>
    </w:p>
    <w:p w14:paraId="7FBAEBBA" w14:textId="3338A0C4" w:rsidR="00EC2915" w:rsidRDefault="00E2440B" w:rsidP="00576CFA">
      <w:pPr>
        <w:pStyle w:val="MText"/>
      </w:pPr>
      <w:r>
        <w:t>Not applicable</w:t>
      </w:r>
    </w:p>
    <w:p w14:paraId="576459AD" w14:textId="77777777" w:rsidR="00E2440B" w:rsidRPr="00A96255" w:rsidRDefault="00E2440B" w:rsidP="00576CFA">
      <w:pPr>
        <w:pStyle w:val="MText"/>
      </w:pPr>
    </w:p>
    <w:p w14:paraId="67043C18" w14:textId="184FFFEF" w:rsidR="00D51E7C" w:rsidRDefault="00576CFA" w:rsidP="00970401">
      <w:pPr>
        <w:pStyle w:val="MHeader2"/>
      </w:pPr>
      <w:r w:rsidRPr="00A96255">
        <w:t>4.f. Treatment of missing values (i) at country le</w:t>
      </w:r>
      <w:r w:rsidR="00E1050F" w:rsidRPr="00A96255">
        <w:t>vel and (ii) at regional level</w:t>
      </w:r>
      <w:r w:rsidR="00923EE3" w:rsidRPr="00A96255">
        <w:t xml:space="preserve"> </w:t>
      </w:r>
      <w:r>
        <w:rPr>
          <w:color w:val="B4B4B4"/>
          <w:sz w:val="20"/>
        </w:rPr>
        <w:t>(IMPUTATION)</w:t>
      </w:r>
    </w:p>
    <w:p w14:paraId="58DCB865" w14:textId="65CE5796" w:rsidR="00D51E7C" w:rsidRPr="00A1059F" w:rsidRDefault="00D51E7C" w:rsidP="00D51E7C">
      <w:pPr>
        <w:pStyle w:val="MText"/>
        <w:rPr>
          <w:b/>
          <w:bCs/>
        </w:rPr>
      </w:pPr>
      <w:r w:rsidRPr="00A1059F">
        <w:rPr>
          <w:b/>
          <w:bCs/>
        </w:rPr>
        <w:t>•</w:t>
      </w:r>
      <w:r w:rsidRPr="00A1059F">
        <w:rPr>
          <w:b/>
          <w:bCs/>
        </w:rPr>
        <w:tab/>
        <w:t>At country level</w:t>
      </w:r>
    </w:p>
    <w:p w14:paraId="38030489" w14:textId="1E7C3B99" w:rsidR="00970401" w:rsidRPr="00C019E5" w:rsidRDefault="00970401" w:rsidP="00D51E7C">
      <w:pPr>
        <w:pStyle w:val="MText"/>
        <w:rPr>
          <w:highlight w:val="cyan"/>
        </w:rPr>
      </w:pPr>
      <w:r w:rsidRPr="00970401">
        <w:t xml:space="preserve">When data for a country are entirely missing, </w:t>
      </w:r>
      <w:r w:rsidR="009E7858">
        <w:t>United Nations Children's Fund</w:t>
      </w:r>
      <w:r w:rsidR="009E7858" w:rsidRPr="00970401">
        <w:t xml:space="preserve"> </w:t>
      </w:r>
      <w:r w:rsidR="009E7858">
        <w:t>(</w:t>
      </w:r>
      <w:r w:rsidRPr="00970401">
        <w:t>UNICEF</w:t>
      </w:r>
      <w:r w:rsidR="009E7858">
        <w:t>)</w:t>
      </w:r>
      <w:r w:rsidRPr="00970401">
        <w:t xml:space="preserve"> </w:t>
      </w:r>
      <w:r w:rsidR="003C3C7D">
        <w:t xml:space="preserve">does not produce modelled estimates and </w:t>
      </w:r>
      <w:r w:rsidR="00721585">
        <w:t>therefore no</w:t>
      </w:r>
      <w:r w:rsidRPr="00970401">
        <w:t xml:space="preserve"> country-level estimate</w:t>
      </w:r>
      <w:r w:rsidR="00721585">
        <w:t>s are published</w:t>
      </w:r>
      <w:r w:rsidRPr="00970401">
        <w:t>.</w:t>
      </w:r>
    </w:p>
    <w:p w14:paraId="1B6182A5" w14:textId="54983DC5" w:rsidR="00D51E7C" w:rsidRPr="00C019E5" w:rsidRDefault="00D51E7C" w:rsidP="00D51E7C">
      <w:pPr>
        <w:pStyle w:val="MText"/>
        <w:rPr>
          <w:highlight w:val="cyan"/>
        </w:rPr>
      </w:pPr>
    </w:p>
    <w:p w14:paraId="06DDC253" w14:textId="0A6BB093" w:rsidR="00D51E7C" w:rsidRPr="00A1059F" w:rsidRDefault="00D51E7C" w:rsidP="00D51E7C">
      <w:pPr>
        <w:pStyle w:val="MText"/>
        <w:rPr>
          <w:b/>
          <w:bCs/>
        </w:rPr>
      </w:pPr>
      <w:r w:rsidRPr="00A1059F">
        <w:rPr>
          <w:b/>
          <w:bCs/>
        </w:rPr>
        <w:t>•</w:t>
      </w:r>
      <w:r w:rsidRPr="00A1059F">
        <w:rPr>
          <w:b/>
          <w:bCs/>
        </w:rPr>
        <w:tab/>
        <w:t>At regional and global levels</w:t>
      </w:r>
    </w:p>
    <w:p w14:paraId="43D36DC7" w14:textId="6F50067A" w:rsidR="00970401" w:rsidRDefault="00721585" w:rsidP="00970401">
      <w:pPr>
        <w:pStyle w:val="MText"/>
      </w:pPr>
      <w:r>
        <w:t xml:space="preserve">When </w:t>
      </w:r>
      <w:r w:rsidR="00FD4025">
        <w:t xml:space="preserve">internationally comparable </w:t>
      </w:r>
      <w:r>
        <w:t>country-level data are available for at least 50 per cent of the regional poulation for the relevant age group, the region</w:t>
      </w:r>
      <w:r w:rsidR="003574AE">
        <w:t xml:space="preserve">al </w:t>
      </w:r>
      <w:r>
        <w:t>average is applied to countries with missing values</w:t>
      </w:r>
      <w:r w:rsidR="003574AE">
        <w:t xml:space="preserve"> for the purposes of calculating regional aggregates, but imputed </w:t>
      </w:r>
      <w:r w:rsidR="00D1526D">
        <w:t xml:space="preserve">country-level </w:t>
      </w:r>
      <w:r w:rsidR="003574AE">
        <w:t xml:space="preserve">values are not published. When </w:t>
      </w:r>
      <w:r w:rsidR="00FD4025">
        <w:t xml:space="preserve">internationally comparable </w:t>
      </w:r>
      <w:r w:rsidR="003574AE">
        <w:t xml:space="preserve">country-level data are </w:t>
      </w:r>
      <w:r w:rsidR="00FD4025">
        <w:t xml:space="preserve">not available for at least 50 per cent of the regional population for the relevant </w:t>
      </w:r>
      <w:r w:rsidR="00715E4F">
        <w:t xml:space="preserve">age group, other national surveys and studies </w:t>
      </w:r>
      <w:r w:rsidR="00600A34">
        <w:t xml:space="preserve">are </w:t>
      </w:r>
      <w:r w:rsidR="00EE0EB4">
        <w:t>used</w:t>
      </w:r>
      <w:r w:rsidR="008F02BA">
        <w:t xml:space="preserve"> to inform regional aggregates</w:t>
      </w:r>
      <w:r w:rsidR="00EE0EB4">
        <w:t>,</w:t>
      </w:r>
      <w:r w:rsidR="00D1526D">
        <w:t xml:space="preserve"> but </w:t>
      </w:r>
      <w:r w:rsidR="008F02BA">
        <w:t>such</w:t>
      </w:r>
      <w:r w:rsidR="00D1526D">
        <w:t xml:space="preserve"> country-level values are not published.</w:t>
      </w:r>
      <w:r>
        <w:t xml:space="preserve"> </w:t>
      </w:r>
    </w:p>
    <w:p w14:paraId="27033367" w14:textId="77777777" w:rsidR="00EC2915" w:rsidRPr="00A96255" w:rsidRDefault="00EC2915" w:rsidP="00576CFA">
      <w:pPr>
        <w:pStyle w:val="MText"/>
      </w:pPr>
    </w:p>
    <w:p w14:paraId="51FCD280" w14:textId="3DD08104" w:rsidR="00E1050F" w:rsidRPr="00A96255" w:rsidRDefault="00E1050F" w:rsidP="00F719A8">
      <w:pPr>
        <w:pStyle w:val="MHeader2"/>
      </w:pPr>
      <w:r w:rsidRPr="00A96255">
        <w:t>4.g. Regional aggregations</w:t>
      </w:r>
      <w:r w:rsidR="00407826" w:rsidRPr="00A96255">
        <w:t xml:space="preserve"> </w:t>
      </w:r>
      <w:r>
        <w:rPr>
          <w:color w:val="B4B4B4"/>
          <w:sz w:val="20"/>
        </w:rPr>
        <w:t>(REG_AGG)</w:t>
      </w:r>
    </w:p>
    <w:p w14:paraId="193A7E5C" w14:textId="77777777" w:rsidR="00C24415" w:rsidRDefault="00C24415" w:rsidP="00C24415">
      <w:pPr>
        <w:pStyle w:val="MText"/>
      </w:pPr>
      <w:r>
        <w:t>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w:t>
      </w:r>
    </w:p>
    <w:p w14:paraId="2A37F165" w14:textId="77777777" w:rsidR="00970401" w:rsidRDefault="00970401" w:rsidP="00970401">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color w:val="4A4A4A"/>
          <w:sz w:val="21"/>
          <w:szCs w:val="21"/>
          <w:lang w:eastAsia="en-GB"/>
        </w:rPr>
        <w:t>Regional aggregates are weighted averages of all the countries within the region.</w:t>
      </w:r>
    </w:p>
    <w:p w14:paraId="2EA010B7" w14:textId="77777777" w:rsidR="00EC2915" w:rsidRPr="00A96255" w:rsidRDefault="00EC2915" w:rsidP="00576CFA">
      <w:pPr>
        <w:pStyle w:val="MText"/>
      </w:pPr>
    </w:p>
    <w:p w14:paraId="71213FF2" w14:textId="66ADDA38"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00B81C89" w:rsidRPr="00A96255">
        <w:t xml:space="preserve"> </w:t>
      </w:r>
      <w:r>
        <w:rPr>
          <w:color w:val="B4B4B4"/>
          <w:sz w:val="20"/>
        </w:rPr>
        <w:t>(DOC_METHOD)</w:t>
      </w:r>
    </w:p>
    <w:p w14:paraId="78C0CDE5" w14:textId="77777777" w:rsidR="00970401" w:rsidRPr="00F94114" w:rsidRDefault="00970401" w:rsidP="00970401">
      <w:pPr>
        <w:shd w:val="clear" w:color="auto" w:fill="FFFFFF"/>
        <w:spacing w:after="0"/>
        <w:contextualSpacing/>
        <w:rPr>
          <w:rFonts w:eastAsia="Times New Roman" w:cs="Times New Roman"/>
          <w:bCs/>
          <w:color w:val="4A4A4A"/>
          <w:sz w:val="21"/>
          <w:szCs w:val="21"/>
          <w:lang w:val="en-US" w:eastAsia="en-GB"/>
        </w:rPr>
      </w:pPr>
      <w:r w:rsidRPr="005F6627">
        <w:rPr>
          <w:rFonts w:eastAsia="Times New Roman" w:cs="Times New Roman"/>
          <w:bCs/>
          <w:color w:val="4A4A4A"/>
          <w:sz w:val="21"/>
          <w:szCs w:val="21"/>
          <w:lang w:eastAsia="en-GB"/>
        </w:rPr>
        <w:t xml:space="preserve">Countries gather data on </w:t>
      </w:r>
      <w:r>
        <w:rPr>
          <w:rFonts w:eastAsia="Times New Roman" w:cs="Times New Roman"/>
          <w:bCs/>
          <w:color w:val="4A4A4A"/>
          <w:sz w:val="21"/>
          <w:szCs w:val="21"/>
          <w:lang w:eastAsia="en-GB"/>
        </w:rPr>
        <w:t>childhood experiences of sexual violence</w:t>
      </w:r>
      <w:r w:rsidRPr="005F6627">
        <w:rPr>
          <w:rFonts w:eastAsia="Times New Roman" w:cs="Times New Roman"/>
          <w:bCs/>
          <w:color w:val="4A4A4A"/>
          <w:sz w:val="21"/>
          <w:szCs w:val="21"/>
          <w:lang w:eastAsia="en-GB"/>
        </w:rPr>
        <w:t xml:space="preserve"> through household surveys such as </w:t>
      </w:r>
      <w:r>
        <w:rPr>
          <w:rFonts w:eastAsia="Times New Roman" w:cs="Times New Roman"/>
          <w:bCs/>
          <w:color w:val="4A4A4A"/>
          <w:sz w:val="21"/>
          <w:szCs w:val="21"/>
          <w:lang w:eastAsia="en-GB"/>
        </w:rPr>
        <w:t>the</w:t>
      </w:r>
      <w:r w:rsidRPr="005F6627">
        <w:rPr>
          <w:rFonts w:eastAsia="Times New Roman" w:cs="Times New Roman"/>
          <w:bCs/>
          <w:color w:val="4A4A4A"/>
          <w:sz w:val="21"/>
          <w:szCs w:val="21"/>
          <w:lang w:eastAsia="en-GB"/>
        </w:rPr>
        <w:t xml:space="preserve"> Demographic and Health Surveys. In some countries, such data are also collected through other national household surveys</w:t>
      </w:r>
      <w:r>
        <w:rPr>
          <w:rFonts w:eastAsia="Times New Roman" w:cs="Times New Roman"/>
          <w:bCs/>
          <w:color w:val="4A4A4A"/>
          <w:sz w:val="21"/>
          <w:szCs w:val="21"/>
          <w:lang w:eastAsia="en-GB"/>
        </w:rPr>
        <w:t>, including dedicated surveys on violence</w:t>
      </w:r>
      <w:r w:rsidRPr="005F6627">
        <w:rPr>
          <w:rFonts w:eastAsia="Times New Roman" w:cs="Times New Roman"/>
          <w:bCs/>
          <w:color w:val="4A4A4A"/>
          <w:sz w:val="21"/>
          <w:szCs w:val="21"/>
          <w:lang w:eastAsia="en-GB"/>
        </w:rPr>
        <w:t>.</w:t>
      </w:r>
      <w:r w:rsidRPr="00F94114">
        <w:rPr>
          <w:rFonts w:ascii="UniversLTPro-45Light" w:eastAsia="UniversLTPro-45Light" w:cs="UniversLTPro-45Light"/>
          <w:color w:val="333333"/>
          <w:sz w:val="16"/>
          <w:szCs w:val="16"/>
          <w:lang w:val="en-US"/>
        </w:rPr>
        <w:t xml:space="preserve"> </w:t>
      </w:r>
      <w:r w:rsidRPr="00F94114">
        <w:rPr>
          <w:rFonts w:eastAsia="Times New Roman" w:cs="Times New Roman"/>
          <w:bCs/>
          <w:color w:val="4A4A4A"/>
          <w:sz w:val="21"/>
          <w:szCs w:val="21"/>
          <w:lang w:val="en-US" w:eastAsia="en-GB"/>
        </w:rPr>
        <w:t>This indicator captures all experiences of sexual violence that</w:t>
      </w:r>
      <w:r>
        <w:rPr>
          <w:rFonts w:eastAsia="Times New Roman" w:cs="Times New Roman"/>
          <w:bCs/>
          <w:color w:val="4A4A4A"/>
          <w:sz w:val="21"/>
          <w:szCs w:val="21"/>
          <w:lang w:val="en-US" w:eastAsia="en-GB"/>
        </w:rPr>
        <w:t xml:space="preserve"> </w:t>
      </w:r>
      <w:r w:rsidRPr="00F94114">
        <w:rPr>
          <w:rFonts w:eastAsia="Times New Roman" w:cs="Times New Roman"/>
          <w:bCs/>
          <w:color w:val="4A4A4A"/>
          <w:sz w:val="21"/>
          <w:szCs w:val="21"/>
          <w:lang w:val="en-US" w:eastAsia="en-GB"/>
        </w:rPr>
        <w:t>occurred during childhood (i.e. prior to the age of 18 years)</w:t>
      </w:r>
      <w:r>
        <w:rPr>
          <w:rFonts w:eastAsia="Times New Roman" w:cs="Times New Roman"/>
          <w:bCs/>
          <w:color w:val="4A4A4A"/>
          <w:sz w:val="21"/>
          <w:szCs w:val="21"/>
          <w:lang w:val="en-US" w:eastAsia="en-GB"/>
        </w:rPr>
        <w:t xml:space="preserve"> </w:t>
      </w:r>
      <w:r w:rsidRPr="00F94114">
        <w:rPr>
          <w:rFonts w:eastAsia="Times New Roman" w:cs="Times New Roman"/>
          <w:bCs/>
          <w:color w:val="4A4A4A"/>
          <w:sz w:val="21"/>
          <w:szCs w:val="21"/>
          <w:lang w:val="en-US" w:eastAsia="en-GB"/>
        </w:rPr>
        <w:t>regardless of the legal age of consent stipulated in relevant national</w:t>
      </w:r>
      <w:r>
        <w:rPr>
          <w:rFonts w:eastAsia="Times New Roman" w:cs="Times New Roman"/>
          <w:bCs/>
          <w:color w:val="4A4A4A"/>
          <w:sz w:val="21"/>
          <w:szCs w:val="21"/>
          <w:lang w:val="en-US" w:eastAsia="en-GB"/>
        </w:rPr>
        <w:t xml:space="preserve"> </w:t>
      </w:r>
      <w:r w:rsidRPr="00F94114">
        <w:rPr>
          <w:rFonts w:eastAsia="Times New Roman" w:cs="Times New Roman"/>
          <w:bCs/>
          <w:color w:val="4A4A4A"/>
          <w:sz w:val="21"/>
          <w:szCs w:val="21"/>
          <w:lang w:val="en-US" w:eastAsia="en-GB"/>
        </w:rPr>
        <w:t>legislation</w:t>
      </w:r>
      <w:r>
        <w:rPr>
          <w:rFonts w:eastAsia="Times New Roman" w:cs="Times New Roman"/>
          <w:bCs/>
          <w:color w:val="4A4A4A"/>
          <w:sz w:val="21"/>
          <w:szCs w:val="21"/>
          <w:lang w:val="en-US" w:eastAsia="en-GB"/>
        </w:rPr>
        <w:t>.</w:t>
      </w:r>
    </w:p>
    <w:p w14:paraId="2939895F" w14:textId="77777777" w:rsidR="00EC2915" w:rsidRPr="00A96255" w:rsidRDefault="00EC2915" w:rsidP="00576CFA">
      <w:pPr>
        <w:pStyle w:val="MText"/>
      </w:pPr>
    </w:p>
    <w:p w14:paraId="494C36E8" w14:textId="414E6A70" w:rsidR="00E1050F" w:rsidRPr="00A96255" w:rsidRDefault="00576CFA" w:rsidP="00F719A8">
      <w:pPr>
        <w:pStyle w:val="MHeader2"/>
      </w:pPr>
      <w:r w:rsidRPr="00A96255">
        <w:t xml:space="preserve">4.i. </w:t>
      </w:r>
      <w:r w:rsidR="00E1050F" w:rsidRPr="00A96255">
        <w:t>Quality management</w:t>
      </w:r>
      <w:r w:rsidR="005E20ED" w:rsidRPr="00A96255">
        <w:t xml:space="preserve"> </w:t>
      </w:r>
      <w:r>
        <w:rPr>
          <w:color w:val="B4B4B4"/>
          <w:sz w:val="20"/>
        </w:rPr>
        <w:t>(QUALITY_MGMNT)</w:t>
      </w:r>
    </w:p>
    <w:p w14:paraId="5484B16D" w14:textId="486D204B" w:rsidR="00EC2915" w:rsidRDefault="005A40C6" w:rsidP="00576CFA">
      <w:pPr>
        <w:pStyle w:val="MText"/>
      </w:pPr>
      <w:r>
        <w:t>The process behind the production of reliable statistics on violence is well established within UNICEF. The quality and process leading to the production of the SDG indicator 16.2.3 is ensured by working closely with the statistical offices and other relevant stakeholders through a consultative process.</w:t>
      </w:r>
    </w:p>
    <w:p w14:paraId="1D7CBC55" w14:textId="77777777" w:rsidR="008934A2" w:rsidRPr="00A96255" w:rsidRDefault="008934A2" w:rsidP="00576CFA">
      <w:pPr>
        <w:pStyle w:val="MText"/>
      </w:pPr>
    </w:p>
    <w:p w14:paraId="17B979CA" w14:textId="271FB844" w:rsidR="00E1050F" w:rsidRPr="00A96255" w:rsidRDefault="00E1050F" w:rsidP="00F719A8">
      <w:pPr>
        <w:pStyle w:val="MHeader2"/>
      </w:pPr>
      <w:r w:rsidRPr="00A96255">
        <w:t>4.j Quality assurance</w:t>
      </w:r>
      <w:r w:rsidR="00FC6E8D" w:rsidRPr="00A96255">
        <w:t xml:space="preserve"> </w:t>
      </w:r>
      <w:r>
        <w:rPr>
          <w:color w:val="B4B4B4"/>
          <w:sz w:val="20"/>
        </w:rPr>
        <w:t>(QUALITY_ASSURE)</w:t>
      </w:r>
    </w:p>
    <w:p w14:paraId="3F078F47" w14:textId="670A3391" w:rsidR="00970401" w:rsidRPr="005F6627" w:rsidRDefault="009E7858" w:rsidP="00970401">
      <w:pPr>
        <w:shd w:val="clear" w:color="auto" w:fill="FFFFFF"/>
        <w:spacing w:after="0"/>
        <w:contextualSpacing/>
        <w:rPr>
          <w:rFonts w:eastAsia="Times New Roman" w:cs="Times New Roman"/>
          <w:color w:val="4A4A4A"/>
          <w:sz w:val="21"/>
          <w:szCs w:val="21"/>
          <w:lang w:val="en-US" w:eastAsia="en-GB"/>
        </w:rPr>
      </w:pPr>
      <w:r>
        <w:t>United Nations Children's Fund</w:t>
      </w:r>
      <w:r w:rsidRPr="005F6627">
        <w:rPr>
          <w:rFonts w:eastAsia="Times New Roman" w:cs="Times New Roman"/>
          <w:color w:val="4A4A4A"/>
          <w:sz w:val="21"/>
          <w:szCs w:val="21"/>
          <w:lang w:val="en-US" w:eastAsia="en-GB"/>
        </w:rPr>
        <w:t xml:space="preserve"> </w:t>
      </w:r>
      <w:r>
        <w:rPr>
          <w:rFonts w:eastAsia="Times New Roman" w:cs="Times New Roman"/>
          <w:color w:val="4A4A4A"/>
          <w:sz w:val="21"/>
          <w:szCs w:val="21"/>
          <w:lang w:val="en-US" w:eastAsia="en-GB"/>
        </w:rPr>
        <w:t>(</w:t>
      </w:r>
      <w:r w:rsidR="00970401" w:rsidRPr="005F6627">
        <w:rPr>
          <w:rFonts w:eastAsia="Times New Roman" w:cs="Times New Roman"/>
          <w:color w:val="4A4A4A"/>
          <w:sz w:val="21"/>
          <w:szCs w:val="21"/>
          <w:lang w:val="en-US" w:eastAsia="en-GB"/>
        </w:rPr>
        <w:t>UNICEF</w:t>
      </w:r>
      <w:r>
        <w:rPr>
          <w:rFonts w:eastAsia="Times New Roman" w:cs="Times New Roman"/>
          <w:color w:val="4A4A4A"/>
          <w:sz w:val="21"/>
          <w:szCs w:val="21"/>
          <w:lang w:val="en-US" w:eastAsia="en-GB"/>
        </w:rPr>
        <w:t>)</w:t>
      </w:r>
      <w:r w:rsidR="00970401" w:rsidRPr="005F6627">
        <w:rPr>
          <w:rFonts w:eastAsia="Times New Roman" w:cs="Times New Roman"/>
          <w:color w:val="4A4A4A"/>
          <w:sz w:val="21"/>
          <w:szCs w:val="21"/>
          <w:lang w:val="en-US" w:eastAsia="en-GB"/>
        </w:rPr>
        <w:t xml:space="preserve"> maintains the global database on </w:t>
      </w:r>
      <w:r w:rsidR="00970401">
        <w:rPr>
          <w:rFonts w:eastAsia="Times New Roman" w:cs="Times New Roman"/>
          <w:color w:val="4A4A4A"/>
          <w:sz w:val="21"/>
          <w:szCs w:val="21"/>
          <w:lang w:val="en-US" w:eastAsia="en-GB"/>
        </w:rPr>
        <w:t>sexual violence in childhood</w:t>
      </w:r>
      <w:r w:rsidR="00970401" w:rsidRPr="005F6627">
        <w:rPr>
          <w:rFonts w:eastAsia="Times New Roman" w:cs="Times New Roman"/>
          <w:color w:val="4A4A4A"/>
          <w:sz w:val="21"/>
          <w:szCs w:val="21"/>
          <w:lang w:val="en-US" w:eastAsia="en-GB"/>
        </w:rPr>
        <w:t xml:space="preserv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20105BE1" w14:textId="77777777" w:rsidR="00970401" w:rsidRPr="005F6627" w:rsidRDefault="00970401" w:rsidP="00970401">
      <w:pPr>
        <w:shd w:val="clear" w:color="auto" w:fill="FFFFFF"/>
        <w:spacing w:after="0"/>
        <w:contextualSpacing/>
        <w:rPr>
          <w:rFonts w:eastAsia="Times New Roman" w:cs="Times New Roman"/>
          <w:color w:val="4A4A4A"/>
          <w:sz w:val="21"/>
          <w:szCs w:val="21"/>
          <w:lang w:val="en-US" w:eastAsia="en-GB"/>
        </w:rPr>
      </w:pPr>
    </w:p>
    <w:p w14:paraId="2EA18C59" w14:textId="77777777" w:rsidR="00970401" w:rsidRPr="005F6627" w:rsidRDefault="00970401" w:rsidP="00970401">
      <w:pPr>
        <w:shd w:val="clear" w:color="auto" w:fill="FFFFFF"/>
        <w:spacing w:after="0"/>
        <w:contextualSpacing/>
        <w:rPr>
          <w:rFonts w:eastAsia="Times New Roman" w:cs="Times New Roman"/>
          <w:color w:val="4A4A4A"/>
          <w:sz w:val="21"/>
          <w:szCs w:val="21"/>
          <w:lang w:val="en-US" w:eastAsia="en-GB"/>
        </w:rPr>
      </w:pPr>
      <w:r w:rsidRPr="005F6627">
        <w:rPr>
          <w:rFonts w:eastAsia="Times New Roman" w:cs="Times New Roman"/>
          <w:color w:val="4A4A4A"/>
          <w:sz w:val="21"/>
          <w:szCs w:val="21"/>
          <w:lang w:val="en-US" w:eastAsia="en-GB"/>
        </w:rP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w:t>
      </w:r>
      <w:r>
        <w:rPr>
          <w:rFonts w:eastAsia="Times New Roman" w:cs="Times New Roman"/>
          <w:color w:val="4A4A4A"/>
          <w:sz w:val="21"/>
          <w:szCs w:val="21"/>
          <w:lang w:val="en-US" w:eastAsia="en-GB"/>
        </w:rPr>
        <w:t>16</w:t>
      </w:r>
      <w:r w:rsidRPr="005F6627">
        <w:rPr>
          <w:rFonts w:eastAsia="Times New Roman" w:cs="Times New Roman"/>
          <w:color w:val="4A4A4A"/>
          <w:sz w:val="21"/>
          <w:szCs w:val="21"/>
          <w:lang w:val="en-US" w:eastAsia="en-GB"/>
        </w:rPr>
        <w:t>.2.</w:t>
      </w:r>
      <w:r>
        <w:rPr>
          <w:rFonts w:eastAsia="Times New Roman" w:cs="Times New Roman"/>
          <w:color w:val="4A4A4A"/>
          <w:sz w:val="21"/>
          <w:szCs w:val="21"/>
          <w:lang w:val="en-US" w:eastAsia="en-GB"/>
        </w:rPr>
        <w:t>3</w:t>
      </w:r>
      <w:r w:rsidRPr="005F6627">
        <w:rPr>
          <w:rFonts w:eastAsia="Times New Roman" w:cs="Times New Roman"/>
          <w:color w:val="4A4A4A"/>
          <w:sz w:val="21"/>
          <w:szCs w:val="21"/>
          <w:lang w:val="en-US" w:eastAsia="en-GB"/>
        </w:rPr>
        <w:t xml:space="preserve">. More details on the process for the country consultation are outlined below. </w:t>
      </w:r>
    </w:p>
    <w:p w14:paraId="03EF3244" w14:textId="77777777" w:rsidR="00EC2915" w:rsidRPr="00A96255" w:rsidRDefault="00EC2915" w:rsidP="00576CFA">
      <w:pPr>
        <w:pStyle w:val="MText"/>
      </w:pPr>
    </w:p>
    <w:p w14:paraId="34ADD322" w14:textId="0E387D5D" w:rsidR="00E1050F" w:rsidRPr="00A96255" w:rsidRDefault="00576CFA" w:rsidP="00F719A8">
      <w:pPr>
        <w:pStyle w:val="MHeader2"/>
      </w:pPr>
      <w:r w:rsidRPr="00A96255">
        <w:t>4.k Qua</w:t>
      </w:r>
      <w:r w:rsidR="00E1050F" w:rsidRPr="00A96255">
        <w:t>lity assessment</w:t>
      </w:r>
      <w:r w:rsidR="00A1752E" w:rsidRPr="00A96255">
        <w:t xml:space="preserve"> </w:t>
      </w:r>
      <w:r>
        <w:rPr>
          <w:color w:val="B4B4B4"/>
          <w:sz w:val="20"/>
        </w:rPr>
        <w:t>(QUALITY_ASSMNT)</w:t>
      </w:r>
    </w:p>
    <w:p w14:paraId="3FF036AD" w14:textId="77777777" w:rsidR="005C3699" w:rsidRPr="00A96255" w:rsidRDefault="005C3699" w:rsidP="005C3699">
      <w:pPr>
        <w:pStyle w:val="MText"/>
      </w:pPr>
      <w:r w:rsidRPr="007913EB">
        <w:t xml:space="preserve">Data consistency and quality checks are regularly conducted for validation of the data before dissemination </w:t>
      </w:r>
    </w:p>
    <w:p w14:paraId="5B7C52CE" w14:textId="77777777" w:rsidR="00576CFA" w:rsidRPr="00A96255" w:rsidRDefault="00576CFA" w:rsidP="00576CFA">
      <w:pPr>
        <w:pStyle w:val="MText"/>
      </w:pPr>
    </w:p>
    <w:p w14:paraId="4CD8F3EF" w14:textId="1B69D6F8" w:rsidR="00F719A8" w:rsidRPr="00B510F9" w:rsidRDefault="00576CFA" w:rsidP="00B510F9">
      <w:pPr>
        <w:pStyle w:val="MHeader"/>
        <w:spacing w:after="100"/>
      </w:pPr>
      <w:r w:rsidRPr="00A96255">
        <w:t>5. Data availability and disaggregation</w:t>
      </w:r>
      <w:r w:rsidR="00327793" w:rsidRPr="00A96255">
        <w:t xml:space="preserve"> </w:t>
      </w:r>
      <w:r>
        <w:rPr>
          <w:color w:val="B4B4B4"/>
          <w:sz w:val="20"/>
        </w:rPr>
        <w:t>(COVERAGE)</w:t>
      </w:r>
    </w:p>
    <w:p w14:paraId="464A8CCF" w14:textId="17A0F4D6" w:rsidR="00576CFA" w:rsidRPr="00A1059F" w:rsidRDefault="00D51E7C" w:rsidP="00576CFA">
      <w:pPr>
        <w:pStyle w:val="MText"/>
        <w:rPr>
          <w:b/>
          <w:bCs/>
        </w:rPr>
      </w:pPr>
      <w:r w:rsidRPr="00A1059F">
        <w:rPr>
          <w:b/>
          <w:bCs/>
        </w:rPr>
        <w:t>Data availability:</w:t>
      </w:r>
    </w:p>
    <w:p w14:paraId="14DD6300" w14:textId="0DA1CDBE" w:rsidR="00B510F9" w:rsidRPr="00C019E5" w:rsidRDefault="00B510F9" w:rsidP="00576CFA">
      <w:pPr>
        <w:pStyle w:val="MText"/>
        <w:rPr>
          <w:highlight w:val="cyan"/>
        </w:rPr>
      </w:pPr>
      <w:r w:rsidRPr="00B510F9">
        <w:t xml:space="preserve">Nationally representative and comparable data are currently available for women from around </w:t>
      </w:r>
      <w:r w:rsidR="00257EDC">
        <w:t>68</w:t>
      </w:r>
      <w:r w:rsidRPr="00B510F9">
        <w:t xml:space="preserve"> low- and middle-income countries and for men from around </w:t>
      </w:r>
      <w:r w:rsidR="00257EDC">
        <w:t>12</w:t>
      </w:r>
      <w:r w:rsidRPr="00B510F9">
        <w:t xml:space="preserve"> low- and middle-income countries.</w:t>
      </w:r>
    </w:p>
    <w:p w14:paraId="2D0542F7" w14:textId="3DE6BFAB" w:rsidR="00D51E7C" w:rsidRPr="00C019E5" w:rsidRDefault="00D51E7C" w:rsidP="00576CFA">
      <w:pPr>
        <w:pStyle w:val="MText"/>
        <w:rPr>
          <w:highlight w:val="cyan"/>
        </w:rPr>
      </w:pPr>
    </w:p>
    <w:p w14:paraId="5853D6F7" w14:textId="34F5D7A4" w:rsidR="00D51E7C" w:rsidRPr="00A1059F" w:rsidRDefault="00D51E7C" w:rsidP="00576CFA">
      <w:pPr>
        <w:pStyle w:val="MText"/>
        <w:rPr>
          <w:b/>
          <w:bCs/>
        </w:rPr>
      </w:pPr>
      <w:r w:rsidRPr="00A1059F">
        <w:rPr>
          <w:b/>
          <w:bCs/>
        </w:rPr>
        <w:t>Time series:</w:t>
      </w:r>
    </w:p>
    <w:p w14:paraId="565E790E" w14:textId="6754C80D" w:rsidR="00B510F9" w:rsidRPr="00C019E5" w:rsidRDefault="00B510F9" w:rsidP="00576CFA">
      <w:pPr>
        <w:pStyle w:val="MText"/>
        <w:rPr>
          <w:highlight w:val="cyan"/>
        </w:rPr>
      </w:pPr>
      <w:r w:rsidRPr="00B510F9">
        <w:t>Not available</w:t>
      </w:r>
    </w:p>
    <w:p w14:paraId="760C013A" w14:textId="4597FCBD" w:rsidR="00D51E7C" w:rsidRPr="00C019E5" w:rsidRDefault="00D51E7C" w:rsidP="00576CFA">
      <w:pPr>
        <w:pStyle w:val="MText"/>
        <w:rPr>
          <w:highlight w:val="cyan"/>
        </w:rPr>
      </w:pPr>
    </w:p>
    <w:p w14:paraId="72C7C370" w14:textId="52408870" w:rsidR="00D51E7C" w:rsidRPr="00A1059F" w:rsidRDefault="00D51E7C" w:rsidP="00576CFA">
      <w:pPr>
        <w:pStyle w:val="MText"/>
        <w:rPr>
          <w:b/>
          <w:bCs/>
        </w:rPr>
      </w:pPr>
      <w:r w:rsidRPr="00A1059F">
        <w:rPr>
          <w:b/>
          <w:bCs/>
        </w:rPr>
        <w:t>Disaggregation:</w:t>
      </w:r>
    </w:p>
    <w:p w14:paraId="10BF0E6D" w14:textId="135EA1E8" w:rsidR="00970401" w:rsidRDefault="3F4AC53E" w:rsidP="00576CFA">
      <w:pPr>
        <w:pStyle w:val="MText"/>
      </w:pPr>
      <w:r>
        <w:t>None (the indicator is already sex-specific)_</w:t>
      </w:r>
    </w:p>
    <w:p w14:paraId="42E8CA56" w14:textId="77777777" w:rsidR="00D51E7C" w:rsidRPr="00A96255" w:rsidRDefault="00D51E7C" w:rsidP="00576CFA">
      <w:pPr>
        <w:pStyle w:val="MText"/>
      </w:pPr>
    </w:p>
    <w:p w14:paraId="33CAB7BE" w14:textId="4EDE65B1" w:rsidR="00EC2915" w:rsidRDefault="00B31E2C" w:rsidP="00970401">
      <w:pPr>
        <w:pStyle w:val="MHeader"/>
        <w:spacing w:after="100"/>
      </w:pPr>
      <w:r w:rsidRPr="00A96255">
        <w:t>6. Comparability / d</w:t>
      </w:r>
      <w:r w:rsidR="00576CFA" w:rsidRPr="00A96255">
        <w:t>eviatio</w:t>
      </w:r>
      <w:r w:rsidR="00382CF3" w:rsidRPr="00A96255">
        <w:t>n from international standards</w:t>
      </w:r>
      <w:r w:rsidR="00102CE3" w:rsidRPr="00A96255">
        <w:t xml:space="preserve"> </w:t>
      </w:r>
      <w:r>
        <w:rPr>
          <w:color w:val="B4B4B4"/>
          <w:sz w:val="20"/>
        </w:rPr>
        <w:t>(COMPARABILITY)</w:t>
      </w:r>
    </w:p>
    <w:p w14:paraId="3595E072" w14:textId="4F25FF2B" w:rsidR="00D51E7C" w:rsidRPr="00A1059F" w:rsidRDefault="00D51E7C" w:rsidP="00576CFA">
      <w:pPr>
        <w:pStyle w:val="MText"/>
        <w:rPr>
          <w:b/>
          <w:bCs/>
        </w:rPr>
      </w:pPr>
      <w:r w:rsidRPr="00A1059F">
        <w:rPr>
          <w:b/>
          <w:bCs/>
        </w:rPr>
        <w:t>Sources of discrepancies:</w:t>
      </w:r>
    </w:p>
    <w:p w14:paraId="2EA74417" w14:textId="77777777" w:rsidR="00970401" w:rsidRPr="00970680" w:rsidRDefault="00970401" w:rsidP="00970401">
      <w:pPr>
        <w:shd w:val="clear" w:color="auto" w:fill="FFFFFF"/>
        <w:spacing w:after="0"/>
        <w:contextualSpacing/>
        <w:rPr>
          <w:rFonts w:eastAsia="Times New Roman" w:cs="Times New Roman"/>
          <w:color w:val="4A4A4A"/>
          <w:sz w:val="21"/>
          <w:szCs w:val="21"/>
          <w:lang w:val="en-US" w:eastAsia="en-GB"/>
        </w:rPr>
      </w:pPr>
      <w:r w:rsidRPr="00970680">
        <w:rPr>
          <w:rFonts w:eastAsia="Times New Roman" w:cs="Times New Roman"/>
          <w:color w:val="4A4A4A"/>
          <w:sz w:val="21"/>
          <w:szCs w:val="21"/>
          <w:lang w:val="en-US" w:eastAsia="en-GB"/>
        </w:rPr>
        <w:t xml:space="preserve">The country estimates compiled and presented in the global SDG database have been re-analyzed by UNICEF </w:t>
      </w:r>
      <w:r>
        <w:rPr>
          <w:rFonts w:eastAsia="Times New Roman" w:cs="Times New Roman"/>
          <w:color w:val="4A4A4A"/>
          <w:sz w:val="21"/>
          <w:szCs w:val="21"/>
          <w:lang w:val="en-US" w:eastAsia="en-GB"/>
        </w:rPr>
        <w:t xml:space="preserve">in order to obtain estimates for the standard age group for reporting (i.e., ages 18-29 years) since data for this age group are not typically available in published survey reports.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34B85122" w:rsidR="00382CF3" w:rsidRPr="00A96255" w:rsidRDefault="00576CFA" w:rsidP="000412A0">
      <w:pPr>
        <w:pStyle w:val="MHeader"/>
        <w:spacing w:after="100"/>
      </w:pPr>
      <w:r w:rsidRPr="00A96255">
        <w:t>7</w:t>
      </w:r>
      <w:r w:rsidR="00382CF3" w:rsidRPr="00A96255">
        <w:t>. References and Documentation</w:t>
      </w:r>
      <w:r w:rsidR="000C2CE7" w:rsidRPr="00A96255">
        <w:t xml:space="preserve"> </w:t>
      </w:r>
      <w:r>
        <w:rPr>
          <w:color w:val="B4B4B4"/>
          <w:sz w:val="20"/>
        </w:rPr>
        <w:t>(OTHER_DOC)</w:t>
      </w:r>
    </w:p>
    <w:p w14:paraId="1033941F" w14:textId="77777777" w:rsidR="00B510F9" w:rsidRPr="00A54EB2" w:rsidRDefault="00B510F9" w:rsidP="00B510F9">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URL:</w:t>
      </w:r>
    </w:p>
    <w:p w14:paraId="74B9AAD7" w14:textId="60ED744D" w:rsidR="00B510F9" w:rsidRPr="00A54EB2" w:rsidRDefault="00000000" w:rsidP="00B510F9">
      <w:pPr>
        <w:shd w:val="clear" w:color="auto" w:fill="FFFFFF"/>
        <w:spacing w:after="0"/>
        <w:contextualSpacing/>
        <w:rPr>
          <w:rFonts w:eastAsia="Times New Roman" w:cs="Times New Roman"/>
          <w:b/>
          <w:bCs/>
          <w:color w:val="4A4A4A"/>
          <w:sz w:val="21"/>
          <w:szCs w:val="21"/>
          <w:lang w:eastAsia="en-GB"/>
        </w:rPr>
      </w:pPr>
      <w:hyperlink r:id="rId13" w:history="1">
        <w:r w:rsidR="005C3698" w:rsidRPr="00E91FC3">
          <w:rPr>
            <w:rStyle w:val="Hyperlink"/>
            <w:rFonts w:eastAsia="Times New Roman" w:cs="Times New Roman"/>
            <w:sz w:val="21"/>
            <w:szCs w:val="21"/>
            <w:lang w:eastAsia="en-GB"/>
          </w:rPr>
          <w:t>https://data.unicef.org/</w:t>
        </w:r>
      </w:hyperlink>
      <w:r w:rsidR="005C3698">
        <w:rPr>
          <w:rFonts w:eastAsia="Times New Roman" w:cs="Times New Roman"/>
          <w:color w:val="4A4A4A"/>
          <w:sz w:val="21"/>
          <w:szCs w:val="21"/>
          <w:lang w:eastAsia="en-GB"/>
        </w:rPr>
        <w:t xml:space="preserve"> </w:t>
      </w:r>
    </w:p>
    <w:p w14:paraId="60F47D85" w14:textId="77777777" w:rsidR="005C3698" w:rsidRDefault="005C3698" w:rsidP="00B510F9">
      <w:pPr>
        <w:shd w:val="clear" w:color="auto" w:fill="FFFFFF"/>
        <w:spacing w:after="0"/>
        <w:contextualSpacing/>
        <w:rPr>
          <w:rFonts w:eastAsia="Times New Roman" w:cs="Times New Roman"/>
          <w:b/>
          <w:bCs/>
          <w:color w:val="4A4A4A"/>
          <w:sz w:val="21"/>
          <w:szCs w:val="21"/>
          <w:lang w:eastAsia="en-GB"/>
        </w:rPr>
      </w:pPr>
    </w:p>
    <w:p w14:paraId="11DBF4FE" w14:textId="2A56D9F6" w:rsidR="00B510F9" w:rsidRPr="00A54EB2" w:rsidRDefault="00B510F9" w:rsidP="00B510F9">
      <w:pPr>
        <w:shd w:val="clear" w:color="auto" w:fill="FFFFFF"/>
        <w:spacing w:after="0"/>
        <w:contextualSpacing/>
        <w:rPr>
          <w:rFonts w:eastAsia="Times New Roman" w:cs="Times New Roman"/>
          <w:color w:val="4A4A4A"/>
          <w:sz w:val="21"/>
          <w:szCs w:val="21"/>
          <w:lang w:eastAsia="en-GB"/>
        </w:rPr>
      </w:pPr>
      <w:r w:rsidRPr="00A54EB2">
        <w:rPr>
          <w:rFonts w:eastAsia="Times New Roman" w:cs="Times New Roman"/>
          <w:b/>
          <w:bCs/>
          <w:color w:val="4A4A4A"/>
          <w:sz w:val="21"/>
          <w:szCs w:val="21"/>
          <w:lang w:eastAsia="en-GB"/>
        </w:rPr>
        <w:t>References:</w:t>
      </w:r>
    </w:p>
    <w:p w14:paraId="3E52638E" w14:textId="77777777" w:rsidR="00B510F9" w:rsidRPr="00A54EB2" w:rsidRDefault="00B510F9" w:rsidP="00B510F9">
      <w:pPr>
        <w:shd w:val="clear" w:color="auto" w:fill="FFFFFF"/>
        <w:spacing w:after="0"/>
        <w:contextualSpacing/>
        <w:rPr>
          <w:rFonts w:eastAsia="Times New Roman" w:cs="Times New Roman"/>
          <w:color w:val="4A4A4A"/>
          <w:sz w:val="21"/>
          <w:szCs w:val="21"/>
          <w:lang w:eastAsia="en-GB"/>
        </w:rPr>
      </w:pPr>
    </w:p>
    <w:p w14:paraId="79C209A9" w14:textId="0A1756E0" w:rsidR="00B510F9" w:rsidRDefault="00000000" w:rsidP="00B510F9">
      <w:pPr>
        <w:shd w:val="clear" w:color="auto" w:fill="FFFFFF"/>
        <w:spacing w:after="0"/>
        <w:contextualSpacing/>
        <w:rPr>
          <w:rFonts w:eastAsia="Times New Roman" w:cs="Times New Roman"/>
          <w:color w:val="4A4A4A"/>
          <w:sz w:val="21"/>
          <w:szCs w:val="21"/>
          <w:lang w:eastAsia="en-GB"/>
        </w:rPr>
      </w:pPr>
      <w:hyperlink r:id="rId14" w:history="1">
        <w:r w:rsidR="00B82B08" w:rsidRPr="00E95C8A">
          <w:rPr>
            <w:rStyle w:val="Hyperlink"/>
            <w:rFonts w:eastAsia="Times New Roman" w:cs="Times New Roman"/>
            <w:sz w:val="21"/>
            <w:szCs w:val="21"/>
            <w:lang w:eastAsia="en-GB"/>
          </w:rPr>
          <w:t>http://data.unicef.org/child-protection/sexual-violence.html</w:t>
        </w:r>
      </w:hyperlink>
    </w:p>
    <w:p w14:paraId="3C6C93A3" w14:textId="40003B62" w:rsidR="00B82B08" w:rsidRDefault="00000000" w:rsidP="002B69CB">
      <w:pPr>
        <w:pStyle w:val="MText"/>
      </w:pPr>
      <w:hyperlink r:id="rId15" w:history="1">
        <w:r w:rsidR="005C3698" w:rsidRPr="00E91FC3">
          <w:rPr>
            <w:rStyle w:val="Hyperlink"/>
          </w:rPr>
          <w:t>https://data.unicef.org/resources/a-generation-to-protect/</w:t>
        </w:r>
      </w:hyperlink>
      <w:r w:rsidR="005C3698">
        <w:t xml:space="preserve"> </w:t>
      </w:r>
    </w:p>
    <w:p w14:paraId="62BBF8B5" w14:textId="77777777" w:rsidR="00B82B08" w:rsidRPr="00A54EB2" w:rsidRDefault="00B82B08" w:rsidP="00B510F9">
      <w:pPr>
        <w:shd w:val="clear" w:color="auto" w:fill="FFFFFF"/>
        <w:spacing w:after="0"/>
        <w:contextualSpacing/>
        <w:rPr>
          <w:rFonts w:eastAsia="Times New Roman" w:cs="Times New Roman"/>
          <w:color w:val="4A4A4A"/>
          <w:sz w:val="21"/>
          <w:szCs w:val="21"/>
          <w:lang w:eastAsia="en-GB"/>
        </w:rPr>
      </w:pPr>
    </w:p>
    <w:p w14:paraId="384B0992" w14:textId="36889691" w:rsidR="00186795" w:rsidRDefault="00186795"/>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50996" w14:textId="77777777" w:rsidR="0067204B" w:rsidRDefault="0067204B" w:rsidP="00573C0B">
      <w:pPr>
        <w:spacing w:after="0" w:line="240" w:lineRule="auto"/>
      </w:pPr>
      <w:r>
        <w:separator/>
      </w:r>
    </w:p>
  </w:endnote>
  <w:endnote w:type="continuationSeparator" w:id="0">
    <w:p w14:paraId="20611015" w14:textId="77777777" w:rsidR="0067204B" w:rsidRDefault="0067204B" w:rsidP="00573C0B">
      <w:pPr>
        <w:spacing w:after="0" w:line="240" w:lineRule="auto"/>
      </w:pPr>
      <w:r>
        <w:continuationSeparator/>
      </w:r>
    </w:p>
  </w:endnote>
  <w:endnote w:type="continuationNotice" w:id="1">
    <w:p w14:paraId="53836F23" w14:textId="77777777" w:rsidR="0067204B" w:rsidRDefault="006720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LTPro-45Light">
    <w:altName w:val="Yu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66F1" w14:textId="77777777" w:rsidR="0067204B" w:rsidRDefault="0067204B" w:rsidP="00573C0B">
      <w:pPr>
        <w:spacing w:after="0" w:line="240" w:lineRule="auto"/>
      </w:pPr>
      <w:r>
        <w:separator/>
      </w:r>
    </w:p>
  </w:footnote>
  <w:footnote w:type="continuationSeparator" w:id="0">
    <w:p w14:paraId="3662F911" w14:textId="77777777" w:rsidR="0067204B" w:rsidRDefault="0067204B" w:rsidP="00573C0B">
      <w:pPr>
        <w:spacing w:after="0" w:line="240" w:lineRule="auto"/>
      </w:pPr>
      <w:r>
        <w:continuationSeparator/>
      </w:r>
    </w:p>
  </w:footnote>
  <w:footnote w:type="continuationNotice" w:id="1">
    <w:p w14:paraId="4698CB83" w14:textId="77777777" w:rsidR="0067204B" w:rsidRDefault="006720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8A0239F"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DD2BEE">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6454027">
    <w:abstractNumId w:val="3"/>
  </w:num>
  <w:num w:numId="2" w16cid:durableId="874658912">
    <w:abstractNumId w:val="1"/>
  </w:num>
  <w:num w:numId="3" w16cid:durableId="1705135940">
    <w:abstractNumId w:val="4"/>
  </w:num>
  <w:num w:numId="4" w16cid:durableId="1973558590">
    <w:abstractNumId w:val="2"/>
  </w:num>
  <w:num w:numId="5" w16cid:durableId="350297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281F"/>
    <w:rsid w:val="000412A0"/>
    <w:rsid w:val="00043BD7"/>
    <w:rsid w:val="00047DDA"/>
    <w:rsid w:val="000504B5"/>
    <w:rsid w:val="0005455A"/>
    <w:rsid w:val="00071F07"/>
    <w:rsid w:val="00072A2F"/>
    <w:rsid w:val="0007759D"/>
    <w:rsid w:val="000777AB"/>
    <w:rsid w:val="00077F46"/>
    <w:rsid w:val="00081AC3"/>
    <w:rsid w:val="00090FB1"/>
    <w:rsid w:val="00093C39"/>
    <w:rsid w:val="00096186"/>
    <w:rsid w:val="000A72E4"/>
    <w:rsid w:val="000B0E2F"/>
    <w:rsid w:val="000B2430"/>
    <w:rsid w:val="000C2CE7"/>
    <w:rsid w:val="000D0B30"/>
    <w:rsid w:val="000E21F1"/>
    <w:rsid w:val="000F703E"/>
    <w:rsid w:val="000F7954"/>
    <w:rsid w:val="00102CE3"/>
    <w:rsid w:val="00107A6F"/>
    <w:rsid w:val="001153B1"/>
    <w:rsid w:val="00120E86"/>
    <w:rsid w:val="00125DE9"/>
    <w:rsid w:val="001332E0"/>
    <w:rsid w:val="00134DE7"/>
    <w:rsid w:val="0014308B"/>
    <w:rsid w:val="00146A2D"/>
    <w:rsid w:val="00160446"/>
    <w:rsid w:val="00183934"/>
    <w:rsid w:val="00185354"/>
    <w:rsid w:val="001854DC"/>
    <w:rsid w:val="00186795"/>
    <w:rsid w:val="00194D09"/>
    <w:rsid w:val="0019635C"/>
    <w:rsid w:val="001A7D5C"/>
    <w:rsid w:val="001B60AA"/>
    <w:rsid w:val="001B63C8"/>
    <w:rsid w:val="001B6EF7"/>
    <w:rsid w:val="001C1972"/>
    <w:rsid w:val="001C421F"/>
    <w:rsid w:val="001D360D"/>
    <w:rsid w:val="00207C62"/>
    <w:rsid w:val="00210D55"/>
    <w:rsid w:val="00216CB7"/>
    <w:rsid w:val="0022672D"/>
    <w:rsid w:val="0023439C"/>
    <w:rsid w:val="0023671B"/>
    <w:rsid w:val="00257EDC"/>
    <w:rsid w:val="00261A8D"/>
    <w:rsid w:val="00283C1C"/>
    <w:rsid w:val="00291A00"/>
    <w:rsid w:val="00291A11"/>
    <w:rsid w:val="002A315C"/>
    <w:rsid w:val="002A3342"/>
    <w:rsid w:val="002A64BA"/>
    <w:rsid w:val="002B4989"/>
    <w:rsid w:val="002B69CB"/>
    <w:rsid w:val="002C2510"/>
    <w:rsid w:val="002D714E"/>
    <w:rsid w:val="002E53C3"/>
    <w:rsid w:val="002E7977"/>
    <w:rsid w:val="002F0859"/>
    <w:rsid w:val="002F1468"/>
    <w:rsid w:val="002F3987"/>
    <w:rsid w:val="002F5F0C"/>
    <w:rsid w:val="003265EB"/>
    <w:rsid w:val="00327793"/>
    <w:rsid w:val="0034329E"/>
    <w:rsid w:val="00343FAA"/>
    <w:rsid w:val="00347F5E"/>
    <w:rsid w:val="00353C98"/>
    <w:rsid w:val="003574AE"/>
    <w:rsid w:val="00364E78"/>
    <w:rsid w:val="00371A20"/>
    <w:rsid w:val="00373EE4"/>
    <w:rsid w:val="003821B4"/>
    <w:rsid w:val="00382CF3"/>
    <w:rsid w:val="00387D52"/>
    <w:rsid w:val="00392172"/>
    <w:rsid w:val="00394491"/>
    <w:rsid w:val="003A3FA1"/>
    <w:rsid w:val="003A7CEA"/>
    <w:rsid w:val="003C0D8A"/>
    <w:rsid w:val="003C3C7D"/>
    <w:rsid w:val="003C4978"/>
    <w:rsid w:val="003D035A"/>
    <w:rsid w:val="003D4650"/>
    <w:rsid w:val="003F0BD3"/>
    <w:rsid w:val="003F278A"/>
    <w:rsid w:val="003F7A02"/>
    <w:rsid w:val="00402D7F"/>
    <w:rsid w:val="00407826"/>
    <w:rsid w:val="004147FF"/>
    <w:rsid w:val="00421487"/>
    <w:rsid w:val="00422EA5"/>
    <w:rsid w:val="00422EFA"/>
    <w:rsid w:val="0042791F"/>
    <w:rsid w:val="004456ED"/>
    <w:rsid w:val="00465780"/>
    <w:rsid w:val="00472205"/>
    <w:rsid w:val="0048045A"/>
    <w:rsid w:val="004841B8"/>
    <w:rsid w:val="004930F2"/>
    <w:rsid w:val="00497624"/>
    <w:rsid w:val="004A4704"/>
    <w:rsid w:val="004B0ECF"/>
    <w:rsid w:val="004B0F1C"/>
    <w:rsid w:val="004B20BE"/>
    <w:rsid w:val="004C6850"/>
    <w:rsid w:val="004E5D52"/>
    <w:rsid w:val="004F2EE6"/>
    <w:rsid w:val="00502DBA"/>
    <w:rsid w:val="005040C4"/>
    <w:rsid w:val="00507406"/>
    <w:rsid w:val="00507637"/>
    <w:rsid w:val="00507852"/>
    <w:rsid w:val="00514DBF"/>
    <w:rsid w:val="00532BC1"/>
    <w:rsid w:val="00550921"/>
    <w:rsid w:val="005536F4"/>
    <w:rsid w:val="00563712"/>
    <w:rsid w:val="00573631"/>
    <w:rsid w:val="00573C0B"/>
    <w:rsid w:val="00576CFA"/>
    <w:rsid w:val="0058556D"/>
    <w:rsid w:val="00592AF2"/>
    <w:rsid w:val="005947AD"/>
    <w:rsid w:val="00597748"/>
    <w:rsid w:val="005979E8"/>
    <w:rsid w:val="005A40C6"/>
    <w:rsid w:val="005C3698"/>
    <w:rsid w:val="005C3699"/>
    <w:rsid w:val="005D0AF4"/>
    <w:rsid w:val="005D6B2F"/>
    <w:rsid w:val="005E20ED"/>
    <w:rsid w:val="005E54BD"/>
    <w:rsid w:val="005F6CCA"/>
    <w:rsid w:val="00600A34"/>
    <w:rsid w:val="006104AF"/>
    <w:rsid w:val="00621893"/>
    <w:rsid w:val="0062719E"/>
    <w:rsid w:val="006351E1"/>
    <w:rsid w:val="00635B09"/>
    <w:rsid w:val="0064120D"/>
    <w:rsid w:val="006447B1"/>
    <w:rsid w:val="00655B27"/>
    <w:rsid w:val="00662775"/>
    <w:rsid w:val="00665754"/>
    <w:rsid w:val="006713C9"/>
    <w:rsid w:val="0067204B"/>
    <w:rsid w:val="006852FC"/>
    <w:rsid w:val="00693B74"/>
    <w:rsid w:val="006B40AB"/>
    <w:rsid w:val="006B5DC5"/>
    <w:rsid w:val="006C4BFD"/>
    <w:rsid w:val="006C7D30"/>
    <w:rsid w:val="006E3C08"/>
    <w:rsid w:val="00700ACF"/>
    <w:rsid w:val="00712487"/>
    <w:rsid w:val="0071291D"/>
    <w:rsid w:val="007136E8"/>
    <w:rsid w:val="00715E4F"/>
    <w:rsid w:val="00721585"/>
    <w:rsid w:val="0075236B"/>
    <w:rsid w:val="007530CA"/>
    <w:rsid w:val="00756D68"/>
    <w:rsid w:val="007578D9"/>
    <w:rsid w:val="00757E8A"/>
    <w:rsid w:val="00763E43"/>
    <w:rsid w:val="00764EB5"/>
    <w:rsid w:val="00777A95"/>
    <w:rsid w:val="00782416"/>
    <w:rsid w:val="007B0364"/>
    <w:rsid w:val="007B7DFF"/>
    <w:rsid w:val="007D0981"/>
    <w:rsid w:val="007D1929"/>
    <w:rsid w:val="007E5D5B"/>
    <w:rsid w:val="00803CF1"/>
    <w:rsid w:val="008104BB"/>
    <w:rsid w:val="008249C5"/>
    <w:rsid w:val="0084225F"/>
    <w:rsid w:val="008448EB"/>
    <w:rsid w:val="008526F9"/>
    <w:rsid w:val="0085285E"/>
    <w:rsid w:val="00853023"/>
    <w:rsid w:val="008534D4"/>
    <w:rsid w:val="0085640A"/>
    <w:rsid w:val="0087175E"/>
    <w:rsid w:val="00881E28"/>
    <w:rsid w:val="008934A2"/>
    <w:rsid w:val="00894C4B"/>
    <w:rsid w:val="008A12E3"/>
    <w:rsid w:val="008A42FA"/>
    <w:rsid w:val="008B0AC7"/>
    <w:rsid w:val="008B2966"/>
    <w:rsid w:val="008C2335"/>
    <w:rsid w:val="008C67C1"/>
    <w:rsid w:val="008D1D39"/>
    <w:rsid w:val="008D7ADF"/>
    <w:rsid w:val="008F02BA"/>
    <w:rsid w:val="008F07D2"/>
    <w:rsid w:val="0091580D"/>
    <w:rsid w:val="00917851"/>
    <w:rsid w:val="00917F65"/>
    <w:rsid w:val="00923EE3"/>
    <w:rsid w:val="009311E7"/>
    <w:rsid w:val="00942694"/>
    <w:rsid w:val="009438C4"/>
    <w:rsid w:val="00944928"/>
    <w:rsid w:val="00970401"/>
    <w:rsid w:val="00977FF4"/>
    <w:rsid w:val="009A7E3A"/>
    <w:rsid w:val="009B1265"/>
    <w:rsid w:val="009B4A15"/>
    <w:rsid w:val="009B5693"/>
    <w:rsid w:val="009C3D80"/>
    <w:rsid w:val="009C61A2"/>
    <w:rsid w:val="009C78E4"/>
    <w:rsid w:val="009D687E"/>
    <w:rsid w:val="009E7858"/>
    <w:rsid w:val="009F6DE7"/>
    <w:rsid w:val="00A10583"/>
    <w:rsid w:val="00A1059F"/>
    <w:rsid w:val="00A10977"/>
    <w:rsid w:val="00A1752E"/>
    <w:rsid w:val="00A32841"/>
    <w:rsid w:val="00A37FCB"/>
    <w:rsid w:val="00A41D82"/>
    <w:rsid w:val="00A44804"/>
    <w:rsid w:val="00A47CC2"/>
    <w:rsid w:val="00A47E8B"/>
    <w:rsid w:val="00A54863"/>
    <w:rsid w:val="00A61D74"/>
    <w:rsid w:val="00A63812"/>
    <w:rsid w:val="00A71A40"/>
    <w:rsid w:val="00A76247"/>
    <w:rsid w:val="00A82B08"/>
    <w:rsid w:val="00A8688B"/>
    <w:rsid w:val="00A91163"/>
    <w:rsid w:val="00A9286F"/>
    <w:rsid w:val="00A96255"/>
    <w:rsid w:val="00AB2064"/>
    <w:rsid w:val="00AB285B"/>
    <w:rsid w:val="00AB2CC0"/>
    <w:rsid w:val="00AE630F"/>
    <w:rsid w:val="00AF5552"/>
    <w:rsid w:val="00AF5CB4"/>
    <w:rsid w:val="00AF5ED1"/>
    <w:rsid w:val="00AF71D6"/>
    <w:rsid w:val="00B21392"/>
    <w:rsid w:val="00B216EE"/>
    <w:rsid w:val="00B247E7"/>
    <w:rsid w:val="00B3175F"/>
    <w:rsid w:val="00B31E2C"/>
    <w:rsid w:val="00B329B0"/>
    <w:rsid w:val="00B402D8"/>
    <w:rsid w:val="00B4237C"/>
    <w:rsid w:val="00B42FE8"/>
    <w:rsid w:val="00B47601"/>
    <w:rsid w:val="00B510F9"/>
    <w:rsid w:val="00B52AFD"/>
    <w:rsid w:val="00B54077"/>
    <w:rsid w:val="00B62331"/>
    <w:rsid w:val="00B8087E"/>
    <w:rsid w:val="00B81C89"/>
    <w:rsid w:val="00B82B08"/>
    <w:rsid w:val="00BA08D7"/>
    <w:rsid w:val="00BB646E"/>
    <w:rsid w:val="00BD1BA1"/>
    <w:rsid w:val="00BF2E3B"/>
    <w:rsid w:val="00C011E3"/>
    <w:rsid w:val="00C017F5"/>
    <w:rsid w:val="00C019E5"/>
    <w:rsid w:val="00C04EE9"/>
    <w:rsid w:val="00C129AD"/>
    <w:rsid w:val="00C24415"/>
    <w:rsid w:val="00C35BC4"/>
    <w:rsid w:val="00C376D0"/>
    <w:rsid w:val="00C40F03"/>
    <w:rsid w:val="00C43F5B"/>
    <w:rsid w:val="00C60382"/>
    <w:rsid w:val="00C721D5"/>
    <w:rsid w:val="00C816E1"/>
    <w:rsid w:val="00C922C9"/>
    <w:rsid w:val="00CA104C"/>
    <w:rsid w:val="00CB4371"/>
    <w:rsid w:val="00CC200A"/>
    <w:rsid w:val="00CC2AF0"/>
    <w:rsid w:val="00CC516D"/>
    <w:rsid w:val="00D037DA"/>
    <w:rsid w:val="00D05794"/>
    <w:rsid w:val="00D13A84"/>
    <w:rsid w:val="00D14C16"/>
    <w:rsid w:val="00D1526D"/>
    <w:rsid w:val="00D24330"/>
    <w:rsid w:val="00D40056"/>
    <w:rsid w:val="00D45ED8"/>
    <w:rsid w:val="00D51E7C"/>
    <w:rsid w:val="00D54F29"/>
    <w:rsid w:val="00D675AF"/>
    <w:rsid w:val="00D67B81"/>
    <w:rsid w:val="00D7020C"/>
    <w:rsid w:val="00D70AD9"/>
    <w:rsid w:val="00D72152"/>
    <w:rsid w:val="00D94BA5"/>
    <w:rsid w:val="00D9510F"/>
    <w:rsid w:val="00D9743F"/>
    <w:rsid w:val="00DA16C2"/>
    <w:rsid w:val="00DA615C"/>
    <w:rsid w:val="00DD1BC6"/>
    <w:rsid w:val="00DD2BEE"/>
    <w:rsid w:val="00DE5DC3"/>
    <w:rsid w:val="00E00D8A"/>
    <w:rsid w:val="00E10146"/>
    <w:rsid w:val="00E1050F"/>
    <w:rsid w:val="00E11604"/>
    <w:rsid w:val="00E11D92"/>
    <w:rsid w:val="00E130A0"/>
    <w:rsid w:val="00E210C4"/>
    <w:rsid w:val="00E23DB7"/>
    <w:rsid w:val="00E2440B"/>
    <w:rsid w:val="00E46D96"/>
    <w:rsid w:val="00E52CCA"/>
    <w:rsid w:val="00E66409"/>
    <w:rsid w:val="00E67020"/>
    <w:rsid w:val="00E81421"/>
    <w:rsid w:val="00E81D5B"/>
    <w:rsid w:val="00E94255"/>
    <w:rsid w:val="00E976B9"/>
    <w:rsid w:val="00EA05D3"/>
    <w:rsid w:val="00EB19AD"/>
    <w:rsid w:val="00EB2F31"/>
    <w:rsid w:val="00EB6493"/>
    <w:rsid w:val="00EC2915"/>
    <w:rsid w:val="00ED05A9"/>
    <w:rsid w:val="00ED1BA0"/>
    <w:rsid w:val="00EE0EB4"/>
    <w:rsid w:val="00F17257"/>
    <w:rsid w:val="00F34D24"/>
    <w:rsid w:val="00F4130B"/>
    <w:rsid w:val="00F556A2"/>
    <w:rsid w:val="00F62D65"/>
    <w:rsid w:val="00F719A8"/>
    <w:rsid w:val="00F738D0"/>
    <w:rsid w:val="00F8639F"/>
    <w:rsid w:val="00F87002"/>
    <w:rsid w:val="00F878B9"/>
    <w:rsid w:val="00F9336C"/>
    <w:rsid w:val="00FA48D1"/>
    <w:rsid w:val="00FB24E8"/>
    <w:rsid w:val="00FB3B2B"/>
    <w:rsid w:val="00FC18DA"/>
    <w:rsid w:val="00FC2F9A"/>
    <w:rsid w:val="00FC3718"/>
    <w:rsid w:val="00FC3917"/>
    <w:rsid w:val="00FC6E8D"/>
    <w:rsid w:val="00FD4025"/>
    <w:rsid w:val="00FD60DA"/>
    <w:rsid w:val="00FF07B4"/>
    <w:rsid w:val="02DF13E6"/>
    <w:rsid w:val="2F184E96"/>
    <w:rsid w:val="3F4AC53E"/>
    <w:rsid w:val="4E267003"/>
    <w:rsid w:val="520E0BB9"/>
    <w:rsid w:val="53AC72EF"/>
    <w:rsid w:val="6808870A"/>
    <w:rsid w:val="72B1812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UnresolvedMention">
    <w:name w:val="Unresolved Mention"/>
    <w:basedOn w:val="DefaultParagraphFont"/>
    <w:uiPriority w:val="99"/>
    <w:semiHidden/>
    <w:unhideWhenUsed/>
    <w:rsid w:val="005C3698"/>
    <w:rPr>
      <w:color w:val="605E5C"/>
      <w:shd w:val="clear" w:color="auto" w:fill="E1DFDD"/>
    </w:rPr>
  </w:style>
  <w:style w:type="paragraph" w:styleId="Revision">
    <w:name w:val="Revision"/>
    <w:hidden/>
    <w:uiPriority w:val="99"/>
    <w:semiHidden/>
    <w:rsid w:val="009C3D80"/>
    <w:pPr>
      <w:spacing w:after="0" w:line="240" w:lineRule="auto"/>
    </w:pPr>
  </w:style>
  <w:style w:type="character" w:customStyle="1" w:styleId="ui-provider">
    <w:name w:val="ui-provider"/>
    <w:basedOn w:val="DefaultParagraphFont"/>
    <w:rsid w:val="0042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6898307">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unicef.or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resources/international-classification-of-violence-against-childre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icef.org/resources/international-classification-of-violence-against-children/" TargetMode="External"/><Relationship Id="rId5" Type="http://schemas.openxmlformats.org/officeDocument/2006/relationships/numbering" Target="numbering.xml"/><Relationship Id="rId15" Type="http://schemas.openxmlformats.org/officeDocument/2006/relationships/hyperlink" Target="https://data.unicef.org/resources/a-generation-to-protec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unicef.org/child-protection/sexual-violenc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085F624-0A68-4303-86ED-6C25DD4550D0}"/>
      </w:docPartPr>
      <w:docPartBody>
        <w:p w:rsidR="006C2FEA" w:rsidRDefault="002A125F">
          <w:r w:rsidRPr="00FC4A6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LTPro-45Light">
    <w:altName w:val="Yu Gothic"/>
    <w:panose1 w:val="00000000000000000000"/>
    <w:charset w:val="80"/>
    <w:family w:val="swiss"/>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5F"/>
    <w:rsid w:val="002A125F"/>
    <w:rsid w:val="004A0E60"/>
    <w:rsid w:val="006C2FEA"/>
    <w:rsid w:val="008779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2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84566B-0548-4BD4-88AA-59412549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2071</Words>
  <Characters>11811</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United Nations</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51</cp:revision>
  <cp:lastPrinted>2016-07-16T14:25:00Z</cp:lastPrinted>
  <dcterms:created xsi:type="dcterms:W3CDTF">2024-07-12T15:47:00Z</dcterms:created>
  <dcterms:modified xsi:type="dcterms:W3CDTF">2024-09-27T15:37:00Z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