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0"/>
        <w:jc w:val="center"/>
      </w:pPr>
      <w:r>
        <w:rPr>
          <w:b/>
          <w:color w:val="1A2744"/>
          <w:sz w:val="72"/>
        </w:rPr>
        <w:t>BOMBADIL</w:t>
      </w:r>
    </w:p>
    <w:p>
      <w:pPr>
        <w:spacing w:after="120"/>
        <w:jc w:val="center"/>
      </w:pPr>
      <w:r>
        <w:rPr>
          <w:b/>
          <w:color w:val="2C3E50"/>
          <w:sz w:val="48"/>
        </w:rPr>
        <w:t>Arbeitsanweisung</w:t>
      </w:r>
    </w:p>
    <w:p>
      <w:pPr>
        <w:spacing w:after="1000"/>
        <w:jc w:val="center"/>
      </w:pPr>
      <w:r>
        <w:rPr>
          <w:color w:val="556677"/>
          <w:sz w:val="28"/>
        </w:rPr>
        <w:t>Paketverwaltung &amp; OrcaScan-Anbindung</w:t>
      </w:r>
    </w:p>
    <w:p>
      <w:pPr>
        <w:spacing w:after="80"/>
        <w:jc w:val="center"/>
      </w:pPr>
      <w:r>
        <w:rPr>
          <w:b/>
          <w:color w:val="1A2744"/>
          <w:sz w:val="24"/>
        </w:rPr>
        <w:t xml:space="preserve">Version:  </w:t>
      </w:r>
      <w:r>
        <w:rPr>
          <w:color w:val="445566"/>
          <w:sz w:val="24"/>
        </w:rPr>
        <w:t>1.0</w:t>
      </w:r>
    </w:p>
    <w:p>
      <w:pPr>
        <w:spacing w:after="80"/>
        <w:jc w:val="center"/>
      </w:pPr>
      <w:r>
        <w:rPr>
          <w:b/>
          <w:color w:val="1A2744"/>
          <w:sz w:val="24"/>
        </w:rPr>
        <w:t xml:space="preserve">Datum:  </w:t>
      </w:r>
      <w:r>
        <w:rPr>
          <w:color w:val="445566"/>
          <w:sz w:val="24"/>
        </w:rPr>
        <w:t>22. April 2026</w:t>
      </w:r>
    </w:p>
    <w:p>
      <w:pPr>
        <w:spacing w:after="80"/>
        <w:jc w:val="center"/>
      </w:pPr>
      <w:r>
        <w:rPr>
          <w:b/>
          <w:color w:val="1A2744"/>
          <w:sz w:val="24"/>
        </w:rPr>
        <w:t xml:space="preserve">Erstellt fuer:  </w:t>
      </w:r>
      <w:r>
        <w:rPr>
          <w:color w:val="445566"/>
          <w:sz w:val="24"/>
        </w:rPr>
        <w:t>Apothekenmitarbeiter</w:t>
      </w: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1.  Ueberblick</w:t>
      </w:r>
    </w:p>
    <w:p>
      <w:pPr>
        <w:spacing w:after="120" w:before="0"/>
      </w:pPr>
      <w:r>
        <w:rPr>
          <w:sz w:val="22"/>
        </w:rPr>
        <w:t>Bombadil ist eine Desktop-Anwendung zur Verwaltung von Paketzustellungen und Pickup-Auftraegen (PU). Sie laeuft auf Windows und verbindet sich automatisch mit OrcaScan.</w:t>
      </w:r>
    </w:p>
    <w:p>
      <w:pPr>
        <w:spacing w:after="40" w:before="0"/>
      </w:pPr>
      <w:r>
        <w:rPr>
          <w:sz w:val="22"/>
        </w:rPr>
        <w:t>Hauptaufgaben:</w:t>
      </w:r>
    </w:p>
    <w:p>
      <w:pPr>
        <w:pStyle w:val="ListBullet"/>
        <w:spacing w:after="40" w:before="0"/>
        <w:ind w:left="454"/>
      </w:pPr>
      <w:r>
        <w:rPr>
          <w:sz w:val="22"/>
        </w:rPr>
        <w:t>Echtzeit-Uebersicht ueber alle abholbereiten Pakete</w:t>
      </w:r>
    </w:p>
    <w:p>
      <w:pPr>
        <w:pStyle w:val="ListBullet"/>
        <w:spacing w:after="40" w:before="0"/>
        <w:ind w:left="454"/>
      </w:pPr>
      <w:r>
        <w:rPr>
          <w:sz w:val="22"/>
        </w:rPr>
        <w:t>Verwaltung taeglicher Pickup-Auftraege (PU heute) mit Tour-Zuweisung (T1/T2)</w:t>
      </w:r>
    </w:p>
    <w:p>
      <w:pPr>
        <w:pStyle w:val="ListBullet"/>
        <w:spacing w:after="40" w:before="0"/>
        <w:ind w:left="454"/>
      </w:pPr>
      <w:r>
        <w:rPr>
          <w:sz w:val="22"/>
        </w:rPr>
        <w:t>Abgleich der Tagesboten-Liste mit der Abholer-Datenbank</w:t>
      </w:r>
    </w:p>
    <w:p>
      <w:pPr>
        <w:pStyle w:val="ListBullet"/>
        <w:spacing w:after="40" w:before="0"/>
        <w:ind w:left="454"/>
      </w:pPr>
      <w:r>
        <w:rPr>
          <w:sz w:val="22"/>
        </w:rPr>
        <w:t>DHL-Sendungsverfolgung (Normal und Express)</w:t>
      </w:r>
    </w:p>
    <w:p>
      <w:pPr>
        <w:pStyle w:val="ListBullet"/>
        <w:spacing w:after="40" w:before="0"/>
        <w:ind w:left="454"/>
      </w:pPr>
      <w:r>
        <w:rPr>
          <w:sz w:val="22"/>
        </w:rPr>
        <w:t>Statusaenderungen direkt in OrcaScan: Retoure, Storno, Abgeholt, Bezahlt</w:t>
      </w:r>
    </w:p>
    <w:p>
      <w:pPr>
        <w:pStyle w:val="ListBullet"/>
        <w:spacing w:after="40" w:before="0"/>
        <w:ind w:left="454"/>
      </w:pPr>
      <w:r>
        <w:rPr>
          <w:sz w:val="22"/>
        </w:rPr>
        <w:t>Statistiken, Diagramme und Excel-Exporte</w:t>
      </w:r>
    </w:p>
    <w:p>
      <w:pPr>
        <w:spacing w:before="80" w:after="120"/>
        <w:ind w:left="283"/>
        <w:shd w:val="clear" w:color="auto" w:fill="E8EEF6"/>
      </w:pPr>
      <w:r>
        <w:rPr>
          <w:color w:val="1A2744"/>
          <w:sz w:val="20"/>
        </w:rPr>
        <w:t>i  Programm starten: Doppelklick auf Bombadil.py oder die .bat-Datei. Beim Start werden Daten automatisch geladen.</w:t>
      </w:r>
    </w:p>
    <w:p>
      <w:pPr>
        <w:pStyle w:val="Heading1"/>
        <w:spacing w:before="280" w:after="80"/>
      </w:pPr>
      <w:r>
        <w:rPr>
          <w:color w:val="1A2744"/>
        </w:rPr>
        <w:t>2.  Programmoberflaeche</w:t>
      </w:r>
    </w:p>
    <w:p>
      <w:pPr>
        <w:pStyle w:val="Heading2"/>
        <w:spacing w:before="160" w:after="80"/>
      </w:pPr>
      <w:r>
        <w:rPr>
          <w:color w:val="2C3E50"/>
        </w:rPr>
        <w:t>2.1  Header (oben)</w:t>
      </w:r>
    </w:p>
    <w:p>
      <w:pPr>
        <w:spacing w:after="80" w:before="0"/>
      </w:pPr>
      <w:r>
        <w:rPr>
          <w:sz w:val="22"/>
        </w:rPr>
        <w:t>Der Header oben zeigt links Logo und Programmname. Rechts: zwei Auto-Refresh-Buttons.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551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Button</w:t>
            </w:r>
          </w:p>
        </w:tc>
        <w:tc>
          <w:tcPr>
            <w:tcW w:type="dxa" w:w="2551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Zustand</w:t>
            </w:r>
          </w:p>
        </w:tc>
        <w:tc>
          <w:tcPr>
            <w:tcW w:type="dxa" w:w="3685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Bedeutung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Abholer-Datenbank</w:t>
            </w:r>
          </w:p>
        </w:tc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Gruen - AN</w:t>
            </w:r>
          </w:p>
        </w:tc>
        <w:tc>
          <w:tcPr>
            <w:tcW w:type="dxa" w:w="368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Daten alle 5 Min. automatisch laden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Abholer-Datenbank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Orange</w:t>
            </w:r>
          </w:p>
        </w:tc>
        <w:tc>
          <w:tcPr>
            <w:tcW w:type="dxa" w:w="368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Ladevorgang vor mehr als 10 Min.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Abholer-Datenbank</w:t>
            </w:r>
          </w:p>
        </w:tc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Rot - AUS</w:t>
            </w:r>
          </w:p>
        </w:tc>
        <w:tc>
          <w:tcPr>
            <w:tcW w:type="dxa" w:w="368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Automatisches Laden deaktiviert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DHL-Pakete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Gelb - AN</w:t>
            </w:r>
          </w:p>
        </w:tc>
        <w:tc>
          <w:tcPr>
            <w:tcW w:type="dxa" w:w="368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DHL-Daten alle 5 Min. laden</w:t>
            </w:r>
          </w:p>
        </w:tc>
      </w:tr>
    </w:tbl>
    <w:p>
      <w:pPr>
        <w:spacing w:after="80"/>
      </w:pPr>
    </w:p>
    <w:p>
      <w:pPr>
        <w:spacing w:before="80" w:after="120"/>
        <w:ind w:left="283"/>
        <w:shd w:val="clear" w:color="auto" w:fill="E8EEF6"/>
      </w:pPr>
      <w:r>
        <w:rPr>
          <w:color w:val="1A2744"/>
          <w:sz w:val="20"/>
        </w:rPr>
        <w:t>i  Klick auf einen Button schaltet Auto-Refresh ein/aus. Darunter steht die Uhrzeit des letzten Ladevorgangs.</w:t>
      </w:r>
    </w:p>
    <w:p>
      <w:pPr>
        <w:pStyle w:val="Heading2"/>
        <w:spacing w:before="160" w:after="80"/>
      </w:pPr>
      <w:r>
        <w:rPr>
          <w:color w:val="2C3E50"/>
        </w:rPr>
        <w:t>2.2  Sidebar - Navigation</w:t>
      </w:r>
    </w:p>
    <w:p>
      <w:pPr>
        <w:spacing w:after="80" w:before="0"/>
      </w:pPr>
      <w:r>
        <w:rPr>
          <w:sz w:val="22"/>
        </w:rPr>
        <w:t>Links dunkelblau. Aktiver Bereich: hellblauer Balken. Hover zeigt Tooltip.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Abschnitt</w:t>
            </w:r>
          </w:p>
        </w:tc>
        <w:tc>
          <w:tcPr>
            <w:tcW w:type="dxa" w:w="2154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932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Beschreibung</w:t>
            </w:r>
          </w:p>
        </w:tc>
      </w:tr>
      <w:tr>
        <w:tc>
          <w:tcPr>
            <w:tcW w:type="dxa" w:w="170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UEBERSICHT</w:t>
            </w:r>
          </w:p>
        </w:tc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Report</w:t>
            </w:r>
          </w:p>
        </w:tc>
        <w:tc>
          <w:tcPr>
            <w:tcW w:type="dxa" w:w="493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Startansicht: Kacheln, Diagramm, Detaillisten</w:t>
            </w:r>
          </w:p>
        </w:tc>
      </w:tr>
      <w:tr>
        <w:tc>
          <w:tcPr>
            <w:tcW w:type="dxa" w:w="170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UEBERSICHT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Statistik</w:t>
            </w:r>
          </w:p>
        </w:tc>
        <w:tc>
          <w:tcPr>
            <w:tcW w:type="dxa" w:w="493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PU- und DHL-Statistiken mit Diagrammen</w:t>
            </w:r>
          </w:p>
        </w:tc>
      </w:tr>
      <w:tr>
        <w:tc>
          <w:tcPr>
            <w:tcW w:type="dxa" w:w="170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PU heute</w:t>
            </w:r>
          </w:p>
        </w:tc>
        <w:tc>
          <w:tcPr>
            <w:tcW w:type="dxa" w:w="493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Heutige Pickup-Auftraege mit Tour-Zuweisung T1/T2</w:t>
            </w:r>
          </w:p>
        </w:tc>
      </w:tr>
      <w:tr>
        <w:tc>
          <w:tcPr>
            <w:tcW w:type="dxa" w:w="170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Tagesbote</w:t>
            </w:r>
          </w:p>
        </w:tc>
        <w:tc>
          <w:tcPr>
            <w:tcW w:type="dxa" w:w="493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Abgleich Tagesboten-Liste mit Abholer-Datenbank</w:t>
            </w:r>
          </w:p>
        </w:tc>
      </w:tr>
      <w:tr>
        <w:tc>
          <w:tcPr>
            <w:tcW w:type="dxa" w:w="170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Abholbereit</w:t>
            </w:r>
          </w:p>
        </w:tc>
        <w:tc>
          <w:tcPr>
            <w:tcW w:type="dxa" w:w="493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Alle abholbereiten Pakete (vollstaendige Liste)</w:t>
            </w:r>
          </w:p>
        </w:tc>
      </w:tr>
      <w:tr>
        <w:tc>
          <w:tcPr>
            <w:tcW w:type="dxa" w:w="170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Zahlung offen</w:t>
            </w:r>
          </w:p>
        </w:tc>
        <w:tc>
          <w:tcPr>
            <w:tcW w:type="dxa" w:w="493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Abholbereite Pakete mit offener Zahlung</w:t>
            </w:r>
          </w:p>
        </w:tc>
      </w:tr>
      <w:tr>
        <w:tc>
          <w:tcPr>
            <w:tcW w:type="dxa" w:w="170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&gt; 7 Tage</w:t>
            </w:r>
          </w:p>
        </w:tc>
        <w:tc>
          <w:tcPr>
            <w:tcW w:type="dxa" w:w="493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 die seit mehr als 7 Tagen warten</w:t>
            </w:r>
          </w:p>
        </w:tc>
      </w:tr>
      <w:tr>
        <w:tc>
          <w:tcPr>
            <w:tcW w:type="dxa" w:w="170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Kissel &gt; 3W</w:t>
            </w:r>
          </w:p>
        </w:tc>
        <w:tc>
          <w:tcPr>
            <w:tcW w:type="dxa" w:w="493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Kissel-Pakete ueber 3 Wochen</w:t>
            </w:r>
          </w:p>
        </w:tc>
      </w:tr>
      <w:tr>
        <w:tc>
          <w:tcPr>
            <w:tcW w:type="dxa" w:w="170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Unstimmigkeiten</w:t>
            </w:r>
          </w:p>
        </w:tc>
        <w:tc>
          <w:tcPr>
            <w:tcW w:type="dxa" w:w="493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Verpackt in DB, aber nicht im Tagesboten</w:t>
            </w:r>
          </w:p>
        </w:tc>
      </w:tr>
      <w:tr>
        <w:tc>
          <w:tcPr>
            <w:tcW w:type="dxa" w:w="170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PAKETE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Gestern</w:t>
            </w:r>
          </w:p>
        </w:tc>
        <w:tc>
          <w:tcPr>
            <w:tcW w:type="dxa" w:w="493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Gestern abgeholte Pakete</w:t>
            </w:r>
          </w:p>
        </w:tc>
      </w:tr>
      <w:tr>
        <w:tc>
          <w:tcPr>
            <w:tcW w:type="dxa" w:w="170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DHL</w:t>
            </w:r>
          </w:p>
        </w:tc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DHL Express</w:t>
            </w:r>
          </w:p>
        </w:tc>
        <w:tc>
          <w:tcPr>
            <w:tcW w:type="dxa" w:w="493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Heutige DHL Express Scans</w:t>
            </w:r>
          </w:p>
        </w:tc>
      </w:tr>
      <w:tr>
        <w:tc>
          <w:tcPr>
            <w:tcW w:type="dxa" w:w="170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DHL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DHL heute</w:t>
            </w:r>
          </w:p>
        </w:tc>
        <w:tc>
          <w:tcPr>
            <w:tcW w:type="dxa" w:w="493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Heutige DHL Normal Scans + Export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sz w:val="22"/>
        </w:rPr>
        <w:t>Steuerung unten: Neu laden (F5) | Cleanup</w:t>
      </w:r>
    </w:p>
    <w:p>
      <w:pPr>
        <w:pStyle w:val="Heading2"/>
        <w:spacing w:before="160" w:after="80"/>
      </w:pPr>
      <w:r>
        <w:rPr>
          <w:color w:val="2C3E50"/>
        </w:rPr>
        <w:t>2.3  Tastenkuerzel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Tastenkuerzel</w:t>
            </w:r>
          </w:p>
        </w:tc>
        <w:tc>
          <w:tcPr>
            <w:tcW w:type="dxa" w:w="6520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F5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Abholer-Datenbank neu laden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Strg+O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Abholer_DB Excel-Datei manuell oeffnen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Strg+D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DHL_Express Excel-Datei manuell oeffnen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3.  Allgemeines Verhalten aller Tabellen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551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Funktion</w:t>
            </w:r>
          </w:p>
        </w:tc>
        <w:tc>
          <w:tcPr>
            <w:tcW w:type="dxa" w:w="6236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Beschreibung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Suche</w:t>
            </w:r>
          </w:p>
        </w:tc>
        <w:tc>
          <w:tcPr>
            <w:tcW w:type="dxa" w:w="6236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Suchfeld filtert alle Spalten gleichzeitig (Barcode, Name, Text)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Zaehler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Zeigt X/Y Eintraege (gefiltert/gesamt)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Barcode kopieren</w:t>
            </w:r>
          </w:p>
        </w:tc>
        <w:tc>
          <w:tcPr>
            <w:tcW w:type="dxa" w:w="6236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Klick auf Zeile kopiert Barcode automatisch in Zwischenablage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Mehrfachauswahl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Strg+Klick (einzeln) oder Shift+Klick (Bereich)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Spaltenbreite</w:t>
            </w:r>
          </w:p>
        </w:tc>
        <w:tc>
          <w:tcPr>
            <w:tcW w:type="dxa" w:w="6236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Per Drag am Spaltenkopf anpassbar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Liste kopieren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Button kopiert alle sichtbaren Zeilen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Suche leeren</w:t>
            </w:r>
          </w:p>
        </w:tc>
        <w:tc>
          <w:tcPr>
            <w:tcW w:type="dxa" w:w="6236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Button entfernt Suchbegriff und zeigt alle Eintraege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4.  Report - Startansicht</w:t>
      </w:r>
    </w:p>
    <w:p>
      <w:pPr>
        <w:spacing w:after="80" w:before="0"/>
      </w:pPr>
      <w:r>
        <w:rPr>
          <w:sz w:val="22"/>
        </w:rPr>
        <w:t>Startansicht von Bombadil mit Echtzeit-Kacheln und Balkendiagramm.</w:t>
      </w:r>
    </w:p>
    <w:p>
      <w:pPr>
        <w:pStyle w:val="Heading2"/>
        <w:spacing w:before="160" w:after="80"/>
      </w:pPr>
      <w:r>
        <w:rPr>
          <w:color w:val="2C3E50"/>
        </w:rPr>
        <w:t>4.1  Kacheln</w:t>
      </w:r>
    </w:p>
    <w:p>
      <w:pPr>
        <w:spacing w:after="80" w:before="0"/>
      </w:pPr>
      <w:r>
        <w:rPr>
          <w:sz w:val="22"/>
        </w:rPr>
        <w:t>Klick auf Kachel oeffnet Detailliste. Trend-Pfeil: aufwaerts gruen = gestiegen, abwaerts rot = gesunken.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84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Kachel</w:t>
            </w:r>
          </w:p>
        </w:tc>
        <w:tc>
          <w:tcPr>
            <w:tcW w:type="dxa" w:w="226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Farbe</w:t>
            </w:r>
          </w:p>
        </w:tc>
        <w:tc>
          <w:tcPr>
            <w:tcW w:type="dxa" w:w="4535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Inhalt</w:t>
            </w:r>
          </w:p>
        </w:tc>
      </w:tr>
      <w:tr>
        <w:tc>
          <w:tcPr>
            <w:tcW w:type="dxa" w:w="198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 heute</w:t>
            </w:r>
          </w:p>
        </w:tc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Dunkelblau</w:t>
            </w:r>
          </w:p>
        </w:tc>
        <w:tc>
          <w:tcPr>
            <w:tcW w:type="dxa" w:w="45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DHL Normal + DHL Express + PU heute (Summe)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PU heute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Dunkelgruen</w:t>
            </w:r>
          </w:p>
        </w:tc>
        <w:tc>
          <w:tcPr>
            <w:tcW w:type="dxa" w:w="45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Pickup-Auftraege: X verpackt, Y offen (Z%)</w:t>
            </w:r>
          </w:p>
        </w:tc>
      </w:tr>
      <w:tr>
        <w:tc>
          <w:tcPr>
            <w:tcW w:type="dxa" w:w="198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Abholbereit</w:t>
            </w:r>
          </w:p>
        </w:tc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Tuerkis</w:t>
            </w:r>
          </w:p>
        </w:tc>
        <w:tc>
          <w:tcPr>
            <w:tcW w:type="dxa" w:w="45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 die auf Abholung warten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PU gestern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Grau-Blau</w:t>
            </w:r>
          </w:p>
        </w:tc>
        <w:tc>
          <w:tcPr>
            <w:tcW w:type="dxa" w:w="45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Gestern abgeholte PU-Pakete</w:t>
            </w:r>
          </w:p>
        </w:tc>
      </w:tr>
      <w:tr>
        <w:tc>
          <w:tcPr>
            <w:tcW w:type="dxa" w:w="198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Zahlung offen</w:t>
            </w:r>
          </w:p>
        </w:tc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Dunkelgrau</w:t>
            </w:r>
          </w:p>
        </w:tc>
        <w:tc>
          <w:tcPr>
            <w:tcW w:type="dxa" w:w="45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Abholbereite Pakete mit offener Zahlung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&gt; 7 Tage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Orange (ab 50 rot)</w:t>
            </w:r>
          </w:p>
        </w:tc>
        <w:tc>
          <w:tcPr>
            <w:tcW w:type="dxa" w:w="45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Abholbereit seit mehr als 7 Tagen</w:t>
            </w:r>
          </w:p>
        </w:tc>
      </w:tr>
      <w:tr>
        <w:tc>
          <w:tcPr>
            <w:tcW w:type="dxa" w:w="198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Kissel &gt; 3W</w:t>
            </w:r>
          </w:p>
        </w:tc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Lila (sofort rot)</w:t>
            </w:r>
          </w:p>
        </w:tc>
        <w:tc>
          <w:tcPr>
            <w:tcW w:type="dxa" w:w="45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Kissel-Pakete ueber 3 Wochen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color w:val="2C3E50"/>
        </w:rPr>
        <w:t>4.2  Balkendiagramm und Detailansicht</w:t>
      </w:r>
    </w:p>
    <w:p>
      <w:pPr>
        <w:spacing w:after="120" w:before="0"/>
      </w:pPr>
      <w:r>
        <w:rPr>
          <w:sz w:val="22"/>
        </w:rPr>
        <w:t>Balkendiagramm: Abholungen letzter 7 Tage. Hover zeigt genaue Anzahl. Detailansicht per Kachel-Klick.</w:t>
      </w: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5.  Statistik</w:t>
      </w:r>
    </w:p>
    <w:p>
      <w:pPr>
        <w:pStyle w:val="Heading2"/>
        <w:spacing w:before="160" w:after="80"/>
      </w:pPr>
      <w:r>
        <w:rPr>
          <w:color w:val="2C3E50"/>
        </w:rPr>
        <w:t>PU Statistik</w:t>
      </w:r>
    </w:p>
    <w:p>
      <w:pPr>
        <w:pStyle w:val="ListBullet"/>
        <w:spacing w:after="40" w:before="0"/>
        <w:ind w:left="454"/>
      </w:pPr>
      <w:r>
        <w:rPr>
          <w:sz w:val="22"/>
        </w:rPr>
        <w:t>Kacheln: Lieferungen und Abholungen (Woche/Monat)</w:t>
      </w:r>
    </w:p>
    <w:p>
      <w:pPr>
        <w:pStyle w:val="ListBullet"/>
        <w:spacing w:after="40" w:before="0"/>
        <w:ind w:left="454"/>
      </w:pPr>
      <w:r>
        <w:rPr>
          <w:sz w:val="22"/>
        </w:rPr>
        <w:t>Diagramm: Tages-/Wochen-/Monatsansicht</w:t>
      </w:r>
    </w:p>
    <w:p>
      <w:pPr>
        <w:pStyle w:val="ListBullet"/>
        <w:spacing w:after="40" w:before="0"/>
        <w:ind w:left="454"/>
      </w:pPr>
      <w:r>
        <w:rPr>
          <w:sz w:val="22"/>
        </w:rPr>
        <w:t>Kiosk-Tabelle: Lieferungen und Abholungen je Zielkiosk (Woche/Monat/6 Monate)</w:t>
      </w:r>
    </w:p>
    <w:p>
      <w:pPr>
        <w:pStyle w:val="Heading2"/>
        <w:spacing w:before="160" w:after="80"/>
      </w:pPr>
      <w:r>
        <w:rPr>
          <w:color w:val="2C3E50"/>
        </w:rPr>
        <w:t>DHL Statistik</w:t>
      </w:r>
    </w:p>
    <w:p>
      <w:pPr>
        <w:pStyle w:val="ListBullet"/>
        <w:spacing w:after="40" w:before="0"/>
        <w:ind w:left="454"/>
      </w:pPr>
      <w:r>
        <w:rPr>
          <w:sz w:val="22"/>
        </w:rPr>
        <w:t>Kacheln: Gesamt, DHL Normal, DHL Express, Abholung (Woche+Monat)</w:t>
      </w:r>
    </w:p>
    <w:p>
      <w:pPr>
        <w:pStyle w:val="ListBullet"/>
        <w:spacing w:after="40" w:before="0"/>
        <w:ind w:left="454"/>
      </w:pPr>
      <w:r>
        <w:rPr>
          <w:sz w:val="22"/>
        </w:rPr>
        <w:t>Diagramm: Tages-/Wochen-/Monatsansicht</w:t>
      </w:r>
    </w:p>
    <w:p>
      <w:pPr>
        <w:pStyle w:val="ListBullet"/>
        <w:spacing w:after="40" w:before="0"/>
        <w:ind w:left="454"/>
      </w:pPr>
      <w:r>
        <w:rPr>
          <w:sz w:val="22"/>
        </w:rPr>
        <w:t>Daten aus OrcaScan + Google Drive Archiv</w:t>
      </w: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6.  PU heute</w:t>
      </w:r>
    </w:p>
    <w:p>
      <w:pPr>
        <w:spacing w:after="80" w:before="0"/>
      </w:pPr>
      <w:r>
        <w:rPr>
          <w:sz w:val="22"/>
        </w:rPr>
        <w:t>Zeigt heutige Pickup-Auftraege aus dem Tagesboten-Sheet, abgeglichen mit der Abholer-Datenbank.</w:t>
      </w:r>
    </w:p>
    <w:p>
      <w:pPr>
        <w:pStyle w:val="Heading2"/>
        <w:spacing w:before="160" w:after="80"/>
      </w:pPr>
      <w:r>
        <w:rPr>
          <w:color w:val="2C3E50"/>
        </w:rPr>
        <w:t>6.1  Buttons und Filter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6520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Jetzt laden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Laedt Tagesboten-Sheet und Abholer_DB aus OrcaScan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Tour 1 (Export)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Excel-Export fuer Tour 1 (s. Abschnitt 6.6)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Tour 2 (Export)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Excel-Export fuer Tour 2 (s. Abschnitt 6.6)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Statusfilter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Alle / Offen / Verpackt / Am Standort / Abgeholt / Retoure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Sortierung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Standard / Name / Barcode / Verpackt-Datum / Abholbereit / Ziel-Kiosk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Suchfeld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Filtert nach Barcode oder Name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color w:val="2C3E50"/>
        </w:rPr>
        <w:t>6.2  Tabellenspalten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154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Spalte</w:t>
            </w:r>
          </w:p>
        </w:tc>
        <w:tc>
          <w:tcPr>
            <w:tcW w:type="dxa" w:w="6633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Beschreibung</w:t>
            </w:r>
          </w:p>
        </w:tc>
      </w:tr>
      <w:tr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Tour</w:t>
            </w:r>
          </w:p>
        </w:tc>
        <w:tc>
          <w:tcPr>
            <w:tcW w:type="dxa" w:w="663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T1 oder T2 (automatisch zugewiesen)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Paket-Barcode</w:t>
            </w:r>
          </w:p>
        </w:tc>
        <w:tc>
          <w:tcPr>
            <w:tcW w:type="dxa" w:w="6633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Eindeutige Paketnummer</w:t>
            </w:r>
          </w:p>
        </w:tc>
      </w:tr>
      <w:tr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Name</w:t>
            </w:r>
          </w:p>
        </w:tc>
        <w:tc>
          <w:tcPr>
            <w:tcW w:type="dxa" w:w="663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Empfaengername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Packstatus</w:t>
            </w:r>
          </w:p>
        </w:tc>
        <w:tc>
          <w:tcPr>
            <w:tcW w:type="dxa" w:w="6633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Offen / Verpackt (aus Tagesboten-Sheet)</w:t>
            </w:r>
          </w:p>
        </w:tc>
      </w:tr>
      <w:tr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In DB</w:t>
            </w:r>
          </w:p>
        </w:tc>
        <w:tc>
          <w:tcPr>
            <w:tcW w:type="dxa" w:w="663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Haken = in Abholer_DB vorhanden  |  X = nicht gefunden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Verpackt</w:t>
            </w:r>
          </w:p>
        </w:tc>
        <w:tc>
          <w:tcPr>
            <w:tcW w:type="dxa" w:w="6633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Zeitpunkt des Verpackens (aus Abholer_DB)</w:t>
            </w:r>
          </w:p>
        </w:tc>
      </w:tr>
      <w:tr>
        <w:tc>
          <w:tcPr>
            <w:tcW w:type="dxa" w:w="2154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Abholbereit</w:t>
            </w:r>
          </w:p>
        </w:tc>
        <w:tc>
          <w:tcPr>
            <w:tcW w:type="dxa" w:w="663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Zeitpunkt der Ankunft am Kiosk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Ziel-Kiosk</w:t>
            </w:r>
          </w:p>
        </w:tc>
        <w:tc>
          <w:tcPr>
            <w:tcW w:type="dxa" w:w="6633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Zielstandort des Pakets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color w:val="2C3E50"/>
        </w:rPr>
        <w:t>6.3  Farbcodes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835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Farbe</w:t>
            </w:r>
          </w:p>
        </w:tc>
        <w:tc>
          <w:tcPr>
            <w:tcW w:type="dxa" w:w="5953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Bedeutung</w:t>
            </w:r>
          </w:p>
        </w:tc>
      </w:tr>
      <w:tr>
        <w:tc>
          <w:tcPr>
            <w:tcW w:type="dxa" w:w="28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Altrosa</w:t>
            </w:r>
          </w:p>
        </w:tc>
        <w:tc>
          <w:tcPr>
            <w:tcW w:type="dxa" w:w="595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Offen - Paket noch nicht verpackt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Buttergelb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Verpackt - wartet auf Kurier</w:t>
            </w:r>
          </w:p>
        </w:tc>
      </w:tr>
      <w:tr>
        <w:tc>
          <w:tcPr>
            <w:tcW w:type="dxa" w:w="28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Salbeigruen</w:t>
            </w:r>
          </w:p>
        </w:tc>
        <w:tc>
          <w:tcPr>
            <w:tcW w:type="dxa" w:w="595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Am Standort angekommen (Abholbereit)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Stahlblau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Vom Kunden abgeholt</w:t>
            </w:r>
          </w:p>
        </w:tc>
      </w:tr>
      <w:tr>
        <w:tc>
          <w:tcPr>
            <w:tcW w:type="dxa" w:w="28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Apricot</w:t>
            </w:r>
          </w:p>
        </w:tc>
        <w:tc>
          <w:tcPr>
            <w:tcW w:type="dxa" w:w="595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Retoure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sz w:val="22"/>
        </w:rPr>
        <w:t>Tour-Spalte: Hellblau = Tour 1  |  Hellgruen = Tour 2</w:t>
      </w:r>
    </w:p>
    <w:p>
      <w:pPr>
        <w:pStyle w:val="Heading2"/>
        <w:spacing w:before="160" w:after="80"/>
      </w:pPr>
      <w:r>
        <w:rPr>
          <w:color w:val="2C3E50"/>
        </w:rPr>
        <w:t>6.4  Tour-Zuweisung (automatisch)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5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Bedingung</w:t>
            </w:r>
          </w:p>
        </w:tc>
        <w:tc>
          <w:tcPr>
            <w:tcW w:type="dxa" w:w="4252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Tour</w:t>
            </w:r>
          </w:p>
        </w:tc>
      </w:tr>
      <w:tr>
        <w:tc>
          <w:tcPr>
            <w:tcW w:type="dxa" w:w="45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Verpackt vor 11:16 Uhr heute</w:t>
            </w:r>
          </w:p>
        </w:tc>
        <w:tc>
          <w:tcPr>
            <w:tcW w:type="dxa" w:w="425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Tour 1</w:t>
            </w:r>
          </w:p>
        </w:tc>
      </w:tr>
      <w:tr>
        <w:tc>
          <w:tcPr>
            <w:tcW w:type="dxa" w:w="45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Verpackt ab 11:16 Uhr heute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Tour 2</w:t>
            </w:r>
          </w:p>
        </w:tc>
      </w:tr>
      <w:tr>
        <w:tc>
          <w:tcPr>
            <w:tcW w:type="dxa" w:w="45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 vom Vortag (egal welche Uhrzeit)</w:t>
            </w:r>
          </w:p>
        </w:tc>
        <w:tc>
          <w:tcPr>
            <w:tcW w:type="dxa" w:w="425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Immer Tour 1</w:t>
            </w:r>
          </w:p>
        </w:tc>
      </w:tr>
      <w:tr>
        <w:tc>
          <w:tcPr>
            <w:tcW w:type="dxa" w:w="45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Status Offen nach 11:16 Uhr</w:t>
            </w:r>
          </w:p>
        </w:tc>
        <w:tc>
          <w:tcPr>
            <w:tcW w:type="dxa" w:w="425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Tour 2</w:t>
            </w:r>
          </w:p>
        </w:tc>
      </w:tr>
      <w:tr>
        <w:tc>
          <w:tcPr>
            <w:tcW w:type="dxa" w:w="45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Kein Verpackt-Zeitpunkt</w:t>
            </w:r>
          </w:p>
        </w:tc>
        <w:tc>
          <w:tcPr>
            <w:tcW w:type="dxa" w:w="425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Keine Tour (leer)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color w:val="2C3E50"/>
        </w:rPr>
        <w:t>6.5  Auto-Fix</w:t>
      </w:r>
    </w:p>
    <w:p>
      <w:pPr>
        <w:spacing w:after="80" w:before="0"/>
      </w:pPr>
      <w:r>
        <w:rPr>
          <w:sz w:val="22"/>
        </w:rPr>
        <w:t>Wenn der Tagesbote ein Paket als Offen zeigt, aber Abholer_DB einen Verpackt-Zeitpunkt von HEUTE hat: Bombadil korrigiert den Status automatisch auf Verpackt - in der Anzeige und in OrcaScan.</w:t>
      </w:r>
    </w:p>
    <w:p>
      <w:pPr>
        <w:spacing w:before="80" w:after="120"/>
        <w:ind w:left="283"/>
        <w:shd w:val="clear" w:color="auto" w:fill="E8EEF6"/>
      </w:pPr>
      <w:r>
        <w:rPr>
          <w:color w:val="1A2744"/>
          <w:sz w:val="20"/>
        </w:rPr>
        <w:t>i  Auto-Fix greift nur bei heutigen Zeitstempeln. Aeltere Eintraege werden ignoriert.</w:t>
      </w:r>
    </w:p>
    <w:p>
      <w:pPr>
        <w:pStyle w:val="Heading2"/>
        <w:spacing w:before="160" w:after="80"/>
      </w:pPr>
      <w:r>
        <w:rPr>
          <w:color w:val="2C3E50"/>
        </w:rPr>
        <w:t>6.6  Export Tour 1 / Tour 2</w:t>
      </w:r>
    </w:p>
    <w:p>
      <w:pPr>
        <w:spacing w:after="80" w:before="0"/>
      </w:pPr>
      <w:r>
        <w:rPr>
          <w:sz w:val="22"/>
        </w:rPr>
        <w:t>Klick auf den Export-Button oeffnet einen Speicherdialog. Die Excel-Datei enthaelt: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Tabellenblatt</w:t>
            </w:r>
          </w:p>
        </w:tc>
        <w:tc>
          <w:tcPr>
            <w:tcW w:type="dxa" w:w="6520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Inhalt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Tour X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Pakete der Tour mit Abholbereit-Zeitstempel (am Standort)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Fehlerliste PU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Pakete der Tour noch nicht am Standort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sz w:val="22"/>
        </w:rPr>
        <w:t>Dateiname: PU_Tour1_JJJJ-MM-TT.xlsx  /  PU_Tour2_JJJJ-MM-TT.xlsx</w:t>
      </w: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7.  Tagesboten-Abgleich</w:t>
      </w:r>
    </w:p>
    <w:p>
      <w:pPr>
        <w:spacing w:after="80" w:before="0"/>
      </w:pPr>
      <w:r>
        <w:rPr>
          <w:sz w:val="22"/>
        </w:rPr>
        <w:t>Vergleicht die taegliche Pickup-Liste (Tagesbote aus Google Drive) mit der Abholer-Datenbank.</w:t>
      </w:r>
    </w:p>
    <w:p>
      <w:pPr>
        <w:pStyle w:val="Heading2"/>
        <w:spacing w:before="160" w:after="80"/>
      </w:pPr>
      <w:r>
        <w:rPr>
          <w:color w:val="2C3E50"/>
        </w:rPr>
        <w:t>7.1  Ablauf</w:t>
      </w:r>
    </w:p>
    <w:p>
      <w:pPr>
        <w:pStyle w:val="ListNumber"/>
        <w:spacing w:after="40" w:before="0"/>
      </w:pPr>
      <w:r>
        <w:rPr>
          <w:sz w:val="22"/>
        </w:rPr>
        <w:t>Klick auf "Tagesbote laden &amp; abgleichen"</w:t>
      </w:r>
    </w:p>
    <w:p>
      <w:pPr>
        <w:pStyle w:val="ListNumber"/>
        <w:spacing w:after="40" w:before="0"/>
      </w:pPr>
      <w:r>
        <w:rPr>
          <w:sz w:val="22"/>
        </w:rPr>
        <w:t>Tagesboten-Liste wird aus Google Drive geladen</w:t>
      </w:r>
    </w:p>
    <w:p>
      <w:pPr>
        <w:pStyle w:val="ListNumber"/>
        <w:spacing w:after="40" w:before="0"/>
      </w:pPr>
      <w:r>
        <w:rPr>
          <w:sz w:val="22"/>
        </w:rPr>
        <w:t>Abgleich mit Abholer_DB in OrcaScan</w:t>
      </w:r>
    </w:p>
    <w:p>
      <w:pPr>
        <w:pStyle w:val="ListNumber"/>
        <w:spacing w:after="40" w:before="0"/>
      </w:pPr>
      <w:r>
        <w:rPr>
          <w:sz w:val="22"/>
        </w:rPr>
        <w:t>Ergebnis: Fehlerliste und/oder Errorliste</w:t>
      </w:r>
    </w:p>
    <w:p>
      <w:pPr>
        <w:spacing w:before="80" w:after="120"/>
        <w:ind w:left="283"/>
        <w:shd w:val="clear" w:color="auto" w:fill="E8EEF6"/>
      </w:pPr>
      <w:r>
        <w:rPr>
          <w:color w:val="1A2744"/>
          <w:sz w:val="20"/>
        </w:rPr>
        <w:t>i  Nur Eintraege mit Kontrollstatus "Verpackt" werden geprueft. Duplikate werden entfernt.</w:t>
      </w:r>
    </w:p>
    <w:p>
      <w:pPr>
        <w:pStyle w:val="Heading2"/>
        <w:spacing w:before="160" w:after="80"/>
      </w:pPr>
      <w:r>
        <w:rPr>
          <w:color w:val="2C3E50"/>
        </w:rPr>
        <w:t>7.2  Fehlerliste</w:t>
      </w:r>
    </w:p>
    <w:p>
      <w:pPr>
        <w:spacing w:after="80" w:before="0"/>
      </w:pPr>
      <w:r>
        <w:rPr>
          <w:sz w:val="22"/>
        </w:rPr>
        <w:t>In Abholer_DB vorhanden, aber Abholbereit_At fehlt: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685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Aktion</w:t>
            </w:r>
          </w:p>
        </w:tc>
        <w:tc>
          <w:tcPr>
            <w:tcW w:type="dxa" w:w="5102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368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Alle -&gt; Abholbereit setzen</w:t>
            </w:r>
          </w:p>
        </w:tc>
        <w:tc>
          <w:tcPr>
            <w:tcW w:type="dxa" w:w="510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Setzt alle in OrcaScan auf Abholbereit mit Zeitstempel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Auswahl -&gt; Abholbereit setzen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Nur markierte Zeilen setzen</w:t>
            </w:r>
          </w:p>
        </w:tc>
      </w:tr>
      <w:tr>
        <w:tc>
          <w:tcPr>
            <w:tcW w:type="dxa" w:w="368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CSV exportieren</w:t>
            </w:r>
          </w:p>
        </w:tc>
        <w:tc>
          <w:tcPr>
            <w:tcW w:type="dxa" w:w="510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Exportiert Liste als CSV in Exportordner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color w:val="2C3E50"/>
        </w:rPr>
        <w:t>7.3  Errorliste</w:t>
      </w:r>
    </w:p>
    <w:p>
      <w:pPr>
        <w:spacing w:after="80" w:before="0"/>
      </w:pPr>
      <w:r>
        <w:rPr>
          <w:sz w:val="22"/>
        </w:rPr>
        <w:t>Barcode nicht in Abholer_DB vorhanden. Wird automatisch als CSV exportiert.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685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Aktion</w:t>
            </w:r>
          </w:p>
        </w:tc>
        <w:tc>
          <w:tcPr>
            <w:tcW w:type="dxa" w:w="5102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368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Alle anlegen</w:t>
            </w:r>
          </w:p>
        </w:tc>
        <w:tc>
          <w:tcPr>
            <w:tcW w:type="dxa" w:w="510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Legt alle als neue Eintraege in OrcaScan an (Status: Verpackt)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Auswahl anlegen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Nur markierte Eintraege anlegen</w:t>
            </w:r>
          </w:p>
        </w:tc>
      </w:tr>
      <w:tr>
        <w:tc>
          <w:tcPr>
            <w:tcW w:type="dxa" w:w="368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Auswahl loeschen</w:t>
            </w:r>
          </w:p>
        </w:tc>
        <w:tc>
          <w:tcPr>
            <w:tcW w:type="dxa" w:w="5102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Entfernt aus Anzeige (nicht aus OrcaScan)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8.  Abholbereit</w:t>
      </w:r>
    </w:p>
    <w:p>
      <w:pPr>
        <w:spacing w:after="80" w:before="0"/>
      </w:pPr>
      <w:r>
        <w:rPr>
          <w:sz w:val="22"/>
        </w:rPr>
        <w:t>Vollstaendige Liste aller Pakete mit Status Abholbereit. Sortierung: Aelteste zuerst.</w:t>
      </w:r>
    </w:p>
    <w:p>
      <w:pPr>
        <w:pStyle w:val="Heading2"/>
        <w:spacing w:before="160" w:after="80"/>
      </w:pPr>
      <w:r>
        <w:rPr>
          <w:color w:val="2C3E50"/>
        </w:rPr>
        <w:t>8.1  Farbcodes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Farbe</w:t>
            </w:r>
          </w:p>
        </w:tc>
        <w:tc>
          <w:tcPr>
            <w:tcW w:type="dxa" w:w="6520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Bedeutung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Gelb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Kein Abholbereit-Datum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Orange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Laenger als 3 Tage abholbereit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Rot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Laenger als 7 Tage abholbereit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rPr>
          <w:color w:val="2C3E50"/>
        </w:rPr>
        <w:t>8.2  Aktionen</w:t>
      </w:r>
    </w:p>
    <w:p>
      <w:pPr>
        <w:spacing w:after="80" w:before="0"/>
      </w:pPr>
      <w:r>
        <w:rPr>
          <w:sz w:val="22"/>
        </w:rPr>
        <w:t>Zeile(n) markieren, dann Button klicken: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551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Button</w:t>
            </w:r>
          </w:p>
        </w:tc>
        <w:tc>
          <w:tcPr>
            <w:tcW w:type="dxa" w:w="6236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Retoure (orange)</w:t>
            </w:r>
          </w:p>
        </w:tc>
        <w:tc>
          <w:tcPr>
            <w:tcW w:type="dxa" w:w="6236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Paketstatus in OrcaScan auf "Retoure" setzen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Storno (rot)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Paketstatus in OrcaScan auf "Storno" setzen</w:t>
            </w:r>
          </w:p>
        </w:tc>
      </w:tr>
      <w:tr>
        <w:tc>
          <w:tcPr>
            <w:tcW w:type="dxa" w:w="2551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Abgeholt (gruen)</w:t>
            </w:r>
          </w:p>
        </w:tc>
        <w:tc>
          <w:tcPr>
            <w:tcW w:type="dxa" w:w="6236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Paketstatus in OrcaScan auf "Abgeholt" setzen</w:t>
            </w:r>
          </w:p>
        </w:tc>
      </w:tr>
    </w:tbl>
    <w:p>
      <w:pPr>
        <w:spacing w:after="80"/>
      </w:pPr>
    </w:p>
    <w:p>
      <w:pPr>
        <w:spacing w:before="80" w:after="120"/>
        <w:ind w:left="283"/>
        <w:shd w:val="clear" w:color="auto" w:fill="E8EEF6"/>
      </w:pPr>
      <w:r>
        <w:rPr>
          <w:color w:val="1A2744"/>
          <w:sz w:val="20"/>
        </w:rPr>
        <w:t>i  Nach jeder Aenderung wird die Datenbank automatisch neu geladen.</w:t>
      </w:r>
    </w:p>
    <w:p>
      <w:pPr>
        <w:pStyle w:val="Heading1"/>
        <w:spacing w:before="280" w:after="80"/>
      </w:pPr>
      <w:r>
        <w:rPr>
          <w:color w:val="1A2744"/>
        </w:rPr>
        <w:t>9.  Zahlung offen</w:t>
      </w:r>
    </w:p>
    <w:p>
      <w:pPr>
        <w:spacing w:after="80" w:before="0"/>
      </w:pPr>
      <w:r>
        <w:rPr>
          <w:sz w:val="22"/>
        </w:rPr>
        <w:t>Abholbereite Pakete mit offener Zahlung (unbezahlt / offen / vor Ort). Sortierung: Aelteste zuerst.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Farbe</w:t>
            </w:r>
          </w:p>
        </w:tc>
        <w:tc>
          <w:tcPr>
            <w:tcW w:type="dxa" w:w="6520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Bedeutung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Gelb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Kein Datum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Orange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Ueber 7 Tage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Rot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Ueber 14 Tage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sz w:val="22"/>
        </w:rPr>
        <w:t>Aktion: Markierte Zeilen -&gt; "Auswahl -&gt; bezahlt" setzt Zahlungsstatus auf "paid" in OrcaScan.</w:t>
      </w:r>
    </w:p>
    <w:p>
      <w:pPr>
        <w:pStyle w:val="Heading1"/>
        <w:spacing w:before="280" w:after="80"/>
      </w:pPr>
      <w:r>
        <w:rPr>
          <w:color w:val="1A2744"/>
        </w:rPr>
        <w:t>10.  &gt; 7 Tage</w:t>
      </w:r>
    </w:p>
    <w:p>
      <w:pPr>
        <w:spacing w:after="80" w:before="0"/>
      </w:pPr>
      <w:r>
        <w:rPr>
          <w:sz w:val="22"/>
        </w:rPr>
        <w:t>Abholbereite Pakete seit mehr als 7 Tagen. Sortierung: Aelteste zuerst.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11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Farbe</w:t>
            </w:r>
          </w:p>
        </w:tc>
        <w:tc>
          <w:tcPr>
            <w:tcW w:type="dxa" w:w="5669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Bedeutung</w:t>
            </w:r>
          </w:p>
        </w:tc>
      </w:tr>
      <w:tr>
        <w:tc>
          <w:tcPr>
            <w:tcW w:type="dxa" w:w="311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Orange</w:t>
            </w:r>
          </w:p>
        </w:tc>
        <w:tc>
          <w:tcPr>
            <w:tcW w:type="dxa" w:w="5669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7 bis 14 Tage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Rot</w:t>
            </w:r>
          </w:p>
        </w:tc>
        <w:tc>
          <w:tcPr>
            <w:tcW w:type="dxa" w:w="5669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15 bis 30 Tage</w:t>
            </w:r>
          </w:p>
        </w:tc>
      </w:tr>
      <w:tr>
        <w:tc>
          <w:tcPr>
            <w:tcW w:type="dxa" w:w="311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Dunkelrot (weisse Schrift)</w:t>
            </w:r>
          </w:p>
        </w:tc>
        <w:tc>
          <w:tcPr>
            <w:tcW w:type="dxa" w:w="5669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Ueber 30 Tage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sz w:val="22"/>
        </w:rPr>
        <w:t>Aktionen: Retoure / Storno / Abgeholt - identisch mit Abholbereit-Tab (s. Abschnitt 8.2)</w:t>
      </w:r>
    </w:p>
    <w:p>
      <w:pPr>
        <w:pStyle w:val="Heading1"/>
        <w:spacing w:before="280" w:after="80"/>
      </w:pPr>
      <w:r>
        <w:rPr>
          <w:color w:val="1A2744"/>
        </w:rPr>
        <w:t>11.  Kissel &gt; 3 Wochen</w:t>
      </w:r>
    </w:p>
    <w:p>
      <w:pPr>
        <w:spacing w:after="80" w:before="0"/>
      </w:pPr>
      <w:r>
        <w:rPr>
          <w:sz w:val="22"/>
        </w:rPr>
        <w:t>Pakete am Standort Kissel seit mehr als 3 Wochen. Sortierung: Aelteste zuerst.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11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Farbe</w:t>
            </w:r>
          </w:p>
        </w:tc>
        <w:tc>
          <w:tcPr>
            <w:tcW w:type="dxa" w:w="5669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Bedeutung</w:t>
            </w:r>
          </w:p>
        </w:tc>
      </w:tr>
      <w:tr>
        <w:tc>
          <w:tcPr>
            <w:tcW w:type="dxa" w:w="311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Orange</w:t>
            </w:r>
          </w:p>
        </w:tc>
        <w:tc>
          <w:tcPr>
            <w:tcW w:type="dxa" w:w="5669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3 bis 6 Wochen</w:t>
            </w:r>
          </w:p>
        </w:tc>
      </w:tr>
      <w:tr>
        <w:tc>
          <w:tcPr>
            <w:tcW w:type="dxa" w:w="311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Rot</w:t>
            </w:r>
          </w:p>
        </w:tc>
        <w:tc>
          <w:tcPr>
            <w:tcW w:type="dxa" w:w="5669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6 Wochen bis 3 Monate</w:t>
            </w:r>
          </w:p>
        </w:tc>
      </w:tr>
      <w:tr>
        <w:tc>
          <w:tcPr>
            <w:tcW w:type="dxa" w:w="311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Dunkelrot (weisse Schrift)</w:t>
            </w:r>
          </w:p>
        </w:tc>
        <w:tc>
          <w:tcPr>
            <w:tcW w:type="dxa" w:w="5669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Ueber 3 Monate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sz w:val="22"/>
        </w:rPr>
        <w:t>Aktionen: Retoure / Storno / Abgeholt - identisch mit Abholbereit-Tab (s. Abschnitt 8.2)</w:t>
      </w: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12.  Unstimmigkeiten</w:t>
      </w:r>
    </w:p>
    <w:p>
      <w:pPr>
        <w:spacing w:after="80" w:before="0"/>
      </w:pPr>
      <w:r>
        <w:rPr>
          <w:sz w:val="22"/>
        </w:rPr>
        <w:t>Status "Verpackt" in Abholer_DB, aber NICHT im heutigen Tagesboten.</w:t>
      </w:r>
    </w:p>
    <w:p>
      <w:pPr>
        <w:spacing w:after="80" w:before="0"/>
      </w:pPr>
      <w:r>
        <w:rPr>
          <w:sz w:val="22"/>
        </w:rPr>
        <w:t>Moegliche Ursache: Paket eingetragen, aber kein PU-Auftrag angelegt.</w:t>
      </w:r>
    </w:p>
    <w:p>
      <w:pPr>
        <w:spacing w:after="80" w:before="0"/>
      </w:pPr>
      <w:r>
        <w:rPr>
          <w:sz w:val="22"/>
        </w:rPr>
        <w:t>Aktion: "-&gt; Alle Pakete -&gt; Abholbereit setzen" setzt alle direkt in OrcaScan.</w:t>
      </w:r>
    </w:p>
    <w:p>
      <w:pPr>
        <w:spacing w:before="80" w:after="120"/>
        <w:ind w:left="283"/>
        <w:shd w:val="clear" w:color="auto" w:fill="E8EEF6"/>
      </w:pPr>
      <w:r>
        <w:rPr>
          <w:color w:val="1A2744"/>
          <w:sz w:val="20"/>
        </w:rPr>
        <w:t>i  Wird automatisch aktualisiert wenn Abholer_DB oder PU heute neu geladen wird.</w:t>
      </w:r>
    </w:p>
    <w:p>
      <w:pPr>
        <w:pStyle w:val="Heading1"/>
        <w:spacing w:before="280" w:after="80"/>
      </w:pPr>
      <w:r>
        <w:rPr>
          <w:color w:val="1A2744"/>
        </w:rPr>
        <w:t>13.  Gestern</w:t>
      </w:r>
    </w:p>
    <w:p>
      <w:pPr>
        <w:spacing w:after="120" w:before="0"/>
      </w:pPr>
      <w:r>
        <w:rPr>
          <w:sz w:val="22"/>
        </w:rPr>
        <w:t>Alle gestern abgeholten Pakete. Sortierung: Neueste zuerst. Keine weiteren Aktionen.</w:t>
      </w:r>
    </w:p>
    <w:p>
      <w:pPr>
        <w:pStyle w:val="Heading1"/>
        <w:spacing w:before="280" w:after="80"/>
      </w:pPr>
      <w:r>
        <w:rPr>
          <w:color w:val="1A2744"/>
        </w:rPr>
        <w:t>14.  DHL Express</w:t>
      </w:r>
    </w:p>
    <w:p>
      <w:pPr>
        <w:spacing w:after="120" w:before="0"/>
      </w:pPr>
      <w:r>
        <w:rPr>
          <w:sz w:val="22"/>
        </w:rPr>
        <w:t>DHL Express Scans vom heutigen Tag. Spalten: Barcode + Scan-Zeitpunkt. Keine weiteren Aktionen.</w:t>
      </w:r>
    </w:p>
    <w:p>
      <w:pPr>
        <w:pStyle w:val="Heading1"/>
        <w:spacing w:before="280" w:after="80"/>
      </w:pPr>
      <w:r>
        <w:rPr>
          <w:color w:val="1A2744"/>
        </w:rPr>
        <w:t>15.  DHL heute</w:t>
      </w:r>
    </w:p>
    <w:p>
      <w:pPr>
        <w:spacing w:after="80" w:before="0"/>
      </w:pPr>
      <w:r>
        <w:rPr>
          <w:sz w:val="22"/>
        </w:rPr>
        <w:t>DHL Normal Scans vom heutigen Tag (OrcaScan DHL_Normal Sheet).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835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Aktion</w:t>
            </w:r>
          </w:p>
        </w:tc>
        <w:tc>
          <w:tcPr>
            <w:tcW w:type="dxa" w:w="5953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2835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OrcaScan exportieren</w:t>
            </w:r>
          </w:p>
        </w:tc>
        <w:tc>
          <w:tcPr>
            <w:tcW w:type="dxa" w:w="5953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Speichert als JJMMTT.xlsx in Exportordner. Barcode als Text (keine Nullen gehen verloren).</w:t>
            </w:r>
          </w:p>
        </w:tc>
      </w:tr>
      <w:tr>
        <w:tc>
          <w:tcPr>
            <w:tcW w:type="dxa" w:w="2835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Tab leeren</w:t>
            </w:r>
          </w:p>
        </w:tc>
        <w:tc>
          <w:tcPr>
            <w:tcW w:type="dxa" w:w="5953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Setzt Tab zurueck.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16.  Cleanup</w:t>
      </w:r>
    </w:p>
    <w:p>
      <w:pPr>
        <w:spacing w:after="80" w:before="0"/>
      </w:pPr>
      <w:r>
        <w:rPr>
          <w:sz w:val="22"/>
        </w:rPr>
        <w:t>Loescht abgeschlossene Eintraege aus OrcaScan und archiviert sie in Google Drive.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Modus</w:t>
            </w:r>
          </w:p>
        </w:tc>
        <w:tc>
          <w:tcPr>
            <w:tcW w:type="dxa" w:w="6520"/>
            <w:vAlign w:val="center"/>
            <w:shd w:val="clear" w:color="auto" w:fill="1A2744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Beschreibung</w:t>
            </w:r>
          </w:p>
        </w:tc>
      </w:tr>
      <w:tr>
        <w:tc>
          <w:tcPr>
            <w:tcW w:type="dxa" w:w="2268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Automatisch</w:t>
            </w:r>
          </w:p>
        </w:tc>
        <w:tc>
          <w:tcPr>
            <w:tcW w:type="dxa" w:w="6520"/>
            <w:vAlign w:val="center"/>
            <w:shd w:val="clear" w:color="auto" w:fill="F0F4FA"/>
          </w:tcPr>
          <w:p>
            <w:pPr>
              <w:spacing w:before="40" w:after="40"/>
            </w:pPr>
            <w:r>
              <w:rPr>
                <w:sz w:val="20"/>
              </w:rPr>
              <w:t>Taeglich um 16:00 Uhr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Manuell</w:t>
            </w:r>
          </w:p>
        </w:tc>
        <w:tc>
          <w:tcPr>
            <w:tcW w:type="dxa" w:w="6520"/>
            <w:vAlign w:val="center"/>
            <w:shd w:val="clear" w:color="auto" w:fill="FFFFFF"/>
          </w:tcPr>
          <w:p>
            <w:pPr>
              <w:spacing w:before="40" w:after="40"/>
            </w:pPr>
            <w:r>
              <w:rPr>
                <w:sz w:val="20"/>
              </w:rPr>
              <w:t>Klick auf "Cleanup" in der Sidebar</w:t>
            </w:r>
          </w:p>
        </w:tc>
      </w:tr>
    </w:tbl>
    <w:p>
      <w:pPr>
        <w:spacing w:after="80"/>
      </w:pPr>
    </w:p>
    <w:p>
      <w:pPr>
        <w:spacing w:after="40" w:before="0"/>
      </w:pPr>
      <w:r>
        <w:rPr>
          <w:sz w:val="22"/>
        </w:rPr>
        <w:t>Loesch-Kriterien:</w:t>
      </w:r>
    </w:p>
    <w:p>
      <w:pPr>
        <w:pStyle w:val="ListBullet"/>
        <w:spacing w:after="40" w:before="0"/>
        <w:ind w:left="454"/>
      </w:pPr>
      <w:r>
        <w:rPr>
          <w:sz w:val="22"/>
        </w:rPr>
        <w:t>Abgeholt_At gesetzt + aelter als 3 Werktage</w:t>
      </w:r>
    </w:p>
    <w:p>
      <w:pPr>
        <w:pStyle w:val="ListBullet"/>
        <w:spacing w:after="40" w:before="0"/>
        <w:ind w:left="454"/>
      </w:pPr>
      <w:r>
        <w:rPr>
          <w:sz w:val="22"/>
        </w:rPr>
        <w:t>Status "Abgeholt" + kein Abholbereit_At + Scan-Datum aelter als 7 Tage</w:t>
      </w:r>
    </w:p>
    <w:p>
      <w:pPr>
        <w:spacing w:after="40" w:before="0"/>
      </w:pPr>
      <w:r>
        <w:rPr>
          <w:sz w:val="22"/>
        </w:rPr>
        <w:t>Ablauf:</w:t>
      </w:r>
    </w:p>
    <w:p>
      <w:pPr>
        <w:pStyle w:val="ListNumber"/>
        <w:spacing w:after="40" w:before="0"/>
      </w:pPr>
      <w:r>
        <w:rPr>
          <w:sz w:val="22"/>
        </w:rPr>
        <w:t>Daten aus OrcaScan laden</w:t>
      </w:r>
    </w:p>
    <w:p>
      <w:pPr>
        <w:pStyle w:val="ListNumber"/>
        <w:spacing w:after="40" w:before="0"/>
      </w:pPr>
      <w:r>
        <w:rPr>
          <w:sz w:val="22"/>
        </w:rPr>
        <w:t>Kandidaten filtern</w:t>
      </w:r>
    </w:p>
    <w:p>
      <w:pPr>
        <w:pStyle w:val="ListNumber"/>
        <w:spacing w:after="40" w:before="0"/>
      </w:pPr>
      <w:r>
        <w:rPr>
          <w:sz w:val="22"/>
        </w:rPr>
        <w:t>Archiv-Excel nach Google Drive hochladen</w:t>
      </w:r>
    </w:p>
    <w:p>
      <w:pPr>
        <w:pStyle w:val="ListNumber"/>
        <w:spacing w:after="40" w:before="0"/>
      </w:pPr>
      <w:r>
        <w:rPr>
          <w:sz w:val="22"/>
        </w:rPr>
        <w:t>Eintraege aus OrcaScan loeschen</w:t>
      </w:r>
    </w:p>
    <w:p>
      <w:pPr>
        <w:spacing w:before="80" w:after="120"/>
        <w:ind w:left="283"/>
        <w:shd w:val="clear" w:color="auto" w:fill="E8EEF6"/>
      </w:pPr>
      <w:r>
        <w:rPr>
          <w:color w:val="1A2744"/>
          <w:sz w:val="20"/>
        </w:rPr>
        <w:t>i  Nach Abschluss erscheint eine Statusmeldung. Bei Fehlern wird ein Hinweisfenster angezeigt.</w:t>
      </w:r>
    </w:p>
    <w:p>
      <w:pPr>
        <w:pStyle w:val="Heading1"/>
        <w:spacing w:before="280" w:after="80"/>
      </w:pPr>
      <w:r>
        <w:rPr>
          <w:color w:val="1A2744"/>
        </w:rPr>
        <w:t>17.  Einstellungen</w:t>
      </w:r>
    </w:p>
    <w:p>
      <w:pPr>
        <w:pStyle w:val="Heading2"/>
        <w:spacing w:before="160" w:after="80"/>
      </w:pPr>
      <w:r>
        <w:rPr>
          <w:color w:val="2C3E50"/>
        </w:rPr>
        <w:t>Menue Einstellungen (oben links)</w:t>
      </w:r>
    </w:p>
    <w:p>
      <w:pPr>
        <w:pStyle w:val="ListBullet"/>
        <w:spacing w:after="40" w:before="0"/>
        <w:ind w:left="454"/>
      </w:pPr>
      <w:r>
        <w:rPr>
          <w:sz w:val="22"/>
        </w:rPr>
        <w:t>Exportordner waehlen - Ordner fuer Excel/CSV-Exporte festlegen</w:t>
      </w:r>
    </w:p>
    <w:p>
      <w:pPr>
        <w:pStyle w:val="ListBullet"/>
        <w:spacing w:after="40" w:before="0"/>
        <w:ind w:left="454"/>
      </w:pPr>
      <w:r>
        <w:rPr>
          <w:sz w:val="22"/>
        </w:rPr>
        <w:t>Einstellungen zuruecksetzen - Exportordner auf Downloads zuruecksetzen</w:t>
      </w:r>
    </w:p>
    <w:p>
      <w:pPr>
        <w:pStyle w:val="Heading2"/>
        <w:spacing w:before="160" w:after="80"/>
      </w:pPr>
      <w:r>
        <w:rPr>
          <w:color w:val="2C3E50"/>
        </w:rPr>
        <w:t>Menue Hilfe</w:t>
      </w:r>
    </w:p>
    <w:p>
      <w:pPr>
        <w:pStyle w:val="ListBullet"/>
        <w:spacing w:after="40" w:before="0"/>
        <w:ind w:left="454"/>
      </w:pPr>
      <w:r>
        <w:rPr>
          <w:sz w:val="22"/>
        </w:rPr>
        <w:t>Funktionsuebersicht - Popup mit Kurzbeschreibung aller Tabs</w:t>
      </w:r>
    </w:p>
    <w:p>
      <w:pPr>
        <w:pStyle w:val="ListBullet"/>
        <w:spacing w:after="40" w:before="0"/>
        <w:ind w:left="454"/>
      </w:pPr>
      <w:r>
        <w:rPr>
          <w:sz w:val="22"/>
        </w:rPr>
        <w:t>Tastenkuerzel - Popup mit allen Kueerzeln</w:t>
      </w:r>
    </w:p>
    <w:p>
      <w:pPr>
        <w:pStyle w:val="ListBullet"/>
        <w:spacing w:after="40" w:before="0"/>
        <w:ind w:left="454"/>
      </w:pPr>
      <w:r>
        <w:rPr>
          <w:sz w:val="22"/>
        </w:rPr>
        <w:t>Ueber Bombadil - Versionsinformationen</w:t>
      </w:r>
    </w:p>
    <w:p>
      <w:r>
        <w:br w:type="page"/>
      </w:r>
    </w:p>
    <w:p>
      <w:pPr>
        <w:pStyle w:val="Heading1"/>
        <w:spacing w:before="280" w:after="80"/>
      </w:pPr>
      <w:r>
        <w:rPr>
          <w:color w:val="1A2744"/>
        </w:rPr>
        <w:t>18.  Haeufige Fragen (FAQ)</w:t>
      </w:r>
    </w:p>
    <w:p>
      <w:pPr>
        <w:spacing w:before="160" w:after="40"/>
      </w:pPr>
      <w:r>
        <w:rPr>
          <w:b/>
          <w:color w:val="1A2744"/>
          <w:sz w:val="22"/>
        </w:rPr>
        <w:t>Bombadil zeigt veraltete Daten - was tun?</w:t>
      </w:r>
    </w:p>
    <w:p>
      <w:pPr>
        <w:spacing w:after="40"/>
        <w:ind w:left="283"/>
      </w:pPr>
      <w:r>
        <w:rPr>
          <w:sz w:val="22"/>
        </w:rPr>
        <w:t>F5 druecken oder "Neu laden" klicken. Auto-Refresh-Button muss gruen sein.</w:t>
      </w:r>
    </w:p>
    <w:p>
      <w:pPr>
        <w:spacing w:before="160" w:after="40"/>
      </w:pPr>
      <w:r>
        <w:rPr>
          <w:b/>
          <w:color w:val="1A2744"/>
          <w:sz w:val="22"/>
        </w:rPr>
        <w:t>Ein Paket zeigt falschen Status - was tun?</w:t>
      </w:r>
    </w:p>
    <w:p>
      <w:pPr>
        <w:spacing w:after="40"/>
        <w:ind w:left="283"/>
      </w:pPr>
      <w:r>
        <w:rPr>
          <w:sz w:val="22"/>
        </w:rPr>
        <w:t>Status in OrcaScan pruefen/korrigieren, dann F5 in Bombadil.</w:t>
      </w:r>
    </w:p>
    <w:p>
      <w:pPr>
        <w:spacing w:before="160" w:after="40"/>
      </w:pPr>
      <w:r>
        <w:rPr>
          <w:b/>
          <w:color w:val="1A2744"/>
          <w:sz w:val="22"/>
        </w:rPr>
        <w:t>Auto-Refresh-Button ist rot?</w:t>
      </w:r>
    </w:p>
    <w:p>
      <w:pPr>
        <w:spacing w:after="40"/>
        <w:ind w:left="283"/>
      </w:pPr>
      <w:r>
        <w:rPr>
          <w:sz w:val="22"/>
        </w:rPr>
        <w:t>Automatisches Laden deaktiviert. Klick reaktiviert es.</w:t>
      </w:r>
    </w:p>
    <w:p>
      <w:pPr>
        <w:spacing w:before="160" w:after="40"/>
      </w:pPr>
      <w:r>
        <w:rPr>
          <w:b/>
          <w:color w:val="1A2744"/>
          <w:sz w:val="22"/>
        </w:rPr>
        <w:t>Tour-Zuweisung stimmt nicht?</w:t>
      </w:r>
    </w:p>
    <w:p>
      <w:pPr>
        <w:spacing w:after="40"/>
        <w:ind w:left="283"/>
      </w:pPr>
      <w:r>
        <w:rPr>
          <w:sz w:val="22"/>
        </w:rPr>
        <w:t>Tour wird aus Verpackt_At berechnet. Zeitstempel in OrcaScan pruefen.</w:t>
      </w:r>
    </w:p>
    <w:p>
      <w:pPr>
        <w:spacing w:before="160" w:after="40"/>
      </w:pPr>
      <w:r>
        <w:rPr>
          <w:b/>
          <w:color w:val="1A2744"/>
          <w:sz w:val="22"/>
        </w:rPr>
        <w:t>Export-Datei nicht gefunden?</w:t>
      </w:r>
    </w:p>
    <w:p>
      <w:pPr>
        <w:spacing w:after="40"/>
        <w:ind w:left="283"/>
      </w:pPr>
      <w:r>
        <w:rPr>
          <w:sz w:val="22"/>
        </w:rPr>
        <w:t>Einstellungen -&gt; Exportordner pruefen ob Ordner noch existiert.</w:t>
      </w:r>
    </w:p>
    <w:p>
      <w:pPr>
        <w:spacing w:before="160" w:after="40"/>
      </w:pPr>
      <w:r>
        <w:rPr>
          <w:b/>
          <w:color w:val="1A2744"/>
          <w:sz w:val="22"/>
        </w:rPr>
        <w:t>Paket erscheint in Unstimmigkeiten?</w:t>
      </w:r>
    </w:p>
    <w:p>
      <w:pPr>
        <w:spacing w:after="40"/>
        <w:ind w:left="283"/>
      </w:pPr>
      <w:r>
        <w:rPr>
          <w:sz w:val="22"/>
        </w:rPr>
        <w:t>In Abholer_DB als Verpackt, aber nicht im Tagesboten. Direkt auf Abholbereit setzen.</w:t>
      </w:r>
    </w:p>
    <w:p>
      <w:pPr>
        <w:spacing w:before="160" w:after="40"/>
      </w:pPr>
      <w:r>
        <w:rPr>
          <w:b/>
          <w:color w:val="1A2744"/>
          <w:sz w:val="22"/>
        </w:rPr>
        <w:t>Fehlerliste hat Eintraege?</w:t>
      </w:r>
    </w:p>
    <w:p>
      <w:pPr>
        <w:spacing w:after="40"/>
        <w:ind w:left="283"/>
      </w:pPr>
      <w:r>
        <w:rPr>
          <w:sz w:val="22"/>
        </w:rPr>
        <w:t>Pakete angekommen, aber Abholbereit_At fehlt. "Alle -&gt; Abholbereit setzen" klicken.</w:t>
      </w:r>
    </w:p>
    <w:p>
      <w:pPr>
        <w:spacing w:before="160" w:after="40"/>
      </w:pPr>
      <w:r>
        <w:rPr>
          <w:b/>
          <w:color w:val="1A2744"/>
          <w:sz w:val="22"/>
        </w:rPr>
        <w:t>Altrosa Zeilen in PU heute?</w:t>
      </w:r>
    </w:p>
    <w:p>
      <w:pPr>
        <w:spacing w:after="40"/>
        <w:ind w:left="283"/>
      </w:pPr>
      <w:r>
        <w:rPr>
          <w:sz w:val="22"/>
        </w:rPr>
        <w:t>Status Offen - Paket noch nicht verpackt.</w:t>
      </w:r>
    </w:p>
    <w:sectPr w:rsidR="00FC693F" w:rsidRPr="0006063C" w:rsidSect="00034616">
      <w:footerReference w:type="default" r:id="rId9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  <w:pBdr>
        <w:top w:val="single" w:sz="4" w:space="1" w:color="1A2744"/>
      </w:pBdr>
    </w:pPr>
    <w:r>
      <w:rPr>
        <w:color w:val="667788"/>
        <w:sz w:val="18"/>
      </w:rPr>
      <w:t xml:space="preserve">Bombadil - Arbeitsanweisung  |  Version 1.0  |  22. April 2026  |  Seite </w:t>
    </w:r>
    <w: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