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8C547" w14:textId="77777777" w:rsidR="004D3F5D" w:rsidRDefault="004D3F5D" w:rsidP="004D3F5D">
      <w:pPr>
        <w:rPr>
          <w:rFonts w:ascii="Arial" w:hAnsi="Arial" w:cs="Arial"/>
          <w:b/>
          <w:bCs/>
        </w:rPr>
      </w:pPr>
    </w:p>
    <w:p w14:paraId="54867CE3" w14:textId="3D6A5DB9" w:rsidR="00836AA8" w:rsidRPr="00836AA8" w:rsidRDefault="004F1673" w:rsidP="004D3F5D">
      <w:pPr>
        <w:jc w:val="center"/>
        <w:rPr>
          <w:rFonts w:ascii="Arial" w:hAnsi="Arial" w:cs="Arial"/>
        </w:rPr>
      </w:pPr>
      <w:r w:rsidRPr="004F1673">
        <w:rPr>
          <w:rFonts w:ascii="Arial" w:hAnsi="Arial" w:cs="Arial"/>
          <w:b/>
          <w:bCs/>
        </w:rPr>
        <w:t>PLANEJAMENTO ESTRATÉGICO PARA INTEGRAÇÃO INDUSTRIAL: KLABIN E MARFRIG</w:t>
      </w:r>
    </w:p>
    <w:p w14:paraId="34669B4B" w14:textId="5F606EED" w:rsidR="009C5430" w:rsidRDefault="004F1673" w:rsidP="009C5430">
      <w:pPr>
        <w:ind w:firstLine="0"/>
        <w:rPr>
          <w:rFonts w:ascii="Arial" w:hAnsi="Arial" w:cs="Arial"/>
          <w:b/>
          <w:bCs/>
        </w:rPr>
      </w:pPr>
      <w:r w:rsidRPr="000317C2">
        <w:rPr>
          <w:rFonts w:ascii="Arial" w:hAnsi="Arial" w:cs="Arial"/>
          <w:b/>
          <w:bCs/>
        </w:rPr>
        <w:t>1. INTRODUÇÃO</w:t>
      </w:r>
    </w:p>
    <w:p w14:paraId="11C048B5" w14:textId="2ADF32DD" w:rsidR="004832AA" w:rsidRPr="004832AA" w:rsidRDefault="004832AA" w:rsidP="004832AA">
      <w:pPr>
        <w:rPr>
          <w:rFonts w:ascii="Arial" w:hAnsi="Arial" w:cs="Arial"/>
        </w:rPr>
      </w:pPr>
      <w:r w:rsidRPr="004832AA">
        <w:rPr>
          <w:rFonts w:ascii="Arial" w:hAnsi="Arial" w:cs="Arial"/>
        </w:rPr>
        <w:t xml:space="preserve">Este documento apresenta um planejamento estratégico para duas grandes empresas industriais brasileiras: Klabin S.A. (setor de papel e celulose) e Marfrig Global </w:t>
      </w:r>
      <w:proofErr w:type="spellStart"/>
      <w:r w:rsidRPr="004832AA">
        <w:rPr>
          <w:rFonts w:ascii="Arial" w:hAnsi="Arial" w:cs="Arial"/>
        </w:rPr>
        <w:t>Foods</w:t>
      </w:r>
      <w:proofErr w:type="spellEnd"/>
      <w:r w:rsidRPr="004832AA">
        <w:rPr>
          <w:rFonts w:ascii="Arial" w:hAnsi="Arial" w:cs="Arial"/>
        </w:rPr>
        <w:t xml:space="preserve"> S.A. (setor frigorífico). O objetivo é propor soluções de tecnologia da informação que promovam a integração vertical entre os níveis hierárquicos organizacionais e a integração horizontal entre processos e áreas no mesmo nível operacional.</w:t>
      </w:r>
    </w:p>
    <w:p w14:paraId="354A9677" w14:textId="4FAF202D" w:rsidR="004832AA" w:rsidRDefault="004832AA" w:rsidP="004832AA">
      <w:pPr>
        <w:rPr>
          <w:rFonts w:ascii="Arial" w:hAnsi="Arial" w:cs="Arial"/>
        </w:rPr>
      </w:pPr>
      <w:r w:rsidRPr="004832AA">
        <w:rPr>
          <w:rFonts w:ascii="Arial" w:hAnsi="Arial" w:cs="Arial"/>
        </w:rPr>
        <w:t>A integração vertical contempla a conexão entre o chão de fábrica, os sistemas de controle intermediários e a gestão estratégica. A integração horizontal abrange a coordenação entre produção, logística, fornecedores, clientes e diferentes unidades industriais. Ambas as integrações visam aumentar a eficiência operacional e melhorar a tomada de decisão ao longo da cadeia de valor.</w:t>
      </w:r>
    </w:p>
    <w:p w14:paraId="7FB7F2B5" w14:textId="423F96C7" w:rsidR="004F1673" w:rsidRDefault="009C5430" w:rsidP="009C5430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Pr="000317C2">
        <w:rPr>
          <w:rFonts w:ascii="Arial" w:hAnsi="Arial" w:cs="Arial"/>
          <w:b/>
          <w:bCs/>
        </w:rPr>
        <w:t xml:space="preserve">. </w:t>
      </w:r>
      <w:r w:rsidRPr="009C5430">
        <w:rPr>
          <w:rFonts w:ascii="Arial" w:hAnsi="Arial" w:cs="Arial"/>
          <w:b/>
          <w:bCs/>
        </w:rPr>
        <w:t>DIAGNÓSTICO ATUAL DAS EMPRESAS</w:t>
      </w:r>
    </w:p>
    <w:p w14:paraId="5837AF52" w14:textId="3EDFFE88" w:rsidR="009C5430" w:rsidRPr="004F1673" w:rsidRDefault="009C5430" w:rsidP="009C5430">
      <w:pPr>
        <w:rPr>
          <w:rFonts w:ascii="Arial" w:hAnsi="Arial" w:cs="Arial"/>
        </w:rPr>
      </w:pPr>
      <w:r w:rsidRPr="000317C2">
        <w:rPr>
          <w:rFonts w:ascii="Arial" w:hAnsi="Arial" w:cs="Arial"/>
          <w:b/>
          <w:bCs/>
        </w:rPr>
        <w:t xml:space="preserve">2.1 </w:t>
      </w:r>
      <w:r w:rsidRPr="009C5430">
        <w:rPr>
          <w:rFonts w:ascii="Arial" w:hAnsi="Arial" w:cs="Arial"/>
          <w:b/>
          <w:bCs/>
        </w:rPr>
        <w:t>Klabin S.A. - Setor de Papel e Celulose</w:t>
      </w:r>
    </w:p>
    <w:p w14:paraId="11840199" w14:textId="129D866A" w:rsidR="004F1673" w:rsidRDefault="004832AA" w:rsidP="004F1673">
      <w:pPr>
        <w:rPr>
          <w:rFonts w:ascii="Arial" w:hAnsi="Arial" w:cs="Arial"/>
        </w:rPr>
      </w:pPr>
      <w:r w:rsidRPr="004832AA">
        <w:rPr>
          <w:rFonts w:ascii="Arial" w:hAnsi="Arial" w:cs="Arial"/>
        </w:rPr>
        <w:t>A Klabin é a maior produtora e exportadora de papéis para embalagens do Brasil, líder nos mercados de papéis e cartões para embalagens e sacos industriais. Com mais de 120 anos de história, possui 24 unidades industriais no Brasil e Argentina, empregando mais de 25.000 funcionários. A empresa possui operações florestais integradas, fábricas de celulose, papel e produtos de papel ondulado. Seus principais desafios incluem a coordenação da cadeia produtiva desde o plantio florestal até o produto final e a integração de informações entre suas múltiplas unidades.</w:t>
      </w:r>
    </w:p>
    <w:p w14:paraId="583FA4F2" w14:textId="478D92AD" w:rsidR="009C5430" w:rsidRPr="004F1673" w:rsidRDefault="009C5430" w:rsidP="009C5430">
      <w:pPr>
        <w:rPr>
          <w:rFonts w:ascii="Arial" w:hAnsi="Arial" w:cs="Arial"/>
        </w:rPr>
      </w:pPr>
      <w:r w:rsidRPr="000317C2">
        <w:rPr>
          <w:rFonts w:ascii="Arial" w:hAnsi="Arial" w:cs="Arial"/>
          <w:b/>
          <w:bCs/>
        </w:rPr>
        <w:t>2.</w:t>
      </w:r>
      <w:r>
        <w:rPr>
          <w:rFonts w:ascii="Arial" w:hAnsi="Arial" w:cs="Arial"/>
          <w:b/>
          <w:bCs/>
        </w:rPr>
        <w:t>2</w:t>
      </w:r>
      <w:r w:rsidRPr="000317C2">
        <w:rPr>
          <w:rFonts w:ascii="Arial" w:hAnsi="Arial" w:cs="Arial"/>
          <w:b/>
          <w:bCs/>
        </w:rPr>
        <w:t xml:space="preserve"> </w:t>
      </w:r>
      <w:r w:rsidRPr="009C5430">
        <w:rPr>
          <w:rFonts w:ascii="Arial" w:hAnsi="Arial" w:cs="Arial"/>
          <w:b/>
          <w:bCs/>
        </w:rPr>
        <w:t xml:space="preserve">Marfrig Global </w:t>
      </w:r>
      <w:proofErr w:type="spellStart"/>
      <w:r w:rsidRPr="009C5430">
        <w:rPr>
          <w:rFonts w:ascii="Arial" w:hAnsi="Arial" w:cs="Arial"/>
          <w:b/>
          <w:bCs/>
        </w:rPr>
        <w:t>Foods</w:t>
      </w:r>
      <w:proofErr w:type="spellEnd"/>
      <w:r w:rsidRPr="009C5430">
        <w:rPr>
          <w:rFonts w:ascii="Arial" w:hAnsi="Arial" w:cs="Arial"/>
          <w:b/>
          <w:bCs/>
        </w:rPr>
        <w:t xml:space="preserve"> S.A. - Setor de Proteínas</w:t>
      </w:r>
    </w:p>
    <w:p w14:paraId="2370679C" w14:textId="4115B80B" w:rsidR="004F1673" w:rsidRDefault="004832AA" w:rsidP="004F1673">
      <w:pPr>
        <w:rPr>
          <w:rFonts w:ascii="Arial" w:hAnsi="Arial" w:cs="Arial"/>
        </w:rPr>
      </w:pPr>
      <w:r w:rsidRPr="004832AA">
        <w:rPr>
          <w:rFonts w:ascii="Arial" w:hAnsi="Arial" w:cs="Arial"/>
        </w:rPr>
        <w:t xml:space="preserve">A Marfrig é uma das maiores empresas de alimentos do mundo e líder na produção de hambúrgueres, com operações no Brasil, Argentina, Chile e Uruguai. Possui mais de 30 unidades industriais e emprega cerca de 30.000 funcionários. A empresa atua em toda a cadeia produtiva da carne bovina, desde a criação de gado até a comercialização de produtos processados. Seus principais desafios incluem a </w:t>
      </w:r>
      <w:r w:rsidRPr="004832AA">
        <w:rPr>
          <w:rFonts w:ascii="Arial" w:hAnsi="Arial" w:cs="Arial"/>
        </w:rPr>
        <w:lastRenderedPageBreak/>
        <w:t>rastreabilidade completa da cadeia produtiva, sincronização entre frigoríficos e a integração com pecuaristas fornecedores e redes de distribuição.</w:t>
      </w:r>
    </w:p>
    <w:p w14:paraId="6E8FCAAB" w14:textId="39298547" w:rsidR="009C5430" w:rsidRDefault="009C5430" w:rsidP="009C5430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Pr="000317C2">
        <w:rPr>
          <w:rFonts w:ascii="Arial" w:hAnsi="Arial" w:cs="Arial"/>
          <w:b/>
          <w:bCs/>
        </w:rPr>
        <w:t xml:space="preserve">. </w:t>
      </w:r>
      <w:r w:rsidR="001E5FBE" w:rsidRPr="001E5FBE">
        <w:rPr>
          <w:rFonts w:ascii="Arial" w:hAnsi="Arial" w:cs="Arial"/>
          <w:b/>
          <w:bCs/>
        </w:rPr>
        <w:t>DIAGNÓSTICO ATUAL</w:t>
      </w:r>
    </w:p>
    <w:p w14:paraId="7AC7E298" w14:textId="766A7F96" w:rsidR="004F1673" w:rsidRPr="004F1673" w:rsidRDefault="004F1673" w:rsidP="001E5FBE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 xml:space="preserve">3.1 </w:t>
      </w:r>
      <w:r w:rsidR="001E5FBE" w:rsidRPr="001E5FBE">
        <w:rPr>
          <w:rFonts w:ascii="Arial" w:hAnsi="Arial" w:cs="Arial"/>
          <w:b/>
          <w:bCs/>
        </w:rPr>
        <w:t>Situação da Integração Vertical</w:t>
      </w:r>
    </w:p>
    <w:p w14:paraId="3B40C805" w14:textId="1C751D9D" w:rsidR="001E5FBE" w:rsidRPr="001E5FBE" w:rsidRDefault="001E5FBE" w:rsidP="001E5FBE">
      <w:pPr>
        <w:rPr>
          <w:rFonts w:ascii="Arial" w:hAnsi="Arial" w:cs="Arial"/>
        </w:rPr>
      </w:pPr>
      <w:r w:rsidRPr="001E5FBE">
        <w:rPr>
          <w:rFonts w:ascii="Arial" w:hAnsi="Arial" w:cs="Arial"/>
        </w:rPr>
        <w:t>Ambas as empresas apresentam oportunidades de melhoria na integração entre os níveis hierárquicos. Na Klabin, os processos florestais, de celulose e papel operam com diferentes sistemas de controle, dificultando a visibilidade completa da cadeia produtiva. Na Marfrig, os frigoríficos possuem sistemas de controle de produção que nem sempre se comunicam eficientemente com os sistemas de gestão corporativa.</w:t>
      </w:r>
    </w:p>
    <w:p w14:paraId="3F46330B" w14:textId="77777777" w:rsidR="001E5FBE" w:rsidRPr="001E5FBE" w:rsidRDefault="001E5FBE" w:rsidP="001E5FBE">
      <w:pPr>
        <w:rPr>
          <w:rFonts w:ascii="Arial" w:hAnsi="Arial" w:cs="Arial"/>
        </w:rPr>
      </w:pPr>
      <w:r w:rsidRPr="001E5FBE">
        <w:rPr>
          <w:rFonts w:ascii="Arial" w:hAnsi="Arial" w:cs="Arial"/>
        </w:rPr>
        <w:t>Na Klabin, dados de crescimento florestal, produção de celulose e fabricação de papel são coletados em sistemas distintos, exigindo consolidação manual para análises estratégicas. Na Marfrig, informações sobre abate, processamento e expedição são registradas em diferentes níveis, mas a integração vertical poderia ser aprimorada para melhor rastreabilidade e controle de qualidade em tempo real.</w:t>
      </w:r>
    </w:p>
    <w:p w14:paraId="6C799328" w14:textId="53FDCDC6" w:rsidR="004F1673" w:rsidRPr="004F1673" w:rsidRDefault="004F1673" w:rsidP="001E5FBE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 xml:space="preserve">3.2 </w:t>
      </w:r>
      <w:r w:rsidR="001E5FBE" w:rsidRPr="001E5FBE">
        <w:rPr>
          <w:rFonts w:ascii="Arial" w:hAnsi="Arial" w:cs="Arial"/>
          <w:b/>
          <w:bCs/>
        </w:rPr>
        <w:t>Situação da Integração Horizontal</w:t>
      </w:r>
    </w:p>
    <w:p w14:paraId="468928FD" w14:textId="3FD9185C" w:rsidR="001E5FBE" w:rsidRPr="001E5FBE" w:rsidRDefault="001E5FBE" w:rsidP="001E5FBE">
      <w:pPr>
        <w:rPr>
          <w:rFonts w:ascii="Arial" w:hAnsi="Arial" w:cs="Arial"/>
        </w:rPr>
      </w:pPr>
      <w:r w:rsidRPr="001E5FBE">
        <w:t xml:space="preserve"> </w:t>
      </w:r>
      <w:r w:rsidRPr="001E5FBE">
        <w:rPr>
          <w:rFonts w:ascii="Arial" w:hAnsi="Arial" w:cs="Arial"/>
        </w:rPr>
        <w:t>A coordenação entre processos e áreas apresenta oportunidades de otimização em ambas as organizações. Na Klabin, a integração entre operações florestais, produção de celulose, fabricação de papel e logística pode ser aprimorada. Na Marfrig, a coordenação entre pecuaristas, frigoríficos, centros de distribuição e clientes finais requer maior sincronização.</w:t>
      </w:r>
    </w:p>
    <w:p w14:paraId="5AAAE70B" w14:textId="16F64695" w:rsidR="004F1673" w:rsidRDefault="001E5FBE" w:rsidP="001E5FBE">
      <w:pPr>
        <w:rPr>
          <w:rFonts w:ascii="Arial" w:hAnsi="Arial" w:cs="Arial"/>
        </w:rPr>
      </w:pPr>
      <w:r w:rsidRPr="001E5FBE">
        <w:rPr>
          <w:rFonts w:ascii="Arial" w:hAnsi="Arial" w:cs="Arial"/>
        </w:rPr>
        <w:t xml:space="preserve">Na Klabin, as diferentes unidades (florestas, fábricas de celulose, papel e </w:t>
      </w:r>
      <w:proofErr w:type="spellStart"/>
      <w:r w:rsidRPr="001E5FBE">
        <w:rPr>
          <w:rFonts w:ascii="Arial" w:hAnsi="Arial" w:cs="Arial"/>
        </w:rPr>
        <w:t>converting</w:t>
      </w:r>
      <w:proofErr w:type="spellEnd"/>
      <w:r w:rsidRPr="001E5FBE">
        <w:rPr>
          <w:rFonts w:ascii="Arial" w:hAnsi="Arial" w:cs="Arial"/>
        </w:rPr>
        <w:t>) operam com sistemas específicos que poderiam ser melhor integrados para otimizar o fluxo de materiais e informações. Na Marfrig, a integração entre frigoríficos, fornecedores de gado e canais de distribuição pode ser aprimorada para melhor planejamento de produção e atendimento à demanda.</w:t>
      </w:r>
    </w:p>
    <w:p w14:paraId="763701D2" w14:textId="6E710CCF" w:rsidR="009C5430" w:rsidRPr="001E5FBE" w:rsidRDefault="009C5430" w:rsidP="009C5430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0317C2">
        <w:rPr>
          <w:rFonts w:ascii="Arial" w:hAnsi="Arial" w:cs="Arial"/>
          <w:b/>
          <w:bCs/>
        </w:rPr>
        <w:t xml:space="preserve">. </w:t>
      </w:r>
      <w:r w:rsidR="001E5FBE" w:rsidRPr="001E5FBE">
        <w:rPr>
          <w:rFonts w:ascii="Arial" w:hAnsi="Arial" w:cs="Arial"/>
          <w:b/>
          <w:bCs/>
        </w:rPr>
        <w:t>PROPOSTA DE INTEGRAÇÃO VERTICAL</w:t>
      </w:r>
    </w:p>
    <w:p w14:paraId="4D4FF68B" w14:textId="250CBBED" w:rsidR="004F1673" w:rsidRPr="004F1673" w:rsidRDefault="004F1673" w:rsidP="001E5FBE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 xml:space="preserve">4.1 </w:t>
      </w:r>
      <w:r w:rsidR="001E5FBE" w:rsidRPr="001E5FBE">
        <w:rPr>
          <w:rFonts w:ascii="Arial" w:hAnsi="Arial" w:cs="Arial"/>
          <w:b/>
          <w:bCs/>
        </w:rPr>
        <w:t>Arquitetura Tecnológica Proposta</w:t>
      </w:r>
    </w:p>
    <w:p w14:paraId="6C118390" w14:textId="7A00C150" w:rsidR="001E5FBE" w:rsidRPr="001E5FBE" w:rsidRDefault="001E5FBE" w:rsidP="001E5FBE">
      <w:pPr>
        <w:rPr>
          <w:rFonts w:ascii="Arial" w:hAnsi="Arial" w:cs="Arial"/>
        </w:rPr>
      </w:pPr>
      <w:r w:rsidRPr="001E5FBE">
        <w:rPr>
          <w:rFonts w:ascii="Arial" w:hAnsi="Arial" w:cs="Arial"/>
        </w:rPr>
        <w:t xml:space="preserve">A integração vertical será implementada através de uma arquitetura em três camadas interconectadas. A camada inferior compreende sistemas de automação industrial que coletam dados em tempo real do chão de fábrica. A camada </w:t>
      </w:r>
      <w:r w:rsidRPr="001E5FBE">
        <w:rPr>
          <w:rFonts w:ascii="Arial" w:hAnsi="Arial" w:cs="Arial"/>
        </w:rPr>
        <w:lastRenderedPageBreak/>
        <w:t>intermediária utiliza sistemas de execução de manufatura para processar e analisar essas informações. A camada superior integra sistemas de gestão empresarial que fornecem visibilidade estratégica e suporte à tomada de decisão.</w:t>
      </w:r>
    </w:p>
    <w:p w14:paraId="3A768919" w14:textId="76F12B96" w:rsidR="004F1673" w:rsidRPr="004F1673" w:rsidRDefault="001E5FBE" w:rsidP="001E5FBE">
      <w:pPr>
        <w:rPr>
          <w:rFonts w:ascii="Arial" w:hAnsi="Arial" w:cs="Arial"/>
        </w:rPr>
      </w:pPr>
      <w:r w:rsidRPr="001E5FBE">
        <w:rPr>
          <w:rFonts w:ascii="Arial" w:hAnsi="Arial" w:cs="Arial"/>
        </w:rPr>
        <w:t>Esta arquitetura permitirá o fluxo bidirecional de informações, onde dados operacionais alimentam o planejamento estratégico, enquanto diretrizes gerenciais são transmitidas automaticamente para os níveis operacionais. A conectividade entre as camadas será garantida através de interfaces padronizadas e protocolos de comunicação industrial estabelecidos.</w:t>
      </w:r>
    </w:p>
    <w:p w14:paraId="52DC4D1B" w14:textId="658A4DDC" w:rsidR="004F1673" w:rsidRPr="004F1673" w:rsidRDefault="004F1673" w:rsidP="001E5FBE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 xml:space="preserve">4.2 </w:t>
      </w:r>
      <w:r w:rsidR="001E5FBE" w:rsidRPr="001E5FBE">
        <w:rPr>
          <w:rFonts w:ascii="Arial" w:hAnsi="Arial" w:cs="Arial"/>
          <w:b/>
          <w:bCs/>
        </w:rPr>
        <w:t>Sistemas de Chão de Fábrica</w:t>
      </w:r>
    </w:p>
    <w:p w14:paraId="4BD344AB" w14:textId="531A6B4B" w:rsidR="001E5FBE" w:rsidRPr="001E5FBE" w:rsidRDefault="001E5FBE" w:rsidP="001E5FBE">
      <w:pPr>
        <w:rPr>
          <w:rFonts w:ascii="Arial" w:hAnsi="Arial" w:cs="Arial"/>
        </w:rPr>
      </w:pPr>
      <w:r w:rsidRPr="001E5FBE">
        <w:rPr>
          <w:rFonts w:ascii="Arial" w:hAnsi="Arial" w:cs="Arial"/>
        </w:rPr>
        <w:t>No nível operacional da Klabin, serão implementados sensores IoT nas áreas florestais para monitoramento de crescimento, umidade do solo e condições climáticas. Nas fábricas de celulose e papel, sensores inteligentes capturarão dados sobre temperatura, pressão, velocidade de produção e qualidade do produto em tempo real</w:t>
      </w:r>
      <w:r>
        <w:rPr>
          <w:rFonts w:ascii="Arial" w:hAnsi="Arial" w:cs="Arial"/>
        </w:rPr>
        <w:t>.</w:t>
      </w:r>
    </w:p>
    <w:p w14:paraId="6EEDA8BD" w14:textId="69B65DE2" w:rsidR="001E5FBE" w:rsidRPr="001E5FBE" w:rsidRDefault="001E5FBE" w:rsidP="001E5FBE">
      <w:pPr>
        <w:rPr>
          <w:rFonts w:ascii="Arial" w:hAnsi="Arial" w:cs="Arial"/>
        </w:rPr>
      </w:pPr>
      <w:r w:rsidRPr="001E5FBE">
        <w:rPr>
          <w:rFonts w:ascii="Arial" w:hAnsi="Arial" w:cs="Arial"/>
        </w:rPr>
        <w:t>Na Marfrig, sistemas de RFID e códigos de barras permitirão rastreabilidade completa desde a entrada do gado até o produto final. Sensores de temperatura, peso e qualidade serão instalados em todas as etapas do processo produtivo, garantindo conformidade com normas sanitárias e de segurança alimentar.</w:t>
      </w:r>
    </w:p>
    <w:p w14:paraId="1A434A87" w14:textId="0AD00757" w:rsidR="004F1673" w:rsidRDefault="001E5FBE" w:rsidP="001E5FBE">
      <w:pPr>
        <w:rPr>
          <w:rFonts w:ascii="Arial" w:hAnsi="Arial" w:cs="Arial"/>
        </w:rPr>
      </w:pPr>
      <w:r w:rsidRPr="001E5FBE">
        <w:rPr>
          <w:rFonts w:ascii="Arial" w:hAnsi="Arial" w:cs="Arial"/>
        </w:rPr>
        <w:t>A coleta automatizada eliminará registros manuais e permitirá rastreabilidade completa, atendendo aos rigorosos requisitos de qualidade e sustentabilidade dos setores de papel/celulose e alimentos.</w:t>
      </w:r>
    </w:p>
    <w:p w14:paraId="768D7DDB" w14:textId="7D7D93A2" w:rsidR="001E5FBE" w:rsidRPr="004F1673" w:rsidRDefault="001E5FBE" w:rsidP="00BA387B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>4.</w:t>
      </w:r>
      <w:r>
        <w:rPr>
          <w:rFonts w:ascii="Arial" w:hAnsi="Arial" w:cs="Arial"/>
          <w:b/>
          <w:bCs/>
        </w:rPr>
        <w:t>3</w:t>
      </w:r>
      <w:r w:rsidRPr="004F1673">
        <w:rPr>
          <w:rFonts w:ascii="Arial" w:hAnsi="Arial" w:cs="Arial"/>
          <w:b/>
          <w:bCs/>
        </w:rPr>
        <w:t xml:space="preserve"> </w:t>
      </w:r>
      <w:r w:rsidR="00BA387B" w:rsidRPr="00BA387B">
        <w:rPr>
          <w:rFonts w:ascii="Arial" w:hAnsi="Arial" w:cs="Arial"/>
          <w:b/>
          <w:bCs/>
        </w:rPr>
        <w:t>Sistemas de Controle Intermediário</w:t>
      </w:r>
    </w:p>
    <w:p w14:paraId="77E32916" w14:textId="185C516F" w:rsidR="00BA387B" w:rsidRPr="00BA387B" w:rsidRDefault="00BA387B" w:rsidP="00BA387B">
      <w:pPr>
        <w:rPr>
          <w:rFonts w:ascii="Arial" w:hAnsi="Arial" w:cs="Arial"/>
        </w:rPr>
      </w:pPr>
      <w:r w:rsidRPr="00BA387B">
        <w:rPr>
          <w:rFonts w:ascii="Arial" w:hAnsi="Arial" w:cs="Arial"/>
        </w:rPr>
        <w:t xml:space="preserve">Na Klabin, sistemas MES (Manufacturing </w:t>
      </w:r>
      <w:proofErr w:type="spellStart"/>
      <w:r w:rsidRPr="00BA387B">
        <w:rPr>
          <w:rFonts w:ascii="Arial" w:hAnsi="Arial" w:cs="Arial"/>
        </w:rPr>
        <w:t>Execution</w:t>
      </w:r>
      <w:proofErr w:type="spellEnd"/>
      <w:r w:rsidRPr="00BA387B">
        <w:rPr>
          <w:rFonts w:ascii="Arial" w:hAnsi="Arial" w:cs="Arial"/>
        </w:rPr>
        <w:t xml:space="preserve"> Systems) integrarão dados florestais, de celulose e papel, fornecendo dashboards unificados para supervisores. Indicadores de rendimento florestal, eficiência de produção de celulose e qualidade do papel serão monitorados em tempo real.</w:t>
      </w:r>
    </w:p>
    <w:p w14:paraId="4855836E" w14:textId="28ACDA08" w:rsidR="00BA387B" w:rsidRPr="00BA387B" w:rsidRDefault="00BA387B" w:rsidP="00BA387B">
      <w:pPr>
        <w:rPr>
          <w:rFonts w:ascii="Arial" w:hAnsi="Arial" w:cs="Arial"/>
        </w:rPr>
      </w:pPr>
      <w:r w:rsidRPr="00BA387B">
        <w:rPr>
          <w:rFonts w:ascii="Arial" w:hAnsi="Arial" w:cs="Arial"/>
        </w:rPr>
        <w:t>Na Marfrig, sistemas de controle intermediário monitorarão indicadores de abate, rendimento de carcaça, qualidade da carne e eficiência de processamento. Alertas automáticos serão gerados para desvios de temperatura, contaminação ou problemas de qualidade.</w:t>
      </w:r>
    </w:p>
    <w:p w14:paraId="2D223D3C" w14:textId="0A351C0F" w:rsidR="001E5FBE" w:rsidRPr="001E5FBE" w:rsidRDefault="00BA387B" w:rsidP="00BA387B">
      <w:pPr>
        <w:rPr>
          <w:rFonts w:ascii="Arial" w:hAnsi="Arial" w:cs="Arial"/>
        </w:rPr>
      </w:pPr>
      <w:r w:rsidRPr="00BA387B">
        <w:rPr>
          <w:rFonts w:ascii="Arial" w:hAnsi="Arial" w:cs="Arial"/>
        </w:rPr>
        <w:lastRenderedPageBreak/>
        <w:t>Ambas as empresas terão sistemas de manutenção preditiva que utilizarão dados de sensores para prever falhas em equipamentos críticos, minimizando paradas não programadas.</w:t>
      </w:r>
    </w:p>
    <w:p w14:paraId="681E42F4" w14:textId="1B580B1C" w:rsidR="001E5FBE" w:rsidRPr="004F1673" w:rsidRDefault="001E5FBE" w:rsidP="00BA387B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>4.</w:t>
      </w:r>
      <w:r>
        <w:rPr>
          <w:rFonts w:ascii="Arial" w:hAnsi="Arial" w:cs="Arial"/>
          <w:b/>
          <w:bCs/>
        </w:rPr>
        <w:t>4</w:t>
      </w:r>
      <w:r w:rsidRPr="004F1673">
        <w:rPr>
          <w:rFonts w:ascii="Arial" w:hAnsi="Arial" w:cs="Arial"/>
          <w:b/>
          <w:bCs/>
        </w:rPr>
        <w:t xml:space="preserve"> </w:t>
      </w:r>
      <w:r w:rsidR="00BA387B" w:rsidRPr="00BA387B">
        <w:rPr>
          <w:rFonts w:ascii="Arial" w:hAnsi="Arial" w:cs="Arial"/>
          <w:b/>
          <w:bCs/>
        </w:rPr>
        <w:t>Sistemas de Gestão Estratégica</w:t>
      </w:r>
    </w:p>
    <w:p w14:paraId="60F455C5" w14:textId="1B48AD7D" w:rsidR="00BA387B" w:rsidRPr="00BA387B" w:rsidRDefault="00BA387B" w:rsidP="00BA387B">
      <w:pPr>
        <w:rPr>
          <w:rFonts w:ascii="Arial" w:hAnsi="Arial" w:cs="Arial"/>
        </w:rPr>
      </w:pPr>
      <w:r w:rsidRPr="00BA387B">
        <w:rPr>
          <w:rFonts w:ascii="Arial" w:hAnsi="Arial" w:cs="Arial"/>
        </w:rPr>
        <w:t>Na Klabin, um sistema ERP integrado consolidará informações desde o manejo florestal até a venda de produtos finais. Dashboards executivos mostrarão indicadores de sustentabilidade, produtividade florestal, eficiência industrial e performance financeira. Análises preditivas auxiliarão no planejamento de colheita e programação de produção.</w:t>
      </w:r>
    </w:p>
    <w:p w14:paraId="33D908EF" w14:textId="4E3446B0" w:rsidR="00BA387B" w:rsidRPr="00BA387B" w:rsidRDefault="00BA387B" w:rsidP="00BA387B">
      <w:pPr>
        <w:rPr>
          <w:rFonts w:ascii="Arial" w:hAnsi="Arial" w:cs="Arial"/>
        </w:rPr>
      </w:pPr>
      <w:r w:rsidRPr="00BA387B">
        <w:rPr>
          <w:rFonts w:ascii="Arial" w:hAnsi="Arial" w:cs="Arial"/>
        </w:rPr>
        <w:t>Na Marfrig, sistemas de BI integrarão dados de toda a cadeia produtiva, desde a aquisição de gado até a distribuição. Relatórios executivos incluirão indicadores de rastreabilidade, qualidade, custos e margem por produto. Ferramentas de simulação apoiarão decisões sobre mix de produtos e estratégias de mercado.</w:t>
      </w:r>
    </w:p>
    <w:p w14:paraId="6123FA4C" w14:textId="02E9F6DC" w:rsidR="001E5FBE" w:rsidRDefault="00BA387B" w:rsidP="00BA387B">
      <w:pPr>
        <w:rPr>
          <w:rFonts w:ascii="Arial" w:hAnsi="Arial" w:cs="Arial"/>
        </w:rPr>
      </w:pPr>
      <w:r w:rsidRPr="00BA387B">
        <w:rPr>
          <w:rFonts w:ascii="Arial" w:hAnsi="Arial" w:cs="Arial"/>
        </w:rPr>
        <w:t>Ambas as empresas terão sistemas de compliance que garantirão aderência a normas ambientais, trabalhistas e de qualidade, com relatórios automatizados para órgãos reguladores.</w:t>
      </w:r>
    </w:p>
    <w:p w14:paraId="271BC3F3" w14:textId="33AE0F65" w:rsidR="009C5430" w:rsidRPr="004F1673" w:rsidRDefault="009C5430" w:rsidP="009C5430">
      <w:pPr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</w:t>
      </w:r>
      <w:r w:rsidRPr="000317C2">
        <w:rPr>
          <w:rFonts w:ascii="Arial" w:hAnsi="Arial" w:cs="Arial"/>
          <w:b/>
          <w:bCs/>
        </w:rPr>
        <w:t xml:space="preserve">. </w:t>
      </w:r>
      <w:r w:rsidR="00BA387B" w:rsidRPr="00BA387B">
        <w:rPr>
          <w:rFonts w:ascii="Arial" w:hAnsi="Arial" w:cs="Arial"/>
          <w:b/>
          <w:bCs/>
        </w:rPr>
        <w:t>PROPOSTA DE INTEGRAÇÃO HORIZONTAL</w:t>
      </w:r>
    </w:p>
    <w:p w14:paraId="153F5AD0" w14:textId="10182DEA" w:rsidR="00BA387B" w:rsidRPr="004F1673" w:rsidRDefault="00BA387B" w:rsidP="00BA387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4F1673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1</w:t>
      </w:r>
      <w:r w:rsidRPr="004F1673">
        <w:rPr>
          <w:rFonts w:ascii="Arial" w:hAnsi="Arial" w:cs="Arial"/>
          <w:b/>
          <w:bCs/>
        </w:rPr>
        <w:t xml:space="preserve"> </w:t>
      </w:r>
      <w:r w:rsidRPr="00BA387B">
        <w:rPr>
          <w:rFonts w:ascii="Arial" w:hAnsi="Arial" w:cs="Arial"/>
          <w:b/>
          <w:bCs/>
        </w:rPr>
        <w:t>Integração entre Processos Produtivos</w:t>
      </w:r>
    </w:p>
    <w:p w14:paraId="61E84880" w14:textId="6F9B8AA4" w:rsidR="00BA387B" w:rsidRPr="00BA387B" w:rsidRDefault="00BA387B" w:rsidP="00BA387B">
      <w:pPr>
        <w:rPr>
          <w:rFonts w:ascii="Arial" w:hAnsi="Arial" w:cs="Arial"/>
        </w:rPr>
      </w:pPr>
      <w:r w:rsidRPr="00BA387B">
        <w:rPr>
          <w:rFonts w:ascii="Arial" w:hAnsi="Arial" w:cs="Arial"/>
        </w:rPr>
        <w:t xml:space="preserve">Na Klabin, a integração horizontal conectará operações florestais, produção de celulose, fabricação de papel e </w:t>
      </w:r>
      <w:proofErr w:type="spellStart"/>
      <w:r w:rsidRPr="00BA387B">
        <w:rPr>
          <w:rFonts w:ascii="Arial" w:hAnsi="Arial" w:cs="Arial"/>
        </w:rPr>
        <w:t>converting</w:t>
      </w:r>
      <w:proofErr w:type="spellEnd"/>
      <w:r w:rsidRPr="00BA387B">
        <w:rPr>
          <w:rFonts w:ascii="Arial" w:hAnsi="Arial" w:cs="Arial"/>
        </w:rPr>
        <w:t>. Um sistema central de planejamento otimizará o fluxo desde o corte da madeira até a produção de embalagens, considerando capacidades, estoques e demanda.</w:t>
      </w:r>
    </w:p>
    <w:p w14:paraId="4DF36E91" w14:textId="3D229EC7" w:rsidR="00BA387B" w:rsidRPr="00BA387B" w:rsidRDefault="00BA387B" w:rsidP="00BA387B">
      <w:pPr>
        <w:rPr>
          <w:rFonts w:ascii="Arial" w:hAnsi="Arial" w:cs="Arial"/>
        </w:rPr>
      </w:pPr>
      <w:r w:rsidRPr="00BA387B">
        <w:rPr>
          <w:rFonts w:ascii="Arial" w:hAnsi="Arial" w:cs="Arial"/>
        </w:rPr>
        <w:t>Na Marfrig, sistemas integrarão o planejamento de abate com o processamento e a distribuição. Algoritmos de otimização considerarão peso do gado, demanda por cortes específicos e capacidade de processamento para maximizar rendimento e atender prazos de entrega.</w:t>
      </w:r>
    </w:p>
    <w:p w14:paraId="4B4A663B" w14:textId="0EE58FEA" w:rsidR="004F1673" w:rsidRDefault="00BA387B" w:rsidP="00BA387B">
      <w:pPr>
        <w:rPr>
          <w:rFonts w:ascii="Arial" w:hAnsi="Arial" w:cs="Arial"/>
        </w:rPr>
      </w:pPr>
      <w:r w:rsidRPr="00BA387B">
        <w:rPr>
          <w:rFonts w:ascii="Arial" w:hAnsi="Arial" w:cs="Arial"/>
        </w:rPr>
        <w:t>Esta integração eliminará gargalos entre processos e otimizará o uso de recursos, reduzindo desperdícios e melhorando a eficiência operacional global.</w:t>
      </w:r>
    </w:p>
    <w:p w14:paraId="298BFF76" w14:textId="380E2DEC" w:rsidR="008609C7" w:rsidRPr="004F1673" w:rsidRDefault="008609C7" w:rsidP="008609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4F1673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2</w:t>
      </w:r>
      <w:r w:rsidRPr="004F1673">
        <w:rPr>
          <w:rFonts w:ascii="Arial" w:hAnsi="Arial" w:cs="Arial"/>
          <w:b/>
          <w:bCs/>
        </w:rPr>
        <w:t xml:space="preserve"> </w:t>
      </w:r>
      <w:r w:rsidR="000E69FA" w:rsidRPr="000E69FA">
        <w:rPr>
          <w:rFonts w:ascii="Arial" w:hAnsi="Arial" w:cs="Arial"/>
          <w:b/>
          <w:bCs/>
        </w:rPr>
        <w:t>Coordenação com Fornecedores</w:t>
      </w:r>
    </w:p>
    <w:p w14:paraId="7E8F9080" w14:textId="39DAE94D" w:rsidR="000E69FA" w:rsidRPr="000E69FA" w:rsidRDefault="008609C7" w:rsidP="000E69FA">
      <w:pPr>
        <w:rPr>
          <w:rFonts w:ascii="Arial" w:hAnsi="Arial" w:cs="Arial"/>
        </w:rPr>
      </w:pPr>
      <w:r w:rsidRPr="00BA387B">
        <w:rPr>
          <w:rFonts w:ascii="Arial" w:hAnsi="Arial" w:cs="Arial"/>
        </w:rPr>
        <w:lastRenderedPageBreak/>
        <w:t xml:space="preserve">Na Klabin, </w:t>
      </w:r>
      <w:r w:rsidR="000E69FA" w:rsidRPr="000E69FA">
        <w:rPr>
          <w:rFonts w:ascii="Arial" w:hAnsi="Arial" w:cs="Arial"/>
        </w:rPr>
        <w:t>a integração com fornecedores de químicos, energia e serviços florestais será realizada através de portais digitais que compartilharão previsões de demanda e programação de entregas. Fornecedores de madeira terão acesso a sistemas de planejamento florestal para otimizar colheita e transporte.</w:t>
      </w:r>
    </w:p>
    <w:p w14:paraId="05649738" w14:textId="1E34FDE0" w:rsidR="000E69FA" w:rsidRPr="000E69FA" w:rsidRDefault="000E69FA" w:rsidP="000E69FA">
      <w:pPr>
        <w:rPr>
          <w:rFonts w:ascii="Arial" w:hAnsi="Arial" w:cs="Arial"/>
        </w:rPr>
      </w:pPr>
      <w:r w:rsidRPr="000E69FA">
        <w:rPr>
          <w:rFonts w:ascii="Arial" w:hAnsi="Arial" w:cs="Arial"/>
        </w:rPr>
        <w:t>Na Marfrig, pecuaristas fornecedores terão acesso a plataformas que mostrarão demanda por diferentes tipos de gado, preços e programação de abate. Sistemas de rastreabilidade garantirão origem e qualidade dos animais, atendendo requisitos de certificação e exportação.</w:t>
      </w:r>
    </w:p>
    <w:p w14:paraId="7AD4147A" w14:textId="7F09E674" w:rsidR="008609C7" w:rsidRPr="00BA387B" w:rsidRDefault="000E69FA" w:rsidP="000E69FA">
      <w:pPr>
        <w:rPr>
          <w:rFonts w:ascii="Arial" w:hAnsi="Arial" w:cs="Arial"/>
        </w:rPr>
      </w:pPr>
      <w:r w:rsidRPr="000E69FA">
        <w:rPr>
          <w:rFonts w:ascii="Arial" w:hAnsi="Arial" w:cs="Arial"/>
        </w:rPr>
        <w:t>Esta integração permitirá melhor planejamento de suprimentos, redução de estoques e maior agilidade na resposta a mudanças de demanda.</w:t>
      </w:r>
    </w:p>
    <w:p w14:paraId="4CE105AD" w14:textId="38A59407" w:rsidR="008609C7" w:rsidRPr="004F1673" w:rsidRDefault="008609C7" w:rsidP="008609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4F1673">
        <w:rPr>
          <w:rFonts w:ascii="Arial" w:hAnsi="Arial" w:cs="Arial"/>
          <w:b/>
          <w:bCs/>
        </w:rPr>
        <w:t>.</w:t>
      </w:r>
      <w:r w:rsidR="000E69FA">
        <w:rPr>
          <w:rFonts w:ascii="Arial" w:hAnsi="Arial" w:cs="Arial"/>
          <w:b/>
          <w:bCs/>
        </w:rPr>
        <w:t>3</w:t>
      </w:r>
      <w:r w:rsidRPr="004F1673">
        <w:rPr>
          <w:rFonts w:ascii="Arial" w:hAnsi="Arial" w:cs="Arial"/>
          <w:b/>
          <w:bCs/>
        </w:rPr>
        <w:t xml:space="preserve"> </w:t>
      </w:r>
      <w:r w:rsidR="000E69FA" w:rsidRPr="000E69FA">
        <w:rPr>
          <w:rFonts w:ascii="Arial" w:hAnsi="Arial" w:cs="Arial"/>
          <w:b/>
          <w:bCs/>
        </w:rPr>
        <w:t>Relacionamento com Clientes</w:t>
      </w:r>
    </w:p>
    <w:p w14:paraId="32E8897E" w14:textId="55DF0D8F" w:rsidR="000E69FA" w:rsidRPr="000E69FA" w:rsidRDefault="008609C7" w:rsidP="000E69FA">
      <w:pPr>
        <w:rPr>
          <w:rFonts w:ascii="Arial" w:hAnsi="Arial" w:cs="Arial"/>
        </w:rPr>
      </w:pPr>
      <w:r w:rsidRPr="00BA387B">
        <w:rPr>
          <w:rFonts w:ascii="Arial" w:hAnsi="Arial" w:cs="Arial"/>
        </w:rPr>
        <w:t>Na Klabin,</w:t>
      </w:r>
      <w:r w:rsidR="000E69FA" w:rsidRPr="000E69FA">
        <w:rPr>
          <w:rFonts w:ascii="Arial" w:hAnsi="Arial" w:cs="Arial"/>
        </w:rPr>
        <w:t xml:space="preserve"> grandes clientes da indústria de embalagens terão acesso a portais que mostrarão status de pedidos, programação de produção e disponibilidade de produtos. Sistemas de CRM integrarão informações de vendas, qualidade e sustentabilidade para apoiar relacionamentos de longo prazo.</w:t>
      </w:r>
    </w:p>
    <w:p w14:paraId="08879450" w14:textId="6918146B" w:rsidR="000E69FA" w:rsidRPr="000E69FA" w:rsidRDefault="000E69FA" w:rsidP="000E69FA">
      <w:pPr>
        <w:rPr>
          <w:rFonts w:ascii="Arial" w:hAnsi="Arial" w:cs="Arial"/>
        </w:rPr>
      </w:pPr>
      <w:r w:rsidRPr="000E69FA">
        <w:rPr>
          <w:rFonts w:ascii="Arial" w:hAnsi="Arial" w:cs="Arial"/>
        </w:rPr>
        <w:t>Na Marfrig, redes de varejo e distribuidores terão visibilidade sobre disponibilidade de produtos, prazos de entrega e certificações de qualidade. Sistemas de e-commerce B2B facilitarão pedidos e pagamentos, especialmente para clientes internacionais.</w:t>
      </w:r>
    </w:p>
    <w:p w14:paraId="6FA3A612" w14:textId="5451816D" w:rsidR="008609C7" w:rsidRPr="00BA387B" w:rsidRDefault="000E69FA" w:rsidP="000E69FA">
      <w:pPr>
        <w:rPr>
          <w:rFonts w:ascii="Arial" w:hAnsi="Arial" w:cs="Arial"/>
        </w:rPr>
      </w:pPr>
      <w:r w:rsidRPr="000E69FA">
        <w:rPr>
          <w:rFonts w:ascii="Arial" w:hAnsi="Arial" w:cs="Arial"/>
        </w:rPr>
        <w:t>Ambas as empresas implementarão sistemas de feedback que capturarão avaliações de qualidade e satisfação, alimentando processos de melhoria contínua e desenvolvimento de novos produtos.</w:t>
      </w:r>
    </w:p>
    <w:p w14:paraId="3D43EE72" w14:textId="45352A51" w:rsidR="008609C7" w:rsidRPr="004F1673" w:rsidRDefault="008609C7" w:rsidP="008609C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4F1673">
        <w:rPr>
          <w:rFonts w:ascii="Arial" w:hAnsi="Arial" w:cs="Arial"/>
          <w:b/>
          <w:bCs/>
        </w:rPr>
        <w:t>.</w:t>
      </w:r>
      <w:r w:rsidR="000E69FA">
        <w:rPr>
          <w:rFonts w:ascii="Arial" w:hAnsi="Arial" w:cs="Arial"/>
          <w:b/>
          <w:bCs/>
        </w:rPr>
        <w:t>4</w:t>
      </w:r>
      <w:r w:rsidRPr="004F1673">
        <w:rPr>
          <w:rFonts w:ascii="Arial" w:hAnsi="Arial" w:cs="Arial"/>
          <w:b/>
          <w:bCs/>
        </w:rPr>
        <w:t xml:space="preserve"> </w:t>
      </w:r>
      <w:r w:rsidR="000E69FA" w:rsidRPr="000E69FA">
        <w:rPr>
          <w:rFonts w:ascii="Arial" w:hAnsi="Arial" w:cs="Arial"/>
          <w:b/>
          <w:bCs/>
        </w:rPr>
        <w:t>Coordenação entre Unidades Industriais</w:t>
      </w:r>
    </w:p>
    <w:p w14:paraId="1748F107" w14:textId="1CBA9BDF" w:rsidR="000E69FA" w:rsidRPr="000E69FA" w:rsidRDefault="008609C7" w:rsidP="000E69FA">
      <w:pPr>
        <w:rPr>
          <w:rFonts w:ascii="Arial" w:hAnsi="Arial" w:cs="Arial"/>
        </w:rPr>
      </w:pPr>
      <w:r w:rsidRPr="00BA387B">
        <w:rPr>
          <w:rFonts w:ascii="Arial" w:hAnsi="Arial" w:cs="Arial"/>
        </w:rPr>
        <w:t>Na Klabin,</w:t>
      </w:r>
      <w:r w:rsidR="000E69FA" w:rsidRPr="000E69FA">
        <w:rPr>
          <w:rFonts w:ascii="Arial" w:hAnsi="Arial" w:cs="Arial"/>
        </w:rPr>
        <w:t xml:space="preserve"> a integração entre as 24 unidades industriais será realizada através de sistemas que compartilharão informações sobre capacidade produtiva, estoques de celulose e papel, e programação de produção. Otimização de recursos permitirá transferir produção entre unidades conforme demanda e capacidade.</w:t>
      </w:r>
    </w:p>
    <w:p w14:paraId="6EAF7D18" w14:textId="3DFA7D4C" w:rsidR="000E69FA" w:rsidRPr="000E69FA" w:rsidRDefault="000E69FA" w:rsidP="000E69FA">
      <w:pPr>
        <w:rPr>
          <w:rFonts w:ascii="Arial" w:hAnsi="Arial" w:cs="Arial"/>
        </w:rPr>
      </w:pPr>
      <w:r w:rsidRPr="000E69FA">
        <w:rPr>
          <w:rFonts w:ascii="Arial" w:hAnsi="Arial" w:cs="Arial"/>
        </w:rPr>
        <w:t xml:space="preserve">Na Marfrig, os mais de 30 frigoríficos compartilharão informações sobre capacidade de abate, estoques de produtos e programação de produção. Sistemas </w:t>
      </w:r>
      <w:r w:rsidRPr="000E69FA">
        <w:rPr>
          <w:rFonts w:ascii="Arial" w:hAnsi="Arial" w:cs="Arial"/>
        </w:rPr>
        <w:lastRenderedPageBreak/>
        <w:t>de otimização logística coordenarão o fluxo de produtos entre unidades e centros de distribuição.</w:t>
      </w:r>
    </w:p>
    <w:p w14:paraId="24FA1889" w14:textId="5D5EE66C" w:rsidR="008609C7" w:rsidRDefault="000E69FA" w:rsidP="000E69FA">
      <w:pPr>
        <w:rPr>
          <w:rFonts w:ascii="Arial" w:hAnsi="Arial" w:cs="Arial"/>
        </w:rPr>
      </w:pPr>
      <w:r w:rsidRPr="000E69FA">
        <w:rPr>
          <w:rFonts w:ascii="Arial" w:hAnsi="Arial" w:cs="Arial"/>
        </w:rPr>
        <w:t>Esta coordenação permitirá melhor utilização da capacidade instalada, redução de custos logísticos e maior flexibilidade para atender variações de demanda regional.</w:t>
      </w:r>
    </w:p>
    <w:p w14:paraId="0040B529" w14:textId="33C8B7D2" w:rsidR="004F1673" w:rsidRPr="004F1673" w:rsidRDefault="009C5430" w:rsidP="009C5430">
      <w:pPr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6</w:t>
      </w:r>
      <w:r w:rsidRPr="000317C2">
        <w:rPr>
          <w:rFonts w:ascii="Arial" w:hAnsi="Arial" w:cs="Arial"/>
          <w:b/>
          <w:bCs/>
        </w:rPr>
        <w:t xml:space="preserve">. </w:t>
      </w:r>
      <w:r w:rsidR="000E69FA" w:rsidRPr="000E69FA">
        <w:rPr>
          <w:rFonts w:ascii="Arial" w:hAnsi="Arial" w:cs="Arial"/>
          <w:b/>
          <w:bCs/>
        </w:rPr>
        <w:t>IMPLEMENTAÇÃO E CRONOGRAMA</w:t>
      </w:r>
    </w:p>
    <w:p w14:paraId="4D72A38F" w14:textId="1CB62CE7" w:rsidR="004F1673" w:rsidRPr="004F1673" w:rsidRDefault="004F1673" w:rsidP="004F1673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 xml:space="preserve">6.1 </w:t>
      </w:r>
      <w:r w:rsidR="000E69FA" w:rsidRPr="000E69FA">
        <w:rPr>
          <w:rFonts w:ascii="Arial" w:hAnsi="Arial" w:cs="Arial"/>
          <w:b/>
          <w:bCs/>
        </w:rPr>
        <w:t>Fases de Implementação</w:t>
      </w:r>
    </w:p>
    <w:p w14:paraId="09F009CA" w14:textId="3957C21B" w:rsidR="000E69FA" w:rsidRDefault="000E69FA" w:rsidP="000E69FA">
      <w:pPr>
        <w:rPr>
          <w:rFonts w:ascii="Arial" w:hAnsi="Arial" w:cs="Arial"/>
          <w:b/>
          <w:bCs/>
        </w:rPr>
      </w:pPr>
      <w:r w:rsidRPr="000E69FA">
        <w:rPr>
          <w:rFonts w:ascii="Arial" w:hAnsi="Arial" w:cs="Arial"/>
        </w:rPr>
        <w:t>A implementação será realizada em três fases principais ao longo de 18 meses. A primeira fase focará na implementação dos sistemas de chão de fábrica e coleta de dados. A segunda fase implementará os sistemas de controle intermediário e integração vertical. A terceira fase completará a integração horizontal e a conexão com parceiros externos.</w:t>
      </w:r>
    </w:p>
    <w:p w14:paraId="013BF535" w14:textId="48922786" w:rsidR="004F1673" w:rsidRPr="004F1673" w:rsidRDefault="004F1673" w:rsidP="000E69FA">
      <w:pPr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 xml:space="preserve">6.2 </w:t>
      </w:r>
      <w:r w:rsidR="0059291F" w:rsidRPr="0059291F">
        <w:rPr>
          <w:rFonts w:ascii="Arial" w:hAnsi="Arial" w:cs="Arial"/>
          <w:b/>
          <w:bCs/>
        </w:rPr>
        <w:t>Investimentos Necessários</w:t>
      </w:r>
    </w:p>
    <w:p w14:paraId="0637682A" w14:textId="1CC3D952" w:rsidR="004F1673" w:rsidRPr="004F1673" w:rsidRDefault="0059291F" w:rsidP="004F1673">
      <w:pPr>
        <w:rPr>
          <w:rFonts w:ascii="Arial" w:hAnsi="Arial" w:cs="Arial"/>
        </w:rPr>
      </w:pPr>
      <w:r w:rsidRPr="0059291F">
        <w:rPr>
          <w:rFonts w:ascii="Arial" w:hAnsi="Arial" w:cs="Arial"/>
        </w:rPr>
        <w:t>O investimento total estimado é de aproximadamente R$ 15 milhões para ambas as empresas, considerando hardware, software, serviços de implementação e treinamento. O retorno sobre investimento é estimado em 24 meses, considerando os benefícios operacionais esperados</w:t>
      </w:r>
      <w:r w:rsidR="004F1673" w:rsidRPr="004F1673">
        <w:rPr>
          <w:rFonts w:ascii="Arial" w:hAnsi="Arial" w:cs="Arial"/>
        </w:rPr>
        <w:t>.</w:t>
      </w:r>
    </w:p>
    <w:p w14:paraId="775690A4" w14:textId="5ACBEC5C" w:rsidR="004F1673" w:rsidRPr="004F1673" w:rsidRDefault="009C5430" w:rsidP="0059291F">
      <w:pPr>
        <w:ind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Pr="009C5430">
        <w:rPr>
          <w:rFonts w:ascii="Arial" w:hAnsi="Arial" w:cs="Arial"/>
          <w:b/>
          <w:bCs/>
        </w:rPr>
        <w:t xml:space="preserve">. </w:t>
      </w:r>
      <w:r w:rsidR="0059291F" w:rsidRPr="0059291F">
        <w:rPr>
          <w:rFonts w:ascii="Arial" w:hAnsi="Arial" w:cs="Arial"/>
          <w:b/>
          <w:bCs/>
        </w:rPr>
        <w:t>BENEFÍCIOS ESPERADOS</w:t>
      </w:r>
    </w:p>
    <w:p w14:paraId="4F8F1895" w14:textId="5EA4685F" w:rsidR="004F1673" w:rsidRDefault="0059291F" w:rsidP="0059291F">
      <w:pPr>
        <w:rPr>
          <w:rFonts w:ascii="Arial" w:hAnsi="Arial" w:cs="Arial"/>
        </w:rPr>
      </w:pPr>
      <w:r w:rsidRPr="0059291F">
        <w:rPr>
          <w:rFonts w:ascii="Arial" w:hAnsi="Arial" w:cs="Arial"/>
        </w:rPr>
        <w:t>A implementação das estratégias de integração vertical e horizontal proporcionará benefícios significativos para ambas as empresas. Na integração vertical, espera-se obter visibilidade em tempo real de toda a cadeia produtiva, permitindo tomada de decisão baseada em dados atualizados, redução de custos operacionais através da automação e melhoria na qualidade e rastreabilidade dos produtos. Já a integração horizontal trará otimização de recursos entre unidades e processos, redução de estoques com melhoria no atendimento a clientes, maior agilidade na resposta a mudanças de mercado e fortalecimento das parcerias com fornecedores e clientes. Estes benefícios combinados resultarão em maior eficiência operacional, competitividade aprimorada e capacidade superior de adaptação às demandas do mercado</w:t>
      </w:r>
      <w:r w:rsidR="004F1673" w:rsidRPr="004F1673">
        <w:rPr>
          <w:rFonts w:ascii="Arial" w:hAnsi="Arial" w:cs="Arial"/>
        </w:rPr>
        <w:t>.</w:t>
      </w:r>
    </w:p>
    <w:p w14:paraId="36598453" w14:textId="38A4D08B" w:rsidR="0019147A" w:rsidRPr="0019147A" w:rsidRDefault="0019147A" w:rsidP="0019147A">
      <w:pPr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8</w:t>
      </w:r>
      <w:r w:rsidRPr="0019147A">
        <w:rPr>
          <w:rFonts w:ascii="Arial" w:hAnsi="Arial" w:cs="Arial"/>
          <w:b/>
          <w:bCs/>
        </w:rPr>
        <w:t xml:space="preserve">. </w:t>
      </w:r>
      <w:r w:rsidR="0059291F" w:rsidRPr="0059291F">
        <w:rPr>
          <w:rFonts w:ascii="Arial" w:hAnsi="Arial" w:cs="Arial"/>
          <w:b/>
          <w:bCs/>
        </w:rPr>
        <w:t>CONCLUSÃO</w:t>
      </w:r>
    </w:p>
    <w:p w14:paraId="12ABFEFE" w14:textId="29CF6B6D" w:rsidR="0059291F" w:rsidRPr="0059291F" w:rsidRDefault="0059291F" w:rsidP="0059291F">
      <w:pPr>
        <w:rPr>
          <w:rFonts w:ascii="Arial" w:hAnsi="Arial" w:cs="Arial"/>
        </w:rPr>
      </w:pPr>
      <w:r w:rsidRPr="0059291F">
        <w:rPr>
          <w:rFonts w:ascii="Arial" w:hAnsi="Arial" w:cs="Arial"/>
        </w:rPr>
        <w:lastRenderedPageBreak/>
        <w:t>A implementação das propostas de integração vertical e horizontal através de tecnologias da informação permitirá que tanto a Klabin quanto a Marfrig alcancem maior eficiência operacional, melhor controle de qualidade e maior competitividade no mercado. A integração completa da cadeia de valor, desde a matéria-prima até o cliente final, proporcionará vantagens competitivas sustentáveis e maior capacidade de adaptação às demandas do mercado.</w:t>
      </w:r>
    </w:p>
    <w:p w14:paraId="54874236" w14:textId="1558F976" w:rsidR="0019147A" w:rsidRDefault="0059291F" w:rsidP="0059291F">
      <w:pPr>
        <w:rPr>
          <w:rFonts w:ascii="Arial" w:hAnsi="Arial" w:cs="Arial"/>
        </w:rPr>
      </w:pPr>
      <w:r w:rsidRPr="0059291F">
        <w:rPr>
          <w:rFonts w:ascii="Arial" w:hAnsi="Arial" w:cs="Arial"/>
        </w:rPr>
        <w:t>O sucesso da implementação dependerá do comprometimento da alta direção, do envolvimento dos colaboradores em todos os níveis e da escolha de parceiros tecnológicos experientes. Os benefícios esperados justificam plenamente os investimentos necessários, posicionando ambas as empresas como referências em sustentabilidade e inovação tecnológica em seus respectivos setores.</w:t>
      </w:r>
    </w:p>
    <w:p w14:paraId="30F5C16D" w14:textId="77777777" w:rsidR="0059291F" w:rsidRPr="004F1673" w:rsidRDefault="0059291F" w:rsidP="0059291F">
      <w:pPr>
        <w:rPr>
          <w:rFonts w:ascii="Arial" w:hAnsi="Arial" w:cs="Arial"/>
        </w:rPr>
      </w:pPr>
    </w:p>
    <w:p w14:paraId="5CE560EC" w14:textId="045E8556" w:rsidR="004F1673" w:rsidRPr="004F1673" w:rsidRDefault="0019147A" w:rsidP="0019147A">
      <w:pPr>
        <w:ind w:firstLine="0"/>
        <w:jc w:val="center"/>
        <w:rPr>
          <w:rFonts w:ascii="Arial" w:hAnsi="Arial" w:cs="Arial"/>
          <w:b/>
          <w:bCs/>
        </w:rPr>
      </w:pPr>
      <w:r w:rsidRPr="004F1673">
        <w:rPr>
          <w:rFonts w:ascii="Arial" w:hAnsi="Arial" w:cs="Arial"/>
          <w:b/>
          <w:bCs/>
        </w:rPr>
        <w:t>REFERÊNCIAS</w:t>
      </w:r>
    </w:p>
    <w:p w14:paraId="76388C1A" w14:textId="33A5C481" w:rsidR="00484200" w:rsidRPr="00484200" w:rsidRDefault="00484200" w:rsidP="00484200">
      <w:pPr>
        <w:ind w:firstLine="0"/>
        <w:rPr>
          <w:rFonts w:ascii="Arial" w:hAnsi="Arial" w:cs="Arial"/>
        </w:rPr>
      </w:pPr>
      <w:r w:rsidRPr="00484200">
        <w:rPr>
          <w:rFonts w:ascii="Arial" w:hAnsi="Arial" w:cs="Arial"/>
        </w:rPr>
        <w:t xml:space="preserve">CNI – CONFEDERAÇÃO NACIONAL DA INDÚSTRIA. Sondagem Especial: Indústria 4.0. Brasília: CNI, [s.d.]. Disponível em: </w:t>
      </w:r>
      <w:hyperlink r:id="rId7" w:history="1">
        <w:r w:rsidRPr="0013017B">
          <w:rPr>
            <w:rStyle w:val="Hyperlink"/>
            <w:rFonts w:ascii="Arial" w:hAnsi="Arial" w:cs="Arial"/>
          </w:rPr>
          <w:t>https://www.portaldaindustria.com.br/cni/estatisticas/sondagem-especial/</w:t>
        </w:r>
      </w:hyperlink>
      <w:r>
        <w:rPr>
          <w:rFonts w:ascii="Arial" w:hAnsi="Arial" w:cs="Arial"/>
        </w:rPr>
        <w:t xml:space="preserve"> </w:t>
      </w:r>
      <w:r w:rsidRPr="00484200">
        <w:rPr>
          <w:rFonts w:ascii="Arial" w:hAnsi="Arial" w:cs="Arial"/>
        </w:rPr>
        <w:t xml:space="preserve">. </w:t>
      </w:r>
      <w:proofErr w:type="spellStart"/>
      <w:r w:rsidRPr="00484200">
        <w:rPr>
          <w:rFonts w:ascii="Arial" w:hAnsi="Arial" w:cs="Arial"/>
          <w:lang w:val="en-GB"/>
        </w:rPr>
        <w:t>Acesso</w:t>
      </w:r>
      <w:proofErr w:type="spellEnd"/>
      <w:r w:rsidRPr="00484200">
        <w:rPr>
          <w:rFonts w:ascii="Arial" w:hAnsi="Arial" w:cs="Arial"/>
          <w:lang w:val="en-GB"/>
        </w:rPr>
        <w:t xml:space="preserve"> </w:t>
      </w:r>
      <w:proofErr w:type="spellStart"/>
      <w:r w:rsidRPr="00484200">
        <w:rPr>
          <w:rFonts w:ascii="Arial" w:hAnsi="Arial" w:cs="Arial"/>
          <w:lang w:val="en-GB"/>
        </w:rPr>
        <w:t>em</w:t>
      </w:r>
      <w:proofErr w:type="spellEnd"/>
      <w:r w:rsidRPr="00484200">
        <w:rPr>
          <w:rFonts w:ascii="Arial" w:hAnsi="Arial" w:cs="Arial"/>
          <w:lang w:val="en-GB"/>
        </w:rPr>
        <w:t xml:space="preserve">: 13 </w:t>
      </w:r>
      <w:proofErr w:type="spellStart"/>
      <w:r w:rsidRPr="00484200">
        <w:rPr>
          <w:rFonts w:ascii="Arial" w:hAnsi="Arial" w:cs="Arial"/>
          <w:lang w:val="en-GB"/>
        </w:rPr>
        <w:t>fev</w:t>
      </w:r>
      <w:proofErr w:type="spellEnd"/>
      <w:r w:rsidRPr="00484200">
        <w:rPr>
          <w:rFonts w:ascii="Arial" w:hAnsi="Arial" w:cs="Arial"/>
          <w:lang w:val="en-GB"/>
        </w:rPr>
        <w:t>. 2026.</w:t>
      </w:r>
    </w:p>
    <w:p w14:paraId="6A1D530C" w14:textId="11EA1548" w:rsidR="00484200" w:rsidRPr="00484200" w:rsidRDefault="00484200" w:rsidP="00484200">
      <w:pPr>
        <w:ind w:firstLine="0"/>
        <w:rPr>
          <w:rFonts w:ascii="Arial" w:hAnsi="Arial" w:cs="Arial"/>
        </w:rPr>
      </w:pPr>
      <w:r w:rsidRPr="00484200">
        <w:rPr>
          <w:rFonts w:ascii="Arial" w:hAnsi="Arial" w:cs="Arial"/>
          <w:lang w:val="en-GB"/>
        </w:rPr>
        <w:t xml:space="preserve">DELOITTE. Industry 4.0: Are You Ready for the Smart Factory Revolution? </w:t>
      </w:r>
      <w:r w:rsidRPr="00484200">
        <w:rPr>
          <w:rFonts w:ascii="Arial" w:hAnsi="Arial" w:cs="Arial"/>
        </w:rPr>
        <w:t>[</w:t>
      </w:r>
      <w:proofErr w:type="spellStart"/>
      <w:r w:rsidRPr="00484200">
        <w:rPr>
          <w:rFonts w:ascii="Arial" w:hAnsi="Arial" w:cs="Arial"/>
        </w:rPr>
        <w:t>S.l</w:t>
      </w:r>
      <w:proofErr w:type="spellEnd"/>
      <w:r w:rsidRPr="00484200">
        <w:rPr>
          <w:rFonts w:ascii="Arial" w:hAnsi="Arial" w:cs="Arial"/>
        </w:rPr>
        <w:t xml:space="preserve">.]: Deloitte, [s.d.]. Disponível em: </w:t>
      </w:r>
      <w:hyperlink r:id="rId8" w:history="1">
        <w:r w:rsidRPr="0013017B">
          <w:rPr>
            <w:rStyle w:val="Hyperlink"/>
            <w:rFonts w:ascii="Arial" w:hAnsi="Arial" w:cs="Arial"/>
          </w:rPr>
          <w:t>https://www.deloitte.com/us/en/insights/industry/manufacturing-industrial-products/industry-4-0/smart-factory-connected-manufacturing.html</w:t>
        </w:r>
      </w:hyperlink>
      <w:r>
        <w:rPr>
          <w:rFonts w:ascii="Arial" w:hAnsi="Arial" w:cs="Arial"/>
        </w:rPr>
        <w:t xml:space="preserve"> </w:t>
      </w:r>
      <w:r w:rsidRPr="00484200">
        <w:rPr>
          <w:rFonts w:ascii="Arial" w:hAnsi="Arial" w:cs="Arial"/>
        </w:rPr>
        <w:t>. Acesso em: 13 fev. 2026.</w:t>
      </w:r>
    </w:p>
    <w:p w14:paraId="7D8DF623" w14:textId="5915C461" w:rsidR="00484200" w:rsidRPr="00484200" w:rsidRDefault="00484200" w:rsidP="00484200">
      <w:pPr>
        <w:ind w:firstLine="0"/>
        <w:rPr>
          <w:rFonts w:ascii="Arial" w:hAnsi="Arial" w:cs="Arial"/>
        </w:rPr>
      </w:pPr>
      <w:r w:rsidRPr="00484200">
        <w:rPr>
          <w:rFonts w:ascii="Arial" w:hAnsi="Arial" w:cs="Arial"/>
        </w:rPr>
        <w:t xml:space="preserve">KLABIN S.A. Relatório de Sustentabilidade 2023. São Paulo: Klabin, 2023. Disponível em: </w:t>
      </w:r>
      <w:hyperlink r:id="rId9" w:history="1">
        <w:r w:rsidRPr="0013017B">
          <w:rPr>
            <w:rStyle w:val="Hyperlink"/>
            <w:rFonts w:ascii="Arial" w:hAnsi="Arial" w:cs="Arial"/>
          </w:rPr>
          <w:t>https://rs2023.klabin.com.br/</w:t>
        </w:r>
      </w:hyperlink>
      <w:r>
        <w:rPr>
          <w:rFonts w:ascii="Arial" w:hAnsi="Arial" w:cs="Arial"/>
        </w:rPr>
        <w:t xml:space="preserve"> </w:t>
      </w:r>
      <w:r w:rsidRPr="00484200">
        <w:rPr>
          <w:rFonts w:ascii="Arial" w:hAnsi="Arial" w:cs="Arial"/>
        </w:rPr>
        <w:t>. Acesso em: 13 fev. 2026.</w:t>
      </w:r>
    </w:p>
    <w:p w14:paraId="4A28992A" w14:textId="70CDA4DA" w:rsidR="00484200" w:rsidRPr="00484200" w:rsidRDefault="00484200" w:rsidP="00484200">
      <w:pPr>
        <w:ind w:firstLine="0"/>
        <w:rPr>
          <w:rFonts w:ascii="Arial" w:hAnsi="Arial" w:cs="Arial"/>
        </w:rPr>
      </w:pPr>
      <w:r w:rsidRPr="00484200">
        <w:rPr>
          <w:rFonts w:ascii="Arial" w:hAnsi="Arial" w:cs="Arial"/>
        </w:rPr>
        <w:t xml:space="preserve">MARFRIG GLOBAL FOODS S.A. Relatório Anual 2023. São Paulo: Marfrig, 2023. Disponível em: </w:t>
      </w:r>
      <w:hyperlink r:id="rId10" w:history="1">
        <w:r w:rsidRPr="0013017B">
          <w:rPr>
            <w:rStyle w:val="Hyperlink"/>
            <w:rFonts w:ascii="Arial" w:hAnsi="Arial" w:cs="Arial"/>
          </w:rPr>
          <w:t>https://www.marfrig.com.br/pt/relatorios</w:t>
        </w:r>
      </w:hyperlink>
      <w:r>
        <w:rPr>
          <w:rFonts w:ascii="Arial" w:hAnsi="Arial" w:cs="Arial"/>
        </w:rPr>
        <w:t xml:space="preserve"> </w:t>
      </w:r>
    </w:p>
    <w:p w14:paraId="2388D50C" w14:textId="1987FAD2" w:rsidR="00484200" w:rsidRPr="00484200" w:rsidRDefault="00484200" w:rsidP="00484200">
      <w:pPr>
        <w:ind w:firstLine="0"/>
        <w:rPr>
          <w:rFonts w:ascii="Arial" w:hAnsi="Arial" w:cs="Arial"/>
        </w:rPr>
      </w:pPr>
      <w:r w:rsidRPr="00484200">
        <w:rPr>
          <w:rFonts w:ascii="Arial" w:hAnsi="Arial" w:cs="Arial"/>
        </w:rPr>
        <w:t>. Acesso em: 13 fev. 2026.</w:t>
      </w:r>
    </w:p>
    <w:p w14:paraId="1AC4ABB1" w14:textId="59AF51DB" w:rsidR="003420EC" w:rsidRPr="0019147A" w:rsidRDefault="00484200" w:rsidP="00484200">
      <w:pPr>
        <w:ind w:firstLine="0"/>
        <w:rPr>
          <w:rFonts w:ascii="Arial" w:hAnsi="Arial" w:cs="Arial"/>
        </w:rPr>
      </w:pPr>
      <w:r w:rsidRPr="00484200">
        <w:rPr>
          <w:rFonts w:ascii="Arial" w:hAnsi="Arial" w:cs="Arial"/>
        </w:rPr>
        <w:t xml:space="preserve">MCKINSEY &amp; COMPANY. </w:t>
      </w:r>
      <w:r w:rsidRPr="00484200">
        <w:rPr>
          <w:rFonts w:ascii="Arial" w:hAnsi="Arial" w:cs="Arial"/>
          <w:lang w:val="en-GB"/>
        </w:rPr>
        <w:t xml:space="preserve">The Future of Manufacturing: Industry 4.0 in Brazil. </w:t>
      </w:r>
      <w:r w:rsidRPr="00484200">
        <w:rPr>
          <w:rFonts w:ascii="Arial" w:hAnsi="Arial" w:cs="Arial"/>
        </w:rPr>
        <w:t>[</w:t>
      </w:r>
      <w:proofErr w:type="spellStart"/>
      <w:r w:rsidRPr="00484200">
        <w:rPr>
          <w:rFonts w:ascii="Arial" w:hAnsi="Arial" w:cs="Arial"/>
        </w:rPr>
        <w:t>S.l</w:t>
      </w:r>
      <w:proofErr w:type="spellEnd"/>
      <w:r w:rsidRPr="00484200">
        <w:rPr>
          <w:rFonts w:ascii="Arial" w:hAnsi="Arial" w:cs="Arial"/>
        </w:rPr>
        <w:t xml:space="preserve">.]: McKinsey &amp; </w:t>
      </w:r>
      <w:proofErr w:type="spellStart"/>
      <w:r w:rsidRPr="00484200">
        <w:rPr>
          <w:rFonts w:ascii="Arial" w:hAnsi="Arial" w:cs="Arial"/>
        </w:rPr>
        <w:t>Company</w:t>
      </w:r>
      <w:proofErr w:type="spellEnd"/>
      <w:r w:rsidRPr="00484200">
        <w:rPr>
          <w:rFonts w:ascii="Arial" w:hAnsi="Arial" w:cs="Arial"/>
        </w:rPr>
        <w:t xml:space="preserve">, [s.d.]. Disponível em: </w:t>
      </w:r>
      <w:hyperlink r:id="rId11" w:history="1">
        <w:r w:rsidRPr="0013017B">
          <w:rPr>
            <w:rStyle w:val="Hyperlink"/>
            <w:rFonts w:ascii="Arial" w:hAnsi="Arial" w:cs="Arial"/>
          </w:rPr>
          <w:t>https://www.mckinsey.com/br/our-insights/the-future-of-manufacturing-industry-4-0-in-brazil</w:t>
        </w:r>
      </w:hyperlink>
      <w:r>
        <w:rPr>
          <w:rFonts w:ascii="Arial" w:hAnsi="Arial" w:cs="Arial"/>
        </w:rPr>
        <w:t xml:space="preserve"> </w:t>
      </w:r>
      <w:r w:rsidRPr="00484200">
        <w:rPr>
          <w:rFonts w:ascii="Arial" w:hAnsi="Arial" w:cs="Arial"/>
        </w:rPr>
        <w:t>. Acesso em: 13 fev. 2026.</w:t>
      </w:r>
    </w:p>
    <w:sectPr w:rsidR="003420EC" w:rsidRPr="0019147A" w:rsidSect="00F247F7">
      <w:head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EA5D7" w14:textId="77777777" w:rsidR="002F0AA2" w:rsidRDefault="002F0AA2" w:rsidP="00F247F7">
      <w:pPr>
        <w:spacing w:after="0" w:line="240" w:lineRule="auto"/>
      </w:pPr>
      <w:r>
        <w:separator/>
      </w:r>
    </w:p>
  </w:endnote>
  <w:endnote w:type="continuationSeparator" w:id="0">
    <w:p w14:paraId="7414BEDC" w14:textId="77777777" w:rsidR="002F0AA2" w:rsidRDefault="002F0AA2" w:rsidP="00F24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04C05" w14:textId="77777777" w:rsidR="002F0AA2" w:rsidRDefault="002F0AA2" w:rsidP="00F247F7">
      <w:pPr>
        <w:spacing w:after="0" w:line="240" w:lineRule="auto"/>
      </w:pPr>
      <w:r>
        <w:separator/>
      </w:r>
    </w:p>
  </w:footnote>
  <w:footnote w:type="continuationSeparator" w:id="0">
    <w:p w14:paraId="21046B37" w14:textId="77777777" w:rsidR="002F0AA2" w:rsidRDefault="002F0AA2" w:rsidP="00F24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6F4B2" w14:textId="4A59699B" w:rsidR="00836AA8" w:rsidRDefault="00836AA8" w:rsidP="00836AA8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1BD478" wp14:editId="3FDA3EEB">
          <wp:simplePos x="0" y="0"/>
          <wp:positionH relativeFrom="page">
            <wp:posOffset>967740</wp:posOffset>
          </wp:positionH>
          <wp:positionV relativeFrom="page">
            <wp:posOffset>457200</wp:posOffset>
          </wp:positionV>
          <wp:extent cx="1203960" cy="308757"/>
          <wp:effectExtent l="0" t="0" r="0" b="0"/>
          <wp:wrapNone/>
          <wp:docPr id="1296833418" name="Imagem 1" descr="O Que é o Senai? - Informações Sobre o Sen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 Que é o Senai? - Informações Sobre o Sena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759" cy="3115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6AA8">
      <w:t xml:space="preserve">Centro Universitário SENAI São Paulo </w:t>
    </w:r>
    <w:r>
      <w:t>–</w:t>
    </w:r>
    <w:r w:rsidRPr="00836AA8">
      <w:t xml:space="preserve"> </w:t>
    </w:r>
  </w:p>
  <w:p w14:paraId="165F9E70" w14:textId="2D239D61" w:rsidR="00836AA8" w:rsidRDefault="00836AA8" w:rsidP="00836AA8">
    <w:pPr>
      <w:pStyle w:val="Header"/>
      <w:jc w:val="right"/>
    </w:pPr>
    <w:proofErr w:type="spellStart"/>
    <w:r w:rsidRPr="00836AA8">
      <w:t>UniSENAI</w:t>
    </w:r>
    <w:proofErr w:type="spellEnd"/>
    <w:r w:rsidRPr="00836AA8">
      <w:t xml:space="preserve">-SP Campus Sorocaba </w:t>
    </w:r>
    <w:r>
      <w:t>–</w:t>
    </w:r>
    <w:r w:rsidRPr="00836AA8">
      <w:t xml:space="preserve"> </w:t>
    </w:r>
  </w:p>
  <w:p w14:paraId="43FA5646" w14:textId="25E29B73" w:rsidR="00F247F7" w:rsidRDefault="00836AA8" w:rsidP="00836AA8">
    <w:pPr>
      <w:pStyle w:val="Header"/>
      <w:jc w:val="right"/>
    </w:pPr>
    <w:r w:rsidRPr="00836AA8">
      <w:t>Santa Rosália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358B8"/>
    <w:multiLevelType w:val="multilevel"/>
    <w:tmpl w:val="8868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309B8"/>
    <w:multiLevelType w:val="multilevel"/>
    <w:tmpl w:val="1DF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A6B3B"/>
    <w:multiLevelType w:val="multilevel"/>
    <w:tmpl w:val="08C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33199"/>
    <w:multiLevelType w:val="multilevel"/>
    <w:tmpl w:val="D942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76859"/>
    <w:multiLevelType w:val="multilevel"/>
    <w:tmpl w:val="F51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E3FCD"/>
    <w:multiLevelType w:val="multilevel"/>
    <w:tmpl w:val="CAC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5370C"/>
    <w:multiLevelType w:val="multilevel"/>
    <w:tmpl w:val="F93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00ADE"/>
    <w:multiLevelType w:val="multilevel"/>
    <w:tmpl w:val="487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A472E"/>
    <w:multiLevelType w:val="multilevel"/>
    <w:tmpl w:val="ECBA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1B6241"/>
    <w:multiLevelType w:val="multilevel"/>
    <w:tmpl w:val="3AF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138B4"/>
    <w:multiLevelType w:val="multilevel"/>
    <w:tmpl w:val="1DA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011469">
    <w:abstractNumId w:val="2"/>
  </w:num>
  <w:num w:numId="2" w16cid:durableId="984817832">
    <w:abstractNumId w:val="5"/>
  </w:num>
  <w:num w:numId="3" w16cid:durableId="1541476590">
    <w:abstractNumId w:val="10"/>
  </w:num>
  <w:num w:numId="4" w16cid:durableId="928925664">
    <w:abstractNumId w:val="4"/>
  </w:num>
  <w:num w:numId="5" w16cid:durableId="1654798806">
    <w:abstractNumId w:val="1"/>
  </w:num>
  <w:num w:numId="6" w16cid:durableId="1511531464">
    <w:abstractNumId w:val="0"/>
  </w:num>
  <w:num w:numId="7" w16cid:durableId="820003461">
    <w:abstractNumId w:val="9"/>
  </w:num>
  <w:num w:numId="8" w16cid:durableId="593435864">
    <w:abstractNumId w:val="3"/>
  </w:num>
  <w:num w:numId="9" w16cid:durableId="2030375468">
    <w:abstractNumId w:val="6"/>
  </w:num>
  <w:num w:numId="10" w16cid:durableId="7174093">
    <w:abstractNumId w:val="7"/>
  </w:num>
  <w:num w:numId="11" w16cid:durableId="21394947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F7"/>
    <w:rsid w:val="000317C2"/>
    <w:rsid w:val="00050D31"/>
    <w:rsid w:val="000E69FA"/>
    <w:rsid w:val="000F2352"/>
    <w:rsid w:val="0019147A"/>
    <w:rsid w:val="001E5FBE"/>
    <w:rsid w:val="00224808"/>
    <w:rsid w:val="002372D7"/>
    <w:rsid w:val="002F0AA2"/>
    <w:rsid w:val="0031088D"/>
    <w:rsid w:val="003420EC"/>
    <w:rsid w:val="003A711E"/>
    <w:rsid w:val="004832AA"/>
    <w:rsid w:val="00484200"/>
    <w:rsid w:val="004D3F5D"/>
    <w:rsid w:val="004D427D"/>
    <w:rsid w:val="004F1673"/>
    <w:rsid w:val="0059291F"/>
    <w:rsid w:val="006A7D01"/>
    <w:rsid w:val="006B48B1"/>
    <w:rsid w:val="00707967"/>
    <w:rsid w:val="00836AA8"/>
    <w:rsid w:val="008609C7"/>
    <w:rsid w:val="00875E95"/>
    <w:rsid w:val="008E4808"/>
    <w:rsid w:val="00910BFA"/>
    <w:rsid w:val="00974A5A"/>
    <w:rsid w:val="009C5430"/>
    <w:rsid w:val="00B40ACF"/>
    <w:rsid w:val="00B8733A"/>
    <w:rsid w:val="00BA387B"/>
    <w:rsid w:val="00C27928"/>
    <w:rsid w:val="00C64895"/>
    <w:rsid w:val="00CE570E"/>
    <w:rsid w:val="00D67659"/>
    <w:rsid w:val="00E32379"/>
    <w:rsid w:val="00EA25B6"/>
    <w:rsid w:val="00EA4DE9"/>
    <w:rsid w:val="00F2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8960E"/>
  <w15:chartTrackingRefBased/>
  <w15:docId w15:val="{474C71F3-B333-4F11-9970-1FE834B4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9C7"/>
  </w:style>
  <w:style w:type="paragraph" w:styleId="Heading1">
    <w:name w:val="heading 1"/>
    <w:basedOn w:val="Normal"/>
    <w:next w:val="Normal"/>
    <w:link w:val="Heading1Char"/>
    <w:uiPriority w:val="9"/>
    <w:qFormat/>
    <w:rsid w:val="00F24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7F7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7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7F7"/>
  </w:style>
  <w:style w:type="paragraph" w:styleId="Footer">
    <w:name w:val="footer"/>
    <w:basedOn w:val="Normal"/>
    <w:link w:val="FooterChar"/>
    <w:uiPriority w:val="99"/>
    <w:unhideWhenUsed/>
    <w:rsid w:val="00F24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7F7"/>
  </w:style>
  <w:style w:type="character" w:styleId="Hyperlink">
    <w:name w:val="Hyperlink"/>
    <w:basedOn w:val="DefaultParagraphFont"/>
    <w:uiPriority w:val="99"/>
    <w:unhideWhenUsed/>
    <w:rsid w:val="003A71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1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7D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0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7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4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9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1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4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6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loitte.com/us/en/insights/industry/manufacturing-industrial-products/industry-4-0/smart-factory-connected-manufacturing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rtaldaindustria.com.br/cni/estatisticas/sondagem-especial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ckinsey.com/br/our-insights/the-future-of-manufacturing-industry-4-0-in-brazi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marfrig.com.br/pt/relatori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s2023.klabin.com.br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2186</Words>
  <Characters>11807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NATÁLIA NOGUEIRA</dc:creator>
  <cp:keywords/>
  <dc:description/>
  <cp:lastModifiedBy>Marcela Mulato</cp:lastModifiedBy>
  <cp:revision>2</cp:revision>
  <cp:lastPrinted>2026-02-22T22:12:00Z</cp:lastPrinted>
  <dcterms:created xsi:type="dcterms:W3CDTF">2026-02-22T22:12:00Z</dcterms:created>
  <dcterms:modified xsi:type="dcterms:W3CDTF">2026-02-22T22:12:00Z</dcterms:modified>
</cp:coreProperties>
</file>