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ACFC6" w14:textId="77777777" w:rsidR="009C098C" w:rsidRDefault="00EF00BC">
      <w:r>
        <w:t xml:space="preserve">This is a draft </w:t>
      </w:r>
      <w:proofErr w:type="spellStart"/>
      <w:r>
        <w:t>manucript</w:t>
      </w:r>
      <w:proofErr w:type="spellEnd"/>
      <w:r>
        <w:t xml:space="preserve"> for the MICROP </w:t>
      </w:r>
      <w:proofErr w:type="spellStart"/>
      <w:r>
        <w:t>MeJA</w:t>
      </w:r>
      <w:proofErr w:type="spellEnd"/>
      <w:r>
        <w:t xml:space="preserve"> concentration pilot</w:t>
      </w:r>
    </w:p>
    <w:p w14:paraId="331ACFC7" w14:textId="77777777" w:rsidR="00EF00BC" w:rsidRDefault="00EF00BC"/>
    <w:p w14:paraId="331ACFC8" w14:textId="77777777" w:rsidR="00EF00BC" w:rsidRDefault="00EF00BC">
      <w:r>
        <w:t>SUMMARY</w:t>
      </w:r>
    </w:p>
    <w:p w14:paraId="331ACFC9" w14:textId="77777777" w:rsidR="00EF00BC" w:rsidRDefault="00EF00BC">
      <w:r>
        <w:t>Material and methods</w:t>
      </w:r>
    </w:p>
    <w:p w14:paraId="331ACFCA" w14:textId="6A2EE26F" w:rsidR="00EF00BC" w:rsidRDefault="00EF00BC">
      <w:r>
        <w:t>References</w:t>
      </w:r>
    </w:p>
    <w:p w14:paraId="23B19963" w14:textId="3990FFAE" w:rsidR="004A78EC" w:rsidRDefault="004A78EC">
      <w:r>
        <w:t>WHERE TO PUBLISH?!</w:t>
      </w:r>
    </w:p>
    <w:p w14:paraId="0AAD8E41" w14:textId="0CB67B5C" w:rsidR="00C56D05" w:rsidRDefault="00072213">
      <w:r>
        <w:t>Papers listed by heart/memory/experience:</w:t>
      </w:r>
    </w:p>
    <w:p w14:paraId="06B8FC53" w14:textId="2EE8315C" w:rsidR="00B7704E" w:rsidRDefault="00B7704E">
      <w:r>
        <w:t xml:space="preserve">New </w:t>
      </w:r>
      <w:proofErr w:type="spellStart"/>
      <w:r>
        <w:t>Phytologist</w:t>
      </w:r>
      <w:proofErr w:type="spellEnd"/>
      <w:r>
        <w:t xml:space="preserve"> </w:t>
      </w:r>
    </w:p>
    <w:p w14:paraId="1CBA6E9D" w14:textId="7674F4C2" w:rsidR="00B7704E" w:rsidRDefault="00B7704E">
      <w:r>
        <w:t>Plant Cell and Enviroment</w:t>
      </w:r>
    </w:p>
    <w:p w14:paraId="229D8BA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Trends in Microbiology (17.07) </w:t>
      </w:r>
      <w:hyperlink r:id="rId10" w:tgtFrame="_blank" w:history="1">
        <w:r>
          <w:rPr>
            <w:rStyle w:val="Hyperlink"/>
            <w:rFonts w:ascii="Calibri" w:hAnsi="Calibri" w:cs="Calibri"/>
            <w:bdr w:val="none" w:sz="0" w:space="0" w:color="auto" w:frame="1"/>
          </w:rPr>
          <w:t>https://www.sciencedirect.com/journal/trends-in-microbiology</w:t>
        </w:r>
      </w:hyperlink>
    </w:p>
    <w:p w14:paraId="11029CC6"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lang w:val="pt-BR"/>
        </w:rPr>
        <w:t>PNAS (12.29) - </w:t>
      </w:r>
      <w:r w:rsidR="00B7704E">
        <w:fldChar w:fldCharType="begin"/>
      </w:r>
      <w:r w:rsidR="00B7704E" w:rsidRPr="00B7704E">
        <w:rPr>
          <w:lang w:val="pt-BR"/>
        </w:rPr>
        <w:instrText xml:space="preserve"> HYPERLINK "https://www.pnas.org/" \t "_blank" </w:instrText>
      </w:r>
      <w:r w:rsidR="00B7704E">
        <w:fldChar w:fldCharType="separate"/>
      </w:r>
      <w:r w:rsidRPr="00B7704E">
        <w:rPr>
          <w:rStyle w:val="Hyperlink"/>
          <w:rFonts w:ascii="Calibri" w:hAnsi="Calibri" w:cs="Calibri"/>
          <w:bdr w:val="none" w:sz="0" w:space="0" w:color="auto" w:frame="1"/>
          <w:lang w:val="pt-BR"/>
        </w:rPr>
        <w:t>https://www.pnas.org/</w:t>
      </w:r>
      <w:r w:rsidR="00B7704E">
        <w:rPr>
          <w:rStyle w:val="Hyperlink"/>
          <w:rFonts w:ascii="Calibri" w:hAnsi="Calibri" w:cs="Calibri"/>
          <w:bdr w:val="none" w:sz="0" w:space="0" w:color="auto" w:frame="1"/>
        </w:rPr>
        <w:fldChar w:fldCharType="end"/>
      </w:r>
    </w:p>
    <w:p w14:paraId="2C450005"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ISME (10.3) - </w:t>
      </w:r>
      <w:hyperlink r:id="rId11" w:tgtFrame="_blank" w:history="1">
        <w:r>
          <w:rPr>
            <w:rStyle w:val="Hyperlink"/>
            <w:rFonts w:ascii="Calibri" w:hAnsi="Calibri" w:cs="Calibri"/>
            <w:bdr w:val="none" w:sz="0" w:space="0" w:color="auto" w:frame="1"/>
          </w:rPr>
          <w:t>https://www.nature.com/ismej/</w:t>
        </w:r>
      </w:hyperlink>
    </w:p>
    <w:p w14:paraId="6E1E7A1C" w14:textId="77777777" w:rsidR="004B02A4" w:rsidRPr="004B02A4" w:rsidRDefault="004B02A4" w:rsidP="004B02A4">
      <w:pPr>
        <w:shd w:val="clear" w:color="auto" w:fill="FFFFFF"/>
        <w:textAlignment w:val="baseline"/>
        <w:rPr>
          <w:rFonts w:ascii="Calibri" w:hAnsi="Calibri" w:cs="Calibri"/>
          <w:color w:val="000000"/>
          <w:lang w:val="nl-NL"/>
        </w:rPr>
      </w:pPr>
      <w:r w:rsidRPr="004B02A4">
        <w:rPr>
          <w:rFonts w:ascii="Calibri" w:hAnsi="Calibri" w:cs="Calibri"/>
          <w:color w:val="000000"/>
          <w:lang w:val="nl-NL"/>
        </w:rPr>
        <w:t>Microbiome - (11.6) - </w:t>
      </w:r>
      <w:r w:rsidR="00B7704E">
        <w:fldChar w:fldCharType="begin"/>
      </w:r>
      <w:r w:rsidR="00B7704E" w:rsidRPr="00372E72">
        <w:rPr>
          <w:lang w:val="pt-BR"/>
        </w:rPr>
        <w:instrText xml:space="preserve"> HYPERLINK "https://microbiomejournal.biomedcentral.com/" \t "_blank" </w:instrText>
      </w:r>
      <w:r w:rsidR="00B7704E">
        <w:fldChar w:fldCharType="separate"/>
      </w:r>
      <w:r w:rsidRPr="004B02A4">
        <w:rPr>
          <w:rStyle w:val="Hyperlink"/>
          <w:rFonts w:ascii="Calibri" w:hAnsi="Calibri" w:cs="Calibri"/>
          <w:bdr w:val="none" w:sz="0" w:space="0" w:color="auto" w:frame="1"/>
          <w:lang w:val="nl-NL"/>
        </w:rPr>
        <w:t>https://microbiomejournal.biomedcentral.com/</w:t>
      </w:r>
      <w:r w:rsidR="00B7704E">
        <w:rPr>
          <w:rStyle w:val="Hyperlink"/>
          <w:rFonts w:ascii="Calibri" w:hAnsi="Calibri" w:cs="Calibri"/>
          <w:bdr w:val="none" w:sz="0" w:space="0" w:color="auto" w:frame="1"/>
          <w:lang w:val="nl-NL"/>
        </w:rPr>
        <w:fldChar w:fldCharType="end"/>
      </w:r>
    </w:p>
    <w:p w14:paraId="223F6A27" w14:textId="0895FC43"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 xml:space="preserve">Science of the total </w:t>
      </w:r>
      <w:proofErr w:type="spellStart"/>
      <w:r>
        <w:rPr>
          <w:rFonts w:ascii="Calibri" w:hAnsi="Calibri" w:cs="Calibri"/>
          <w:color w:val="000000"/>
        </w:rPr>
        <w:t>enviroment</w:t>
      </w:r>
      <w:proofErr w:type="spellEnd"/>
      <w:r>
        <w:rPr>
          <w:rFonts w:ascii="Calibri" w:hAnsi="Calibri" w:cs="Calibri"/>
          <w:color w:val="000000"/>
        </w:rPr>
        <w:t xml:space="preserve"> (7.96) - </w:t>
      </w:r>
      <w:hyperlink r:id="rId12" w:tgtFrame="_blank" w:history="1">
        <w:r>
          <w:rPr>
            <w:rStyle w:val="Hyperlink"/>
            <w:rFonts w:ascii="Calibri" w:hAnsi="Calibri" w:cs="Calibri"/>
            <w:bdr w:val="none" w:sz="0" w:space="0" w:color="auto" w:frame="1"/>
          </w:rPr>
          <w:t>https://www.journals.elsevier.com/science-of-the-total-environment</w:t>
        </w:r>
      </w:hyperlink>
    </w:p>
    <w:p w14:paraId="515F70AC" w14:textId="04132186" w:rsidR="008F084D" w:rsidRPr="00B7704E" w:rsidRDefault="008F084D" w:rsidP="008F084D">
      <w:pPr>
        <w:rPr>
          <w:lang w:val="pt-BR"/>
        </w:rPr>
      </w:pPr>
      <w:r w:rsidRPr="00B7704E">
        <w:rPr>
          <w:lang w:val="pt-BR"/>
        </w:rPr>
        <w:t xml:space="preserve">mBio (7.867) - </w:t>
      </w:r>
      <w:r w:rsidR="00B7704E">
        <w:fldChar w:fldCharType="begin"/>
      </w:r>
      <w:r w:rsidR="00B7704E" w:rsidRPr="00B7704E">
        <w:rPr>
          <w:lang w:val="pt-BR"/>
        </w:rPr>
        <w:instrText xml:space="preserve"> HYPERLINK "https://journals.asm.org/journal/mbio" </w:instrText>
      </w:r>
      <w:r w:rsidR="00B7704E">
        <w:fldChar w:fldCharType="separate"/>
      </w:r>
      <w:r w:rsidR="007571AE" w:rsidRPr="00B7704E">
        <w:rPr>
          <w:rStyle w:val="Hyperlink"/>
          <w:lang w:val="pt-BR"/>
        </w:rPr>
        <w:t>https://journals.asm.org/journal/mbio#</w:t>
      </w:r>
      <w:r w:rsidR="00B7704E">
        <w:rPr>
          <w:rStyle w:val="Hyperlink"/>
        </w:rPr>
        <w:fldChar w:fldCharType="end"/>
      </w:r>
    </w:p>
    <w:p w14:paraId="6CF9D33D" w14:textId="0A94350C" w:rsidR="007571AE" w:rsidRDefault="007571AE" w:rsidP="007571AE">
      <w:r>
        <w:t xml:space="preserve">PLOS biology (7.07) - </w:t>
      </w:r>
      <w:r w:rsidRPr="00035A7D">
        <w:t>https://journals.plos.org/plosbiology/</w:t>
      </w:r>
    </w:p>
    <w:p w14:paraId="75D815E2"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bdr w:val="none" w:sz="0" w:space="0" w:color="auto" w:frame="1"/>
          <w:shd w:val="clear" w:color="auto" w:fill="FFFFFF"/>
          <w:lang w:val="pt-BR"/>
        </w:rPr>
        <w:t>Molecular ecology (6.18) - </w:t>
      </w:r>
      <w:r w:rsidR="00B7704E">
        <w:fldChar w:fldCharType="begin"/>
      </w:r>
      <w:r w:rsidR="00B7704E" w:rsidRPr="00B7704E">
        <w:rPr>
          <w:lang w:val="pt-BR"/>
        </w:rPr>
        <w:instrText xml:space="preserve"> HYPERLINK "https://onlinelibrary.wiley.com/joufrnal/1365294x" \t "_blank" </w:instrText>
      </w:r>
      <w:r w:rsidR="00B7704E">
        <w:fldChar w:fldCharType="separate"/>
      </w:r>
      <w:r w:rsidRPr="00B7704E">
        <w:rPr>
          <w:rStyle w:val="Hyperlink"/>
          <w:rFonts w:ascii="Calibri" w:hAnsi="Calibri" w:cs="Calibri"/>
          <w:bdr w:val="none" w:sz="0" w:space="0" w:color="auto" w:frame="1"/>
          <w:shd w:val="clear" w:color="auto" w:fill="FFFFFF"/>
          <w:lang w:val="pt-BR"/>
        </w:rPr>
        <w:t>https://onlinelibrary.wiley.com/joufrnal/1365294x</w:t>
      </w:r>
      <w:r w:rsidR="00B7704E">
        <w:rPr>
          <w:rStyle w:val="Hyperlink"/>
          <w:rFonts w:ascii="Calibri" w:hAnsi="Calibri" w:cs="Calibri"/>
          <w:bdr w:val="none" w:sz="0" w:space="0" w:color="auto" w:frame="1"/>
          <w:shd w:val="clear" w:color="auto" w:fill="FFFFFF"/>
        </w:rPr>
        <w:fldChar w:fldCharType="end"/>
      </w:r>
    </w:p>
    <w:p w14:paraId="7DCC766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Frontiers in Microbiology (5.64) - </w:t>
      </w:r>
      <w:hyperlink r:id="rId13" w:tgtFrame="_blank" w:history="1">
        <w:r>
          <w:rPr>
            <w:rStyle w:val="Hyperlink"/>
            <w:rFonts w:ascii="Calibri" w:hAnsi="Calibri" w:cs="Calibri"/>
            <w:bdr w:val="none" w:sz="0" w:space="0" w:color="auto" w:frame="1"/>
          </w:rPr>
          <w:t>https://www.frontiersin.org/journals/microbiology</w:t>
        </w:r>
      </w:hyperlink>
    </w:p>
    <w:p w14:paraId="27E69466"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shd w:val="clear" w:color="auto" w:fill="FFFFFF"/>
        </w:rPr>
        <w:t>Environmental Microbiology (5.49) - </w:t>
      </w:r>
      <w:hyperlink r:id="rId14" w:tgtFrame="_blank" w:history="1">
        <w:r>
          <w:rPr>
            <w:rStyle w:val="Hyperlink"/>
            <w:rFonts w:ascii="Calibri" w:hAnsi="Calibri" w:cs="Calibri"/>
            <w:bdr w:val="none" w:sz="0" w:space="0" w:color="auto" w:frame="1"/>
            <w:shd w:val="clear" w:color="auto" w:fill="FFFFFF"/>
          </w:rPr>
          <w:t>https://sfamjournals.onlinelibrary.wiley.com/journal/14622920</w:t>
        </w:r>
      </w:hyperlink>
      <w:r>
        <w:rPr>
          <w:rFonts w:ascii="Calibri" w:hAnsi="Calibri" w:cs="Calibri"/>
          <w:color w:val="000000"/>
        </w:rPr>
        <w:br/>
        <w:t>Soil biology and biochemistry (5.29) - </w:t>
      </w:r>
      <w:hyperlink r:id="rId15" w:tgtFrame="_blank" w:history="1">
        <w:r>
          <w:rPr>
            <w:rStyle w:val="Hyperlink"/>
            <w:rFonts w:ascii="Calibri" w:hAnsi="Calibri" w:cs="Calibri"/>
            <w:bdr w:val="none" w:sz="0" w:space="0" w:color="auto" w:frame="1"/>
          </w:rPr>
          <w:t>https://www.journals.elsevier.com/soil-biology-and-biochemistry</w:t>
        </w:r>
      </w:hyperlink>
    </w:p>
    <w:p w14:paraId="53D7DE33"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Biology and fertility of soils (5.5) - </w:t>
      </w:r>
      <w:hyperlink r:id="rId16" w:tgtFrame="_blank" w:history="1">
        <w:r>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Default="004B02A4" w:rsidP="004B02A4">
      <w:pPr>
        <w:shd w:val="clear" w:color="auto" w:fill="FFFFFF"/>
        <w:textAlignment w:val="baseline"/>
        <w:rPr>
          <w:rFonts w:ascii="Calibri" w:hAnsi="Calibri" w:cs="Calibri"/>
          <w:color w:val="000000"/>
        </w:rPr>
      </w:pPr>
      <w:proofErr w:type="gramStart"/>
      <w:r>
        <w:rPr>
          <w:rFonts w:ascii="Calibri" w:hAnsi="Calibri" w:cs="Calibri"/>
          <w:color w:val="000000"/>
        </w:rPr>
        <w:t>applied</w:t>
      </w:r>
      <w:proofErr w:type="gramEnd"/>
      <w:r>
        <w:rPr>
          <w:rFonts w:ascii="Calibri" w:hAnsi="Calibri" w:cs="Calibri"/>
          <w:color w:val="000000"/>
        </w:rPr>
        <w:t xml:space="preserve"> and environmental microbiology (4.93) - </w:t>
      </w:r>
      <w:hyperlink r:id="rId17" w:tgtFrame="_blank" w:history="1">
        <w:r>
          <w:rPr>
            <w:rStyle w:val="Hyperlink"/>
            <w:rFonts w:ascii="Calibri" w:hAnsi="Calibri" w:cs="Calibri"/>
            <w:bdr w:val="none" w:sz="0" w:space="0" w:color="auto" w:frame="1"/>
          </w:rPr>
          <w:t>https://journals.asm.org/journal/aem</w:t>
        </w:r>
      </w:hyperlink>
    </w:p>
    <w:p w14:paraId="4ED81538" w14:textId="0D5FC6B5" w:rsidR="00855500" w:rsidRPr="00B7704E" w:rsidRDefault="00855500" w:rsidP="004B02A4">
      <w:pPr>
        <w:shd w:val="clear" w:color="auto" w:fill="FFFFFF"/>
        <w:textAlignment w:val="baseline"/>
        <w:rPr>
          <w:rFonts w:ascii="Calibri" w:hAnsi="Calibri" w:cs="Calibri"/>
          <w:color w:val="000000"/>
          <w:lang w:val="pt-BR"/>
        </w:rPr>
      </w:pPr>
      <w:r w:rsidRPr="00B7704E">
        <w:rPr>
          <w:lang w:val="pt-BR"/>
        </w:rPr>
        <w:t xml:space="preserve">FEMS microbial ecology( 4.19) -  </w:t>
      </w:r>
      <w:r w:rsidR="003B2BA2">
        <w:fldChar w:fldCharType="begin"/>
      </w:r>
      <w:r w:rsidR="003B2BA2" w:rsidRPr="00372E72">
        <w:rPr>
          <w:lang w:val="pt-BR"/>
        </w:rPr>
        <w:instrText xml:space="preserve"> HYPERLINK "https://academic.oup.com/femsec" </w:instrText>
      </w:r>
      <w:r w:rsidR="003B2BA2">
        <w:fldChar w:fldCharType="separate"/>
      </w:r>
      <w:r w:rsidRPr="00B7704E">
        <w:rPr>
          <w:rStyle w:val="Hyperlink"/>
          <w:lang w:val="pt-BR"/>
        </w:rPr>
        <w:t>https://academic.oup.com/femsec</w:t>
      </w:r>
      <w:r w:rsidR="003B2BA2">
        <w:rPr>
          <w:rStyle w:val="Hyperlink"/>
          <w:lang w:val="pt-BR"/>
        </w:rPr>
        <w:fldChar w:fldCharType="end"/>
      </w:r>
    </w:p>
    <w:p w14:paraId="55C2EC5B" w14:textId="4B446BEB" w:rsidR="004B02A4" w:rsidRDefault="004B02A4" w:rsidP="004B02A4">
      <w:pPr>
        <w:shd w:val="clear" w:color="auto" w:fill="FFFFFF"/>
        <w:textAlignment w:val="baseline"/>
        <w:rPr>
          <w:rFonts w:ascii="Calibri" w:hAnsi="Calibri" w:cs="Calibri"/>
          <w:color w:val="000000"/>
        </w:rPr>
      </w:pPr>
      <w:r>
        <w:rPr>
          <w:rStyle w:val="mark9s42cnyuv"/>
          <w:rFonts w:ascii="Calibri" w:hAnsi="Calibri" w:cs="Calibri"/>
          <w:color w:val="000000"/>
          <w:bdr w:val="none" w:sz="0" w:space="0" w:color="auto" w:frame="1"/>
        </w:rPr>
        <w:lastRenderedPageBreak/>
        <w:t>Plant and soil</w:t>
      </w:r>
      <w:r>
        <w:rPr>
          <w:rFonts w:ascii="Calibri" w:hAnsi="Calibri" w:cs="Calibri"/>
          <w:color w:val="000000"/>
          <w:bdr w:val="none" w:sz="0" w:space="0" w:color="auto" w:frame="1"/>
        </w:rPr>
        <w:t> - (</w:t>
      </w:r>
      <w:r w:rsidR="00855500">
        <w:rPr>
          <w:rFonts w:ascii="Calibri" w:hAnsi="Calibri" w:cs="Calibri"/>
          <w:color w:val="000000"/>
          <w:bdr w:val="none" w:sz="0" w:space="0" w:color="auto" w:frame="1"/>
        </w:rPr>
        <w:t>4.01</w:t>
      </w:r>
      <w:r>
        <w:rPr>
          <w:rFonts w:ascii="Calibri" w:hAnsi="Calibri" w:cs="Calibri"/>
          <w:color w:val="000000"/>
          <w:bdr w:val="none" w:sz="0" w:space="0" w:color="auto" w:frame="1"/>
        </w:rPr>
        <w:t>) - </w:t>
      </w:r>
      <w:hyperlink r:id="rId18" w:tgtFrame="_blank" w:history="1">
        <w:r>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Molecular Plant-Microbe Interactions (3.69) - </w:t>
      </w:r>
      <w:hyperlink r:id="rId19" w:tgtFrame="_blank" w:history="1">
        <w:r>
          <w:rPr>
            <w:rStyle w:val="Hyperlink"/>
            <w:rFonts w:ascii="Calibri" w:hAnsi="Calibri" w:cs="Calibri"/>
            <w:bdr w:val="none" w:sz="0" w:space="0" w:color="auto" w:frame="1"/>
          </w:rPr>
          <w:t>https://apsjournals.apsnet.org/page/mpmi/about</w:t>
        </w:r>
      </w:hyperlink>
    </w:p>
    <w:p w14:paraId="37BC5BDA"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bdr w:val="none" w:sz="0" w:space="0" w:color="auto" w:frame="1"/>
          <w:shd w:val="clear" w:color="auto" w:fill="FFFFFF"/>
        </w:rPr>
        <w:t>Phytobiomes</w:t>
      </w:r>
      <w:proofErr w:type="spellEnd"/>
      <w:r>
        <w:rPr>
          <w:rFonts w:ascii="Calibri" w:hAnsi="Calibri" w:cs="Calibri"/>
          <w:color w:val="000000"/>
          <w:bdr w:val="none" w:sz="0" w:space="0" w:color="auto" w:frame="1"/>
          <w:shd w:val="clear" w:color="auto" w:fill="FFFFFF"/>
        </w:rPr>
        <w:t xml:space="preserve"> (3.24) - </w:t>
      </w:r>
      <w:hyperlink r:id="rId20" w:tgtFrame="_blank" w:history="1">
        <w:r>
          <w:rPr>
            <w:rStyle w:val="Hyperlink"/>
            <w:rFonts w:ascii="Calibri" w:hAnsi="Calibri" w:cs="Calibri"/>
            <w:bdr w:val="none" w:sz="0" w:space="0" w:color="auto" w:frame="1"/>
            <w:shd w:val="clear" w:color="auto" w:fill="FFFFFF"/>
          </w:rPr>
          <w:t>https://apsjournals.apsnet.org/toc/pbiomes/current</w:t>
        </w:r>
      </w:hyperlink>
    </w:p>
    <w:p w14:paraId="501C91DC"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Rhizosphere (3.12) - </w:t>
      </w:r>
      <w:hyperlink r:id="rId21" w:tgtFrame="_blank" w:history="1">
        <w:r>
          <w:rPr>
            <w:rStyle w:val="Hyperlink"/>
            <w:rFonts w:ascii="Calibri" w:hAnsi="Calibri" w:cs="Calibri"/>
            <w:bdr w:val="none" w:sz="0" w:space="0" w:color="auto" w:frame="1"/>
          </w:rPr>
          <w:t>https://www.journals.elsevier.com/rhizosphere</w:t>
        </w:r>
      </w:hyperlink>
    </w:p>
    <w:p w14:paraId="731492B0"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rPr>
        <w:t>FEMS microbiology letters (2.77) </w:t>
      </w:r>
      <w:hyperlink r:id="rId22" w:tgtFrame="_blank" w:history="1">
        <w:r>
          <w:rPr>
            <w:rStyle w:val="Hyperlink"/>
            <w:rFonts w:ascii="Calibri" w:hAnsi="Calibri" w:cs="Calibri"/>
            <w:bdr w:val="none" w:sz="0" w:space="0" w:color="auto" w:frame="1"/>
          </w:rPr>
          <w:t>https://academic.oup.com/femsle</w:t>
        </w:r>
      </w:hyperlink>
      <w:r>
        <w:rPr>
          <w:rFonts w:ascii="Calibri" w:hAnsi="Calibri" w:cs="Calibri"/>
          <w:color w:val="000000"/>
          <w:bdr w:val="none" w:sz="0" w:space="0" w:color="auto" w:frame="1"/>
        </w:rPr>
        <w:t>             </w:t>
      </w:r>
    </w:p>
    <w:p w14:paraId="774C6E1C"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rPr>
        <w:t>Plos</w:t>
      </w:r>
      <w:proofErr w:type="spellEnd"/>
      <w:r>
        <w:rPr>
          <w:rFonts w:ascii="Calibri" w:hAnsi="Calibri" w:cs="Calibri"/>
          <w:color w:val="000000"/>
        </w:rPr>
        <w:t xml:space="preserve"> One (2.7) - </w:t>
      </w:r>
      <w:hyperlink r:id="rId23" w:tgtFrame="_blank" w:history="1">
        <w:r>
          <w:rPr>
            <w:rStyle w:val="Hyperlink"/>
            <w:rFonts w:ascii="Calibri" w:hAnsi="Calibri" w:cs="Calibri"/>
            <w:bdr w:val="none" w:sz="0" w:space="0" w:color="auto" w:frame="1"/>
          </w:rPr>
          <w:t>https://journals.plos.org/plosone/</w:t>
        </w:r>
      </w:hyperlink>
    </w:p>
    <w:p w14:paraId="4FA72335" w14:textId="3172D3E6" w:rsidR="001A424B" w:rsidRDefault="001A424B">
      <w:r>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750FEEDE" w14:textId="53517C15" w:rsidR="00CB6CC2" w:rsidRDefault="00CB6CC2">
      <w:r w:rsidRPr="00D745B4">
        <w:rPr>
          <w:b/>
        </w:rPr>
        <w:t>Introduction</w:t>
      </w:r>
      <w:r>
        <w:t xml:space="preserve"> – pest control, </w:t>
      </w:r>
      <w:proofErr w:type="spellStart"/>
      <w:r>
        <w:t>holobiont</w:t>
      </w:r>
      <w:proofErr w:type="spellEnd"/>
      <w:r>
        <w:t xml:space="preserve">, </w:t>
      </w:r>
      <w:r w:rsidR="0088022E">
        <w:t xml:space="preserve">methods &amp; </w:t>
      </w:r>
      <w:r>
        <w:t>data deluge</w:t>
      </w:r>
    </w:p>
    <w:p w14:paraId="4F34BC84" w14:textId="6B477E8D" w:rsidR="00CB6CC2" w:rsidRPr="00D745B4" w:rsidRDefault="00CB6CC2">
      <w:pPr>
        <w:rPr>
          <w:b/>
        </w:rPr>
      </w:pPr>
      <w:r w:rsidRPr="00D745B4">
        <w:rPr>
          <w:b/>
        </w:rPr>
        <w:t>Results</w:t>
      </w:r>
    </w:p>
    <w:p w14:paraId="14EFF572" w14:textId="01688CD3" w:rsidR="00CB6CC2" w:rsidRDefault="00CB6CC2">
      <w:r>
        <w:tab/>
        <w:t xml:space="preserve">Plant growth &amp; </w:t>
      </w:r>
      <w:proofErr w:type="spellStart"/>
      <w:r>
        <w:t>qPCR</w:t>
      </w:r>
      <w:proofErr w:type="spellEnd"/>
      <w:r>
        <w:t xml:space="preserve"> (show plants were stressed)</w:t>
      </w:r>
    </w:p>
    <w:p w14:paraId="2F7309B0" w14:textId="54ED93A3" w:rsidR="00CB6CC2" w:rsidRDefault="00CB6CC2">
      <w:r>
        <w:tab/>
        <w:t>Beta &amp; alpha diversity (keep simple and show essentials)</w:t>
      </w:r>
    </w:p>
    <w:p w14:paraId="3945A703" w14:textId="6FB15A2A" w:rsidR="00CB6CC2" w:rsidRDefault="00CB6CC2">
      <w:r>
        <w:tab/>
        <w:t xml:space="preserve">Neutral </w:t>
      </w:r>
      <w:r w:rsidR="001A424B">
        <w:t>model fits (</w:t>
      </w:r>
      <w:proofErr w:type="spellStart"/>
      <w:r w:rsidR="001A424B">
        <w:t>subseting</w:t>
      </w:r>
      <w:proofErr w:type="spellEnd"/>
      <w:r w:rsidR="001A424B">
        <w:t xml:space="preserve"> community and re-</w:t>
      </w:r>
      <w:proofErr w:type="spellStart"/>
      <w:r w:rsidR="001A424B">
        <w:t>ploting</w:t>
      </w:r>
      <w:proofErr w:type="spellEnd"/>
      <w:r w:rsidR="001A424B">
        <w:t xml:space="preserve"> beta diversity)</w:t>
      </w:r>
    </w:p>
    <w:p w14:paraId="1508B439" w14:textId="28C0AC03" w:rsidR="001A424B" w:rsidRDefault="001A424B">
      <w:r>
        <w:tab/>
        <w:t xml:space="preserve">Above-expected differential </w:t>
      </w:r>
      <w:proofErr w:type="spellStart"/>
      <w:r>
        <w:t>budances</w:t>
      </w:r>
      <w:proofErr w:type="spellEnd"/>
      <w:r>
        <w:t xml:space="preserve"> (heat tree </w:t>
      </w:r>
      <w:r w:rsidR="00D745B4">
        <w:t xml:space="preserve">focus on </w:t>
      </w:r>
      <w:proofErr w:type="spellStart"/>
      <w:r>
        <w:t>comamonadaceae</w:t>
      </w:r>
      <w:proofErr w:type="spellEnd"/>
      <w:r w:rsidR="00D745B4">
        <w:t xml:space="preserve">, alpha diversity comparison focus on </w:t>
      </w:r>
      <w:proofErr w:type="spellStart"/>
      <w:r w:rsidR="00D745B4">
        <w:t>comamonadaceae</w:t>
      </w:r>
      <w:proofErr w:type="spellEnd"/>
      <w:r>
        <w:t>)</w:t>
      </w:r>
    </w:p>
    <w:p w14:paraId="4507CFFF" w14:textId="2F573C5A" w:rsidR="001A424B" w:rsidRDefault="001A424B">
      <w:r>
        <w:tab/>
        <w:t xml:space="preserve">Differential </w:t>
      </w:r>
      <w:proofErr w:type="spellStart"/>
      <w:r>
        <w:t>abudance</w:t>
      </w:r>
      <w:proofErr w:type="spellEnd"/>
      <w:r>
        <w:t xml:space="preserve"> (keep very short)</w:t>
      </w:r>
    </w:p>
    <w:p w14:paraId="7B44320E" w14:textId="2A690FAB" w:rsidR="001A424B" w:rsidRDefault="001A424B" w:rsidP="00D745B4">
      <w:r>
        <w:tab/>
        <w:t xml:space="preserve">Random forest (show </w:t>
      </w:r>
      <w:r w:rsidR="00D745B4">
        <w:t xml:space="preserve">ASVs that matter on prediction, </w:t>
      </w:r>
      <w:proofErr w:type="spellStart"/>
      <w:r>
        <w:t>boruta</w:t>
      </w:r>
      <w:proofErr w:type="spellEnd"/>
      <w:r>
        <w:t xml:space="preserve"> improvements on </w:t>
      </w:r>
      <w:proofErr w:type="spellStart"/>
      <w:r>
        <w:t>suplementary</w:t>
      </w:r>
      <w:proofErr w:type="spellEnd"/>
      <w:r>
        <w:t>)</w:t>
      </w:r>
    </w:p>
    <w:p w14:paraId="58E532CA" w14:textId="3E60F243" w:rsidR="001A424B" w:rsidRDefault="001A424B" w:rsidP="00D745B4">
      <w:r>
        <w:tab/>
        <w:t>Network analysis (describe networks, ASVs with importance tags (number and families)</w:t>
      </w:r>
      <w:proofErr w:type="gramStart"/>
      <w:r>
        <w:t>,Leave</w:t>
      </w:r>
      <w:proofErr w:type="gramEnd"/>
      <w:r>
        <w:t xml:space="preserve"> module discussion on supplementary)</w:t>
      </w:r>
    </w:p>
    <w:p w14:paraId="27837087" w14:textId="458243E0" w:rsidR="001A424B" w:rsidRDefault="001A424B">
      <w:r>
        <w:tab/>
        <w:t xml:space="preserve">Fisher Summary (describe figure, highlight </w:t>
      </w:r>
      <w:proofErr w:type="spellStart"/>
      <w:r>
        <w:t>comamonadaceae</w:t>
      </w:r>
      <w:proofErr w:type="spellEnd"/>
      <w:r>
        <w:t>)</w:t>
      </w:r>
    </w:p>
    <w:p w14:paraId="581015CA" w14:textId="78094B44" w:rsidR="00D745B4" w:rsidRDefault="00D745B4">
      <w:r>
        <w:tab/>
      </w:r>
      <w:proofErr w:type="spellStart"/>
      <w:r>
        <w:t>Comamonadaceae</w:t>
      </w:r>
      <w:proofErr w:type="spellEnd"/>
      <w:r>
        <w:t xml:space="preserve"> details (show diversity and </w:t>
      </w:r>
      <w:proofErr w:type="spellStart"/>
      <w:r>
        <w:t>abudance</w:t>
      </w:r>
      <w:proofErr w:type="spellEnd"/>
      <w:r>
        <w:t xml:space="preserve"> over treatments)</w:t>
      </w:r>
    </w:p>
    <w:p w14:paraId="01DCF752" w14:textId="729DDD83" w:rsidR="001A424B" w:rsidRDefault="00D745B4">
      <w:pPr>
        <w:rPr>
          <w:b/>
        </w:rPr>
      </w:pPr>
      <w:r w:rsidRPr="00D745B4">
        <w:rPr>
          <w:b/>
        </w:rPr>
        <w:t>Discussion</w:t>
      </w:r>
    </w:p>
    <w:p w14:paraId="20A72105" w14:textId="77777777" w:rsidR="00D745B4" w:rsidRDefault="00D745B4" w:rsidP="00D745B4">
      <w:pPr>
        <w:rPr>
          <w:b/>
        </w:rPr>
      </w:pPr>
      <w:r>
        <w:rPr>
          <w:b/>
        </w:rPr>
        <w:t xml:space="preserve">MAIN GOAL: VALIDADE THE EXPERIMENTAL APROACH! - </w:t>
      </w:r>
      <w:proofErr w:type="spellStart"/>
      <w:r>
        <w:rPr>
          <w:b/>
        </w:rPr>
        <w:t>MeJA</w:t>
      </w:r>
      <w:proofErr w:type="spellEnd"/>
      <w:r>
        <w:rPr>
          <w:b/>
        </w:rPr>
        <w:t xml:space="preserve"> impacts the microbial community similarly to Oral Secretion, thus </w:t>
      </w:r>
      <w:proofErr w:type="spellStart"/>
      <w:r>
        <w:rPr>
          <w:b/>
        </w:rPr>
        <w:t>MeJA</w:t>
      </w:r>
      <w:proofErr w:type="spellEnd"/>
      <w:r>
        <w:rPr>
          <w:b/>
        </w:rPr>
        <w:t xml:space="preserve"> can be used in place of real insects</w:t>
      </w:r>
    </w:p>
    <w:p w14:paraId="46AA7670" w14:textId="776E10D3" w:rsidR="00D745B4" w:rsidRDefault="00D745B4" w:rsidP="00D745B4">
      <w:pPr>
        <w:rPr>
          <w:b/>
        </w:rPr>
      </w:pPr>
      <w:r>
        <w:rPr>
          <w:b/>
        </w:rPr>
        <w:t xml:space="preserve">Advantages Methodological approach:  </w:t>
      </w:r>
    </w:p>
    <w:p w14:paraId="148E7451" w14:textId="10344331" w:rsidR="00D745B4" w:rsidRDefault="00D745B4" w:rsidP="00D745B4">
      <w:pPr>
        <w:ind w:firstLine="720"/>
        <w:rPr>
          <w:b/>
        </w:rPr>
      </w:pPr>
      <w:r>
        <w:rPr>
          <w:b/>
        </w:rPr>
        <w:t xml:space="preserve">1) </w:t>
      </w:r>
      <w:proofErr w:type="gramStart"/>
      <w:r>
        <w:rPr>
          <w:b/>
        </w:rPr>
        <w:t>the</w:t>
      </w:r>
      <w:proofErr w:type="gramEnd"/>
      <w:r>
        <w:rPr>
          <w:b/>
        </w:rPr>
        <w:t xml:space="preserve"> neutral </w:t>
      </w:r>
      <w:proofErr w:type="spellStart"/>
      <w:r>
        <w:rPr>
          <w:b/>
        </w:rPr>
        <w:t>spliting</w:t>
      </w:r>
      <w:proofErr w:type="spellEnd"/>
      <w:r>
        <w:rPr>
          <w:b/>
        </w:rPr>
        <w:t>-and-joining can help see subtle treatment effects ;</w:t>
      </w:r>
    </w:p>
    <w:p w14:paraId="40026C3E" w14:textId="7A0D89D3" w:rsidR="00D745B4" w:rsidRDefault="00D745B4" w:rsidP="00D745B4">
      <w:pPr>
        <w:ind w:firstLine="720"/>
        <w:rPr>
          <w:b/>
        </w:rPr>
      </w:pPr>
      <w:r>
        <w:rPr>
          <w:b/>
        </w:rPr>
        <w:t xml:space="preserve">2) </w:t>
      </w:r>
      <w:proofErr w:type="gramStart"/>
      <w:r>
        <w:rPr>
          <w:b/>
        </w:rPr>
        <w:t>the</w:t>
      </w:r>
      <w:proofErr w:type="gramEnd"/>
      <w:r>
        <w:rPr>
          <w:b/>
        </w:rPr>
        <w:t xml:space="preserve"> neutral tree can help locate a diversity hotspot (mention </w:t>
      </w:r>
      <w:proofErr w:type="spellStart"/>
      <w:r>
        <w:rPr>
          <w:b/>
        </w:rPr>
        <w:t>rhizobiales</w:t>
      </w:r>
      <w:proofErr w:type="spellEnd"/>
      <w:r>
        <w:rPr>
          <w:b/>
        </w:rPr>
        <w:t xml:space="preserve"> but limit discussion)</w:t>
      </w:r>
    </w:p>
    <w:p w14:paraId="381101CC" w14:textId="02D0E290" w:rsidR="00D745B4" w:rsidRDefault="00D745B4" w:rsidP="00D745B4">
      <w:pPr>
        <w:ind w:firstLine="720"/>
        <w:rPr>
          <w:b/>
        </w:rPr>
      </w:pPr>
      <w:r>
        <w:rPr>
          <w:b/>
        </w:rPr>
        <w:t xml:space="preserve">2) </w:t>
      </w:r>
      <w:proofErr w:type="gramStart"/>
      <w:r>
        <w:rPr>
          <w:b/>
        </w:rPr>
        <w:t>the</w:t>
      </w:r>
      <w:proofErr w:type="gramEnd"/>
      <w:r>
        <w:rPr>
          <w:b/>
        </w:rPr>
        <w:t xml:space="preserve"> fisher test in a heat tree helps summarizing findings (approach to data deluge)</w:t>
      </w:r>
    </w:p>
    <w:p w14:paraId="7F7EB5B0" w14:textId="54886916" w:rsidR="00D745B4" w:rsidRDefault="00D745B4" w:rsidP="00D745B4">
      <w:pPr>
        <w:rPr>
          <w:b/>
        </w:rPr>
      </w:pPr>
      <w:r>
        <w:rPr>
          <w:b/>
        </w:rPr>
        <w:t xml:space="preserve">SECONDARY GOAL: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3B0D2530" w14:textId="77777777" w:rsidR="00D745B4" w:rsidRDefault="00D745B4" w:rsidP="00D745B4">
      <w:pPr>
        <w:rPr>
          <w:b/>
        </w:rPr>
      </w:pPr>
      <w:r>
        <w:rPr>
          <w:b/>
        </w:rPr>
        <w:t xml:space="preserve">CONCLUSION: </w:t>
      </w:r>
      <w:proofErr w:type="spellStart"/>
      <w:r>
        <w:rPr>
          <w:b/>
        </w:rPr>
        <w:t>Comamonadaceae</w:t>
      </w:r>
      <w:proofErr w:type="spellEnd"/>
      <w:r>
        <w:rPr>
          <w:b/>
        </w:rPr>
        <w:t xml:space="preserve"> are important in insect-plant interactions</w:t>
      </w:r>
    </w:p>
    <w:p w14:paraId="6DEFB95D" w14:textId="77777777" w:rsidR="00D745B4" w:rsidRPr="00D745B4" w:rsidRDefault="00D745B4">
      <w:pPr>
        <w:rPr>
          <w:b/>
        </w:rPr>
      </w:pPr>
    </w:p>
    <w:p w14:paraId="3E43D131" w14:textId="77777777" w:rsidR="00CB6CC2" w:rsidRDefault="00CB6CC2"/>
    <w:p w14:paraId="331ACFCB" w14:textId="1AECECC4" w:rsidR="005173D1" w:rsidRPr="00F45322" w:rsidRDefault="005173D1">
      <w:r w:rsidRPr="00F45322">
        <w:br w:type="page"/>
      </w:r>
    </w:p>
    <w:p w14:paraId="00FB058C" w14:textId="51AD665A" w:rsidR="00DB3D65" w:rsidRDefault="00DB3D65">
      <w:pPr>
        <w:rPr>
          <w:b/>
        </w:rPr>
      </w:pPr>
      <w:r>
        <w:rPr>
          <w:b/>
        </w:rPr>
        <w:lastRenderedPageBreak/>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7133D3FF"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4" w:history="1">
        <w:r w:rsidR="00676167" w:rsidRPr="00A17B79">
          <w:rPr>
            <w:rStyle w:val="Hyperlink"/>
            <w:bCs/>
          </w:rPr>
          <w:t>https://www.nature.com/articles/s41559-019-1085-x</w:t>
        </w:r>
      </w:hyperlink>
      <w:r w:rsidR="00676167">
        <w:rPr>
          <w:bCs/>
        </w:rPr>
        <w:t xml:space="preserve"> )</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0"/>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0"/>
      <w:r>
        <w:rPr>
          <w:rStyle w:val="CommentReference"/>
        </w:rPr>
        <w:commentReference w:id="0"/>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77777777" w:rsidR="00901E27" w:rsidRDefault="00901E27">
      <w:pPr>
        <w:rPr>
          <w:i/>
        </w:rPr>
      </w:pPr>
      <w:r>
        <w:lastRenderedPageBreak/>
        <w:t xml:space="preserve">we sampled leaf tissue 3 hours after the last </w:t>
      </w:r>
      <w:proofErr w:type="spellStart"/>
      <w:r>
        <w:t>MeJA</w:t>
      </w:r>
      <w:proofErr w:type="spellEnd"/>
      <w:r>
        <w:t xml:space="preserve"> dipping (sampling between 2:20 and 4pm</w:t>
      </w:r>
      <w:proofErr w:type="gramStart"/>
      <w:r>
        <w:t>)</w:t>
      </w:r>
      <w:proofErr w:type="gramEnd"/>
      <w:r>
        <w:br/>
        <w:t xml:space="preserve">For </w:t>
      </w:r>
      <w:proofErr w:type="spellStart"/>
      <w:r>
        <w:t>Arabdopisis</w:t>
      </w:r>
      <w:proofErr w:type="spellEnd"/>
      <w:r>
        <w:t>, we collected 2 whole leaves from each plant, avoiding old leaves</w:t>
      </w:r>
      <w:r>
        <w:br/>
        <w:t xml:space="preserve">For Brassica, we collect 4 leaf punches (leaves 3 and 4. for the 1mM </w:t>
      </w:r>
      <w:proofErr w:type="spellStart"/>
      <w:r>
        <w:t>MeJA</w:t>
      </w:r>
      <w:proofErr w:type="spellEnd"/>
      <w:r>
        <w:t xml:space="preserve"> </w:t>
      </w:r>
      <w:proofErr w:type="spellStart"/>
      <w:r>
        <w:t>treatmentment</w:t>
      </w:r>
      <w:proofErr w:type="spellEnd"/>
      <w:r>
        <w:t xml:space="preserve"> we sampled leave 3 and the most damaged leaf (1 or 2))</w:t>
      </w:r>
      <w:r>
        <w:br/>
        <w:t xml:space="preserve">All materials were cleaned in between samples. </w:t>
      </w:r>
      <w:proofErr w:type="gramStart"/>
      <w:r>
        <w:t>we</w:t>
      </w:r>
      <w:proofErr w:type="gramEnd"/>
      <w:r>
        <w:t xml:space="preserve"> also chilled the leaf puncher and kept all tubes on liquid nitrogen during the sample loading process. We pre-cooled the tubes in liquid N, and kept the samples in liquid nitrogen until storage on -80C.</w:t>
      </w:r>
    </w:p>
    <w:p w14:paraId="331ACFD4" w14:textId="77777777" w:rsidR="00476D8D" w:rsidRPr="005173D1" w:rsidRDefault="00476D8D">
      <w:pPr>
        <w:rPr>
          <w:i/>
        </w:rPr>
      </w:pPr>
    </w:p>
    <w:p w14:paraId="331ACFD5" w14:textId="77777777" w:rsidR="005173D1" w:rsidRDefault="005173D1">
      <w:pPr>
        <w:rPr>
          <w:i/>
        </w:rPr>
      </w:pPr>
      <w:r w:rsidRPr="005173D1">
        <w:rPr>
          <w:i/>
        </w:rPr>
        <w:t>Plant phenotyping</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77777777" w:rsidR="00704D73" w:rsidRDefault="00704D73" w:rsidP="00704D73">
      <w:pPr>
        <w:rPr>
          <w:i/>
        </w:rPr>
      </w:pPr>
      <w:r>
        <w:t xml:space="preserve">For harvesting, roots were gently shaken, and then stored in a 50ml falcon with 20ml of autoclaved 0.85% NaCl solution. They were then gently inverted 10 times. After the 10 inversions, roots were </w:t>
      </w:r>
      <w:proofErr w:type="spellStart"/>
      <w:r>
        <w:t>colected</w:t>
      </w:r>
      <w:proofErr w:type="spellEnd"/>
      <w:r>
        <w:t xml:space="preserve"> with a ethanol-cleaned tweezer to a 10ml tube with 6ml of autoclaved 1x TAE with 0.05% tween 20. The pre-washed roots (free of </w:t>
      </w:r>
      <w:proofErr w:type="spellStart"/>
      <w:r>
        <w:t>rhizopsheric</w:t>
      </w:r>
      <w:proofErr w:type="spellEnd"/>
      <w:r>
        <w:t xml:space="preserve"> soil) where then incubated sideways on the orbital shaker for 2 minutes, 400RPM. </w:t>
      </w:r>
      <w:proofErr w:type="gramStart"/>
      <w:r>
        <w:t>washed</w:t>
      </w:r>
      <w:proofErr w:type="gramEnd"/>
      <w:r>
        <w:t xml:space="preserve"> roots were then collected with a ethanol-cleaned and flame-sterilized long tweezer, and transferred to another tube (1x TAE with 0.05% tween 20.)  </w:t>
      </w:r>
      <w:proofErr w:type="gramStart"/>
      <w:r>
        <w:t>for</w:t>
      </w:r>
      <w:proofErr w:type="gramEnd"/>
      <w:r>
        <w:t xml:space="preserve"> additional washing. The process was repeated another time for 3 washes in total. Fully washed roots were then </w:t>
      </w:r>
      <w:proofErr w:type="spellStart"/>
      <w:r>
        <w:t>transfered</w:t>
      </w:r>
      <w:proofErr w:type="spellEnd"/>
      <w:r>
        <w:t xml:space="preserve"> to a 2ml tube, flash-frozen, and stored at -20.</w:t>
      </w:r>
      <w:r>
        <w:br/>
        <w:t xml:space="preserve">All 3 washes were stored on -20 for later consolidation into (2 tubes of 9ml) and centrifugation (15 min 5400 g) to generate a soil sample. </w:t>
      </w:r>
      <w:proofErr w:type="gramStart"/>
      <w:r w:rsidRPr="00704D73">
        <w:t>up</w:t>
      </w:r>
      <w:proofErr w:type="gramEnd"/>
      <w:r w:rsidRPr="00704D73">
        <w:t xml:space="preserve"> to 300ul of </w:t>
      </w:r>
      <w:proofErr w:type="spellStart"/>
      <w:r w:rsidRPr="00704D73">
        <w:t>ressuspended</w:t>
      </w:r>
      <w:proofErr w:type="spellEnd"/>
      <w:r w:rsidRPr="00704D73">
        <w:t xml:space="preserve"> pellet was used as template for soil DNA extraction</w:t>
      </w:r>
      <w:r>
        <w:t xml:space="preserve">. </w:t>
      </w:r>
      <w:r w:rsidRPr="00704D73">
        <w:t xml:space="preserve">DNA extraction was performed with QIAGEN </w:t>
      </w:r>
      <w:proofErr w:type="spellStart"/>
      <w:r w:rsidRPr="00704D73">
        <w:t>PowerSoil</w:t>
      </w:r>
      <w:proofErr w:type="spellEnd"/>
      <w:r w:rsidRPr="00704D73">
        <w:t xml:space="preserve"> Pro kit</w:t>
      </w:r>
      <w:r>
        <w:t xml:space="preserve">. Roots in 2ml tubes were left to lyophilize for 48h, and then they were ground to dust on a </w:t>
      </w:r>
      <w:proofErr w:type="spellStart"/>
      <w:r>
        <w:t>painshaker</w:t>
      </w:r>
      <w:proofErr w:type="spellEnd"/>
      <w:r>
        <w:t xml:space="preserve"> for 150 sec. Powdered roots DNA was extracted with </w:t>
      </w:r>
      <w:proofErr w:type="spellStart"/>
      <w:r>
        <w:t>Qiagen</w:t>
      </w:r>
      <w:proofErr w:type="spellEnd"/>
      <w:r>
        <w:t xml:space="preserve"> </w:t>
      </w:r>
      <w:proofErr w:type="spellStart"/>
      <w:r>
        <w:t>dneasy</w:t>
      </w:r>
      <w:proofErr w:type="spellEnd"/>
      <w:r>
        <w:t xml:space="preserve"> plant pro. DNA extracts were submitted to </w:t>
      </w:r>
      <w:r w:rsidR="00A3611D">
        <w:t>16S rRNA</w:t>
      </w:r>
      <w:r>
        <w:t xml:space="preserve"> sequencing</w:t>
      </w:r>
      <w:r w:rsidR="00A3611D">
        <w:t xml:space="preserve"> on the V3-V4 </w:t>
      </w:r>
      <w:proofErr w:type="gramStart"/>
      <w:r w:rsidR="00A3611D">
        <w:t>region</w:t>
      </w:r>
      <w:r>
        <w:t xml:space="preserve"> </w:t>
      </w:r>
      <w:r w:rsidR="00A3611D">
        <w:t xml:space="preserve"> with</w:t>
      </w:r>
      <w:proofErr w:type="gramEnd"/>
      <w:r w:rsidR="00A3611D">
        <w:t xml:space="preserve"> a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(PE300bp) </w:t>
      </w:r>
      <w:r>
        <w:t xml:space="preserve">at </w:t>
      </w:r>
      <w:proofErr w:type="spellStart"/>
      <w:r>
        <w:t>Baseclear</w:t>
      </w:r>
      <w:proofErr w:type="spellEnd"/>
      <w:r>
        <w:t xml:space="preserve"> (Leiden, </w:t>
      </w:r>
      <w:r w:rsidR="00A3611D">
        <w:t xml:space="preserve">the </w:t>
      </w:r>
      <w:r>
        <w:t xml:space="preserve">Netherlands). </w:t>
      </w:r>
      <w:r w:rsidR="00A3611D">
        <w:t>Libraries for r</w:t>
      </w:r>
      <w:r>
        <w:t xml:space="preserve">oot samples were </w:t>
      </w:r>
      <w:r w:rsidR="00A3611D">
        <w:t>prepared</w:t>
      </w:r>
      <w:r>
        <w:t xml:space="preserve"> </w:t>
      </w:r>
      <w:r w:rsidR="00A3611D">
        <w:t>with</w:t>
      </w:r>
      <w:r>
        <w:t xml:space="preserve"> PCR blockers to prevent </w:t>
      </w:r>
      <w:r w:rsidR="00A3611D">
        <w:t>amplification of plant DNA.</w:t>
      </w:r>
    </w:p>
    <w:p w14:paraId="331ACFD8" w14:textId="77777777" w:rsidR="005173D1" w:rsidRDefault="00141037">
      <w:pPr>
        <w:rPr>
          <w:i/>
        </w:rPr>
      </w:pPr>
      <w:r>
        <w:rPr>
          <w:i/>
        </w:rPr>
        <w:t>Microbiome d</w:t>
      </w:r>
      <w:r w:rsidR="005173D1">
        <w:rPr>
          <w:i/>
        </w:rPr>
        <w:t xml:space="preserve">ata </w:t>
      </w:r>
      <w:r>
        <w:rPr>
          <w:i/>
        </w:rPr>
        <w:t>pre-processing</w:t>
      </w:r>
    </w:p>
    <w:p w14:paraId="331ACFD9" w14:textId="77777777"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2 202</w:t>
      </w:r>
      <w:r w:rsidR="00825C65">
        <w:t>1</w:t>
      </w:r>
      <w:r>
        <w:t xml:space="preserve">.2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ve bayes</w:t>
      </w:r>
      <w:r w:rsidR="002C3985">
        <w:t xml:space="preserve"> </w:t>
      </w:r>
      <w:proofErr w:type="gramStart"/>
      <w:r w:rsidR="002C3985">
        <w:t xml:space="preserve">classifier </w:t>
      </w:r>
      <w:r>
        <w:t xml:space="preserve"> was</w:t>
      </w:r>
      <w:proofErr w:type="gramEnd"/>
      <w:r>
        <w:t xml:space="preserve"> used to</w:t>
      </w:r>
      <w:r w:rsidRPr="00F1047A">
        <w:t xml:space="preserve"> classify taxonomy</w:t>
      </w:r>
      <w:r w:rsidR="002C3985">
        <w:t xml:space="preserve"> against the SILVA 138 SSU release with the </w:t>
      </w:r>
      <w:proofErr w:type="spellStart"/>
      <w:r w:rsidR="002C3985">
        <w:t>sklearn</w:t>
      </w:r>
      <w:proofErr w:type="spellEnd"/>
      <w:r w:rsidR="002C3985">
        <w:t xml:space="preserve"> option in QIIME2.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 and used scripts are available at </w:t>
      </w:r>
      <w:hyperlink r:id="rId26" w:history="1">
        <w:r w:rsidR="002C3985" w:rsidRPr="00AF6713">
          <w:rPr>
            <w:rStyle w:val="Hyperlink"/>
          </w:rPr>
          <w:t>https://github.com/PedroBeschoren/WUR_HPC_Annuna</w:t>
        </w:r>
      </w:hyperlink>
      <w:r w:rsidR="002C3985">
        <w:t xml:space="preserve">. </w:t>
      </w:r>
    </w:p>
    <w:p w14:paraId="6E093132" w14:textId="37E1DB20" w:rsidR="000446E8" w:rsidRDefault="000446E8">
      <w:pPr>
        <w:rPr>
          <w:i/>
        </w:rPr>
      </w:pPr>
      <w:r w:rsidRPr="000446E8">
        <w:rPr>
          <w:i/>
        </w:rPr>
        <w:t>Statistical analysis</w:t>
      </w:r>
    </w:p>
    <w:p w14:paraId="4D2225E4" w14:textId="265D538D" w:rsidR="00D9237C" w:rsidRDefault="00D9237C" w:rsidP="00D9237C">
      <w:r>
        <w:lastRenderedPageBreak/>
        <w:t xml:space="preserve">For the application of Sloan’s Neutral community models, four neutral models were generated for </w:t>
      </w:r>
      <w:r w:rsidRPr="007842EE">
        <w:rPr>
          <w:i/>
        </w:rPr>
        <w:t xml:space="preserve">B. </w:t>
      </w:r>
      <w:proofErr w:type="spellStart"/>
      <w:r w:rsidRPr="007842EE">
        <w:rPr>
          <w:i/>
        </w:rPr>
        <w:t>oleraceae</w:t>
      </w:r>
      <w:proofErr w:type="spellEnd"/>
      <w:r>
        <w:t xml:space="preserve"> rhizosphere samples, and 4 neutral models were generated for </w:t>
      </w:r>
      <w:proofErr w:type="spellStart"/>
      <w:r w:rsidRPr="007842EE">
        <w:rPr>
          <w:i/>
        </w:rPr>
        <w:t>A.thaliana</w:t>
      </w:r>
      <w:proofErr w:type="spellEnd"/>
      <w:r>
        <w:t xml:space="preserve"> rhizosphere samples. Each model contains only the samples from a single stress treatment, but includes all samples from the data partition as a pooled source of microbes for the model’s migration parameter. This means that only a subset of highly related samples could be within the pool of microbes for selection in each treatment. Thus ASVs in the roots of </w:t>
      </w:r>
      <w:r w:rsidRPr="007842EE">
        <w:rPr>
          <w:i/>
        </w:rPr>
        <w:t>A. thaliana</w:t>
      </w:r>
      <w:r>
        <w:t xml:space="preserve"> do not contribute for the models of stress treatments in the rhizosphere of </w:t>
      </w:r>
      <w:proofErr w:type="spellStart"/>
      <w:r w:rsidRPr="007842EE">
        <w:rPr>
          <w:i/>
        </w:rPr>
        <w:t>B.oleraceae</w:t>
      </w:r>
      <w:proofErr w:type="spellEnd"/>
      <w:r>
        <w:t xml:space="preserve">. Neutral models were not constructed for root samples because of uneven sample sizes, which can affect </w:t>
      </w:r>
      <w:proofErr w:type="gramStart"/>
      <w:r>
        <w:t>results[</w:t>
      </w:r>
      <w:proofErr w:type="gramEnd"/>
      <w:r>
        <w:t>cite]</w:t>
      </w:r>
    </w:p>
    <w:p w14:paraId="767451BA" w14:textId="09E6A2D8" w:rsidR="00E37360" w:rsidRDefault="00E37360" w:rsidP="00E37360">
      <w:r>
        <w:t xml:space="preserve">To check for </w:t>
      </w:r>
      <w:proofErr w:type="spellStart"/>
      <w:r>
        <w:t>artefacts</w:t>
      </w:r>
      <w:proofErr w:type="spellEnd"/>
      <w:r>
        <w:t xml:space="preserve"> on the </w:t>
      </w:r>
      <w:proofErr w:type="spellStart"/>
      <w:r>
        <w:t>permanova</w:t>
      </w:r>
      <w:proofErr w:type="spellEnd"/>
      <w:r>
        <w:t xml:space="preserve"> based on ASVs selected by the neutral models, we performed a bootstrapping </w:t>
      </w:r>
      <w:proofErr w:type="spellStart"/>
      <w:r>
        <w:t>aproach</w:t>
      </w:r>
      <w:proofErr w:type="spellEnd"/>
      <w:r>
        <w:t>.</w:t>
      </w:r>
      <w:r w:rsidR="00667879">
        <w:t xml:space="preserve"> </w:t>
      </w:r>
      <w:r>
        <w:t xml:space="preserve">First, </w:t>
      </w:r>
      <w:r w:rsidRPr="00F62978">
        <w:t xml:space="preserve">we select random </w:t>
      </w:r>
      <w:r>
        <w:t>ASVs</w:t>
      </w:r>
      <w:r w:rsidRPr="00F62978">
        <w:t xml:space="preserve"> from each treatment, instead of</w:t>
      </w:r>
      <w:r>
        <w:t xml:space="preserve"> only</w:t>
      </w:r>
      <w:r w:rsidRPr="00F62978">
        <w:t xml:space="preserve"> selecting the ones tagged as above expected</w:t>
      </w:r>
      <w:r>
        <w:t xml:space="preserve">. From each treatment, we select a number of ASVs equal to the number of ASVs defined as above expected. Then, we join these ASVs together again in a same matrix and test for community similarity with a PERMANOVA. Finally we check the p, F and R2 values of these random ASVs, and compare them to the p and R2 values of the full community and of the above-expected subset. This process was repeated 100 times for each of the 2 data partitions. </w:t>
      </w:r>
      <w:r w:rsidR="00667879">
        <w:t>We utilized both CSS-normalized data and rarefied data for this test.</w:t>
      </w:r>
    </w:p>
    <w:p w14:paraId="3C3FCBA5" w14:textId="77777777" w:rsidR="00E37360" w:rsidRDefault="00E37360" w:rsidP="00D9237C"/>
    <w:p w14:paraId="202F2EC6" w14:textId="77777777" w:rsidR="00D9237C" w:rsidRPr="000446E8" w:rsidRDefault="00D9237C">
      <w:pPr>
        <w:rPr>
          <w:i/>
        </w:rPr>
      </w:pPr>
    </w:p>
    <w:p w14:paraId="331ACFDA" w14:textId="77777777" w:rsidR="00141037" w:rsidRDefault="00102247">
      <w:r>
        <w:t>N</w:t>
      </w:r>
      <w:r w:rsidR="00141037" w:rsidRPr="00102247">
        <w:t>etwork analysis</w:t>
      </w:r>
      <w:r>
        <w:t xml:space="preserve"> was performed with the </w:t>
      </w:r>
      <w:proofErr w:type="spellStart"/>
      <w:r>
        <w:t>SpiecEasi</w:t>
      </w:r>
      <w:proofErr w:type="spellEnd"/>
      <w:r>
        <w:t xml:space="preserve"> package in R. </w:t>
      </w:r>
      <w:r w:rsidR="002C11A3">
        <w:t>N</w:t>
      </w:r>
      <w:r>
        <w:t>odes were defined as keystone taxa if their</w:t>
      </w:r>
      <w:r w:rsidR="00DF057E">
        <w:t xml:space="preserve"> </w:t>
      </w:r>
      <w:r>
        <w:t xml:space="preserve">degree and </w:t>
      </w:r>
      <w:proofErr w:type="spellStart"/>
      <w:r>
        <w:t>betweeness</w:t>
      </w:r>
      <w:proofErr w:type="spellEnd"/>
      <w:r>
        <w:t xml:space="preserve"> centrality, or their degree and closeness centrality, were </w:t>
      </w:r>
      <w:r w:rsidR="002C11A3">
        <w:t>higher</w:t>
      </w:r>
      <w:r>
        <w:t xml:space="preserve"> the average + 1.65 standard deviations of </w:t>
      </w:r>
      <w:r w:rsidR="002C11A3">
        <w:t>the same</w:t>
      </w:r>
      <w:r>
        <w:t xml:space="preserve"> metric in the ne</w:t>
      </w:r>
      <w:r w:rsidR="002C11A3">
        <w:t xml:space="preserve">twork. All metrics were log-transformed prior to calculation. This </w:t>
      </w:r>
      <w:proofErr w:type="spellStart"/>
      <w:r w:rsidR="002C11A3">
        <w:t>aproach</w:t>
      </w:r>
      <w:proofErr w:type="spellEnd"/>
      <w:r w:rsidR="002C11A3">
        <w:t xml:space="preserve"> is similar to a one-tail test of the metric’s z distributions and is available as the function </w:t>
      </w:r>
      <w:r w:rsidR="002C11A3" w:rsidRPr="002C11A3">
        <w:t>KeystoneDetector3</w:t>
      </w:r>
      <w:r w:rsidR="002C11A3">
        <w:t>.</w:t>
      </w:r>
    </w:p>
    <w:p w14:paraId="41176F17" w14:textId="619CEC1D" w:rsidR="00935543" w:rsidRDefault="00935543" w:rsidP="00935543">
      <w:pPr>
        <w:rPr>
          <w:iCs/>
        </w:rPr>
      </w:pPr>
      <w:r>
        <w:rPr>
          <w:iCs/>
        </w:rPr>
        <w:t xml:space="preserve">Fisher test….For simplification, this analysis is </w:t>
      </w:r>
      <w:proofErr w:type="spellStart"/>
      <w:r>
        <w:rPr>
          <w:iCs/>
        </w:rPr>
        <w:t>unweighted</w:t>
      </w:r>
      <w:proofErr w:type="spellEnd"/>
      <w:r>
        <w:rPr>
          <w:iCs/>
        </w:rPr>
        <w:t xml:space="preserve">. ASVs with more than one importance tag simultaneously, such as ASV_410 </w:t>
      </w:r>
      <w:r>
        <w:t xml:space="preserve">from genus </w:t>
      </w:r>
      <w:proofErr w:type="spellStart"/>
      <w:r w:rsidRPr="008F79DF">
        <w:t>Nocardioides</w:t>
      </w:r>
      <w:proofErr w:type="spellEnd"/>
      <w:r>
        <w:t xml:space="preserve">, are treated identically to an ASV that has only been tagged by a single pairwise differential abundance. </w:t>
      </w:r>
      <w:r>
        <w:rPr>
          <w:iCs/>
        </w:rPr>
        <w:t xml:space="preserve"> Note also that this analysis did not include any results from the neutral model analysis, which was only performed for soil samples.</w:t>
      </w:r>
    </w:p>
    <w:p w14:paraId="07DCEA5C" w14:textId="77777777" w:rsidR="00935543" w:rsidRPr="00102247" w:rsidRDefault="00935543"/>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19BC43A" w:rsidR="00036B33" w:rsidRDefault="006D39B5">
      <w:r>
        <w:t xml:space="preserve">Leaf dry weight and area </w:t>
      </w:r>
      <w:r w:rsidR="00036B33">
        <w:t xml:space="preserve">were strongly affected by the stress treatments, with 1.0 </w:t>
      </w:r>
      <w:proofErr w:type="spellStart"/>
      <w:r w:rsidR="00036B33">
        <w:t>MeJA</w:t>
      </w:r>
      <w:proofErr w:type="spellEnd"/>
      <w:r w:rsidR="00036B33">
        <w:t xml:space="preserve"> exposure significantly reducing </w:t>
      </w:r>
      <w:r w:rsidR="00036B33" w:rsidRPr="00036B33">
        <w:rPr>
          <w:i/>
        </w:rPr>
        <w:t xml:space="preserve">B. </w:t>
      </w:r>
      <w:proofErr w:type="spellStart"/>
      <w:r w:rsidR="00036B33" w:rsidRPr="00036B33">
        <w:rPr>
          <w:i/>
        </w:rPr>
        <w:t>oleraceae</w:t>
      </w:r>
      <w:proofErr w:type="spellEnd"/>
      <w:r w:rsidR="00036B33">
        <w:t xml:space="preserve"> biomass. For </w:t>
      </w:r>
      <w:r w:rsidR="00036B33" w:rsidRPr="002870B4">
        <w:rPr>
          <w:i/>
        </w:rPr>
        <w:t>A. thaliana</w:t>
      </w:r>
      <w:r w:rsidR="00036B33">
        <w:t xml:space="preserve">, the number of fruits of 1.0 </w:t>
      </w:r>
      <w:proofErr w:type="spellStart"/>
      <w:r w:rsidR="00036B33">
        <w:t>MeJA</w:t>
      </w:r>
      <w:proofErr w:type="spellEnd"/>
      <w:r w:rsidR="00036B33">
        <w:t xml:space="preserve"> exposed plants was significantly reduced, while the reduction of </w:t>
      </w:r>
      <w:r w:rsidR="002870B4">
        <w:t>inflorescence</w:t>
      </w:r>
      <w:r w:rsidR="00036B33">
        <w:t xml:space="preserve"> dry weight was not significant. Nonetheless, 1.0 </w:t>
      </w:r>
      <w:proofErr w:type="spellStart"/>
      <w:r w:rsidR="00036B33">
        <w:t>MeJA</w:t>
      </w:r>
      <w:proofErr w:type="spellEnd"/>
      <w:r w:rsidR="00036B33">
        <w:t xml:space="preserve"> </w:t>
      </w:r>
      <w:r w:rsidR="002870B4">
        <w:t>exposure</w:t>
      </w:r>
      <w:r w:rsidR="00036B33">
        <w:t xml:space="preserve"> could clearly impact plant development</w:t>
      </w:r>
      <w:r w:rsidR="000B15B6">
        <w:t xml:space="preserve"> </w:t>
      </w:r>
      <w:r w:rsidR="008525EC">
        <w:t>w</w:t>
      </w:r>
      <w:r w:rsidR="000B15B6">
        <w:t xml:space="preserve">hen </w:t>
      </w:r>
      <w:r w:rsidR="000B15B6">
        <w:lastRenderedPageBreak/>
        <w:t>compared to controls (</w:t>
      </w:r>
      <w:commentRangeStart w:id="1"/>
      <w:proofErr w:type="spellStart"/>
      <w:r w:rsidR="000B15B6">
        <w:t>figure_plant_phenotype</w:t>
      </w:r>
      <w:commentRangeEnd w:id="1"/>
      <w:proofErr w:type="spellEnd"/>
      <w:r w:rsidR="002870B4">
        <w:rPr>
          <w:rStyle w:val="CommentReference"/>
        </w:rPr>
        <w:commentReference w:id="1"/>
      </w:r>
      <w:r w:rsidR="000B15B6">
        <w:t>)</w:t>
      </w:r>
      <w:r w:rsidR="00036B33">
        <w:t>, and necrotic spots could be observed in the surface of leaves after the first</w:t>
      </w:r>
      <w:r w:rsidR="002870B4">
        <w:t xml:space="preserve"> 1.0mM</w:t>
      </w:r>
      <w:r w:rsidR="00036B33">
        <w:t xml:space="preserve"> </w:t>
      </w:r>
      <w:proofErr w:type="spellStart"/>
      <w:r w:rsidR="002870B4">
        <w:t>MeJA</w:t>
      </w:r>
      <w:proofErr w:type="spellEnd"/>
      <w:r w:rsidR="002870B4">
        <w:t xml:space="preserve">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proofErr w:type="gramStart"/>
      <w:r w:rsidR="00036B33">
        <w:t>more clear</w:t>
      </w:r>
      <w:proofErr w:type="gramEnd"/>
      <w:r w:rsidR="00036B33">
        <w:t xml:space="preserve"> in </w:t>
      </w:r>
      <w:r w:rsidR="00036B33" w:rsidRPr="002870B4">
        <w:rPr>
          <w:i/>
        </w:rPr>
        <w:t xml:space="preserve">B. </w:t>
      </w:r>
      <w:proofErr w:type="spellStart"/>
      <w:r w:rsidR="00036B33" w:rsidRPr="002870B4">
        <w:rPr>
          <w:i/>
        </w:rPr>
        <w:t>oleraceae</w:t>
      </w:r>
      <w:proofErr w:type="spellEnd"/>
      <w:r w:rsidR="00036B33">
        <w:t xml:space="preserve"> than in </w:t>
      </w:r>
      <w:r w:rsidR="00036B33" w:rsidRPr="002870B4">
        <w:rPr>
          <w:i/>
        </w:rPr>
        <w:t>A. thaliana</w:t>
      </w:r>
      <w:r w:rsidR="00036B33">
        <w:t xml:space="preserve">. Interestingly, such lesions only occurred after the first dipping with 1.0 </w:t>
      </w:r>
      <w:proofErr w:type="spellStart"/>
      <w:r w:rsidR="00036B33">
        <w:t>mM</w:t>
      </w:r>
      <w:proofErr w:type="spellEnd"/>
      <w:r w:rsidR="00036B33">
        <w:t xml:space="preserve"> </w:t>
      </w:r>
      <w:proofErr w:type="spellStart"/>
      <w:r w:rsidR="00036B33">
        <w:t>MeJA</w:t>
      </w:r>
      <w:proofErr w:type="spellEnd"/>
      <w:r w:rsidR="00036B33">
        <w:t xml:space="preserve">: subsequent </w:t>
      </w:r>
      <w:proofErr w:type="spellStart"/>
      <w:r w:rsidR="00036B33">
        <w:t>dippings</w:t>
      </w:r>
      <w:proofErr w:type="spellEnd"/>
      <w:r w:rsidR="00036B33">
        <w:t xml:space="preserve"> </w:t>
      </w:r>
      <w:r w:rsidR="009C70A8">
        <w:t xml:space="preserve">with 1.0 </w:t>
      </w:r>
      <w:proofErr w:type="spellStart"/>
      <w:r w:rsidR="009C70A8">
        <w:t>mM</w:t>
      </w:r>
      <w:proofErr w:type="spellEnd"/>
      <w:r w:rsidR="009C70A8">
        <w:t xml:space="preserve"> </w:t>
      </w:r>
      <w:proofErr w:type="spellStart"/>
      <w:r w:rsidR="009C70A8">
        <w:t>Meja</w:t>
      </w:r>
      <w:proofErr w:type="spellEnd"/>
      <w:r w:rsidR="009C70A8">
        <w:t xml:space="preserve"> did not cause further lesions. 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1.0mM </w:t>
      </w:r>
      <w:proofErr w:type="spellStart"/>
      <w:r w:rsidR="009C70A8">
        <w:t>MeJA</w:t>
      </w:r>
      <w:proofErr w:type="spellEnd"/>
      <w:r w:rsidR="00F8204A">
        <w:t xml:space="preserve">. </w:t>
      </w:r>
      <w:commentRangeStart w:id="2"/>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proofErr w:type="spellStart"/>
      <w:r w:rsidR="00F8204A">
        <w:t>cocnentrations</w:t>
      </w:r>
      <w:proofErr w:type="spellEnd"/>
      <w:r w:rsidR="00F8204A">
        <w:t xml:space="preserve"> of </w:t>
      </w:r>
      <w:proofErr w:type="spellStart"/>
      <w:r w:rsidR="00F8204A">
        <w:t>MeJA</w:t>
      </w:r>
      <w:commentRangeEnd w:id="2"/>
      <w:proofErr w:type="spellEnd"/>
      <w:r w:rsidR="00F8204A">
        <w:rPr>
          <w:rStyle w:val="CommentReference"/>
        </w:rPr>
        <w:commentReference w:id="2"/>
      </w:r>
      <w:r w:rsidR="002870B4">
        <w:t xml:space="preserve"> </w:t>
      </w:r>
      <w:r w:rsidR="00F8204A">
        <w:t xml:space="preserve"> </w:t>
      </w:r>
    </w:p>
    <w:p w14:paraId="4F97E7F1" w14:textId="66B7E623" w:rsidR="00F8204A" w:rsidRPr="00036B33" w:rsidRDefault="000E5C2D">
      <w:proofErr w:type="gramStart"/>
      <w:r>
        <w:t>qPCR</w:t>
      </w:r>
      <w:proofErr w:type="gramEnd"/>
      <w:r>
        <w:t xml:space="preserve"> Expression of the plant genes MYC2 and LOX2, respectively located </w:t>
      </w:r>
      <w:commentRangeStart w:id="3"/>
      <w:r>
        <w:t>upstream and downstream</w:t>
      </w:r>
      <w:commentRangeEnd w:id="3"/>
      <w:r w:rsidR="00465866">
        <w:rPr>
          <w:rStyle w:val="CommentReference"/>
        </w:rPr>
        <w:commentReference w:id="3"/>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 xml:space="preserve">. Although treatments have high variance,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MYC2 expression was identical cross treatments, but LOX2 expression was slightly lower in control compared to any of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5B0A0AE7"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proofErr w:type="spellStart"/>
      <w:r>
        <w:t>MeJA</w:t>
      </w:r>
      <w:proofErr w:type="spellEnd"/>
      <w:r>
        <w:t xml:space="preserve"> treatment are dependent on the plant species,</w:t>
      </w:r>
      <w:r w:rsidR="003B715C">
        <w:t xml:space="preserve"> as noted in significant interactions</w:t>
      </w:r>
      <w:r w:rsidR="00CB6CC2">
        <w:t>,</w:t>
      </w:r>
      <w:r w:rsidR="003B715C">
        <w:t xml:space="preserve"> </w:t>
      </w:r>
      <w:r>
        <w:t xml:space="preserve">but </w:t>
      </w:r>
      <w:r w:rsidR="006D39B5">
        <w:t>explain less variance</w:t>
      </w:r>
      <w:r w:rsidR="007842EE">
        <w:t xml:space="preserve"> (F = 1.841, R² = 0.04, p = 0.001)</w:t>
      </w:r>
      <w:r>
        <w:t xml:space="preserve">. </w:t>
      </w:r>
      <w:r w:rsidR="007842EE">
        <w:t>T</w:t>
      </w:r>
      <w:r w:rsidR="005A1451">
        <w:t>here are no significant pairwise differences between the 4 stress treatments, in none of the 4 data pa</w:t>
      </w:r>
      <w:r w:rsidR="007842EE">
        <w:t xml:space="preserve">rtitions, after FDR correction </w:t>
      </w:r>
      <w:r w:rsidR="005A1451">
        <w:t>(</w:t>
      </w:r>
      <w:proofErr w:type="spellStart"/>
      <w:r w:rsidR="002F7711">
        <w:t>SUP_</w:t>
      </w:r>
      <w:r w:rsidR="005A1451" w:rsidRPr="005A1451">
        <w:t>Pairwise_permanova_table</w:t>
      </w:r>
      <w:proofErr w:type="spellEnd"/>
      <w:r w:rsidR="005A1451">
        <w:t>)</w:t>
      </w:r>
      <w:r w:rsidR="007842EE">
        <w:t>.</w:t>
      </w:r>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7FAF4345"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 was higher in A. thaliana (r² =</w:t>
      </w:r>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250EF7">
        <w:t xml:space="preserve">) than in B </w:t>
      </w:r>
      <w:proofErr w:type="spellStart"/>
      <w:r w:rsidR="00250EF7">
        <w:t>oleraeae</w:t>
      </w:r>
      <w:proofErr w:type="spellEnd"/>
      <w:r w:rsidR="00250EF7">
        <w:t xml:space="preserve"> (r² = </w:t>
      </w:r>
      <w:r w:rsidR="00910AF0">
        <w:t>0.481</w:t>
      </w:r>
      <w:r w:rsidR="00E81ACC">
        <w:t xml:space="preserve"> </w:t>
      </w:r>
      <w:r w:rsidR="00250EF7">
        <w:rPr>
          <w:rFonts w:cstheme="minorHAnsi"/>
        </w:rPr>
        <w:t>±</w:t>
      </w:r>
      <w:r w:rsidR="00E81ACC">
        <w:rPr>
          <w:rFonts w:cstheme="minorHAnsi"/>
        </w:rPr>
        <w:t xml:space="preserve"> </w:t>
      </w:r>
      <w:r w:rsidR="00910AF0" w:rsidRPr="00910AF0">
        <w:rPr>
          <w:rFonts w:cstheme="minorHAnsi"/>
        </w:rPr>
        <w:t>0.004</w:t>
      </w:r>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xml:space="preserve">, which is supported by testing with </w:t>
      </w:r>
      <w:proofErr w:type="gramStart"/>
      <w:r w:rsidR="00DB5A94">
        <w:t>PERMANOVA(</w:t>
      </w:r>
      <w:proofErr w:type="spellStart"/>
      <w:proofErr w:type="gramEnd"/>
      <w:r w:rsidR="00DB5A94">
        <w:t>Table_Permanovas_above_neutral</w:t>
      </w:r>
      <w:proofErr w:type="spellEnd"/>
      <w:r w:rsidR="00DB5A94">
        <w:t>)</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 between p=0.0035 and p = 0.0069</w:t>
      </w:r>
      <w:r w:rsidR="00127175">
        <w:t xml:space="preserve"> (</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he observed 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0.202</w:t>
      </w:r>
      <w:r w:rsidR="0068416C">
        <w:t xml:space="preserve"> </w:t>
      </w:r>
      <w:r w:rsidR="0068416C" w:rsidRPr="008C5C0F">
        <w:t xml:space="preserve">for </w:t>
      </w:r>
      <w:r w:rsidR="0068416C" w:rsidRPr="00186E09">
        <w:rPr>
          <w:i/>
        </w:rPr>
        <w:t xml:space="preserve">A. </w:t>
      </w:r>
      <w:r w:rsidR="0068416C" w:rsidRPr="00186E09">
        <w:rPr>
          <w:i/>
        </w:rPr>
        <w:lastRenderedPageBreak/>
        <w:t>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3D72075F"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4"/>
      <w:r>
        <w:t xml:space="preserve"> </w:t>
      </w:r>
      <w:r w:rsidR="00705B66">
        <w:t>This can be shown with</w:t>
      </w:r>
      <w:r w:rsidR="0023030D">
        <w:t xml:space="preserve"> the hierarchical taxonomies</w:t>
      </w:r>
      <w:r w:rsidR="00E46DA1">
        <w:t xml:space="preserve"> of ASVs</w:t>
      </w:r>
      <w:r>
        <w:t xml:space="preserve"> in a large tree</w:t>
      </w:r>
      <w:r w:rsidR="00E46DA1">
        <w:t>,</w:t>
      </w:r>
      <w:r>
        <w:t xml:space="preserve"> with the small trees highlighting differentially abundant ASVS of each pairwise comparison </w:t>
      </w:r>
      <w:r w:rsidR="00705B66">
        <w:t>in a matrix</w:t>
      </w:r>
      <w:commentRangeEnd w:id="4"/>
      <w:r>
        <w:rPr>
          <w:rStyle w:val="CommentReference"/>
        </w:rPr>
        <w:commentReference w:id="4"/>
      </w:r>
      <w:r>
        <w:t xml:space="preserve"> </w:t>
      </w:r>
      <w:r w:rsidR="00705B66">
        <w:t xml:space="preserve">(figure </w:t>
      </w:r>
      <w:proofErr w:type="spellStart"/>
      <w:r w:rsidR="00705B66">
        <w:t>Neutral_heat_trees</w:t>
      </w:r>
      <w:proofErr w:type="spellEnd"/>
      <w:r w:rsidR="00705B66">
        <w:t xml:space="preserve">). </w:t>
      </w:r>
      <w:r>
        <w:t>Such matrix of heat trees</w:t>
      </w:r>
      <w:r w:rsidR="00E46DA1">
        <w:t xml:space="preserve"> can be more </w:t>
      </w:r>
      <w:r w:rsidR="00BF103B">
        <w:t>easily</w:t>
      </w:r>
      <w:r w:rsidR="00E46DA1">
        <w:t xml:space="preserve"> interpreted when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w:t>
      </w:r>
      <w:proofErr w:type="gramStart"/>
      <w:r w:rsidR="007B29A2">
        <w:rPr>
          <w:bCs/>
        </w:rPr>
        <w:t>and</w:t>
      </w:r>
      <w:r w:rsidR="00AC0A33" w:rsidRPr="00AC0A33">
        <w:rPr>
          <w:bCs/>
        </w:rPr>
        <w:t xml:space="preserve">  genus</w:t>
      </w:r>
      <w:proofErr w:type="gramEnd"/>
      <w:r w:rsidR="00AC0A33" w:rsidRPr="00AC0A33">
        <w:rPr>
          <w:bCs/>
        </w:rPr>
        <w:t xml:space="preserve"> 67-14 from Order </w:t>
      </w:r>
      <w:proofErr w:type="spellStart"/>
      <w:r w:rsidR="00AC0A33" w:rsidRPr="00AC0A33">
        <w:rPr>
          <w:bCs/>
        </w:rPr>
        <w:t>olirubrobacterales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7E437104" w:rsidR="00DB448A" w:rsidRDefault="00705B66" w:rsidP="00AC0A33">
      <w:pPr>
        <w:rPr>
          <w:bCs/>
        </w:rPr>
      </w:pPr>
      <w:r>
        <w:rPr>
          <w:bCs/>
        </w:rPr>
        <w:t>In addition, h</w:t>
      </w:r>
      <w:commentRangeStart w:id="5"/>
      <w:r w:rsidR="00566656">
        <w:rPr>
          <w:bCs/>
        </w:rPr>
        <w:t xml:space="preserve">otspots of differential abundance, where different members of a </w:t>
      </w:r>
      <w:commentRangeStart w:id="6"/>
      <w:proofErr w:type="spellStart"/>
      <w:r w:rsidR="00566656">
        <w:rPr>
          <w:bCs/>
        </w:rPr>
        <w:t>supertaxon</w:t>
      </w:r>
      <w:proofErr w:type="spellEnd"/>
      <w:r w:rsidR="00566656">
        <w:rPr>
          <w:bCs/>
        </w:rPr>
        <w:t xml:space="preserve"> </w:t>
      </w:r>
      <w:commentRangeEnd w:id="6"/>
      <w:r>
        <w:rPr>
          <w:rStyle w:val="CommentReference"/>
        </w:rPr>
        <w:commentReference w:id="6"/>
      </w:r>
      <w:r w:rsidR="00566656">
        <w:rPr>
          <w:bCs/>
        </w:rPr>
        <w:t>are being highlighted across different treatments</w:t>
      </w:r>
      <w:r>
        <w:rPr>
          <w:bCs/>
        </w:rPr>
        <w:t>,</w:t>
      </w:r>
      <w:r w:rsidRPr="00705B66">
        <w:rPr>
          <w:bCs/>
        </w:rPr>
        <w:t xml:space="preserve"> </w:t>
      </w:r>
      <w:r>
        <w:rPr>
          <w:bCs/>
        </w:rPr>
        <w:t xml:space="preserve">can be found in some </w:t>
      </w:r>
      <w:proofErr w:type="spellStart"/>
      <w:r>
        <w:rPr>
          <w:bCs/>
        </w:rPr>
        <w:t>taxons</w:t>
      </w:r>
      <w:proofErr w:type="spellEnd"/>
      <w:r w:rsidR="00566656">
        <w:rPr>
          <w:bCs/>
        </w:rPr>
        <w:t xml:space="preserve">. This is the case for Family </w:t>
      </w:r>
      <w:proofErr w:type="spellStart"/>
      <w:r w:rsidR="00566656">
        <w:rPr>
          <w:bCs/>
        </w:rPr>
        <w:t>Commonadace</w:t>
      </w:r>
      <w:proofErr w:type="spellEnd"/>
      <w:r w:rsidR="00566656">
        <w:rPr>
          <w:bCs/>
        </w:rPr>
        <w:t xml:space="preserve"> in </w:t>
      </w:r>
      <w:proofErr w:type="spellStart"/>
      <w:r w:rsidR="00566656" w:rsidRPr="00123286">
        <w:rPr>
          <w:bCs/>
          <w:i/>
        </w:rPr>
        <w:t>B.oleracea</w:t>
      </w:r>
      <w:proofErr w:type="spellEnd"/>
      <w:r w:rsidR="00566656">
        <w:rPr>
          <w:bCs/>
        </w:rPr>
        <w:t>, as all pairwise comparisons</w:t>
      </w:r>
      <w:r w:rsidR="00EB74D4">
        <w:rPr>
          <w:bCs/>
        </w:rPr>
        <w:t xml:space="preserve"> between treatments</w:t>
      </w:r>
      <w:r w:rsidR="00566656">
        <w:rPr>
          <w:bCs/>
        </w:rPr>
        <w:t xml:space="preserve"> include genera that are differentially abundant</w:t>
      </w:r>
      <w:r w:rsidR="0067716C">
        <w:rPr>
          <w:bCs/>
        </w:rPr>
        <w:t xml:space="preserve"> in both compared treatments</w:t>
      </w:r>
      <w:commentRangeEnd w:id="5"/>
      <w:r w:rsidR="00123286">
        <w:rPr>
          <w:rStyle w:val="CommentReference"/>
        </w:rPr>
        <w:commentReference w:id="5"/>
      </w:r>
      <w:commentRangeStart w:id="7"/>
      <w:r w:rsidR="0067716C">
        <w:rPr>
          <w:bCs/>
        </w:rPr>
        <w:t xml:space="preserve">. This also occurs in the Order </w:t>
      </w:r>
      <w:proofErr w:type="spellStart"/>
      <w:r w:rsidR="0067716C">
        <w:rPr>
          <w:bCs/>
        </w:rPr>
        <w:t>Rhizobiales</w:t>
      </w:r>
      <w:proofErr w:type="spellEnd"/>
      <w:r w:rsidR="0067716C">
        <w:rPr>
          <w:bCs/>
        </w:rPr>
        <w:t xml:space="preserve"> and </w:t>
      </w:r>
      <w:proofErr w:type="spellStart"/>
      <w:r w:rsidR="0067716C">
        <w:rPr>
          <w:bCs/>
        </w:rPr>
        <w:t>Burkholderiales</w:t>
      </w:r>
      <w:proofErr w:type="spellEnd"/>
      <w:r w:rsidR="0088430E">
        <w:rPr>
          <w:bCs/>
        </w:rPr>
        <w:t xml:space="preserve"> (</w:t>
      </w:r>
      <w:r w:rsidR="0067716C">
        <w:rPr>
          <w:bCs/>
        </w:rPr>
        <w:t xml:space="preserve">even if we ignore members of family </w:t>
      </w:r>
      <w:proofErr w:type="spellStart"/>
      <w:r w:rsidR="0067716C">
        <w:rPr>
          <w:bCs/>
        </w:rPr>
        <w:t>commonadaceae</w:t>
      </w:r>
      <w:proofErr w:type="spellEnd"/>
      <w:r w:rsidR="0088430E">
        <w:rPr>
          <w:bCs/>
        </w:rPr>
        <w:t xml:space="preserve">), and phylum </w:t>
      </w:r>
      <w:proofErr w:type="spellStart"/>
      <w:r w:rsidR="0088430E">
        <w:rPr>
          <w:bCs/>
        </w:rPr>
        <w:t>Actinobacteriota</w:t>
      </w:r>
      <w:proofErr w:type="spellEnd"/>
      <w:r w:rsidR="0088430E">
        <w:rPr>
          <w:bCs/>
        </w:rPr>
        <w:t xml:space="preserve">. </w:t>
      </w:r>
      <w:r w:rsidR="000D6E72">
        <w:rPr>
          <w:bCs/>
        </w:rPr>
        <w:t xml:space="preserve">In A. Thaliana, </w:t>
      </w:r>
      <w:r w:rsidR="00A652AB">
        <w:rPr>
          <w:bCs/>
        </w:rPr>
        <w:t xml:space="preserve">the </w:t>
      </w:r>
      <w:proofErr w:type="spellStart"/>
      <w:r w:rsidR="00A652AB">
        <w:rPr>
          <w:bCs/>
        </w:rPr>
        <w:t>supertaxons</w:t>
      </w:r>
      <w:proofErr w:type="spellEnd"/>
      <w:r w:rsidR="00A652AB">
        <w:rPr>
          <w:bCs/>
        </w:rPr>
        <w:t xml:space="preserve"> Order </w:t>
      </w:r>
      <w:proofErr w:type="spellStart"/>
      <w:r w:rsidR="00A652AB">
        <w:rPr>
          <w:bCs/>
        </w:rPr>
        <w:t>Rhizobiales</w:t>
      </w:r>
      <w:proofErr w:type="spellEnd"/>
      <w:r w:rsidR="00A652AB">
        <w:rPr>
          <w:bCs/>
        </w:rPr>
        <w:t xml:space="preserve">, Class </w:t>
      </w:r>
      <w:proofErr w:type="spellStart"/>
      <w:r w:rsidR="00A652AB" w:rsidRPr="00A652AB">
        <w:rPr>
          <w:bCs/>
        </w:rPr>
        <w:t>Alphaproteobacteria</w:t>
      </w:r>
      <w:proofErr w:type="spellEnd"/>
      <w:r w:rsidR="00A652AB">
        <w:rPr>
          <w:bCs/>
        </w:rPr>
        <w:t xml:space="preserve"> (even when ignoring members of Order </w:t>
      </w:r>
      <w:proofErr w:type="spellStart"/>
      <w:r w:rsidR="00A652AB">
        <w:rPr>
          <w:bCs/>
        </w:rPr>
        <w:t>Rhizobiales</w:t>
      </w:r>
      <w:proofErr w:type="spellEnd"/>
      <w:r w:rsidR="00A652AB">
        <w:rPr>
          <w:bCs/>
        </w:rPr>
        <w:t>)</w:t>
      </w:r>
      <w:r w:rsidR="009972D4">
        <w:rPr>
          <w:bCs/>
        </w:rPr>
        <w:t xml:space="preserve">, Class </w:t>
      </w:r>
      <w:proofErr w:type="spellStart"/>
      <w:proofErr w:type="gramStart"/>
      <w:r w:rsidR="009972D4">
        <w:rPr>
          <w:bCs/>
        </w:rPr>
        <w:t>Gammaproteo</w:t>
      </w:r>
      <w:proofErr w:type="spellEnd"/>
      <w:r w:rsidR="00A61E5E" w:rsidRPr="00A61E5E">
        <w:t xml:space="preserve"> </w:t>
      </w:r>
      <w:r w:rsidR="00A61E5E">
        <w:rPr>
          <w:bCs/>
        </w:rPr>
        <w:t xml:space="preserve"> </w:t>
      </w:r>
      <w:r w:rsidR="00E41305">
        <w:rPr>
          <w:bCs/>
        </w:rPr>
        <w:t>bacteria</w:t>
      </w:r>
      <w:proofErr w:type="gramEnd"/>
      <w:r w:rsidR="00A652AB">
        <w:rPr>
          <w:bCs/>
        </w:rPr>
        <w:t xml:space="preserve">, </w:t>
      </w:r>
      <w:r w:rsidR="00E41305">
        <w:rPr>
          <w:bCs/>
        </w:rPr>
        <w:t xml:space="preserve">and </w:t>
      </w:r>
      <w:r w:rsidR="00A652AB">
        <w:rPr>
          <w:bCs/>
        </w:rPr>
        <w:t xml:space="preserve">Class </w:t>
      </w:r>
      <w:proofErr w:type="spellStart"/>
      <w:r w:rsidR="00A652AB" w:rsidRPr="00A652AB">
        <w:rPr>
          <w:bCs/>
        </w:rPr>
        <w:t>Bacteroidia</w:t>
      </w:r>
      <w:proofErr w:type="spellEnd"/>
      <w:r w:rsidR="00A652AB">
        <w:rPr>
          <w:bCs/>
        </w:rPr>
        <w:t xml:space="preserve"> (specially members of family </w:t>
      </w:r>
      <w:proofErr w:type="spellStart"/>
      <w:r w:rsidR="00A652AB" w:rsidRPr="00A652AB">
        <w:rPr>
          <w:bCs/>
        </w:rPr>
        <w:t>Chitinophagaceae</w:t>
      </w:r>
      <w:proofErr w:type="spellEnd"/>
      <w:r w:rsidR="00A652AB">
        <w:rPr>
          <w:bCs/>
        </w:rPr>
        <w:t>)</w:t>
      </w:r>
      <w:r w:rsidR="009972D4">
        <w:rPr>
          <w:bCs/>
        </w:rPr>
        <w:t xml:space="preserve"> also act as hotspots of differential abundance.</w:t>
      </w:r>
      <w:r w:rsidR="00BE26E2" w:rsidRPr="00BE26E2">
        <w:rPr>
          <w:bCs/>
        </w:rPr>
        <w:t xml:space="preserve"> </w:t>
      </w:r>
      <w:commentRangeEnd w:id="7"/>
      <w:r w:rsidR="008F187C">
        <w:rPr>
          <w:rStyle w:val="CommentReference"/>
        </w:rPr>
        <w:commentReference w:id="7"/>
      </w:r>
      <w:r w:rsidR="00E54281">
        <w:rPr>
          <w:bCs/>
        </w:rPr>
        <w:t xml:space="preserve"> </w:t>
      </w:r>
    </w:p>
    <w:p w14:paraId="0F28F357" w14:textId="516637D2" w:rsidR="009C50F2" w:rsidRDefault="00E54281" w:rsidP="00E41305">
      <w:pPr>
        <w:rPr>
          <w:bCs/>
        </w:rPr>
      </w:pPr>
      <w:r>
        <w:rPr>
          <w:bCs/>
        </w:rPr>
        <w:t xml:space="preserve">However, it is possible that these </w:t>
      </w:r>
      <w:r w:rsidR="00BF103B">
        <w:rPr>
          <w:bCs/>
        </w:rPr>
        <w:t>taxa</w:t>
      </w:r>
      <w:r>
        <w:rPr>
          <w:bCs/>
        </w:rPr>
        <w:t xml:space="preserve"> </w:t>
      </w:r>
      <w:r w:rsidR="00E41305">
        <w:rPr>
          <w:bCs/>
        </w:rPr>
        <w:t>are very diverse in the above selected subset only because they were very diverse in the full dataset</w:t>
      </w:r>
      <w:r>
        <w:rPr>
          <w:bCs/>
        </w:rPr>
        <w:t xml:space="preserve">. To test for that, we </w:t>
      </w:r>
      <w:r w:rsidR="00B7413C">
        <w:rPr>
          <w:bCs/>
        </w:rPr>
        <w:t>fitted</w:t>
      </w:r>
      <w:r>
        <w:rPr>
          <w:bCs/>
        </w:rPr>
        <w:t xml:space="preserve"> the taxa diversity metrics in </w:t>
      </w:r>
      <w:r w:rsidR="00E41305">
        <w:rPr>
          <w:bCs/>
        </w:rPr>
        <w:t>the</w:t>
      </w:r>
      <w:r>
        <w:rPr>
          <w:bCs/>
        </w:rPr>
        <w:t xml:space="preserve"> subset of above-neutral taxa against the </w:t>
      </w:r>
      <w:r w:rsidR="00E41305">
        <w:rPr>
          <w:bCs/>
        </w:rPr>
        <w:t xml:space="preserve">diversity of the </w:t>
      </w:r>
      <w:r>
        <w:rPr>
          <w:bCs/>
        </w:rPr>
        <w:t>same taxa in the full dataset</w:t>
      </w:r>
      <w:r w:rsidR="00E41305">
        <w:rPr>
          <w:bCs/>
        </w:rPr>
        <w:t xml:space="preserve">. </w:t>
      </w:r>
      <w:r w:rsidR="00B53386">
        <w:rPr>
          <w:bCs/>
        </w:rPr>
        <w:t>(</w:t>
      </w:r>
      <w:proofErr w:type="spellStart"/>
      <w:r w:rsidR="00B53386">
        <w:rPr>
          <w:bCs/>
        </w:rPr>
        <w:t>figure_alpha_correlation</w:t>
      </w:r>
      <w:r w:rsidR="00557C5E">
        <w:rPr>
          <w:bCs/>
        </w:rPr>
        <w:t>_obs</w:t>
      </w:r>
      <w:proofErr w:type="spellEnd"/>
      <w:r w:rsidR="00557C5E">
        <w:rPr>
          <w:bCs/>
        </w:rPr>
        <w:t xml:space="preserve">, </w:t>
      </w:r>
      <w:proofErr w:type="spellStart"/>
      <w:r w:rsidR="00557C5E">
        <w:rPr>
          <w:bCs/>
        </w:rPr>
        <w:t>figure_alpha_correlation_Shannon</w:t>
      </w:r>
      <w:proofErr w:type="spellEnd"/>
      <w:r w:rsidR="001758E9">
        <w:rPr>
          <w:bCs/>
        </w:rPr>
        <w:t xml:space="preserve">, </w:t>
      </w:r>
      <w:proofErr w:type="spellStart"/>
      <w:r w:rsidR="001758E9" w:rsidRPr="001758E9">
        <w:rPr>
          <w:bCs/>
        </w:rPr>
        <w:t>figure_alpha_correlation_</w:t>
      </w:r>
      <w:proofErr w:type="gramStart"/>
      <w:r w:rsidR="001758E9" w:rsidRPr="001758E9">
        <w:rPr>
          <w:bCs/>
        </w:rPr>
        <w:t>Simpso</w:t>
      </w:r>
      <w:r w:rsidR="001758E9" w:rsidRPr="001758E9">
        <w:rPr>
          <w:b/>
          <w:bCs/>
        </w:rPr>
        <w:t>n</w:t>
      </w:r>
      <w:proofErr w:type="spellEnd"/>
      <w:r w:rsidR="00557C5E">
        <w:rPr>
          <w:bCs/>
        </w:rPr>
        <w:t xml:space="preserve"> </w:t>
      </w:r>
      <w:r w:rsidR="00E41305">
        <w:rPr>
          <w:bCs/>
        </w:rPr>
        <w:t>)</w:t>
      </w:r>
      <w:proofErr w:type="gramEnd"/>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50428B">
        <w:rPr>
          <w:bCs/>
        </w:rPr>
        <w:t>.</w:t>
      </w:r>
      <w:bookmarkStart w:id="8" w:name="_GoBack"/>
      <w:bookmarkEnd w:id="8"/>
      <w:r w:rsidR="0050428B">
        <w:rPr>
          <w:bCs/>
        </w:rPr>
        <w:t xml:space="preserve"> </w:t>
      </w:r>
      <w:r w:rsidR="00E41305">
        <w:rPr>
          <w:bCs/>
        </w:rPr>
        <w:t>(</w:t>
      </w:r>
      <w:proofErr w:type="gramStart"/>
      <w:r w:rsidR="00E41305">
        <w:rPr>
          <w:bCs/>
        </w:rPr>
        <w:t>except</w:t>
      </w:r>
      <w:proofErr w:type="gramEnd"/>
      <w:r w:rsidR="00E41305">
        <w:rPr>
          <w:bCs/>
        </w:rPr>
        <w:t xml:space="preserve"> for </w:t>
      </w:r>
      <w:r w:rsidR="001758E9">
        <w:rPr>
          <w:bCs/>
        </w:rPr>
        <w:t xml:space="preserve">Simpson diversity of Order </w:t>
      </w:r>
      <w:proofErr w:type="spellStart"/>
      <w:r w:rsidR="001758E9">
        <w:rPr>
          <w:bCs/>
        </w:rPr>
        <w:t>Rhizobiales</w:t>
      </w:r>
      <w:proofErr w:type="spellEnd"/>
      <w:r w:rsidR="001758E9">
        <w:rPr>
          <w:bCs/>
        </w:rPr>
        <w:t xml:space="preserve"> in </w:t>
      </w:r>
      <w:proofErr w:type="spellStart"/>
      <w:r w:rsidR="001758E9" w:rsidRPr="001758E9">
        <w:rPr>
          <w:bCs/>
          <w:i/>
        </w:rPr>
        <w:t>B.oleraceae</w:t>
      </w:r>
      <w:proofErr w:type="spellEnd"/>
      <w:r w:rsidR="00E41305">
        <w:rPr>
          <w:bCs/>
          <w:i/>
        </w:rPr>
        <w:t>)</w:t>
      </w:r>
      <w:r w:rsidR="008F187C">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4C8D5F1F" w:rsidR="00DB4B0B" w:rsidRDefault="00B431B8" w:rsidP="00F22B3D">
      <w:r>
        <w:t>The Shannon diversity index indicated</w:t>
      </w:r>
      <w:r w:rsidR="00F22B3D">
        <w:t xml:space="preserve"> a </w:t>
      </w:r>
      <w:r>
        <w:t>c</w:t>
      </w:r>
      <w:r w:rsidR="00F22B3D" w:rsidRPr="00F22B3D">
        <w:t>lear interaction between plant species and sample type</w:t>
      </w:r>
      <w:r w:rsidR="005D3EA5">
        <w:t xml:space="preserve"> (p&lt;0.0003)</w:t>
      </w:r>
      <w:r w:rsidR="00F22B3D" w:rsidRPr="00F22B3D">
        <w:t>.</w:t>
      </w:r>
      <w:r>
        <w:t xml:space="preserve"> </w:t>
      </w:r>
      <w:proofErr w:type="spellStart"/>
      <w:r w:rsidR="00F22B3D" w:rsidRPr="00DB448A">
        <w:rPr>
          <w:i/>
        </w:rPr>
        <w:t>A</w:t>
      </w:r>
      <w:r w:rsidRPr="00DB448A">
        <w:rPr>
          <w:i/>
        </w:rPr>
        <w:t>.</w:t>
      </w:r>
      <w:r w:rsidR="00F22B3D" w:rsidRPr="00DB448A">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.oleraceae</w:t>
      </w:r>
      <w:proofErr w:type="spellEnd"/>
      <w:r w:rsidR="00F22B3D" w:rsidRPr="00F22B3D">
        <w:t xml:space="preserve"> on soil samples</w:t>
      </w:r>
      <w:r>
        <w:t xml:space="preserve">, while </w:t>
      </w:r>
      <w:proofErr w:type="spellStart"/>
      <w:r w:rsidRPr="00DB448A">
        <w:rPr>
          <w:i/>
        </w:rPr>
        <w:t>B.oleraceae</w:t>
      </w:r>
      <w:proofErr w:type="spellEnd"/>
      <w:r w:rsidRPr="00F22B3D">
        <w:t xml:space="preserve"> </w:t>
      </w:r>
      <w:r w:rsidR="00F22B3D" w:rsidRPr="00F22B3D">
        <w:t xml:space="preserve">had more diversity than </w:t>
      </w:r>
      <w:proofErr w:type="spellStart"/>
      <w:r w:rsidRPr="00DB448A">
        <w:rPr>
          <w:i/>
        </w:rPr>
        <w:t>A.Thaliana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EC28CF">
        <w:t>MeJA</w:t>
      </w:r>
      <w:proofErr w:type="spellEnd"/>
      <w:r w:rsidR="00EC28CF">
        <w:t xml:space="preserve"> 1.0 </w:t>
      </w:r>
      <w:proofErr w:type="spellStart"/>
      <w:r w:rsidR="00EC28CF">
        <w:t>mM</w:t>
      </w:r>
      <w:proofErr w:type="spellEnd"/>
      <w:r w:rsidR="00EC28CF">
        <w:t xml:space="preserve"> applications. </w:t>
      </w:r>
      <w:proofErr w:type="spellStart"/>
      <w:r w:rsidR="005D3EA5">
        <w:t>table</w:t>
      </w:r>
      <w:r w:rsidR="00294FFF">
        <w:t>_</w:t>
      </w:r>
      <w:r w:rsidR="005D3EA5">
        <w:t>alpha_diversity_</w:t>
      </w:r>
      <w:proofErr w:type="gramStart"/>
      <w:r w:rsidR="005D3EA5">
        <w:t>tests</w:t>
      </w:r>
      <w:proofErr w:type="spellEnd"/>
      <w:r w:rsidR="005D3EA5">
        <w:t xml:space="preserve">  shows</w:t>
      </w:r>
      <w:proofErr w:type="gramEnd"/>
      <w:r w:rsidR="005D3EA5">
        <w:t xml:space="preserve"> details of these </w:t>
      </w:r>
      <w:r w:rsidR="00DB448A">
        <w:t>s</w:t>
      </w:r>
      <w:r w:rsidR="005D3EA5">
        <w:t>tatistical</w:t>
      </w:r>
      <w:r w:rsidR="00E650A5">
        <w:t xml:space="preserve"> tests</w:t>
      </w:r>
      <w:r w:rsidR="00DB4B0B">
        <w:t>.</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2E8D3358"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oleraceae</w:t>
      </w:r>
      <w:proofErr w:type="spellEnd"/>
      <w:r w:rsidR="00B001E3" w:rsidRPr="00B001E3">
        <w:rPr>
          <w:bCs/>
          <w:i/>
        </w:rPr>
        <w:t xml:space="preserve"> samples</w:t>
      </w:r>
      <w:r w:rsidR="00935992">
        <w:rPr>
          <w:bCs/>
        </w:rPr>
        <w:t xml:space="preserve">. However, there </w:t>
      </w:r>
      <w:proofErr w:type="gramStart"/>
      <w:r w:rsidR="00935992">
        <w:rPr>
          <w:bCs/>
        </w:rPr>
        <w:t xml:space="preserve">were no clear or consistent </w:t>
      </w:r>
      <w:r w:rsidR="00B001E3">
        <w:rPr>
          <w:bCs/>
        </w:rPr>
        <w:t>pattern</w:t>
      </w:r>
      <w:proofErr w:type="gramEnd"/>
      <w:r w:rsidR="00935992">
        <w:rPr>
          <w:bCs/>
        </w:rPr>
        <w:t xml:space="preserve"> for groups of taxonomically similar ASVs occurring in a specific subset of samples </w:t>
      </w:r>
      <w:r w:rsidR="00217F1F">
        <w:rPr>
          <w:bCs/>
        </w:rPr>
        <w:t xml:space="preserve">or </w:t>
      </w:r>
      <w:proofErr w:type="spellStart"/>
      <w:r w:rsidR="00217F1F">
        <w:rPr>
          <w:bCs/>
        </w:rPr>
        <w:t>treatmet</w:t>
      </w:r>
      <w:proofErr w:type="spellEnd"/>
      <w:r w:rsidR="00217F1F">
        <w:rPr>
          <w:bCs/>
        </w:rPr>
        <w:t xml:space="preserve"> </w:t>
      </w:r>
      <w:r w:rsidR="00935992">
        <w:rPr>
          <w:bCs/>
        </w:rPr>
        <w:t>(Figure_deseq2_heatmap). Thus, differentially abundant ASV analysis</w:t>
      </w:r>
      <w:r w:rsidR="00B76606">
        <w:rPr>
          <w:bCs/>
        </w:rPr>
        <w:t xml:space="preserve"> by itself</w:t>
      </w:r>
      <w:r w:rsidR="00935992">
        <w:rPr>
          <w:bCs/>
        </w:rPr>
        <w:t xml:space="preserve"> was inconclusive when considering the full microbiome dataset.</w:t>
      </w:r>
    </w:p>
    <w:p w14:paraId="331ACFF0" w14:textId="47AA9855" w:rsidR="00B76606" w:rsidRDefault="00B76606" w:rsidP="00B76606">
      <w:pPr>
        <w:rPr>
          <w:i/>
        </w:rPr>
      </w:pPr>
      <w:r w:rsidRPr="00E32705">
        <w:rPr>
          <w:i/>
        </w:rPr>
        <w:t>Random Forest</w:t>
      </w:r>
    </w:p>
    <w:p w14:paraId="7F05F71A" w14:textId="1374939D" w:rsidR="0014150D" w:rsidRDefault="003B0348" w:rsidP="00B76606">
      <w:pPr>
        <w:rPr>
          <w:iCs/>
        </w:rPr>
      </w:pPr>
      <w:r>
        <w:rPr>
          <w:iCs/>
        </w:rPr>
        <w:t xml:space="preserve">A </w:t>
      </w:r>
      <w:r w:rsidR="00806588">
        <w:rPr>
          <w:iCs/>
        </w:rPr>
        <w:t xml:space="preserve">5-fold cross validated </w:t>
      </w:r>
      <w:r w:rsidR="000F2224">
        <w:rPr>
          <w:iCs/>
        </w:rPr>
        <w:t>r</w:t>
      </w:r>
      <w:r w:rsidR="00E61283">
        <w:rPr>
          <w:iCs/>
        </w:rPr>
        <w:t>andom forest</w:t>
      </w:r>
      <w:r w:rsidR="004142BF">
        <w:rPr>
          <w:iCs/>
        </w:rPr>
        <w:t xml:space="preserve"> (RF)</w:t>
      </w:r>
      <w:r w:rsidR="009A6C64">
        <w:rPr>
          <w:iCs/>
        </w:rPr>
        <w:t xml:space="preserve"> repeated 100 times and</w:t>
      </w:r>
      <w:r w:rsidR="00E61283">
        <w:rPr>
          <w:iCs/>
        </w:rPr>
        <w:t xml:space="preserve"> </w:t>
      </w:r>
      <w:r w:rsidR="00847B00">
        <w:rPr>
          <w:iCs/>
        </w:rPr>
        <w:t>feature-selected</w:t>
      </w:r>
      <w:r w:rsidR="00E61283">
        <w:rPr>
          <w:iCs/>
        </w:rPr>
        <w:t xml:space="preserve"> by</w:t>
      </w:r>
      <w:r w:rsidR="00D148E9">
        <w:rPr>
          <w:iCs/>
        </w:rPr>
        <w:t xml:space="preserve"> </w:t>
      </w:r>
      <w:r w:rsidR="00E61283">
        <w:rPr>
          <w:iCs/>
        </w:rPr>
        <w:t>t</w:t>
      </w:r>
      <w:r w:rsidR="00D148E9">
        <w:rPr>
          <w:iCs/>
        </w:rPr>
        <w:t>h</w:t>
      </w:r>
      <w:r w:rsidR="00E61283">
        <w:rPr>
          <w:iCs/>
        </w:rPr>
        <w:t xml:space="preserve">e </w:t>
      </w:r>
      <w:proofErr w:type="spellStart"/>
      <w:r w:rsidR="00E61283">
        <w:rPr>
          <w:iCs/>
        </w:rPr>
        <w:t>Botura</w:t>
      </w:r>
      <w:proofErr w:type="spellEnd"/>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Performance of the model was evaluated based on the model’s accuracy and Kappa. </w:t>
      </w:r>
      <w:r w:rsidR="00847B00">
        <w:rPr>
          <w:iCs/>
        </w:rPr>
        <w:t xml:space="preserve"> </w:t>
      </w:r>
      <w:r w:rsidR="00BD4A2F">
        <w:rPr>
          <w:iCs/>
        </w:rPr>
        <w:t>The model’s accuracy was between 0.678 and 0.891, with a</w:t>
      </w:r>
      <w:r w:rsidR="00BD4A2F" w:rsidRPr="00AD4031">
        <w:rPr>
          <w:iCs/>
        </w:rPr>
        <w:t xml:space="preserve"> </w:t>
      </w:r>
      <w:r w:rsidR="00BD4A2F">
        <w:rPr>
          <w:iCs/>
        </w:rPr>
        <w:t>K</w:t>
      </w:r>
      <w:r w:rsidR="00BD4A2F" w:rsidRPr="00AD4031">
        <w:rPr>
          <w:iCs/>
        </w:rPr>
        <w:t xml:space="preserve">appa </w:t>
      </w:r>
      <w:r w:rsidR="00BD4A2F">
        <w:rPr>
          <w:iCs/>
        </w:rPr>
        <w:t xml:space="preserve">between 0.671 and 0.853. </w:t>
      </w:r>
      <w:r w:rsidR="0070503B">
        <w:rPr>
          <w:iCs/>
        </w:rPr>
        <w:t>We could</w:t>
      </w:r>
      <w:r w:rsidR="000479BF">
        <w:rPr>
          <w:iCs/>
        </w:rPr>
        <w:t xml:space="preserve"> </w:t>
      </w:r>
      <w:r w:rsidR="0070503B">
        <w:rPr>
          <w:iCs/>
        </w:rPr>
        <w:t>also observe that</w:t>
      </w:r>
      <w:r w:rsidR="00AA3C2A">
        <w:rPr>
          <w:iCs/>
        </w:rPr>
        <w:t xml:space="preserve"> models based on </w:t>
      </w:r>
      <w:proofErr w:type="spellStart"/>
      <w:r w:rsidR="00AA3C2A">
        <w:rPr>
          <w:iCs/>
        </w:rPr>
        <w:t>endohpytic</w:t>
      </w:r>
      <w:proofErr w:type="spellEnd"/>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communities (</w:t>
      </w:r>
      <w:proofErr w:type="spellStart"/>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844CAD">
        <w:rPr>
          <w:iCs/>
        </w:rPr>
        <w:t>table_confusion_matrix</w:t>
      </w:r>
      <w:proofErr w:type="spellEnd"/>
      <w:r w:rsidR="00844CAD">
        <w:rPr>
          <w:iCs/>
        </w:rPr>
        <w:t>)</w:t>
      </w:r>
    </w:p>
    <w:p w14:paraId="1DF43667" w14:textId="63C0019E" w:rsidR="009F7D85" w:rsidRDefault="009F7D85" w:rsidP="00B76606">
      <w:pPr>
        <w:rPr>
          <w:iCs/>
        </w:rPr>
      </w:pPr>
      <w:r>
        <w:rPr>
          <w:iCs/>
        </w:rPr>
        <w:t xml:space="preserve">The </w:t>
      </w:r>
      <w:r w:rsidR="00397C41">
        <w:rPr>
          <w:iCs/>
        </w:rPr>
        <w:t>abundance</w:t>
      </w:r>
      <w:r>
        <w:rPr>
          <w:iCs/>
        </w:rPr>
        <w:t xml:space="preserve"> of </w:t>
      </w:r>
      <w:r w:rsidR="00E43946">
        <w:rPr>
          <w:iCs/>
        </w:rPr>
        <w:t xml:space="preserve">the 41 </w:t>
      </w:r>
      <w:r>
        <w:rPr>
          <w:iCs/>
        </w:rPr>
        <w:t>ASVs selected by random forest can be see</w:t>
      </w:r>
      <w:r w:rsidR="00E43946">
        <w:rPr>
          <w:iCs/>
        </w:rPr>
        <w:t>n</w:t>
      </w:r>
      <w:r>
        <w:rPr>
          <w:iCs/>
        </w:rPr>
        <w:t xml:space="preserve"> in figure </w:t>
      </w:r>
      <w:proofErr w:type="spellStart"/>
      <w:r w:rsidRPr="009F7D85">
        <w:rPr>
          <w:iCs/>
        </w:rPr>
        <w:t>Figure_rf_ASVs</w:t>
      </w:r>
      <w:proofErr w:type="spellEnd"/>
      <w:r w:rsidR="000F2224">
        <w:rPr>
          <w:iCs/>
        </w:rPr>
        <w:t xml:space="preserve">. Also, there were no ASVs that were important in more than one </w:t>
      </w:r>
      <w:commentRangeStart w:id="9"/>
      <w:r w:rsidR="000F2224">
        <w:rPr>
          <w:iCs/>
        </w:rPr>
        <w:t>sample partition</w:t>
      </w:r>
      <w:commentRangeEnd w:id="9"/>
      <w:r w:rsidR="000F2224">
        <w:rPr>
          <w:rStyle w:val="CommentReference"/>
        </w:rPr>
        <w:commentReference w:id="9"/>
      </w:r>
      <w:r w:rsidR="000F2224">
        <w:rPr>
          <w:iCs/>
        </w:rPr>
        <w:t xml:space="preserve">. The taxonomies of these ASVs and their importance for the Boruta model are shown in </w:t>
      </w:r>
      <w:proofErr w:type="spellStart"/>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w:t>
      </w:r>
      <w:proofErr w:type="gramStart"/>
      <w:r w:rsidR="009A5EA2">
        <w:rPr>
          <w:iCs/>
        </w:rPr>
        <w:t>is</w:t>
      </w:r>
      <w:proofErr w:type="gramEnd"/>
      <w:r w:rsidR="009A5EA2">
        <w:rPr>
          <w:iCs/>
        </w:rPr>
        <w:t xml:space="preserve">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p>
    <w:p w14:paraId="331ACFF1" w14:textId="77777777" w:rsidR="00B76606" w:rsidRDefault="00B76606" w:rsidP="00120CF9">
      <w:pPr>
        <w:rPr>
          <w:i/>
        </w:rPr>
      </w:pPr>
    </w:p>
    <w:p w14:paraId="331ACFF2" w14:textId="77777777" w:rsidR="00F22B3D" w:rsidRDefault="00E32705" w:rsidP="00120CF9">
      <w:pPr>
        <w:rPr>
          <w:i/>
        </w:rPr>
      </w:pPr>
      <w:r w:rsidRPr="00E32705">
        <w:rPr>
          <w:i/>
        </w:rPr>
        <w:t>Network Analysis</w:t>
      </w:r>
    </w:p>
    <w:p w14:paraId="11DE46F6" w14:textId="3FC5D7B5" w:rsidR="00847B00" w:rsidRDefault="00B16853" w:rsidP="00847B00">
      <w:r>
        <w:t xml:space="preserve">We created four co-variance networks, according sample types and plant species.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xml:space="preserve">, and maximum module size. Endosphere communities presented higher modularity, and higher ratio of positive to negative edges. </w:t>
      </w:r>
      <w:proofErr w:type="spellStart"/>
      <w:r w:rsidR="00D15601">
        <w:t>B.oleraceae</w:t>
      </w:r>
      <w:proofErr w:type="spellEnd"/>
      <w:r w:rsidR="00D15601">
        <w:t xml:space="preserve"> samples presented a higher fit to powe</w:t>
      </w:r>
      <w:r w:rsidR="004E10C6">
        <w:t>r law than 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w:t>
      </w:r>
      <w:r w:rsidR="00C54E7F">
        <w:lastRenderedPageBreak/>
        <w:t xml:space="preserve">networks </w:t>
      </w:r>
      <w:r w:rsidR="00141037">
        <w:t>(</w:t>
      </w:r>
      <w:proofErr w:type="spellStart"/>
      <w:r w:rsidR="004E10C6">
        <w:t>figure_network_metrics_PCA</w:t>
      </w:r>
      <w:proofErr w:type="spellEnd"/>
      <w:r w:rsidR="00141037">
        <w:t>).</w:t>
      </w:r>
      <w:r w:rsidR="00847B00" w:rsidRPr="00847B00">
        <w:t xml:space="preserve"> </w:t>
      </w:r>
      <w:r w:rsidR="00847B00">
        <w:t>The four co-variance networks could be differentiated from random networks with the same number of nodes and edges. (</w:t>
      </w:r>
      <w:proofErr w:type="spellStart"/>
      <w:r w:rsidR="00847B00">
        <w:t>table_random_networks</w:t>
      </w:r>
      <w:proofErr w:type="spellEnd"/>
      <w:r w:rsidR="00847B00">
        <w:t xml:space="preserve">), </w:t>
      </w:r>
    </w:p>
    <w:p w14:paraId="331ACFF5" w14:textId="11CEBB13" w:rsidR="00141037" w:rsidRDefault="00B16853" w:rsidP="00120CF9">
      <w:r>
        <w:t xml:space="preserve">There was a total of 34 ASVs tagged as keystone taxa, module connectors, or module hubs for </w:t>
      </w:r>
      <w:proofErr w:type="gramStart"/>
      <w:r w:rsidRPr="0C188F79">
        <w:rPr>
          <w:i/>
          <w:iCs/>
        </w:rPr>
        <w:t>At</w:t>
      </w:r>
      <w:proofErr w:type="gramEnd"/>
      <w:r>
        <w:t xml:space="preserve"> and 47 for </w:t>
      </w:r>
      <w:r w:rsidRPr="0C188F79">
        <w:rPr>
          <w:i/>
          <w:iCs/>
        </w:rPr>
        <w:t>Bo</w:t>
      </w:r>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 is</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294CEC2F" w:rsidR="00F22B3D" w:rsidRDefault="00AE656D" w:rsidP="00120CF9">
      <w:pPr>
        <w:rPr>
          <w:i/>
        </w:rPr>
      </w:pPr>
      <w:r>
        <w:rPr>
          <w:i/>
        </w:rPr>
        <w:t>A visual s</w:t>
      </w:r>
      <w:r w:rsidR="004E732B">
        <w:rPr>
          <w:i/>
        </w:rPr>
        <w:t xml:space="preserve">ummary of </w:t>
      </w:r>
      <w:proofErr w:type="spellStart"/>
      <w:r>
        <w:rPr>
          <w:i/>
        </w:rPr>
        <w:t>diferential</w:t>
      </w:r>
      <w:proofErr w:type="spellEnd"/>
      <w:r>
        <w:rPr>
          <w:i/>
        </w:rPr>
        <w:t xml:space="preserve"> abundance, network </w:t>
      </w:r>
      <w:proofErr w:type="spellStart"/>
      <w:r>
        <w:rPr>
          <w:i/>
        </w:rPr>
        <w:t>analsyis</w:t>
      </w:r>
      <w:proofErr w:type="spellEnd"/>
      <w:r>
        <w:rPr>
          <w:i/>
        </w:rPr>
        <w:t xml:space="preserve"> and random forest</w:t>
      </w:r>
    </w:p>
    <w:p w14:paraId="61BB0E7E" w14:textId="1F2FFC80" w:rsidR="005613DE" w:rsidRDefault="00477B5C" w:rsidP="00790442">
      <w:pPr>
        <w:rPr>
          <w:iCs/>
        </w:rPr>
      </w:pPr>
      <w:r>
        <w:rPr>
          <w:iCs/>
        </w:rPr>
        <w:t>Together</w:t>
      </w:r>
      <w:r w:rsidR="00DD610C">
        <w:rPr>
          <w:iCs/>
        </w:rPr>
        <w:t xml:space="preserve"> </w:t>
      </w:r>
      <w:r w:rsidR="00BA511B">
        <w:rPr>
          <w:iCs/>
        </w:rPr>
        <w:t xml:space="preserve">and </w:t>
      </w:r>
      <w:r w:rsidR="00DD610C">
        <w:rPr>
          <w:iCs/>
        </w:rPr>
        <w:t>across all data partitions</w:t>
      </w:r>
      <w:r>
        <w:rPr>
          <w:iCs/>
        </w:rPr>
        <w:t xml:space="preserve">, </w:t>
      </w:r>
      <w:r w:rsidR="00BA511B">
        <w:rPr>
          <w:iCs/>
        </w:rPr>
        <w:t>d</w:t>
      </w:r>
      <w:r>
        <w:rPr>
          <w:iCs/>
        </w:rPr>
        <w:t xml:space="preserve">ifferential abundance, </w:t>
      </w:r>
      <w:r w:rsidR="00BF25A4">
        <w:rPr>
          <w:iCs/>
        </w:rPr>
        <w:t xml:space="preserve">random forest and </w:t>
      </w:r>
      <w:r w:rsidR="00D92A19">
        <w:rPr>
          <w:iCs/>
        </w:rPr>
        <w:t>network</w:t>
      </w:r>
      <w:r>
        <w:rPr>
          <w:iCs/>
        </w:rPr>
        <w:t xml:space="preserve"> analysis </w:t>
      </w:r>
      <w:r w:rsidR="00BF25A4">
        <w:rPr>
          <w:iCs/>
        </w:rPr>
        <w:t>tagged ASVs as important</w:t>
      </w:r>
      <w:r w:rsidR="00166A8E">
        <w:rPr>
          <w:iCs/>
        </w:rPr>
        <w:t xml:space="preserve"> </w:t>
      </w:r>
      <w:r w:rsidR="00166A8E">
        <w:t>346 times in total.</w:t>
      </w:r>
      <w:r>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65EDD1E4"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proofErr w:type="spellStart"/>
      <w:r>
        <w:rPr>
          <w:iCs/>
        </w:rPr>
        <w:t>importarntat</w:t>
      </w:r>
      <w:proofErr w:type="spellEnd"/>
      <w:r>
        <w:rPr>
          <w:iCs/>
        </w:rPr>
        <w:t xml:space="preserve"> ASV </w:t>
      </w:r>
      <w:proofErr w:type="gramStart"/>
      <w:r w:rsidR="005532B4">
        <w:rPr>
          <w:iCs/>
        </w:rPr>
        <w:t xml:space="preserve">sets </w:t>
      </w:r>
      <w:r>
        <w:rPr>
          <w:iCs/>
        </w:rPr>
        <w:t xml:space="preserve"> in</w:t>
      </w:r>
      <w:proofErr w:type="gramEnd"/>
      <w:r>
        <w:rPr>
          <w:iCs/>
        </w:rPr>
        <w:t xml:space="preserve">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ECCD129" w14:textId="2C76DD6C" w:rsidR="000E4DC4" w:rsidRDefault="000E4DC4" w:rsidP="00120CF9">
      <w:pPr>
        <w:rPr>
          <w:i/>
          <w:iCs/>
        </w:rPr>
      </w:pPr>
      <w:r w:rsidRPr="000E4DC4">
        <w:rPr>
          <w:i/>
          <w:iCs/>
        </w:rPr>
        <w:t xml:space="preserve">Family </w:t>
      </w:r>
      <w:proofErr w:type="spellStart"/>
      <w:r>
        <w:rPr>
          <w:i/>
          <w:iCs/>
        </w:rPr>
        <w:t>C</w:t>
      </w:r>
      <w:r w:rsidRPr="000E4DC4">
        <w:rPr>
          <w:i/>
          <w:iCs/>
        </w:rPr>
        <w:t>ommamonadaceae</w:t>
      </w:r>
      <w:proofErr w:type="spellEnd"/>
    </w:p>
    <w:p w14:paraId="1CF72ABC" w14:textId="5BF1C01B" w:rsidR="002752EC" w:rsidRDefault="00E14EAE" w:rsidP="00120CF9">
      <w:pPr>
        <w:rPr>
          <w:iCs/>
        </w:rPr>
      </w:pPr>
      <w:r>
        <w:rPr>
          <w:iCs/>
        </w:rPr>
        <w:t xml:space="preserve">As </w:t>
      </w:r>
      <w:proofErr w:type="spellStart"/>
      <w:r>
        <w:rPr>
          <w:iCs/>
        </w:rPr>
        <w:t>Comamonadaceae</w:t>
      </w:r>
      <w:proofErr w:type="spellEnd"/>
      <w:r>
        <w:rPr>
          <w:iCs/>
        </w:rPr>
        <w:t xml:space="preserve"> were highlighted as diverse in the above-expected subsets and important in the fisher summary, we further </w:t>
      </w:r>
      <w:r w:rsidR="001B1894">
        <w:rPr>
          <w:iCs/>
        </w:rPr>
        <w:t xml:space="preserve">analyzed this family.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p>
    <w:p w14:paraId="2A355B06" w14:textId="2C960025" w:rsidR="00F109AE" w:rsidRDefault="00F109AE" w:rsidP="00120CF9">
      <w:pPr>
        <w:rPr>
          <w:iCs/>
        </w:rPr>
      </w:pPr>
      <w:r>
        <w:rPr>
          <w:iCs/>
        </w:rPr>
        <w:t xml:space="preserve">In </w:t>
      </w:r>
      <w:proofErr w:type="spellStart"/>
      <w:r>
        <w:rPr>
          <w:iCs/>
        </w:rPr>
        <w:t>Arabdopsis</w:t>
      </w:r>
      <w:proofErr w:type="spellEnd"/>
      <w:r>
        <w:rPr>
          <w:iCs/>
        </w:rPr>
        <w:t xml:space="preserve"> we observe that </w:t>
      </w:r>
      <w:proofErr w:type="spellStart"/>
      <w:r>
        <w:rPr>
          <w:iCs/>
        </w:rPr>
        <w:t>MeJA</w:t>
      </w:r>
      <w:proofErr w:type="spellEnd"/>
      <w:r>
        <w:rPr>
          <w:iCs/>
        </w:rPr>
        <w:t xml:space="preserve"> 0.1mM has the highest Shannon diversity in the endosphere. When we focus on the above-expected or important </w:t>
      </w:r>
      <w:proofErr w:type="spellStart"/>
      <w:r>
        <w:rPr>
          <w:iCs/>
        </w:rPr>
        <w:t>comamonadaceae</w:t>
      </w:r>
      <w:proofErr w:type="spellEnd"/>
      <w:r>
        <w:rPr>
          <w:iCs/>
        </w:rPr>
        <w:t xml:space="preserve"> in the rhizosphere, we see </w:t>
      </w:r>
      <w:r>
        <w:rPr>
          <w:iCs/>
        </w:rPr>
        <w:lastRenderedPageBreak/>
        <w:t xml:space="preserve">that control and </w:t>
      </w:r>
      <w:proofErr w:type="spellStart"/>
      <w:r>
        <w:rPr>
          <w:iCs/>
        </w:rPr>
        <w:t>MeJA</w:t>
      </w:r>
      <w:proofErr w:type="spellEnd"/>
      <w:r>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proofErr w:type="spellStart"/>
      <w:r w:rsidR="00501192">
        <w:rPr>
          <w:iCs/>
        </w:rPr>
        <w:t>higer</w:t>
      </w:r>
      <w:proofErr w:type="spellEnd"/>
      <w:r w:rsidR="00501192">
        <w:rPr>
          <w:iCs/>
        </w:rPr>
        <w:t xml:space="preserve"> diversity. In both plant species, the Shannon diversity of important </w:t>
      </w:r>
      <w:proofErr w:type="spellStart"/>
      <w:r w:rsidR="00501192">
        <w:rPr>
          <w:iCs/>
        </w:rPr>
        <w:t>comamonadaceae</w:t>
      </w:r>
      <w:proofErr w:type="spellEnd"/>
      <w:r w:rsidR="00501192">
        <w:rPr>
          <w:iCs/>
        </w:rPr>
        <w:t xml:space="preserve"> in the </w:t>
      </w:r>
      <w:proofErr w:type="spellStart"/>
      <w:r w:rsidR="00501192">
        <w:rPr>
          <w:iCs/>
        </w:rPr>
        <w:t>endhosphere</w:t>
      </w:r>
      <w:proofErr w:type="spellEnd"/>
      <w:r w:rsidR="00501192">
        <w:rPr>
          <w:iCs/>
        </w:rPr>
        <w:t xml:space="preserv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p>
    <w:p w14:paraId="21D81FF1" w14:textId="5C0BF187" w:rsidR="00677FF0" w:rsidRDefault="002752EC" w:rsidP="00120CF9">
      <w:pPr>
        <w:rPr>
          <w:iCs/>
        </w:rPr>
      </w:pPr>
      <w:r>
        <w:rPr>
          <w:iCs/>
        </w:rPr>
        <w:t xml:space="preserve">While most of these differences are not statistically significant, we had already </w:t>
      </w:r>
      <w:proofErr w:type="spellStart"/>
      <w:r>
        <w:rPr>
          <w:iCs/>
        </w:rPr>
        <w:t>stablished</w:t>
      </w:r>
      <w:proofErr w:type="spellEnd"/>
      <w:r>
        <w:rPr>
          <w:iCs/>
        </w:rPr>
        <w:t xml:space="preserve"> that</w:t>
      </w:r>
      <w:r w:rsidR="00F109AE">
        <w:rPr>
          <w:iCs/>
        </w:rPr>
        <w:t xml:space="preserve"> this family is overly diverse in the above-expected subset and overly represented in the important ASV set.</w:t>
      </w:r>
    </w:p>
    <w:p w14:paraId="331ACFFB" w14:textId="0F433339" w:rsidR="005A1451" w:rsidRDefault="00DA2666" w:rsidP="00F1047A">
      <w:pPr>
        <w:rPr>
          <w:b/>
        </w:rPr>
      </w:pPr>
      <w:r w:rsidRPr="00DA2666">
        <w:rPr>
          <w:b/>
        </w:rPr>
        <w:t>Discussion</w:t>
      </w:r>
    </w:p>
    <w:p w14:paraId="3AE15ECE" w14:textId="46EB9F0B" w:rsidR="00EB3EBA" w:rsidRDefault="00EB3EBA" w:rsidP="00F1047A">
      <w:pPr>
        <w:rPr>
          <w:b/>
        </w:rPr>
      </w:pPr>
      <w:r>
        <w:rPr>
          <w:b/>
        </w:rPr>
        <w:t>MAIN GOAL: VALIDADE THE EXPERIMENTAL APROACH!</w:t>
      </w:r>
      <w:r w:rsidR="00934C64">
        <w:rPr>
          <w:b/>
        </w:rPr>
        <w:t xml:space="preserve"> </w:t>
      </w:r>
      <w:r>
        <w:rPr>
          <w:b/>
        </w:rPr>
        <w:t xml:space="preserve">- </w:t>
      </w:r>
      <w:proofErr w:type="spellStart"/>
      <w:r>
        <w:rPr>
          <w:b/>
        </w:rPr>
        <w:t>MeJA</w:t>
      </w:r>
      <w:proofErr w:type="spellEnd"/>
      <w:r>
        <w:rPr>
          <w:b/>
        </w:rPr>
        <w:t xml:space="preserve"> impacts the microbial community similarly to </w:t>
      </w:r>
      <w:r w:rsidR="006538AC">
        <w:rPr>
          <w:b/>
        </w:rPr>
        <w:t>Oral Secretion</w:t>
      </w:r>
      <w:r w:rsidR="00822DB7">
        <w:rPr>
          <w:b/>
        </w:rPr>
        <w:t xml:space="preserve">, thus </w:t>
      </w:r>
      <w:proofErr w:type="spellStart"/>
      <w:r w:rsidR="00822DB7">
        <w:rPr>
          <w:b/>
        </w:rPr>
        <w:t>MeJA</w:t>
      </w:r>
      <w:proofErr w:type="spellEnd"/>
      <w:r w:rsidR="00822DB7">
        <w:rPr>
          <w:b/>
        </w:rPr>
        <w:t xml:space="preserve"> can be used in place of real insects</w:t>
      </w:r>
    </w:p>
    <w:p w14:paraId="58CB6929" w14:textId="77777777" w:rsidR="00AE656D" w:rsidRDefault="00E6094D" w:rsidP="00F1047A">
      <w:pPr>
        <w:rPr>
          <w:b/>
        </w:rPr>
      </w:pPr>
      <w:r>
        <w:rPr>
          <w:b/>
        </w:rPr>
        <w:t xml:space="preserve">EXTRA DISCUSSION POINT: </w:t>
      </w:r>
      <w:r w:rsidR="00DA1447">
        <w:rPr>
          <w:b/>
        </w:rPr>
        <w:t xml:space="preserve"> </w:t>
      </w:r>
    </w:p>
    <w:p w14:paraId="3FFF8754" w14:textId="0E8E36EB" w:rsidR="00AE656D" w:rsidRDefault="00DA1447" w:rsidP="00AE656D">
      <w:pPr>
        <w:ind w:firstLine="720"/>
        <w:rPr>
          <w:b/>
        </w:rPr>
      </w:pPr>
      <w:proofErr w:type="gramStart"/>
      <w:r>
        <w:rPr>
          <w:b/>
        </w:rPr>
        <w:t>1)</w:t>
      </w:r>
      <w:r w:rsidR="00E6094D">
        <w:rPr>
          <w:b/>
        </w:rPr>
        <w:t>the</w:t>
      </w:r>
      <w:proofErr w:type="gramEnd"/>
      <w:r w:rsidR="00E6094D">
        <w:rPr>
          <w:b/>
        </w:rPr>
        <w:t xml:space="preserve"> </w:t>
      </w:r>
      <w:r>
        <w:rPr>
          <w:b/>
        </w:rPr>
        <w:t xml:space="preserve">neutral </w:t>
      </w:r>
      <w:proofErr w:type="spellStart"/>
      <w:r>
        <w:rPr>
          <w:b/>
        </w:rPr>
        <w:t>spliting</w:t>
      </w:r>
      <w:proofErr w:type="spellEnd"/>
      <w:r>
        <w:rPr>
          <w:b/>
        </w:rPr>
        <w:t>-and-joining can help see subtle effects ;</w:t>
      </w:r>
    </w:p>
    <w:p w14:paraId="3495B19A" w14:textId="48F77835" w:rsidR="00E6094D" w:rsidRDefault="00DA1447" w:rsidP="00AE656D">
      <w:pPr>
        <w:ind w:firstLine="720"/>
        <w:rPr>
          <w:b/>
        </w:rPr>
      </w:pPr>
      <w:r>
        <w:rPr>
          <w:b/>
        </w:rPr>
        <w:t xml:space="preserve"> 2) </w:t>
      </w:r>
      <w:proofErr w:type="gramStart"/>
      <w:r w:rsidR="000C13A8">
        <w:rPr>
          <w:b/>
        </w:rPr>
        <w:t>the</w:t>
      </w:r>
      <w:proofErr w:type="gramEnd"/>
      <w:r w:rsidR="000C13A8">
        <w:rPr>
          <w:b/>
        </w:rPr>
        <w:t xml:space="preserve"> fisher test in a heat tree</w:t>
      </w:r>
      <w:r w:rsidR="00997B15">
        <w:rPr>
          <w:b/>
        </w:rPr>
        <w:t xml:space="preserve"> helps summarizing</w:t>
      </w:r>
      <w:r w:rsidR="000C3208">
        <w:rPr>
          <w:b/>
        </w:rPr>
        <w:t xml:space="preserve"> findings</w:t>
      </w:r>
    </w:p>
    <w:p w14:paraId="3B23022F" w14:textId="77777777" w:rsidR="00AE656D" w:rsidRDefault="00AE656D" w:rsidP="00AE656D">
      <w:pPr>
        <w:rPr>
          <w:b/>
        </w:rPr>
      </w:pPr>
      <w:r>
        <w:rPr>
          <w:b/>
        </w:rPr>
        <w:t xml:space="preserve">SECONDARY GOAL </w:t>
      </w:r>
      <w:proofErr w:type="spellStart"/>
      <w:r>
        <w:rPr>
          <w:b/>
        </w:rPr>
        <w:t>GOAL</w:t>
      </w:r>
      <w:proofErr w:type="spellEnd"/>
      <w:r>
        <w:rPr>
          <w:b/>
        </w:rPr>
        <w:t xml:space="preserve">: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4F7E4B7E" w14:textId="21F48B95" w:rsidR="00AE656D" w:rsidRDefault="00AE656D" w:rsidP="00AE656D">
      <w:pPr>
        <w:rPr>
          <w:b/>
        </w:rPr>
      </w:pPr>
      <w:r>
        <w:rPr>
          <w:b/>
        </w:rPr>
        <w:t xml:space="preserve">CONCLUSION: </w:t>
      </w:r>
      <w:proofErr w:type="spellStart"/>
      <w:r>
        <w:rPr>
          <w:b/>
        </w:rPr>
        <w:t>Comamonadaceae</w:t>
      </w:r>
      <w:proofErr w:type="spellEnd"/>
      <w:r>
        <w:rPr>
          <w:b/>
        </w:rPr>
        <w:t xml:space="preserve"> are important in insect-plant interactions</w:t>
      </w:r>
    </w:p>
    <w:p w14:paraId="126DCDF0" w14:textId="436EDDE3" w:rsidR="009B5C0B" w:rsidRDefault="001F1D51" w:rsidP="007C0538">
      <w:pPr>
        <w:pStyle w:val="ListParagraph"/>
        <w:numPr>
          <w:ilvl w:val="0"/>
          <w:numId w:val="1"/>
        </w:numPr>
        <w:rPr>
          <w:b/>
        </w:rPr>
      </w:pPr>
      <w:r>
        <w:rPr>
          <w:b/>
        </w:rPr>
        <w:t xml:space="preserve">With plant </w:t>
      </w:r>
      <w:proofErr w:type="spellStart"/>
      <w:r>
        <w:rPr>
          <w:b/>
        </w:rPr>
        <w:t>phenotyoe</w:t>
      </w:r>
      <w:proofErr w:type="spellEnd"/>
      <w:r w:rsidR="0062596D">
        <w:rPr>
          <w:b/>
        </w:rPr>
        <w:t xml:space="preserve"> (</w:t>
      </w:r>
      <w:proofErr w:type="spellStart"/>
      <w:r w:rsidR="0062596D">
        <w:rPr>
          <w:b/>
        </w:rPr>
        <w:t>necritic</w:t>
      </w:r>
      <w:proofErr w:type="spellEnd"/>
      <w:r w:rsidR="0062596D">
        <w:rPr>
          <w:b/>
        </w:rPr>
        <w:t xml:space="preserve"> spots, biomass)</w:t>
      </w:r>
      <w:r>
        <w:rPr>
          <w:b/>
        </w:rPr>
        <w:t xml:space="preserve"> and gene expression we could confirm that </w:t>
      </w:r>
      <w:proofErr w:type="spellStart"/>
      <w:r>
        <w:rPr>
          <w:b/>
        </w:rPr>
        <w:t>MeJA</w:t>
      </w:r>
      <w:proofErr w:type="spellEnd"/>
      <w:r>
        <w:rPr>
          <w:b/>
        </w:rPr>
        <w:t xml:space="preserve"> is impacting the </w:t>
      </w:r>
      <w:r w:rsidR="009453A4">
        <w:rPr>
          <w:b/>
        </w:rPr>
        <w:t>plant</w:t>
      </w:r>
      <w:r w:rsidR="0013410A">
        <w:rPr>
          <w:b/>
        </w:rPr>
        <w:t xml:space="preserve">. </w:t>
      </w:r>
    </w:p>
    <w:p w14:paraId="0CB4FF00" w14:textId="5F3240F1" w:rsidR="002E7CF1" w:rsidRPr="008F5B04" w:rsidRDefault="0062596D" w:rsidP="002E7CF1">
      <w:pPr>
        <w:pStyle w:val="ListParagraph"/>
        <w:numPr>
          <w:ilvl w:val="1"/>
          <w:numId w:val="1"/>
        </w:numPr>
        <w:rPr>
          <w:b/>
          <w:strike/>
        </w:rPr>
      </w:pPr>
      <w:commentRangeStart w:id="10"/>
      <w:r w:rsidRPr="008F5B04">
        <w:rPr>
          <w:b/>
          <w:strike/>
        </w:rPr>
        <w:t>Should we include more</w:t>
      </w:r>
      <w:r w:rsidR="009A2A57" w:rsidRPr="008F5B04">
        <w:rPr>
          <w:b/>
          <w:strike/>
        </w:rPr>
        <w:t xml:space="preserve"> </w:t>
      </w:r>
      <w:proofErr w:type="spellStart"/>
      <w:r w:rsidR="009A2A57" w:rsidRPr="008F5B04">
        <w:rPr>
          <w:b/>
          <w:strike/>
        </w:rPr>
        <w:t>MeJA</w:t>
      </w:r>
      <w:proofErr w:type="spellEnd"/>
      <w:r w:rsidR="009A2A57" w:rsidRPr="008F5B04">
        <w:rPr>
          <w:b/>
          <w:strike/>
        </w:rPr>
        <w:t xml:space="preserve"> dipping</w:t>
      </w:r>
      <w:r w:rsidRPr="008F5B04">
        <w:rPr>
          <w:b/>
          <w:strike/>
        </w:rPr>
        <w:t xml:space="preserve"> pilot data?</w:t>
      </w:r>
      <w:r w:rsidR="009A2A57" w:rsidRPr="008F5B04">
        <w:rPr>
          <w:b/>
          <w:strike/>
        </w:rPr>
        <w:t xml:space="preserve"> </w:t>
      </w:r>
      <w:r w:rsidR="002E7CF1" w:rsidRPr="008F5B04">
        <w:rPr>
          <w:b/>
          <w:strike/>
        </w:rPr>
        <w:t>In there w</w:t>
      </w:r>
      <w:r w:rsidR="009A2A57" w:rsidRPr="008F5B04">
        <w:rPr>
          <w:b/>
          <w:strike/>
        </w:rPr>
        <w:t xml:space="preserve">e test 0.5mM </w:t>
      </w:r>
      <w:proofErr w:type="spellStart"/>
      <w:r w:rsidR="009A2A57" w:rsidRPr="008F5B04">
        <w:rPr>
          <w:b/>
          <w:strike/>
        </w:rPr>
        <w:t>MeJA</w:t>
      </w:r>
      <w:proofErr w:type="spellEnd"/>
      <w:r w:rsidR="002E7CF1" w:rsidRPr="008F5B04">
        <w:rPr>
          <w:b/>
          <w:strike/>
        </w:rPr>
        <w:t xml:space="preserve"> &amp; other species</w:t>
      </w:r>
      <w:r w:rsidR="00D26670" w:rsidRPr="008F5B04">
        <w:rPr>
          <w:b/>
          <w:strike/>
        </w:rPr>
        <w:t>; it could be important</w:t>
      </w:r>
      <w:commentRangeEnd w:id="10"/>
      <w:r w:rsidR="008F5B04" w:rsidRPr="008F5B04">
        <w:rPr>
          <w:rStyle w:val="CommentReference"/>
          <w:strike/>
        </w:rPr>
        <w:commentReference w:id="10"/>
      </w:r>
    </w:p>
    <w:p w14:paraId="2410A750" w14:textId="6FF862D8" w:rsidR="002E7CF1" w:rsidRDefault="008B4047" w:rsidP="007C0538">
      <w:pPr>
        <w:pStyle w:val="ListParagraph"/>
        <w:numPr>
          <w:ilvl w:val="0"/>
          <w:numId w:val="1"/>
        </w:numPr>
        <w:rPr>
          <w:b/>
        </w:rPr>
      </w:pPr>
      <w:r>
        <w:rPr>
          <w:b/>
        </w:rPr>
        <w:t xml:space="preserve">There </w:t>
      </w:r>
      <w:proofErr w:type="spellStart"/>
      <w:r>
        <w:rPr>
          <w:b/>
        </w:rPr>
        <w:t>ave</w:t>
      </w:r>
      <w:proofErr w:type="spellEnd"/>
      <w:r>
        <w:rPr>
          <w:b/>
        </w:rPr>
        <w:t xml:space="preserve"> very clear community differences for the plant species ~ they are in different clades of Brassicaceae</w:t>
      </w:r>
    </w:p>
    <w:p w14:paraId="2B778F02" w14:textId="5D8A7754" w:rsidR="007C0538" w:rsidRDefault="007C0538" w:rsidP="007C0538">
      <w:pPr>
        <w:pStyle w:val="ListParagraph"/>
        <w:numPr>
          <w:ilvl w:val="0"/>
          <w:numId w:val="1"/>
        </w:numPr>
        <w:rPr>
          <w:b/>
        </w:rPr>
      </w:pPr>
      <w:r>
        <w:rPr>
          <w:b/>
        </w:rPr>
        <w:t>Microbial community Difference between treatments is subtle</w:t>
      </w:r>
    </w:p>
    <w:p w14:paraId="77877172" w14:textId="1BA64041" w:rsidR="004F1C33" w:rsidRDefault="004F1C33" w:rsidP="007C0538">
      <w:pPr>
        <w:pStyle w:val="ListParagraph"/>
        <w:numPr>
          <w:ilvl w:val="0"/>
          <w:numId w:val="1"/>
        </w:numPr>
        <w:rPr>
          <w:b/>
        </w:rPr>
      </w:pPr>
      <w:r>
        <w:rPr>
          <w:b/>
        </w:rPr>
        <w:t xml:space="preserve">Centroid for Oral secretion treatments is between </w:t>
      </w:r>
      <w:proofErr w:type="spellStart"/>
      <w:r>
        <w:rPr>
          <w:b/>
        </w:rPr>
        <w:t>MeJA</w:t>
      </w:r>
      <w:proofErr w:type="spellEnd"/>
      <w:r>
        <w:rPr>
          <w:b/>
        </w:rPr>
        <w:t xml:space="preserve"> concentrations and/or control, showing</w:t>
      </w:r>
      <w:r w:rsidR="00223D98">
        <w:rPr>
          <w:b/>
        </w:rPr>
        <w:t xml:space="preserve"> it brings similar </w:t>
      </w:r>
      <w:proofErr w:type="spellStart"/>
      <w:r w:rsidR="00223D98">
        <w:rPr>
          <w:b/>
        </w:rPr>
        <w:t>enought</w:t>
      </w:r>
      <w:proofErr w:type="spellEnd"/>
      <w:r w:rsidR="00223D98">
        <w:rPr>
          <w:b/>
        </w:rPr>
        <w:t xml:space="preserve"> changes</w:t>
      </w:r>
    </w:p>
    <w:p w14:paraId="144D1134" w14:textId="216E8934" w:rsidR="007C0538" w:rsidRPr="00363CC9" w:rsidRDefault="007C0538" w:rsidP="00F1047A">
      <w:pPr>
        <w:pStyle w:val="ListParagraph"/>
        <w:numPr>
          <w:ilvl w:val="0"/>
          <w:numId w:val="1"/>
        </w:numPr>
        <w:rPr>
          <w:i/>
        </w:rPr>
      </w:pPr>
      <w:r w:rsidRPr="007C0538">
        <w:rPr>
          <w:b/>
        </w:rPr>
        <w:t xml:space="preserve">Order </w:t>
      </w:r>
      <w:proofErr w:type="spellStart"/>
      <w:r w:rsidRPr="007C0538">
        <w:rPr>
          <w:b/>
        </w:rPr>
        <w:t>rhizobiales</w:t>
      </w:r>
      <w:proofErr w:type="spellEnd"/>
      <w:r w:rsidRPr="007C0538">
        <w:rPr>
          <w:b/>
        </w:rPr>
        <w:t xml:space="preserve"> and Family </w:t>
      </w:r>
      <w:proofErr w:type="spellStart"/>
      <w:r w:rsidRPr="007C0538">
        <w:rPr>
          <w:b/>
        </w:rPr>
        <w:t>commonadaceae</w:t>
      </w:r>
      <w:proofErr w:type="spellEnd"/>
      <w:r w:rsidRPr="007C0538">
        <w:rPr>
          <w:b/>
        </w:rPr>
        <w:t xml:space="preserve"> w</w:t>
      </w:r>
      <w:r>
        <w:rPr>
          <w:b/>
        </w:rPr>
        <w:t>ere  relevant across treatments, plant species, and sampling locations</w:t>
      </w:r>
      <w:r w:rsidR="0036764C">
        <w:rPr>
          <w:b/>
        </w:rPr>
        <w:t xml:space="preserve">; they were </w:t>
      </w:r>
      <w:r w:rsidR="009B5C0B">
        <w:rPr>
          <w:b/>
        </w:rPr>
        <w:t>diversity-</w:t>
      </w:r>
      <w:r w:rsidR="0036764C">
        <w:rPr>
          <w:b/>
        </w:rPr>
        <w:t>enriched in the selected subsets</w:t>
      </w:r>
    </w:p>
    <w:p w14:paraId="3B61F7A5" w14:textId="77777777" w:rsidR="00363CC9" w:rsidRPr="007C0538" w:rsidRDefault="00363CC9" w:rsidP="000C3208">
      <w:pPr>
        <w:pStyle w:val="ListParagraph"/>
        <w:rPr>
          <w:i/>
        </w:rPr>
      </w:pPr>
    </w:p>
    <w:p w14:paraId="2D82398D" w14:textId="25F2439B" w:rsidR="007C0538" w:rsidRDefault="000C3208" w:rsidP="000C3208">
      <w:pPr>
        <w:rPr>
          <w:i/>
        </w:rPr>
      </w:pPr>
      <w:r>
        <w:rPr>
          <w:i/>
        </w:rPr>
        <w:t xml:space="preserve">Methyl </w:t>
      </w:r>
      <w:proofErr w:type="spellStart"/>
      <w:r>
        <w:rPr>
          <w:i/>
        </w:rPr>
        <w:t>Jasmonate</w:t>
      </w:r>
      <w:proofErr w:type="spellEnd"/>
      <w:r w:rsidR="00103BB7">
        <w:rPr>
          <w:i/>
        </w:rPr>
        <w:t xml:space="preserve"> triggers plant defense</w:t>
      </w:r>
    </w:p>
    <w:p w14:paraId="7BFDC88C" w14:textId="1CFC9BD2"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Pr>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B. </w:t>
      </w:r>
      <w:proofErr w:type="spellStart"/>
      <w:r w:rsidR="00A1089E">
        <w:rPr>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w:t>
      </w:r>
      <w:r w:rsidR="00A967FF">
        <w:rPr>
          <w:iCs/>
        </w:rPr>
        <w:lastRenderedPageBreak/>
        <w:t>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was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r w:rsidR="00506CE1">
        <w:rPr>
          <w:iCs/>
        </w:rPr>
        <w:t>it is well known that plants must choose between different defense pathways,</w:t>
      </w:r>
      <w:r w:rsidR="00864591">
        <w:rPr>
          <w:iCs/>
        </w:rPr>
        <w:t xml:space="preserve"> more specifically Methyl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003B38B6"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proofErr w:type="spellStart"/>
      <w:r w:rsidR="0084169D">
        <w:rPr>
          <w:i/>
        </w:rPr>
        <w:t>occuring</w:t>
      </w:r>
      <w:proofErr w:type="spellEnd"/>
      <w:r w:rsidR="0084169D">
        <w:rPr>
          <w:i/>
        </w:rPr>
        <w:t xml:space="preserve"> above </w:t>
      </w:r>
      <w:proofErr w:type="spellStart"/>
      <w:r w:rsidR="0084169D">
        <w:rPr>
          <w:i/>
        </w:rPr>
        <w:t>neutraility</w:t>
      </w:r>
      <w:proofErr w:type="spellEnd"/>
    </w:p>
    <w:p w14:paraId="73044E9D" w14:textId="1AA6307D"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013390">
        <w:rPr>
          <w:iCs/>
        </w:rPr>
        <w:t xml:space="preserve"> </w:t>
      </w:r>
      <w:r w:rsidR="00300D52">
        <w:rPr>
          <w:iCs/>
        </w:rPr>
        <w:t xml:space="preserve">Differences due to the experimental stress treatment </w:t>
      </w:r>
      <w:r w:rsidR="002F66B6">
        <w:rPr>
          <w:iCs/>
        </w:rPr>
        <w:t>were</w:t>
      </w:r>
      <w:r w:rsidR="00300D52">
        <w:rPr>
          <w:iCs/>
        </w:rPr>
        <w:t xml:space="preserve"> subtle</w:t>
      </w:r>
      <w:r w:rsidR="00036AA0">
        <w:rPr>
          <w:iCs/>
        </w:rPr>
        <w:t xml:space="preserve">: they explain </w:t>
      </w:r>
      <w:r w:rsidR="00077B75">
        <w:rPr>
          <w:iCs/>
        </w:rPr>
        <w:t xml:space="preserve">between </w:t>
      </w:r>
      <w:r w:rsidR="00422C1D">
        <w:rPr>
          <w:iCs/>
        </w:rPr>
        <w:t>7</w:t>
      </w:r>
      <w:r w:rsidR="00077B75">
        <w:rPr>
          <w:iCs/>
        </w:rPr>
        <w:t xml:space="preserve"> and 18% of the variance</w:t>
      </w:r>
      <w:r w:rsidR="0092530C">
        <w:rPr>
          <w:iCs/>
        </w:rPr>
        <w:t xml:space="preserve"> when significant</w:t>
      </w:r>
      <w:r w:rsidR="0053467D">
        <w:rPr>
          <w:iCs/>
        </w:rPr>
        <w:t xml:space="preserve"> </w:t>
      </w:r>
      <w:r w:rsidR="0053467D" w:rsidRPr="0053467D">
        <w:rPr>
          <w:iCs/>
        </w:rPr>
        <w:t>(</w:t>
      </w:r>
      <w:proofErr w:type="spellStart"/>
      <w:r w:rsidR="0053467D" w:rsidRPr="0053467D">
        <w:rPr>
          <w:iCs/>
        </w:rPr>
        <w:t>Permanova_table</w:t>
      </w:r>
      <w:proofErr w:type="spellEnd"/>
      <w:r w:rsidR="0053467D" w:rsidRPr="0053467D">
        <w:rPr>
          <w:iCs/>
        </w:rPr>
        <w:t>)</w:t>
      </w:r>
      <w:r w:rsidR="008532C5">
        <w:rPr>
          <w:iCs/>
        </w:rPr>
        <w:t>, treatments do not form clear clusters in</w:t>
      </w:r>
      <w:r w:rsidR="00E80AEA">
        <w:rPr>
          <w:iCs/>
        </w:rPr>
        <w:t xml:space="preserve"> the </w:t>
      </w:r>
      <w:r w:rsidR="00E80AEA" w:rsidRPr="004572ED">
        <w:rPr>
          <w:iCs/>
        </w:rPr>
        <w:t>ordinations</w:t>
      </w:r>
      <w:r w:rsidR="004572ED" w:rsidRPr="004572ED">
        <w:rPr>
          <w:iCs/>
        </w:rPr>
        <w:t xml:space="preserve"> (</w:t>
      </w:r>
      <w:proofErr w:type="spellStart"/>
      <w:r w:rsidR="004572ED" w:rsidRPr="004572ED">
        <w:rPr>
          <w:iCs/>
        </w:rPr>
        <w:t>Figure_beta_div_neutral</w:t>
      </w:r>
      <w:proofErr w:type="spellEnd"/>
      <w:r w:rsidR="004572ED" w:rsidRPr="004572ED">
        <w:rPr>
          <w:iCs/>
        </w:rPr>
        <w:t xml:space="preserve"> a)</w:t>
      </w:r>
      <w:r w:rsidR="002F66B6">
        <w:rPr>
          <w:iCs/>
        </w:rPr>
        <w:t>, and pairwise differences</w:t>
      </w:r>
      <w:r w:rsidR="00FE0B4E">
        <w:rPr>
          <w:iCs/>
        </w:rPr>
        <w:t xml:space="preserve"> between treatments were not significant (</w:t>
      </w:r>
      <w:proofErr w:type="spellStart"/>
      <w:r w:rsidR="00FE0B4E" w:rsidRPr="00FE0B4E">
        <w:rPr>
          <w:iCs/>
        </w:rPr>
        <w:t>Pairwise_permanova_table</w:t>
      </w:r>
      <w:proofErr w:type="spellEnd"/>
      <w:r w:rsidR="00FE0B4E">
        <w:rPr>
          <w:iCs/>
        </w:rPr>
        <w:t>)</w:t>
      </w:r>
      <w:r w:rsidR="0053467D" w:rsidRPr="004572ED">
        <w:rPr>
          <w:iCs/>
        </w:rPr>
        <w:t>.</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F8198A">
        <w:rPr>
          <w:iCs/>
        </w:rPr>
        <w:t>Arabidopsis</w:t>
      </w:r>
      <w:r w:rsidR="00A315DD">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xml:space="preserve">, or different in rhizospheric communities but not on bulk soils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92530C">
        <w:rPr>
          <w:iCs/>
        </w:rPr>
        <w:t xml:space="preserve"> </w:t>
      </w:r>
    </w:p>
    <w:p w14:paraId="7A5B6B49" w14:textId="214F211C" w:rsidR="002C4C25" w:rsidRDefault="006669F3" w:rsidP="00F1047A">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590D05" w:rsidRPr="004572ED">
        <w:rPr>
          <w:iCs/>
        </w:rPr>
        <w:t>)</w:t>
      </w:r>
      <w:r w:rsidR="004D7F62">
        <w:rPr>
          <w:iCs/>
        </w:rPr>
        <w:t>, and all pairwise differences between treatments are significant (</w:t>
      </w:r>
      <w:proofErr w:type="spellStart"/>
      <w:r w:rsidR="004D7F62" w:rsidRPr="00FE0B4E">
        <w:rPr>
          <w:iCs/>
        </w:rPr>
        <w:t>Pairwise_permanova_</w:t>
      </w:r>
      <w:r w:rsidR="004D7F62">
        <w:rPr>
          <w:iCs/>
        </w:rPr>
        <w:t>neutral_</w:t>
      </w:r>
      <w:r w:rsidR="004D7F62" w:rsidRPr="00FE0B4E">
        <w:rPr>
          <w:iCs/>
        </w:rPr>
        <w:t>table</w:t>
      </w:r>
      <w:proofErr w:type="spellEnd"/>
      <w:r w:rsidR="004D7F62">
        <w:rPr>
          <w:iCs/>
        </w:rPr>
        <w:t>).</w:t>
      </w:r>
      <w:r w:rsidR="002B18E1">
        <w:rPr>
          <w:iCs/>
        </w:rPr>
        <w:t xml:space="preserve"> </w:t>
      </w:r>
      <w:r w:rsidR="002B18E1">
        <w:t xml:space="preserve">This indicates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 xml:space="preserve">the 0.1 </w:t>
      </w:r>
      <w:proofErr w:type="spellStart"/>
      <w:r w:rsidR="00C073DB">
        <w:rPr>
          <w:iCs/>
        </w:rPr>
        <w:t>MeJA</w:t>
      </w:r>
      <w:proofErr w:type="spellEnd"/>
      <w:r w:rsidR="00C073DB">
        <w:rPr>
          <w:iCs/>
        </w:rPr>
        <w:t xml:space="preserve"> </w:t>
      </w:r>
      <w:proofErr w:type="gramStart"/>
      <w:r w:rsidR="00C073DB">
        <w:rPr>
          <w:iCs/>
        </w:rPr>
        <w:t>treatment</w:t>
      </w:r>
      <w:proofErr w:type="gramEnd"/>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CADD11C" w:rsidR="00C64BBE" w:rsidRDefault="003720ED" w:rsidP="00F1047A">
      <w:r>
        <w:rPr>
          <w:iCs/>
        </w:rPr>
        <w:lastRenderedPageBreak/>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A433FB">
        <w:rPr>
          <w:iCs/>
        </w:rPr>
        <w:t xml:space="preserve">That is, </w:t>
      </w:r>
      <w:r w:rsidR="007B283B">
        <w:rPr>
          <w:iCs/>
        </w:rPr>
        <w:t>have a large number of reads)</w:t>
      </w:r>
      <w:r w:rsidR="00E54566">
        <w:rPr>
          <w:iCs/>
        </w:rPr>
        <w:t xml:space="preserve"> should also have high frequency (are present in many samples)</w:t>
      </w:r>
      <w:r w:rsidR="00CC0786">
        <w:rPr>
          <w:iCs/>
        </w:rPr>
        <w:t xml:space="preserve"> because </w:t>
      </w:r>
      <w:r w:rsidR="008E4318">
        <w:rPr>
          <w:iCs/>
        </w:rPr>
        <w:t>their numbers 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(R² = 0.475 to 0.487) than </w:t>
      </w:r>
      <w:r w:rsidR="0077209F" w:rsidRPr="0077209F">
        <w:rPr>
          <w:i/>
        </w:rPr>
        <w:t>A. thaliana</w:t>
      </w:r>
      <w:r w:rsidR="0077209F">
        <w:t xml:space="preserve"> samples (R² = 0.586 to 0.636). Therefore,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240F21B5" w:rsidR="009805EE" w:rsidRDefault="00A433FB" w:rsidP="00F1047A">
      <w:r>
        <w:rPr>
          <w:iCs/>
        </w:rPr>
        <w:t xml:space="preserve">We consider that this approach of detailing above-selected ASVs is very useful when treatment effects are subtle. When checking for artifacts produced by this approach, we extracted the same number of ASVs from the same samples at random. F and r² values from 100 PERMANOVAs were at most 59 and 5.3 times smaller, respectively, than the F and r² from the above-expected ASVs PERMANOVA.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447A5002" w:rsidR="00AE656D" w:rsidRDefault="00AE656D" w:rsidP="00AE656D">
      <w:pPr>
        <w:rPr>
          <w:i/>
        </w:rPr>
      </w:pPr>
      <w:r w:rsidRPr="00E32705">
        <w:rPr>
          <w:i/>
        </w:rPr>
        <w:t>“Fishing”</w:t>
      </w:r>
      <w:r>
        <w:rPr>
          <w:i/>
        </w:rPr>
        <w:t xml:space="preserve"> with Fisher:</w:t>
      </w:r>
      <w:r w:rsidRPr="00E32705">
        <w:rPr>
          <w:i/>
        </w:rPr>
        <w:t xml:space="preserve"> </w:t>
      </w:r>
      <w:r>
        <w:rPr>
          <w:i/>
        </w:rPr>
        <w:t xml:space="preserve">1 out of </w:t>
      </w:r>
      <w:proofErr w:type="gramStart"/>
      <w:r>
        <w:rPr>
          <w:i/>
        </w:rPr>
        <w:t xml:space="preserve">1.111 </w:t>
      </w:r>
      <w:r w:rsidRPr="00E32705">
        <w:rPr>
          <w:i/>
        </w:rPr>
        <w:t xml:space="preserve"> taxa</w:t>
      </w:r>
      <w:proofErr w:type="gramEnd"/>
      <w:r w:rsidRPr="00E32705">
        <w:rPr>
          <w:i/>
        </w:rPr>
        <w:t xml:space="preserve"> highlighted by 3 different methods</w:t>
      </w:r>
    </w:p>
    <w:p w14:paraId="235C34FF" w14:textId="1A07D02A" w:rsidR="00AE656D" w:rsidRDefault="00B16853" w:rsidP="00AE656D">
      <w:r>
        <w:t xml:space="preserve">These independent importance tags suggests that those 4 keystone taxa, which together account for only 0.27% of the total reads in </w:t>
      </w:r>
      <w:proofErr w:type="spellStart"/>
      <w:r>
        <w:t>B.oleraceae</w:t>
      </w:r>
      <w:proofErr w:type="spellEnd"/>
      <w:r>
        <w:t xml:space="preserve"> rhizosphere samples, may strongly influence the rest of the microbial communities. </w:t>
      </w:r>
    </w:p>
    <w:p w14:paraId="6F9A08BE" w14:textId="034E56F7" w:rsidR="00935543" w:rsidRDefault="00935543" w:rsidP="00AE656D">
      <w:pPr>
        <w:rPr>
          <w:iCs/>
        </w:rPr>
      </w:pPr>
      <w:commentRangeStart w:id="11"/>
      <w:r>
        <w:rPr>
          <w:iCs/>
        </w:rPr>
        <w:t xml:space="preserve">This approach gives us more resolution so we can go beyond stating that </w:t>
      </w:r>
      <w:proofErr w:type="spellStart"/>
      <w:r>
        <w:rPr>
          <w:iCs/>
        </w:rPr>
        <w:t>proteobacteria</w:t>
      </w:r>
      <w:proofErr w:type="spellEnd"/>
      <w:r>
        <w:rPr>
          <w:iCs/>
        </w:rPr>
        <w:t xml:space="preserve"> will be important in soil systems like has been done many times before</w:t>
      </w:r>
      <w:commentRangeEnd w:id="11"/>
      <w:r>
        <w:rPr>
          <w:rStyle w:val="CommentReference"/>
        </w:rPr>
        <w:commentReference w:id="11"/>
      </w:r>
      <w:r>
        <w:rPr>
          <w:iCs/>
        </w:rPr>
        <w:t>.</w:t>
      </w:r>
    </w:p>
    <w:p w14:paraId="7A8941D0" w14:textId="77777777" w:rsidR="00935543" w:rsidRPr="000E4DC4" w:rsidRDefault="00935543" w:rsidP="00935543">
      <w:pPr>
        <w:rPr>
          <w:iCs/>
        </w:rPr>
      </w:pPr>
      <w:commentRangeStart w:id="12"/>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2"/>
      <w:r>
        <w:rPr>
          <w:rStyle w:val="CommentReference"/>
        </w:rPr>
        <w:commentReference w:id="12"/>
      </w:r>
    </w:p>
    <w:p w14:paraId="69FF19AF" w14:textId="77777777" w:rsidR="00935543" w:rsidRDefault="00935543" w:rsidP="00AE656D"/>
    <w:p w14:paraId="7D5005AB" w14:textId="01F679A5" w:rsidR="00935543" w:rsidRPr="00AE656D" w:rsidRDefault="00935543" w:rsidP="00AE656D">
      <w:proofErr w:type="spellStart"/>
      <w:r>
        <w:rPr>
          <w:iCs/>
        </w:rPr>
        <w:t>Suprataxons</w:t>
      </w:r>
      <w:proofErr w:type="spellEnd"/>
      <w:r>
        <w:rPr>
          <w:iCs/>
        </w:rPr>
        <w:t xml:space="preserve"> for family </w:t>
      </w:r>
      <w:proofErr w:type="spellStart"/>
      <w:r>
        <w:rPr>
          <w:iCs/>
        </w:rPr>
        <w:t>Commonadaceae</w:t>
      </w:r>
      <w:proofErr w:type="spellEnd"/>
      <w:r>
        <w:rPr>
          <w:iCs/>
        </w:rPr>
        <w:t xml:space="preserve"> (order </w:t>
      </w:r>
      <w:proofErr w:type="spellStart"/>
      <w:r>
        <w:rPr>
          <w:iCs/>
        </w:rPr>
        <w:t>burkholderiales</w:t>
      </w:r>
      <w:proofErr w:type="spellEnd"/>
      <w:proofErr w:type="gramStart"/>
      <w:r>
        <w:rPr>
          <w:iCs/>
        </w:rPr>
        <w:t>,  class</w:t>
      </w:r>
      <w:proofErr w:type="gramEnd"/>
      <w:r>
        <w:rPr>
          <w:iCs/>
        </w:rPr>
        <w:t xml:space="preserve"> </w:t>
      </w:r>
      <w:proofErr w:type="spellStart"/>
      <w:r>
        <w:rPr>
          <w:iCs/>
        </w:rPr>
        <w:t>gammaproteobacteria</w:t>
      </w:r>
      <w:proofErr w:type="spellEnd"/>
      <w:r>
        <w:rPr>
          <w:iCs/>
        </w:rPr>
        <w:t xml:space="preserve">, and phylum </w:t>
      </w:r>
      <w:proofErr w:type="spellStart"/>
      <w:r>
        <w:rPr>
          <w:iCs/>
        </w:rPr>
        <w:t>proteobacteria</w:t>
      </w:r>
      <w:proofErr w:type="spellEnd"/>
      <w:r>
        <w:rPr>
          <w:iCs/>
        </w:rPr>
        <w:t xml:space="preserve">) are also all highlighted in these data partitions. However, the heat tree visualization suggests that </w:t>
      </w:r>
      <w:proofErr w:type="spellStart"/>
      <w:r>
        <w:rPr>
          <w:iCs/>
        </w:rPr>
        <w:t>Commonadaceae</w:t>
      </w:r>
      <w:proofErr w:type="spellEnd"/>
      <w:r>
        <w:rPr>
          <w:iCs/>
        </w:rPr>
        <w:t xml:space="preserve"> could be driving the relevance of these </w:t>
      </w:r>
      <w:proofErr w:type="spellStart"/>
      <w:r>
        <w:rPr>
          <w:iCs/>
        </w:rPr>
        <w:t>suprataxons</w:t>
      </w:r>
      <w:proofErr w:type="spellEnd"/>
      <w:r>
        <w:rPr>
          <w:iCs/>
        </w:rPr>
        <w:t xml:space="preserve"> in </w:t>
      </w:r>
      <w:r>
        <w:rPr>
          <w:iCs/>
        </w:rPr>
        <w:lastRenderedPageBreak/>
        <w:t xml:space="preserve">this analysis. An </w:t>
      </w:r>
      <w:proofErr w:type="spellStart"/>
      <w:r>
        <w:rPr>
          <w:iCs/>
        </w:rPr>
        <w:t>infrataxon</w:t>
      </w:r>
      <w:proofErr w:type="spellEnd"/>
      <w:r>
        <w:rPr>
          <w:iCs/>
        </w:rPr>
        <w:t xml:space="preserve"> to family </w:t>
      </w:r>
      <w:proofErr w:type="spellStart"/>
      <w:r>
        <w:rPr>
          <w:iCs/>
        </w:rPr>
        <w:t>Commonadaceae</w:t>
      </w:r>
      <w:proofErr w:type="spellEnd"/>
      <w:r>
        <w:rPr>
          <w:iCs/>
        </w:rPr>
        <w:t xml:space="preserve">, genus </w:t>
      </w:r>
      <w:proofErr w:type="spellStart"/>
      <w:r>
        <w:rPr>
          <w:iCs/>
        </w:rPr>
        <w:t>Acidovorax</w:t>
      </w:r>
      <w:proofErr w:type="spellEnd"/>
      <w:r>
        <w:rPr>
          <w:iCs/>
        </w:rPr>
        <w:t xml:space="preserve">, presented a very high fold ratio in the rhizosphere communities of b. </w:t>
      </w:r>
      <w:proofErr w:type="spellStart"/>
      <w:r>
        <w:rPr>
          <w:iCs/>
        </w:rPr>
        <w:t>oleraceae</w:t>
      </w:r>
      <w:proofErr w:type="spellEnd"/>
      <w:r>
        <w:rPr>
          <w:iCs/>
        </w:rPr>
        <w:t xml:space="preserve">. This indicates that this genera is clearly much more present in the important ASV subset than on the non-important ASV subset, and could be driving </w:t>
      </w:r>
      <w:proofErr w:type="spellStart"/>
      <w:r>
        <w:rPr>
          <w:iCs/>
        </w:rPr>
        <w:t>th</w:t>
      </w:r>
      <w:proofErr w:type="spellEnd"/>
      <w:r>
        <w:rPr>
          <w:iCs/>
        </w:rPr>
        <w:t xml:space="preserve"> weight given to family </w:t>
      </w:r>
      <w:proofErr w:type="spellStart"/>
      <w:r>
        <w:rPr>
          <w:iCs/>
        </w:rPr>
        <w:t>Commonadace</w:t>
      </w:r>
      <w:proofErr w:type="spellEnd"/>
      <w:r>
        <w:rPr>
          <w:iCs/>
        </w:rPr>
        <w:t xml:space="preserve"> in this sample </w:t>
      </w:r>
      <w:proofErr w:type="gramStart"/>
      <w:r>
        <w:rPr>
          <w:iCs/>
        </w:rPr>
        <w:t>partition .</w:t>
      </w:r>
      <w:proofErr w:type="gramEnd"/>
    </w:p>
    <w:p w14:paraId="7574D12F" w14:textId="161A7978" w:rsidR="00F7729C" w:rsidRDefault="00F7729C" w:rsidP="00F1047A">
      <w:pPr>
        <w:rPr>
          <w:bCs/>
          <w:i/>
          <w:iCs/>
        </w:rPr>
      </w:pPr>
      <w:r w:rsidRPr="00F7729C">
        <w:rPr>
          <w:bCs/>
          <w:i/>
          <w:iCs/>
        </w:rPr>
        <w:t xml:space="preserve">Family </w:t>
      </w:r>
      <w:proofErr w:type="spellStart"/>
      <w:r w:rsidRPr="00F7729C">
        <w:rPr>
          <w:bCs/>
          <w:i/>
          <w:iCs/>
        </w:rPr>
        <w:t>commonadaceae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640A9B55" w14:textId="77777777" w:rsidR="00A963C2" w:rsidRDefault="00A963C2" w:rsidP="00A963C2">
      <w:pPr>
        <w:rPr>
          <w:bCs/>
        </w:rPr>
      </w:pPr>
      <w:proofErr w:type="gramStart"/>
      <w:r>
        <w:rPr>
          <w:bCs/>
        </w:rPr>
        <w:t>This[</w:t>
      </w:r>
      <w:proofErr w:type="gramEnd"/>
      <w:r>
        <w:rPr>
          <w:bCs/>
        </w:rPr>
        <w:t xml:space="preserve">alpha </w:t>
      </w:r>
      <w:proofErr w:type="spellStart"/>
      <w:r>
        <w:rPr>
          <w:bCs/>
        </w:rPr>
        <w:t>diverisy</w:t>
      </w:r>
      <w:proofErr w:type="spellEnd"/>
      <w:r>
        <w:rPr>
          <w:bCs/>
        </w:rPr>
        <w:t xml:space="preserve"> metrics of neutral stuff] corroborates the hypotheses that diversity in these  </w:t>
      </w:r>
      <w:proofErr w:type="spellStart"/>
      <w:r>
        <w:rPr>
          <w:bCs/>
        </w:rPr>
        <w:t>taxons</w:t>
      </w:r>
      <w:proofErr w:type="spellEnd"/>
      <w:r>
        <w:rPr>
          <w:bCs/>
        </w:rPr>
        <w:t xml:space="preserve"> is responsive to the stress treatments. Note that Order </w:t>
      </w:r>
      <w:proofErr w:type="spellStart"/>
      <w:r>
        <w:rPr>
          <w:bCs/>
        </w:rPr>
        <w:t>Burkholderiales</w:t>
      </w:r>
      <w:proofErr w:type="spellEnd"/>
      <w:r>
        <w:rPr>
          <w:bCs/>
        </w:rPr>
        <w:t xml:space="preserve"> and Class </w:t>
      </w:r>
      <w:proofErr w:type="spellStart"/>
      <w:r>
        <w:rPr>
          <w:bCs/>
        </w:rPr>
        <w:t>Gammaproteobacteria</w:t>
      </w:r>
      <w:proofErr w:type="spellEnd"/>
      <w:r>
        <w:rPr>
          <w:bCs/>
        </w:rPr>
        <w:t xml:space="preserve"> are either bellow or within all fitted curves, showing that these taxa are not relatively more diverse in the selected subset than on the full dataset. Class </w:t>
      </w:r>
      <w:proofErr w:type="spellStart"/>
      <w:r>
        <w:rPr>
          <w:bCs/>
        </w:rPr>
        <w:t>Alphaproteobacteria</w:t>
      </w:r>
      <w:proofErr w:type="spellEnd"/>
      <w:r>
        <w:rPr>
          <w:bCs/>
        </w:rPr>
        <w:t xml:space="preserve"> is above the fitted curve of observed number of taxa and </w:t>
      </w:r>
      <w:proofErr w:type="spellStart"/>
      <w:proofErr w:type="gramStart"/>
      <w:r>
        <w:rPr>
          <w:bCs/>
        </w:rPr>
        <w:t>shannon</w:t>
      </w:r>
      <w:proofErr w:type="spellEnd"/>
      <w:proofErr w:type="gramEnd"/>
      <w:r>
        <w:rPr>
          <w:bCs/>
        </w:rPr>
        <w:t xml:space="preserve"> diversity, but not </w:t>
      </w:r>
      <w:proofErr w:type="spellStart"/>
      <w:r>
        <w:rPr>
          <w:bCs/>
        </w:rPr>
        <w:t>simpson</w:t>
      </w:r>
      <w:proofErr w:type="spellEnd"/>
      <w:r>
        <w:rPr>
          <w:bCs/>
        </w:rPr>
        <w:t xml:space="preserve"> diversity, while Class </w:t>
      </w:r>
      <w:proofErr w:type="spellStart"/>
      <w:r>
        <w:rPr>
          <w:bCs/>
        </w:rPr>
        <w:t>Bacteroidia</w:t>
      </w:r>
      <w:proofErr w:type="spellEnd"/>
      <w:r>
        <w:rPr>
          <w:bCs/>
        </w:rPr>
        <w:t xml:space="preserve"> and family </w:t>
      </w:r>
      <w:proofErr w:type="spellStart"/>
      <w:r>
        <w:rPr>
          <w:bCs/>
        </w:rPr>
        <w:t>Chitinophagaceae</w:t>
      </w:r>
      <w:proofErr w:type="spellEnd"/>
      <w:r>
        <w:rPr>
          <w:bCs/>
        </w:rPr>
        <w:t xml:space="preserve"> is above the fitted curve for the observed number of </w:t>
      </w:r>
      <w:proofErr w:type="spellStart"/>
      <w:r>
        <w:rPr>
          <w:bCs/>
        </w:rPr>
        <w:t>taxons</w:t>
      </w:r>
      <w:proofErr w:type="spellEnd"/>
      <w:r>
        <w:rPr>
          <w:bCs/>
        </w:rPr>
        <w:t xml:space="preserve"> only. It is also interesting to note that Order </w:t>
      </w:r>
      <w:proofErr w:type="spellStart"/>
      <w:r>
        <w:rPr>
          <w:bCs/>
        </w:rPr>
        <w:t>Micrococales</w:t>
      </w:r>
      <w:proofErr w:type="spellEnd"/>
      <w:r>
        <w:rPr>
          <w:bCs/>
        </w:rPr>
        <w:t xml:space="preserve"> is the furthest point form the curve for B. </w:t>
      </w:r>
      <w:proofErr w:type="spellStart"/>
      <w:r>
        <w:rPr>
          <w:bCs/>
        </w:rPr>
        <w:t>oleraceae</w:t>
      </w:r>
      <w:proofErr w:type="spellEnd"/>
      <w:r>
        <w:rPr>
          <w:bCs/>
        </w:rPr>
        <w:t xml:space="preserve">, suggesting it is under strong selection pressure by retaining a large portion of </w:t>
      </w:r>
      <w:proofErr w:type="spellStart"/>
      <w:proofErr w:type="gramStart"/>
      <w:r>
        <w:rPr>
          <w:bCs/>
        </w:rPr>
        <w:t>it’s</w:t>
      </w:r>
      <w:proofErr w:type="spellEnd"/>
      <w:proofErr w:type="gramEnd"/>
      <w:r>
        <w:rPr>
          <w:bCs/>
        </w:rPr>
        <w:t xml:space="preserve"> full diversity (9 out of 28 compared to 43 out of 165 in order </w:t>
      </w:r>
      <w:proofErr w:type="spellStart"/>
      <w:r>
        <w:rPr>
          <w:bCs/>
        </w:rPr>
        <w:t>Rhizobiales</w:t>
      </w:r>
      <w:proofErr w:type="spellEnd"/>
      <w:r>
        <w:rPr>
          <w:bCs/>
        </w:rPr>
        <w:t xml:space="preserve">). With this approach we could thus pinpoint the taxa levels whose diversity is more likely to respond to the applied stresses by being selected by the plants. PEDRO CHECK FAMILY XHANTOMONADALES </w:t>
      </w:r>
      <w:proofErr w:type="gramStart"/>
      <w:r>
        <w:rPr>
          <w:bCs/>
        </w:rPr>
        <w:t>ITS</w:t>
      </w:r>
      <w:proofErr w:type="gramEnd"/>
      <w:r>
        <w:rPr>
          <w:bCs/>
        </w:rPr>
        <w:t xml:space="preserve"> MISSING IN THE AT SIMPSON PLOT. </w:t>
      </w:r>
    </w:p>
    <w:p w14:paraId="39B15B5C" w14:textId="77777777" w:rsidR="00A963C2" w:rsidRDefault="00A963C2" w:rsidP="00F1047A">
      <w:pPr>
        <w:rPr>
          <w:bCs/>
          <w:i/>
          <w:iCs/>
        </w:rPr>
      </w:pPr>
    </w:p>
    <w:p w14:paraId="60645082" w14:textId="49EFC25A" w:rsidR="008C50A1" w:rsidRDefault="00C03E11" w:rsidP="00F1047A">
      <w:pPr>
        <w:rPr>
          <w:bCs/>
        </w:rPr>
      </w:pPr>
      <w:r>
        <w:rPr>
          <w:bCs/>
        </w:rPr>
        <w:t xml:space="preserve">Our </w:t>
      </w:r>
      <w:r w:rsidR="00125519">
        <w:rPr>
          <w:bCs/>
        </w:rPr>
        <w:t>analysis based on neutral models indicates</w:t>
      </w:r>
      <w:r w:rsidR="008C50A1">
        <w:rPr>
          <w:bCs/>
        </w:rPr>
        <w:t xml:space="preserve"> </w:t>
      </w:r>
      <w:r w:rsidR="008C50A1" w:rsidRPr="006B4D6D">
        <w:rPr>
          <w:bCs/>
        </w:rPr>
        <w:t xml:space="preserve">Order </w:t>
      </w:r>
      <w:proofErr w:type="spellStart"/>
      <w:r w:rsidR="00125519">
        <w:rPr>
          <w:bCs/>
        </w:rPr>
        <w:t>R</w:t>
      </w:r>
      <w:r w:rsidR="008C50A1" w:rsidRPr="006B4D6D">
        <w:rPr>
          <w:bCs/>
        </w:rPr>
        <w:t>hizobiales</w:t>
      </w:r>
      <w:proofErr w:type="spellEnd"/>
      <w:r w:rsidR="008C50A1" w:rsidRPr="006B4D6D">
        <w:rPr>
          <w:bCs/>
        </w:rPr>
        <w:t xml:space="preserve"> and Family </w:t>
      </w:r>
      <w:proofErr w:type="spellStart"/>
      <w:r w:rsidR="00125519">
        <w:rPr>
          <w:bCs/>
        </w:rPr>
        <w:t>C</w:t>
      </w:r>
      <w:r w:rsidR="008C50A1" w:rsidRPr="006B4D6D">
        <w:rPr>
          <w:bCs/>
        </w:rPr>
        <w:t>om</w:t>
      </w:r>
      <w:r w:rsidR="00125519">
        <w:rPr>
          <w:bCs/>
        </w:rPr>
        <w:t>a</w:t>
      </w:r>
      <w:r w:rsidR="008C50A1" w:rsidRPr="006B4D6D">
        <w:rPr>
          <w:bCs/>
        </w:rPr>
        <w:t>monadaceae</w:t>
      </w:r>
      <w:proofErr w:type="spellEnd"/>
      <w:r w:rsidR="008C50A1">
        <w:rPr>
          <w:bCs/>
        </w:rPr>
        <w:t xml:space="preserve"> </w:t>
      </w:r>
      <w:r w:rsidR="00F5572F">
        <w:rPr>
          <w:bCs/>
        </w:rPr>
        <w:t>as relevant because</w:t>
      </w:r>
      <w:r w:rsidR="00394BF9">
        <w:rPr>
          <w:bCs/>
        </w:rPr>
        <w:t xml:space="preserve"> there is </w:t>
      </w:r>
      <w:r w:rsidR="004053A9">
        <w:rPr>
          <w:bCs/>
        </w:rPr>
        <w:t>always</w:t>
      </w:r>
      <w:r w:rsidR="00394BF9">
        <w:rPr>
          <w:bCs/>
        </w:rPr>
        <w:t xml:space="preserve"> a</w:t>
      </w:r>
      <w:r w:rsidR="00F5572F">
        <w:rPr>
          <w:bCs/>
        </w:rPr>
        <w:t xml:space="preserve"> different </w:t>
      </w:r>
      <w:r w:rsidR="00125519">
        <w:rPr>
          <w:bCs/>
        </w:rPr>
        <w:t>member</w:t>
      </w:r>
      <w:r w:rsidR="00F5572F">
        <w:rPr>
          <w:bCs/>
        </w:rPr>
        <w:t xml:space="preserve"> of these taxa </w:t>
      </w:r>
      <w:r w:rsidR="00394BF9">
        <w:rPr>
          <w:bCs/>
        </w:rPr>
        <w:t>being</w:t>
      </w:r>
      <w:r w:rsidR="00F5572F">
        <w:rPr>
          <w:bCs/>
        </w:rPr>
        <w:t xml:space="preserve"> selected</w:t>
      </w:r>
      <w:r w:rsidR="00394BF9">
        <w:rPr>
          <w:bCs/>
        </w:rPr>
        <w:t xml:space="preserve"> by the different treatments</w:t>
      </w:r>
      <w:r w:rsidR="00125519">
        <w:rPr>
          <w:bCs/>
        </w:rPr>
        <w:t xml:space="preserve"> in pairwise comparisons (</w:t>
      </w:r>
      <w:proofErr w:type="spellStart"/>
      <w:r w:rsidR="00125519" w:rsidRPr="00125519">
        <w:rPr>
          <w:b/>
          <w:bCs/>
        </w:rPr>
        <w:t>Neutral_heat_trees</w:t>
      </w:r>
      <w:proofErr w:type="spellEnd"/>
      <w:r w:rsidR="00125519">
        <w:rPr>
          <w:bCs/>
        </w:rPr>
        <w:t>)</w:t>
      </w:r>
      <w:r w:rsidR="00394BF9">
        <w:rPr>
          <w:bCs/>
        </w:rPr>
        <w:t>. Thus, diversity within this taxa was considered to be important</w:t>
      </w:r>
      <w:r w:rsidR="004053A9">
        <w:rPr>
          <w:bCs/>
        </w:rPr>
        <w:t xml:space="preserve"> to herbivore stress response</w:t>
      </w:r>
      <w:r w:rsidR="00394BF9">
        <w:rPr>
          <w:bCs/>
        </w:rPr>
        <w:t>. To test if these</w:t>
      </w:r>
      <w:r w:rsidR="00366DA9">
        <w:rPr>
          <w:bCs/>
        </w:rPr>
        <w:t xml:space="preserve"> taxa were not over-</w:t>
      </w:r>
      <w:r w:rsidR="003F19BC">
        <w:rPr>
          <w:bCs/>
        </w:rPr>
        <w:t>diverse</w:t>
      </w:r>
      <w:r w:rsidR="00366DA9">
        <w:rPr>
          <w:bCs/>
        </w:rPr>
        <w:t xml:space="preserve"> in the above-expected</w:t>
      </w:r>
      <w:r w:rsidR="003F19BC">
        <w:rPr>
          <w:bCs/>
        </w:rPr>
        <w:t xml:space="preserve"> ASV subset</w:t>
      </w:r>
      <w:r w:rsidR="00366DA9">
        <w:rPr>
          <w:bCs/>
        </w:rPr>
        <w:t xml:space="preserve"> just because they were very diverse in the base </w:t>
      </w:r>
      <w:r w:rsidR="003F19BC">
        <w:rPr>
          <w:bCs/>
        </w:rPr>
        <w:t>dataset</w:t>
      </w:r>
      <w:r w:rsidR="00366DA9">
        <w:rPr>
          <w:bCs/>
        </w:rPr>
        <w:t>, we fitted</w:t>
      </w:r>
      <w:r w:rsidR="00BF138C">
        <w:rPr>
          <w:bCs/>
        </w:rPr>
        <w:t xml:space="preserve"> the diversity of these taxa on both datasets</w:t>
      </w:r>
      <w:r w:rsidR="00176BD4">
        <w:rPr>
          <w:bCs/>
        </w:rPr>
        <w:t xml:space="preserve"> (</w:t>
      </w:r>
      <w:proofErr w:type="spellStart"/>
      <w:r w:rsidR="00176BD4" w:rsidRPr="00176BD4">
        <w:rPr>
          <w:b/>
          <w:bCs/>
        </w:rPr>
        <w:t>figure_alpha_correlation_shannon</w:t>
      </w:r>
      <w:proofErr w:type="spellEnd"/>
      <w:r w:rsidR="00176BD4">
        <w:rPr>
          <w:bCs/>
        </w:rPr>
        <w:t>)</w:t>
      </w:r>
      <w:r w:rsidR="008F1663">
        <w:rPr>
          <w:bCs/>
        </w:rPr>
        <w:t xml:space="preserve">. We found </w:t>
      </w:r>
      <w:r w:rsidR="00BF138C">
        <w:rPr>
          <w:bCs/>
        </w:rPr>
        <w:t>that</w:t>
      </w:r>
      <w:r w:rsidR="003F19BC">
        <w:rPr>
          <w:bCs/>
        </w:rPr>
        <w:t xml:space="preserve"> diversity in these 2 </w:t>
      </w:r>
      <w:proofErr w:type="spellStart"/>
      <w:r w:rsidR="003F19BC">
        <w:rPr>
          <w:bCs/>
        </w:rPr>
        <w:t>taxons</w:t>
      </w:r>
      <w:proofErr w:type="spellEnd"/>
      <w:r w:rsidR="003F19BC">
        <w:rPr>
          <w:bCs/>
        </w:rPr>
        <w:t xml:space="preserve"> were above the range of a loess regression, thus </w:t>
      </w:r>
      <w:r w:rsidR="003F19BC" w:rsidRPr="006B4D6D">
        <w:rPr>
          <w:bCs/>
        </w:rPr>
        <w:t xml:space="preserve">Order </w:t>
      </w:r>
      <w:proofErr w:type="spellStart"/>
      <w:r w:rsidR="003F19BC">
        <w:rPr>
          <w:bCs/>
        </w:rPr>
        <w:t>R</w:t>
      </w:r>
      <w:r w:rsidR="003F19BC" w:rsidRPr="006B4D6D">
        <w:rPr>
          <w:bCs/>
        </w:rPr>
        <w:t>hizobiales</w:t>
      </w:r>
      <w:proofErr w:type="spellEnd"/>
      <w:r w:rsidR="003F19BC" w:rsidRPr="006B4D6D">
        <w:rPr>
          <w:bCs/>
        </w:rPr>
        <w:t xml:space="preserve"> and Family </w:t>
      </w:r>
      <w:proofErr w:type="spellStart"/>
      <w:r w:rsidR="003F19BC">
        <w:rPr>
          <w:bCs/>
        </w:rPr>
        <w:t>C</w:t>
      </w:r>
      <w:r w:rsidR="003F19BC" w:rsidRPr="006B4D6D">
        <w:rPr>
          <w:bCs/>
        </w:rPr>
        <w:t>om</w:t>
      </w:r>
      <w:r w:rsidR="003F19BC">
        <w:rPr>
          <w:bCs/>
        </w:rPr>
        <w:t>a</w:t>
      </w:r>
      <w:r w:rsidR="003F19BC" w:rsidRPr="006B4D6D">
        <w:rPr>
          <w:bCs/>
        </w:rPr>
        <w:t>monadaceae</w:t>
      </w:r>
      <w:proofErr w:type="spellEnd"/>
      <w:r w:rsidR="00A76FFC">
        <w:rPr>
          <w:bCs/>
        </w:rPr>
        <w:t>, unlike for example</w:t>
      </w:r>
      <w:r w:rsidR="00B810AF">
        <w:rPr>
          <w:bCs/>
        </w:rPr>
        <w:t xml:space="preserve"> for example</w:t>
      </w:r>
      <w:r w:rsidR="00A76FFC">
        <w:rPr>
          <w:bCs/>
        </w:rPr>
        <w:t xml:space="preserve"> Family </w:t>
      </w:r>
      <w:proofErr w:type="spellStart"/>
      <w:r w:rsidR="00A76FFC">
        <w:rPr>
          <w:bCs/>
        </w:rPr>
        <w:t>Chitinophagaceae</w:t>
      </w:r>
      <w:proofErr w:type="spellEnd"/>
      <w:r w:rsidR="00A76FFC">
        <w:rPr>
          <w:bCs/>
        </w:rPr>
        <w:t>, are indeed overly diverse is the above-selected ASV subset</w:t>
      </w:r>
      <w:r w:rsidR="003F19BC">
        <w:rPr>
          <w:bCs/>
        </w:rPr>
        <w:t xml:space="preserve">. </w:t>
      </w:r>
      <w:r w:rsidR="001818FA">
        <w:rPr>
          <w:bCs/>
        </w:rPr>
        <w:t xml:space="preserve">Therefore, our hypothesis that diversity in </w:t>
      </w:r>
      <w:r w:rsidR="001818FA" w:rsidRPr="006B4D6D">
        <w:rPr>
          <w:bCs/>
        </w:rPr>
        <w:t>Order</w:t>
      </w:r>
      <w:r w:rsidR="00A76FFC">
        <w:rPr>
          <w:bCs/>
        </w:rPr>
        <w:t xml:space="preserve"> </w:t>
      </w:r>
      <w:proofErr w:type="spellStart"/>
      <w:r w:rsidR="00A76FFC">
        <w:rPr>
          <w:bCs/>
        </w:rPr>
        <w:t>R</w:t>
      </w:r>
      <w:r w:rsidR="001818FA" w:rsidRPr="006B4D6D">
        <w:rPr>
          <w:bCs/>
        </w:rPr>
        <w:t>hizobiales</w:t>
      </w:r>
      <w:proofErr w:type="spellEnd"/>
      <w:r w:rsidR="001818FA" w:rsidRPr="006B4D6D">
        <w:rPr>
          <w:bCs/>
        </w:rPr>
        <w:t xml:space="preserve"> and Family </w:t>
      </w:r>
      <w:proofErr w:type="spellStart"/>
      <w:r w:rsidR="00A76FFC">
        <w:rPr>
          <w:bCs/>
        </w:rPr>
        <w:t>C</w:t>
      </w:r>
      <w:r w:rsidR="001818FA" w:rsidRPr="006B4D6D">
        <w:rPr>
          <w:bCs/>
        </w:rPr>
        <w:t>ommonadaceae</w:t>
      </w:r>
      <w:proofErr w:type="spellEnd"/>
      <w:r w:rsidR="001818FA">
        <w:rPr>
          <w:bCs/>
        </w:rPr>
        <w:t xml:space="preserve"> is relevant to herbivore stress response still stands.</w:t>
      </w:r>
    </w:p>
    <w:p w14:paraId="4DEB3D22" w14:textId="33FCC7F6" w:rsidR="00203E69" w:rsidRDefault="0034524F" w:rsidP="00F1047A">
      <w:pPr>
        <w:rPr>
          <w:bCs/>
        </w:rPr>
      </w:pPr>
      <w:r>
        <w:rPr>
          <w:bCs/>
        </w:rPr>
        <w:t>T</w:t>
      </w:r>
      <w:r w:rsidR="006B4D6D">
        <w:rPr>
          <w:bCs/>
        </w:rPr>
        <w:t>he summarization of differential abundance, network analysis, and random forest</w:t>
      </w:r>
      <w:r>
        <w:rPr>
          <w:bCs/>
        </w:rPr>
        <w:t xml:space="preserve"> results with Fisher tests</w:t>
      </w:r>
      <w:r w:rsidR="002857B8">
        <w:rPr>
          <w:bCs/>
        </w:rPr>
        <w:t xml:space="preserve"> further supports this hypothesis.</w:t>
      </w:r>
      <w:r w:rsidR="00D1057C">
        <w:rPr>
          <w:bCs/>
        </w:rPr>
        <w:t xml:space="preserve"> The summarization </w:t>
      </w:r>
      <w:r w:rsidR="002857B8">
        <w:rPr>
          <w:bCs/>
        </w:rPr>
        <w:t>analysis</w:t>
      </w:r>
      <w:r>
        <w:rPr>
          <w:bCs/>
        </w:rPr>
        <w:t xml:space="preserve"> indicate</w:t>
      </w:r>
      <w:r w:rsidR="002857B8">
        <w:rPr>
          <w:bCs/>
        </w:rPr>
        <w:t>s</w:t>
      </w:r>
      <w:r w:rsidR="006B4D6D">
        <w:rPr>
          <w:bCs/>
        </w:rPr>
        <w:t xml:space="preserve"> </w:t>
      </w:r>
      <w:r w:rsidR="006B4D6D" w:rsidRPr="006B4D6D">
        <w:rPr>
          <w:bCs/>
        </w:rPr>
        <w:t xml:space="preserve">Order 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proofErr w:type="gramStart"/>
      <w:r w:rsidR="00FF28D8">
        <w:rPr>
          <w:bCs/>
        </w:rPr>
        <w:t>analysis</w:t>
      </w:r>
      <w:proofErr w:type="gramEnd"/>
      <w:r w:rsidR="00FF28D8">
        <w:rPr>
          <w:bCs/>
        </w:rPr>
        <w:t xml:space="preserve"> are independent</w:t>
      </w:r>
      <w:r w:rsidR="00D1057C">
        <w:rPr>
          <w:bCs/>
        </w:rPr>
        <w:t>.</w:t>
      </w:r>
      <w:r w:rsidR="00FF28D8">
        <w:rPr>
          <w:bCs/>
        </w:rPr>
        <w:t xml:space="preserve"> </w:t>
      </w:r>
      <w:proofErr w:type="spellStart"/>
      <w:r w:rsidR="00FF28D8">
        <w:rPr>
          <w:bCs/>
        </w:rPr>
        <w:t>Rhizobiales</w:t>
      </w:r>
      <w:proofErr w:type="spellEnd"/>
      <w:r w:rsidR="00FF28D8">
        <w:rPr>
          <w:bCs/>
        </w:rPr>
        <w:t xml:space="preserve"> is not so clearly highlighted in this approach,</w:t>
      </w:r>
      <w:r w:rsidR="00D1057C">
        <w:rPr>
          <w:bCs/>
        </w:rPr>
        <w:t xml:space="preserve"> </w:t>
      </w:r>
      <w:r w:rsidR="004514C2">
        <w:rPr>
          <w:bCs/>
        </w:rPr>
        <w:t xml:space="preserve">there are </w:t>
      </w:r>
      <w:r w:rsidR="007C25A2">
        <w:rPr>
          <w:bCs/>
        </w:rPr>
        <w:t>other taxa</w:t>
      </w:r>
      <w:r w:rsidR="006E6FF7">
        <w:rPr>
          <w:bCs/>
        </w:rPr>
        <w:t xml:space="preserve"> classified as important</w:t>
      </w:r>
      <w:r w:rsidR="00797209">
        <w:rPr>
          <w:bCs/>
        </w:rPr>
        <w:t>, and</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sidR="00FF28D8">
        <w:rPr>
          <w:bCs/>
        </w:rPr>
        <w:t xml:space="preserve">. </w:t>
      </w:r>
      <w:proofErr w:type="spellStart"/>
      <w:r w:rsidR="00FF28D8">
        <w:rPr>
          <w:bCs/>
        </w:rPr>
        <w:t>Nonetheess</w:t>
      </w:r>
      <w:proofErr w:type="spellEnd"/>
      <w:r w:rsidR="00FF28D8">
        <w:rPr>
          <w:bCs/>
        </w:rPr>
        <w:t xml:space="preserve">, </w:t>
      </w:r>
      <w:r w:rsidR="00AF5AE7">
        <w:rPr>
          <w:bCs/>
        </w:rPr>
        <w:t xml:space="preserve">we focus the discussion in </w:t>
      </w:r>
      <w:proofErr w:type="spellStart"/>
      <w:r w:rsidR="00FF28D8">
        <w:rPr>
          <w:bCs/>
        </w:rPr>
        <w:t>Comamonadaceae</w:t>
      </w:r>
      <w:proofErr w:type="spellEnd"/>
    </w:p>
    <w:p w14:paraId="59CBB6C1" w14:textId="27411B08" w:rsidR="00C47928" w:rsidRDefault="005138B8" w:rsidP="00F1047A">
      <w:pPr>
        <w:rPr>
          <w:bCs/>
        </w:rPr>
      </w:pPr>
      <w:r>
        <w:rPr>
          <w:bCs/>
        </w:rPr>
        <w:lastRenderedPageBreak/>
        <w:t xml:space="preserve">It has been previously reported that the root </w:t>
      </w:r>
      <w:proofErr w:type="spellStart"/>
      <w:r>
        <w:rPr>
          <w:bCs/>
        </w:rPr>
        <w:t>endophytic</w:t>
      </w:r>
      <w:proofErr w:type="spellEnd"/>
      <w:r>
        <w:rPr>
          <w:bCs/>
        </w:rPr>
        <w:t xml:space="preserve"> communities of </w:t>
      </w:r>
      <w:r w:rsidR="001F5C15">
        <w:rPr>
          <w:bCs/>
        </w:rPr>
        <w:t>wheat</w:t>
      </w:r>
      <w:r>
        <w:rPr>
          <w:bCs/>
        </w:rPr>
        <w:t xml:space="preserve"> have lower diversity when exposed to </w:t>
      </w:r>
      <w:proofErr w:type="spellStart"/>
      <w:r w:rsidR="000F64DF">
        <w:rPr>
          <w:bCs/>
        </w:rPr>
        <w:t>Me</w:t>
      </w:r>
      <w:r>
        <w:rPr>
          <w:bCs/>
        </w:rPr>
        <w:t>JA</w:t>
      </w:r>
      <w:proofErr w:type="spellEnd"/>
      <w:r w:rsidR="001F5C15">
        <w:rPr>
          <w:bCs/>
        </w:rPr>
        <w:t xml:space="preserve"> </w:t>
      </w:r>
      <w:r w:rsidR="001F5C15">
        <w:rPr>
          <w:bCs/>
        </w:rPr>
        <w:fldChar w:fldCharType="begin" w:fldLock="1"/>
      </w:r>
      <w:r w:rsidR="001F5C15">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1F5C15">
        <w:rPr>
          <w:bCs/>
        </w:rPr>
        <w:fldChar w:fldCharType="separate"/>
      </w:r>
      <w:r w:rsidR="001F5C15" w:rsidRPr="001F5C15">
        <w:rPr>
          <w:bCs/>
          <w:noProof/>
        </w:rPr>
        <w:t>(Liu et al., 2017)</w:t>
      </w:r>
      <w:r w:rsidR="001F5C15">
        <w:rPr>
          <w:bCs/>
        </w:rPr>
        <w:fldChar w:fldCharType="end"/>
      </w:r>
      <w:r>
        <w:rPr>
          <w:bCs/>
        </w:rPr>
        <w:t>. Here we see that this occurs in</w:t>
      </w:r>
      <w:r w:rsidR="001F5C15">
        <w:rPr>
          <w:bCs/>
        </w:rPr>
        <w:t xml:space="preserve"> t</w:t>
      </w:r>
      <w:r>
        <w:rPr>
          <w:bCs/>
        </w:rPr>
        <w:t>h</w:t>
      </w:r>
      <w:r w:rsidR="001F5C15">
        <w:rPr>
          <w:bCs/>
        </w:rPr>
        <w:t>e</w:t>
      </w:r>
      <w:r>
        <w:rPr>
          <w:bCs/>
        </w:rPr>
        <w:t xml:space="preserve"> root of </w:t>
      </w:r>
      <w:proofErr w:type="spellStart"/>
      <w:r>
        <w:rPr>
          <w:bCs/>
        </w:rPr>
        <w:t>arabdopsis</w:t>
      </w:r>
      <w:proofErr w:type="spellEnd"/>
      <w:r>
        <w:rPr>
          <w:bCs/>
        </w:rPr>
        <w:t xml:space="preserve"> but not on the roots of brassica. Also, we note that some bacterial </w:t>
      </w:r>
      <w:proofErr w:type="spellStart"/>
      <w:r>
        <w:rPr>
          <w:bCs/>
        </w:rPr>
        <w:t>taxons</w:t>
      </w:r>
      <w:proofErr w:type="spellEnd"/>
      <w:r>
        <w:rPr>
          <w:bCs/>
        </w:rPr>
        <w:t xml:space="preserve"> increase rather than decrease their diversity due to </w:t>
      </w:r>
      <w:proofErr w:type="spellStart"/>
      <w:r>
        <w:rPr>
          <w:bCs/>
        </w:rPr>
        <w:t>MeJA</w:t>
      </w:r>
      <w:proofErr w:type="spellEnd"/>
      <w:r>
        <w:rPr>
          <w:bCs/>
        </w:rPr>
        <w:t xml:space="preserve"> exposition, like in family </w:t>
      </w:r>
      <w:proofErr w:type="spellStart"/>
      <w:r>
        <w:rPr>
          <w:bCs/>
        </w:rPr>
        <w:t>comamonadaceae</w:t>
      </w:r>
      <w:proofErr w:type="spellEnd"/>
      <w:r>
        <w:rPr>
          <w:bCs/>
        </w:rPr>
        <w:t xml:space="preserve"> and order </w:t>
      </w:r>
      <w:proofErr w:type="spellStart"/>
      <w:r>
        <w:rPr>
          <w:bCs/>
        </w:rPr>
        <w:t>rhizobiales</w:t>
      </w:r>
      <w:proofErr w:type="spellEnd"/>
      <w:r w:rsidR="0032668A">
        <w:rPr>
          <w:bCs/>
        </w:rPr>
        <w:t xml:space="preserve">. The same study also indicates both increase and decreases in relative abundances of </w:t>
      </w:r>
      <w:r w:rsidR="0032668A" w:rsidRPr="0032668A">
        <w:rPr>
          <w:bCs/>
          <w:i/>
        </w:rPr>
        <w:t>Streptomyces</w:t>
      </w:r>
      <w:r w:rsidR="0032668A">
        <w:rPr>
          <w:bCs/>
        </w:rPr>
        <w:t xml:space="preserve"> in roots of wheat due to </w:t>
      </w:r>
      <w:proofErr w:type="spellStart"/>
      <w:r w:rsidR="0032668A">
        <w:rPr>
          <w:bCs/>
        </w:rPr>
        <w:t>MeJA</w:t>
      </w:r>
      <w:proofErr w:type="spellEnd"/>
      <w:r w:rsidR="0032668A">
        <w:rPr>
          <w:bCs/>
        </w:rPr>
        <w:t xml:space="preserve">. Here, we report neutrally-selected </w:t>
      </w:r>
      <w:r w:rsidR="0032668A" w:rsidRPr="0032668A">
        <w:rPr>
          <w:bCs/>
          <w:i/>
        </w:rPr>
        <w:t>Streptomyces</w:t>
      </w:r>
      <w:r w:rsidR="0032668A">
        <w:rPr>
          <w:bCs/>
        </w:rPr>
        <w:t xml:space="preserve"> as increasing in all treatments of A. thaliana when compared to controls. The study highlights that all </w:t>
      </w:r>
      <w:r w:rsidR="001F5C15">
        <w:rPr>
          <w:bCs/>
        </w:rPr>
        <w:t>differentially</w:t>
      </w:r>
      <w:r w:rsidR="0032668A">
        <w:rPr>
          <w:bCs/>
        </w:rPr>
        <w:t xml:space="preserve"> abundant OTUs are part of Class </w:t>
      </w:r>
      <w:proofErr w:type="spellStart"/>
      <w:r w:rsidR="0032668A">
        <w:rPr>
          <w:bCs/>
        </w:rPr>
        <w:t>Actinobacteria</w:t>
      </w:r>
      <w:proofErr w:type="spellEnd"/>
      <w:r w:rsidR="0032668A">
        <w:rPr>
          <w:bCs/>
        </w:rPr>
        <w:t xml:space="preserve">. Here, we see that the diversity of </w:t>
      </w:r>
      <w:proofErr w:type="spellStart"/>
      <w:r w:rsidR="0032668A">
        <w:rPr>
          <w:bCs/>
        </w:rPr>
        <w:t>actinobracteria</w:t>
      </w:r>
      <w:proofErr w:type="spellEnd"/>
      <w:r w:rsidR="0032668A">
        <w:rPr>
          <w:bCs/>
        </w:rPr>
        <w:t xml:space="preserve"> </w:t>
      </w:r>
      <w:proofErr w:type="spellStart"/>
      <w:r w:rsidR="0032668A">
        <w:rPr>
          <w:bCs/>
        </w:rPr>
        <w:t>si</w:t>
      </w:r>
      <w:proofErr w:type="spellEnd"/>
      <w:r w:rsidR="0032668A">
        <w:rPr>
          <w:bCs/>
        </w:rPr>
        <w:t xml:space="preserve"> relatively high in the neutrally-selected ASVs when compared to the full dataset</w:t>
      </w:r>
      <w:r w:rsidR="00C47928">
        <w:rPr>
          <w:bCs/>
        </w:rPr>
        <w:t xml:space="preserve">. </w:t>
      </w:r>
    </w:p>
    <w:p w14:paraId="0F5F583A" w14:textId="2D36E7B1" w:rsidR="00E847C3" w:rsidRDefault="001F5C15" w:rsidP="00F1047A">
      <w:pPr>
        <w:rPr>
          <w:bCs/>
        </w:rPr>
      </w:pPr>
      <w:r>
        <w:rPr>
          <w:bCs/>
        </w:rPr>
        <w:t xml:space="preserve">This report </w:t>
      </w:r>
      <w:r>
        <w:rPr>
          <w:bCs/>
        </w:rPr>
        <w:fldChar w:fldCharType="begin" w:fldLock="1"/>
      </w:r>
      <w:r w:rsidR="00753C4E">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sidR="00C47928">
        <w:rPr>
          <w:bCs/>
        </w:rPr>
        <w:t xml:space="preserve"> also shows that bulk soil alpha diversity was not affected by </w:t>
      </w:r>
      <w:proofErr w:type="spellStart"/>
      <w:r w:rsidR="00C47928">
        <w:rPr>
          <w:bCs/>
        </w:rPr>
        <w:t>MeJA</w:t>
      </w:r>
      <w:proofErr w:type="spellEnd"/>
      <w:r w:rsidR="00C47928">
        <w:rPr>
          <w:bCs/>
        </w:rPr>
        <w:t xml:space="preserve">. our results show that the full rhizosphere communities have, also, not been affected by </w:t>
      </w:r>
      <w:proofErr w:type="spellStart"/>
      <w:r w:rsidR="00C47928">
        <w:rPr>
          <w:bCs/>
        </w:rPr>
        <w:t>MeJA</w:t>
      </w:r>
      <w:proofErr w:type="spellEnd"/>
      <w:r w:rsidR="00C47928">
        <w:rPr>
          <w:bCs/>
        </w:rPr>
        <w:t xml:space="preserve"> treatments. The neutrally-selected microbial communities, however, show that </w:t>
      </w:r>
      <w:proofErr w:type="spellStart"/>
      <w:r w:rsidR="00C47928">
        <w:rPr>
          <w:bCs/>
        </w:rPr>
        <w:t>MeJA</w:t>
      </w:r>
      <w:proofErr w:type="spellEnd"/>
      <w:r w:rsidR="00C47928">
        <w:rPr>
          <w:bCs/>
        </w:rPr>
        <w:t xml:space="preserve"> 0.1 increases diversity of the rhizospheric communities in both plant species</w:t>
      </w:r>
      <w:r w:rsidR="00FE149A">
        <w:rPr>
          <w:bCs/>
        </w:rPr>
        <w:t>. The report also mentions that JA signaling had no effect on alpha diversity of rhizosphere communities</w:t>
      </w:r>
      <w:r w:rsidR="00E847C3">
        <w:rPr>
          <w:bCs/>
        </w:rPr>
        <w:t>.</w:t>
      </w:r>
    </w:p>
    <w:p w14:paraId="41C19C5F" w14:textId="61848608" w:rsidR="005138B8" w:rsidRDefault="00E847C3" w:rsidP="00F1047A">
      <w:pPr>
        <w:rPr>
          <w:bCs/>
        </w:rPr>
      </w:pPr>
      <w:r>
        <w:rPr>
          <w:bCs/>
        </w:rPr>
        <w:t>As mentioned in</w:t>
      </w:r>
      <w:r w:rsidR="00753C4E">
        <w:rPr>
          <w:bCs/>
        </w:rPr>
        <w:fldChar w:fldCharType="begin" w:fldLock="1"/>
      </w:r>
      <w:r w:rsidR="001E254F">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753C4E">
        <w:rPr>
          <w:bCs/>
        </w:rPr>
        <w:fldChar w:fldCharType="separate"/>
      </w:r>
      <w:r w:rsidR="00753C4E" w:rsidRPr="00753C4E">
        <w:rPr>
          <w:bCs/>
          <w:noProof/>
        </w:rPr>
        <w:t>(Liu et al., 2017)</w:t>
      </w:r>
      <w:r w:rsidR="00753C4E">
        <w:rPr>
          <w:bCs/>
        </w:rPr>
        <w:fldChar w:fldCharType="end"/>
      </w:r>
      <w:r>
        <w:rPr>
          <w:bCs/>
        </w:rPr>
        <w:t xml:space="preserve"> </w:t>
      </w:r>
      <w:r w:rsidR="00C47928">
        <w:rPr>
          <w:bCs/>
        </w:rPr>
        <w:t xml:space="preserve"> </w:t>
      </w:r>
      <w:r>
        <w:rPr>
          <w:bCs/>
        </w:rPr>
        <w:t>“</w:t>
      </w:r>
      <w:r w:rsidRPr="00E847C3">
        <w:rPr>
          <w:bCs/>
        </w:rPr>
        <w:t>When grown in soil collected from areas where A. thaliana grows naturally, stimulation of the A. thaliana JA pathway led to a significant alteration in rhizosphere bacterial community</w:t>
      </w:r>
      <w:r w:rsidR="00753C4E">
        <w:rPr>
          <w:bCs/>
        </w:rPr>
        <w:t xml:space="preserve"> </w:t>
      </w:r>
      <w:r w:rsidR="00753C4E" w:rsidRPr="00753C4E">
        <w:rPr>
          <w:bCs/>
        </w:rPr>
        <w:t>composition</w:t>
      </w:r>
      <w:r w:rsidRPr="00E847C3">
        <w:rPr>
          <w:bCs/>
        </w:rPr>
        <w:t xml:space="preserve"> </w:t>
      </w:r>
      <w:r w:rsidR="00753C4E">
        <w:rPr>
          <w:bCs/>
        </w:rPr>
        <w:fldChar w:fldCharType="begin" w:fldLock="1"/>
      </w:r>
      <w:r w:rsidR="00753C4E">
        <w:rPr>
          <w:b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753C4E">
        <w:rPr>
          <w:bCs/>
        </w:rPr>
        <w:fldChar w:fldCharType="separate"/>
      </w:r>
      <w:r w:rsidR="00753C4E" w:rsidRPr="00753C4E">
        <w:rPr>
          <w:bCs/>
          <w:noProof/>
        </w:rPr>
        <w:t>(Carvalhais et al., 2013)</w:t>
      </w:r>
      <w:r w:rsidR="00753C4E">
        <w:rPr>
          <w:bCs/>
        </w:rPr>
        <w:fldChar w:fldCharType="end"/>
      </w:r>
      <w:r w:rsidRPr="00753C4E">
        <w:rPr>
          <w:bCs/>
        </w:rPr>
        <w:t xml:space="preserve">. </w:t>
      </w:r>
      <w:r w:rsidRPr="00E847C3">
        <w:rPr>
          <w:bCs/>
        </w:rPr>
        <w:t>However, when grown in ‘non-native’ soils, induction of the A. thaliana JA pathway had no effect on the composition of rhizosphere bacterial communities</w:t>
      </w:r>
      <w:r>
        <w:rPr>
          <w:bCs/>
        </w:rPr>
        <w:t xml:space="preserve"> </w:t>
      </w:r>
      <w:r w:rsidR="00753C4E">
        <w:rPr>
          <w:bCs/>
        </w:rPr>
        <w:fldChar w:fldCharType="begin" w:fldLock="1"/>
      </w:r>
      <w:r w:rsidR="00753C4E">
        <w:rPr>
          <w:bCs/>
        </w:rPr>
        <w:instrText>ADDIN CSL_CITATION {"citationItems":[{"id":"ITEM-1","itemData":{"DOI":"10.1094/MPMI-05-10-0115","ISSN":"0894-0282","PMID":"21171889","abstract":"Systemically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MPMI","id":"ITEM-1","issue":"4","issued":{"date-parts":[["2011","4"]]},"page":"395-407","publisher":"Mol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thaliana","type":"article-journal","volume":"24"},"uris":["http://www.mendeley.com/documents/?uuid=fed15c09-e71b-3029-91ae-aeae1fd4506c"]}],"mendeley":{"formattedCitation":"(Doornbos et al., 2011)","plainTextFormattedCitation":"(Doornbos et al., 2011)","previouslyFormattedCitation":"(Doornbos et al., 2011)"},"properties":{"noteIndex":0},"schema":"https://github.com/citation-style-language/schema/raw/master/csl-citation.json"}</w:instrText>
      </w:r>
      <w:r w:rsidR="00753C4E">
        <w:rPr>
          <w:bCs/>
        </w:rPr>
        <w:fldChar w:fldCharType="separate"/>
      </w:r>
      <w:r w:rsidR="00753C4E" w:rsidRPr="00753C4E">
        <w:rPr>
          <w:bCs/>
          <w:noProof/>
        </w:rPr>
        <w:t>(Doornbos et al., 2011)</w:t>
      </w:r>
      <w:r w:rsidR="00753C4E">
        <w:rPr>
          <w:bCs/>
        </w:rPr>
        <w:fldChar w:fldCharType="end"/>
      </w:r>
    </w:p>
    <w:p w14:paraId="1CB571F3" w14:textId="28E39786" w:rsidR="00841EDC" w:rsidRDefault="002F799C" w:rsidP="00F1047A">
      <w:pPr>
        <w:rPr>
          <w:bCs/>
        </w:rPr>
      </w:pPr>
      <w:r>
        <w:rPr>
          <w:bCs/>
        </w:rPr>
        <w:t xml:space="preserve">As we can see in this JA-microbiome review by a </w:t>
      </w:r>
      <w:proofErr w:type="spellStart"/>
      <w:r>
        <w:rPr>
          <w:bCs/>
        </w:rPr>
        <w:t>brazilian</w:t>
      </w:r>
      <w:proofErr w:type="spellEnd"/>
      <w:r>
        <w:rPr>
          <w:bCs/>
        </w:rPr>
        <w:t xml:space="preserve"> author </w:t>
      </w:r>
      <w:r w:rsidR="001E254F">
        <w:rPr>
          <w:bCs/>
        </w:rPr>
        <w:fldChar w:fldCharType="begin" w:fldLock="1"/>
      </w:r>
      <w:r w:rsidR="0013060F">
        <w:rPr>
          <w:bCs/>
        </w:rPr>
        <w:instrText>ADDIN CSL_CITATION {"citationItems":[{"id":"ITEM-1","itemData":{"DOI":"10.1016/j.mib.2017.03.009","ISSN":"18790364","PMID":"28437665","abstract":"The plant holobiont – which is the plant and its associated microbiome – is increasingly viewed as an evolving entity. Some interacting microbes that compose the microbiome assist plants in combating pathogens and herbivorous insects. However, knowledge of the factors that influence the microbiome in the context of defence signalling pathways is still in its infancy. Recent research reported that changes in jasmonic acid (JA) and salicylic acid signalling affects the root microbiome of Arabidopsis thaliana. This review aims to present the hypothesis that the JA pathway represents a novel mechanism for microbiome engineering for improved holobiont fitness in agricultural systems.","author":[{"dropping-particle":"","family":"Carvalhais","given":"Lilia C.","non-dropping-particle":"","parse-names":false,"suffix":""},{"dropping-particle":"","family":"Schenk","given":"Peer M.","non-dropping-particle":"","parse-names":false,"suffix":""},{"dropping-particle":"","family":"Dennis","given":"Paul G.","non-dropping-particle":"","parse-names":false,"suffix":""}],"container-title":"Current Opinion in Microbiology","id":"ITEM-1","issued":{"date-parts":[["2017","6","1"]]},"page":"42-47","publisher":"Elsevier Current Trends","title":"Jasmonic acid signalling and the plant holobiont","type":"article","volume":"37"},"uris":["http://www.mendeley.com/documents/?uuid=d7b13459-d35c-3533-8cfc-46fc7f181939"]}],"mendeley":{"formattedCitation":"(Carvalhais et al., 2017)","plainTextFormattedCitation":"(Carvalhais et al., 2017)","previouslyFormattedCitation":"(Carvalhais et al., 2017)"},"properties":{"noteIndex":0},"schema":"https://github.com/citation-style-language/schema/raw/master/csl-citation.json"}</w:instrText>
      </w:r>
      <w:r w:rsidR="001E254F">
        <w:rPr>
          <w:bCs/>
        </w:rPr>
        <w:fldChar w:fldCharType="separate"/>
      </w:r>
      <w:r w:rsidR="001E254F" w:rsidRPr="001E254F">
        <w:rPr>
          <w:bCs/>
          <w:noProof/>
        </w:rPr>
        <w:t>(Carvalhais et al., 2017)</w:t>
      </w:r>
      <w:r w:rsidR="001E254F">
        <w:rPr>
          <w:bCs/>
        </w:rPr>
        <w:fldChar w:fldCharType="end"/>
      </w:r>
      <w:r w:rsidR="001E254F">
        <w:rPr>
          <w:bCs/>
        </w:rPr>
        <w:t>…</w:t>
      </w:r>
      <w:r>
        <w:rPr>
          <w:bCs/>
        </w:rPr>
        <w:t xml:space="preserve"> </w:t>
      </w:r>
      <w:r w:rsidR="000B18CC">
        <w:rPr>
          <w:bCs/>
        </w:rPr>
        <w:t>It talks most about the mechanisms and is a bit outdated</w:t>
      </w:r>
    </w:p>
    <w:p w14:paraId="51407CD1" w14:textId="62F1A0C7" w:rsidR="002F799C" w:rsidRDefault="00191E4C" w:rsidP="00F1047A">
      <w:pPr>
        <w:rPr>
          <w:bCs/>
        </w:rPr>
      </w:pPr>
      <w:r>
        <w:rPr>
          <w:bCs/>
        </w:rPr>
        <w:t>Some microbes produce JA with unknown pathways.</w:t>
      </w:r>
      <w:r w:rsidR="00257853">
        <w:rPr>
          <w:bCs/>
        </w:rPr>
        <w:t xml:space="preserve"> Fungi and bacteria can directly influence JA synthesis pathways for increased virulence</w:t>
      </w:r>
      <w:r>
        <w:rPr>
          <w:bCs/>
        </w:rPr>
        <w:t xml:space="preserve"> </w:t>
      </w:r>
      <w:r>
        <w:rPr>
          <w:bCs/>
        </w:rPr>
        <w:fldChar w:fldCharType="begin" w:fldLock="1"/>
      </w:r>
      <w:r w:rsidR="00BE226C">
        <w:rPr>
          <w:bCs/>
        </w:rPr>
        <w:instrText>ADDIN CSL_CITATION {"citationItems":[{"id":"ITEM-1","itemData":{"DOI":"10.1016/J.PBI.2022.102258","ISSN":"1369-5266","author":[{"dropping-particle":"","family":"Nakano","given":"Masahito","non-dropping-particle":"","parse-names":false,"suffix":""},{"dropping-particle":"","family":"Omae","given":"Natsuki","non-dropping-particle":"","parse-names":false,"suffix":""},{"dropping-particle":"","family":"Tsuda","given":"Kenichi","non-dropping-particle":"","parse-names":false,"suffix":""}],"container-title":"Current Opinion in Plant Biology","id":"ITEM-1","issued":{"date-parts":[["2022","8","1"]]},"page":"102258","publisher":"Elsevier Current Trends","title":"Inter-organismal phytohormone networks in plant-microbe interactions","type":"article-journal","volume":"68"},"uris":["http://www.mendeley.com/documents/?uuid=71c89154-290f-31c3-88ac-6e128572a068"]}],"mendeley":{"formattedCitation":"(Nakano et al., 2022)","plainTextFormattedCitation":"(Nakano et al., 2022)","previouslyFormattedCitation":"(Nakano et al., 2022)"},"properties":{"noteIndex":0},"schema":"https://github.com/citation-style-language/schema/raw/master/csl-citation.json"}</w:instrText>
      </w:r>
      <w:r>
        <w:rPr>
          <w:bCs/>
        </w:rPr>
        <w:fldChar w:fldCharType="separate"/>
      </w:r>
      <w:r w:rsidRPr="00191E4C">
        <w:rPr>
          <w:bCs/>
          <w:noProof/>
        </w:rPr>
        <w:t>(Nakano et al., 2022)</w:t>
      </w:r>
      <w:r>
        <w:rPr>
          <w:bCs/>
        </w:rPr>
        <w:fldChar w:fldCharType="end"/>
      </w:r>
    </w:p>
    <w:p w14:paraId="3201475A" w14:textId="0D223CCD" w:rsidR="002F799C" w:rsidRDefault="002F799C" w:rsidP="00F1047A">
      <w:pPr>
        <w:rPr>
          <w:bCs/>
        </w:rPr>
      </w:pPr>
      <w:r>
        <w:rPr>
          <w:bCs/>
        </w:rPr>
        <w:t xml:space="preserve">Pedro also has to read this one, which says that </w:t>
      </w:r>
      <w:proofErr w:type="spellStart"/>
      <w:r>
        <w:rPr>
          <w:bCs/>
        </w:rPr>
        <w:t>MeJA</w:t>
      </w:r>
      <w:proofErr w:type="spellEnd"/>
      <w:r>
        <w:rPr>
          <w:bCs/>
        </w:rPr>
        <w:t xml:space="preserve"> increases </w:t>
      </w:r>
      <w:proofErr w:type="spellStart"/>
      <w:r>
        <w:rPr>
          <w:bCs/>
        </w:rPr>
        <w:t>glucosinolates</w:t>
      </w:r>
      <w:proofErr w:type="spellEnd"/>
      <w:r>
        <w:rPr>
          <w:bCs/>
        </w:rPr>
        <w:t xml:space="preserve"> production and exudation</w:t>
      </w:r>
      <w:r w:rsidR="001E254F">
        <w:rPr>
          <w:bCs/>
        </w:rPr>
        <w:t xml:space="preserve"> </w:t>
      </w:r>
      <w:r w:rsidR="001E254F">
        <w:rPr>
          <w:bCs/>
        </w:rPr>
        <w:fldChar w:fldCharType="begin" w:fldLock="1"/>
      </w:r>
      <w:r w:rsidR="001E254F">
        <w:rPr>
          <w:bCs/>
        </w:rPr>
        <w:instrText>ADDIN CSL_CITATION {"citationItems":[{"id":"ITEM-1","itemData":{"DOI":"10.1016/J.SCIENTA.2021.110027","ISSN":"0304-4238","abstract":"The rhizosphere is the closest area of soil around plant roots. Root exudates are the main plant factor responsible for changes in microbial communities. As brassica plants have a defence system based on secondary metabolites such as glucosinolates (GLS) and isothiocyanates (ITC), the aim of this study was to determine the root exudation of these metabolites by broccoli plants and the influence of elicitors on this process. Also, the effect of these exudates on plant pathogens Fusarium oxysporum, Pseudomonas syringae and Sphingomonas suberifaciens. Broccoli plants were grown under controlled conditions. Biostimulation treatment with methyl-jasmonate (MeJA) with/without NaCl conditions were applied. The glucosinolates and isothiocyanates were measured in the leaves, roots and growth solution. Also, these compounds present in the exudates were applied to cultures of pathogens to check the effect on their growth. The results indicate that broccoli plants exude both GLS and ITC, and that foliar application of MeJA has a systematic positive effect, enhancing their biosynthesis and exudation by root cells, however, the biostimulation produced a less plant growth under salinity conditions. The intact GLS plus the ITC detected in the growth solution showed a strong effect against the pathogens F. oxysporum, P. syringae, S. suberifaciens, providing the first evidence of their suppression to be implemented under agronomical conditions.","author":[{"dropping-particle":"","family":"Rios","given":"J. J.","non-dropping-particle":"","parse-names":false,"suffix":""},{"dropping-particle":"","family":"Pascual","given":"J. A.","non-dropping-particle":"","parse-names":false,"suffix":""},{"dropping-particle":"","family":"Guillen","given":"M.","non-dropping-particle":"","parse-names":false,"suffix":""},{"dropping-particle":"","family":"Lopez-Martinez","given":"A.","non-dropping-particle":"","parse-names":false,"suffix":""},{"dropping-particle":"","family":"Carvajal","given":"M.","non-dropping-particle":"","parse-names":false,"suffix":""}],"container-title":"Scientia Horticulturae","id":"ITEM-1","issued":{"date-parts":[["2021","5","10"]]},"page":"110027","publisher":"Elsevier","title":"Influence of foliar Methyl-jasmonate biostimulation on exudation of glucosinolates and their effect on root pathogens of broccoli plants under salinity condition","type":"article-journal","volume":"282"},"uris":["http://www.mendeley.com/documents/?uuid=478e23eb-2eaa-3b88-8a60-d455bdcf6b1d"]}],"mendeley":{"formattedCitation":"(Rios et al., 2021)","plainTextFormattedCitation":"(Rios et al., 2021)","previouslyFormattedCitation":"(Rios et al., 2021)"},"properties":{"noteIndex":0},"schema":"https://github.com/citation-style-language/schema/raw/master/csl-citation.json"}</w:instrText>
      </w:r>
      <w:r w:rsidR="001E254F">
        <w:rPr>
          <w:bCs/>
        </w:rPr>
        <w:fldChar w:fldCharType="separate"/>
      </w:r>
      <w:r w:rsidR="001E254F" w:rsidRPr="001E254F">
        <w:rPr>
          <w:bCs/>
          <w:noProof/>
        </w:rPr>
        <w:t>(Rios et al., 2021)</w:t>
      </w:r>
      <w:r w:rsidR="001E254F">
        <w:rPr>
          <w:bCs/>
        </w:rPr>
        <w:fldChar w:fldCharType="end"/>
      </w:r>
      <w:r>
        <w:rPr>
          <w:bCs/>
        </w:rPr>
        <w:t xml:space="preserve"> </w:t>
      </w:r>
    </w:p>
    <w:p w14:paraId="02168BC8" w14:textId="07FF983C" w:rsidR="00841EDC" w:rsidRPr="0032668A" w:rsidRDefault="001E254F" w:rsidP="00841EDC">
      <w:pPr>
        <w:rPr>
          <w:bCs/>
        </w:rPr>
      </w:pPr>
      <w:r>
        <w:rPr>
          <w:bCs/>
        </w:rPr>
        <w:t xml:space="preserve">As mentioned in  </w:t>
      </w:r>
      <w:r>
        <w:rPr>
          <w:bCs/>
        </w:rPr>
        <w:fldChar w:fldCharType="begin" w:fldLock="1"/>
      </w:r>
      <w:r w:rsidR="005B4D69">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E254F">
        <w:rPr>
          <w:bCs/>
          <w:noProof/>
        </w:rPr>
        <w:t>(Liu et al., 2017)</w:t>
      </w:r>
      <w:r>
        <w:rPr>
          <w:bCs/>
        </w:rPr>
        <w:fldChar w:fldCharType="end"/>
      </w:r>
      <w:r w:rsidR="00841EDC">
        <w:rPr>
          <w:bCs/>
        </w:rPr>
        <w:t>, “</w:t>
      </w:r>
      <w:r w:rsidR="00841EDC" w:rsidRPr="00841EDC">
        <w:rPr>
          <w:bCs/>
        </w:rPr>
        <w:t xml:space="preserve">Effects of JA </w:t>
      </w:r>
      <w:proofErr w:type="spellStart"/>
      <w:r w:rsidR="00841EDC" w:rsidRPr="00841EDC">
        <w:rPr>
          <w:bCs/>
        </w:rPr>
        <w:t>signalling</w:t>
      </w:r>
      <w:proofErr w:type="spellEnd"/>
      <w:r w:rsidR="00841EDC" w:rsidRPr="00841EDC">
        <w:rPr>
          <w:bCs/>
        </w:rPr>
        <w:t xml:space="preserve"> on root and shoot biomass</w:t>
      </w:r>
      <w:r w:rsidR="00841EDC">
        <w:rPr>
          <w:bCs/>
        </w:rPr>
        <w:t xml:space="preserve">: </w:t>
      </w:r>
      <w:r w:rsidR="00841EDC" w:rsidRPr="00841EDC">
        <w:rPr>
          <w:bCs/>
        </w:rPr>
        <w:t xml:space="preserve">Relative to the controls, </w:t>
      </w:r>
      <w:proofErr w:type="spellStart"/>
      <w:r w:rsidR="00841EDC" w:rsidRPr="00841EDC">
        <w:rPr>
          <w:bCs/>
        </w:rPr>
        <w:t>MeJA</w:t>
      </w:r>
      <w:proofErr w:type="spellEnd"/>
      <w:r w:rsidR="00841EDC" w:rsidRPr="00841EDC">
        <w:rPr>
          <w:bCs/>
        </w:rPr>
        <w:t xml:space="preserve"> treatment led to a 14% reduction in root dry weight (P = 0.015) but shoot biomass was not affected (Fig. S7). This is consistent with previous studies in Arabidopsis thaliana</w:t>
      </w:r>
      <w:r w:rsidR="00A967FF">
        <w:rPr>
          <w:bCs/>
        </w:rPr>
        <w:t xml:space="preserve"> </w:t>
      </w:r>
      <w:r w:rsidR="00841EDC" w:rsidRPr="00841EDC">
        <w:rPr>
          <w:bCs/>
        </w:rPr>
        <w:t xml:space="preserve">and sunflower (Helianthus </w:t>
      </w:r>
      <w:proofErr w:type="spellStart"/>
      <w:r w:rsidR="00841EDC" w:rsidRPr="00841EDC">
        <w:rPr>
          <w:bCs/>
        </w:rPr>
        <w:t>annuus</w:t>
      </w:r>
      <w:proofErr w:type="spellEnd"/>
      <w:r w:rsidR="00841EDC" w:rsidRPr="00841EDC">
        <w:rPr>
          <w:bCs/>
        </w:rPr>
        <w:t xml:space="preserve"> L.), which reported root inhibition upon activation of JA </w:t>
      </w:r>
      <w:r w:rsidR="00841EDC">
        <w:rPr>
          <w:bCs/>
        </w:rPr>
        <w:t>signaling”</w:t>
      </w:r>
    </w:p>
    <w:p w14:paraId="1B0E8F77" w14:textId="56CBDF78" w:rsidR="00C02B9B" w:rsidRDefault="00CB593A" w:rsidP="00F1047A">
      <w:pPr>
        <w:rPr>
          <w:bCs/>
        </w:rPr>
      </w:pPr>
      <w:r>
        <w:rPr>
          <w:bCs/>
        </w:rPr>
        <w:t xml:space="preserve">Use of </w:t>
      </w:r>
      <w:proofErr w:type="spellStart"/>
      <w:r>
        <w:rPr>
          <w:bCs/>
        </w:rPr>
        <w:t>cohens</w:t>
      </w:r>
      <w:proofErr w:type="spellEnd"/>
      <w:r>
        <w:rPr>
          <w:bCs/>
        </w:rPr>
        <w:t xml:space="preserve"> D to compare multiple experiments/controls</w:t>
      </w:r>
      <w:r w:rsidR="005B4D69">
        <w:rPr>
          <w:bCs/>
        </w:rPr>
        <w:t xml:space="preserve"> in </w:t>
      </w:r>
      <w:r w:rsidR="005B4D69">
        <w:rPr>
          <w:bCs/>
        </w:rPr>
        <w:fldChar w:fldCharType="begin" w:fldLock="1"/>
      </w:r>
      <w:r w:rsidR="005B4D69">
        <w:rPr>
          <w:bCs/>
        </w:rPr>
        <w:instrText>ADDIN CSL_CITATION {"citationItems":[{"id":"ITEM-1","itemData":{"DOI":"10.1111/NPH.15504","ISSN":"1469-8137","PMID":"30276818","abstract":"All terrestrial plants are colonized by foliar endophytic fungi that can affect plant growth and physiology, but the prediction of these effects on the plant host remains a challenge. Here, we examined three paradigms that potentially control how endophytes affect plant hosts: habitat adaptation, evolutionary history and functional traits. We screened 35 plant–endophyte pairings in a microcosm experiment under well-watered and drought conditions with Panicum virgatum as the host. We related the measured plant responses to fungal phylogenetic relatedness, characteristics of fungal habitats across a rainfall gradient and functional traits of the fungi related to stress tolerance and resource use. The functional traits and habitat characteristics of the fungi predicted 26–53% of endophyte-mediated effects on measures of plant growth, physiology and survival. Overall, survival was higher for plants grown with more stress-tolerant fungi, and aboveground biomass was enhanced by fungi from warmer and drier habitats. Plant growth and physiology were also dependent on fungal resource use indicators; however, specific predictors were dependent on water availability. Simple ecological traits of foliar endophytic fungi observed in culture can translate to symbiotic lifestyles. These findings offer new insights and key testable predictions for likely pathways by which endophytes benefit the plant host.","author":[{"dropping-particle":"","family":"Giauque","given":"Hannah","non-dropping-particle":"","parse-names":false,"suffix":""},{"dropping-particle":"","family":"Connor","given":"Elise W.","non-dropping-particle":"","parse-names":false,"suffix":""},{"dropping-particle":"V.","family":"Hawkes","given":"Christine","non-dropping-particle":"","parse-names":false,"suffix":""}],"container-title":"New Phytologist","id":"ITEM-1","issue":"4","issued":{"date-parts":[["2019","3","1"]]},"page":"2239-2249","publisher":"John Wiley &amp; Sons, Ltd","title":"Endophyte traits relevant to stress tolerance, resource use and habitat of origin predict effects on host plants","type":"article-journal","volume":"221"},"uris":["http://www.mendeley.com/documents/?uuid=7961f772-e006-302c-a8d5-7094dfb7fede"]}],"mendeley":{"formattedCitation":"(Giauque et al., 2019)","plainTextFormattedCitation":"(Giauque et al., 2019)","previouslyFormattedCitation":"(Giauque et al., 2019)"},"properties":{"noteIndex":0},"schema":"https://github.com/citation-style-language/schema/raw/master/csl-citation.json"}</w:instrText>
      </w:r>
      <w:r w:rsidR="005B4D69">
        <w:rPr>
          <w:bCs/>
        </w:rPr>
        <w:fldChar w:fldCharType="separate"/>
      </w:r>
      <w:r w:rsidR="005B4D69" w:rsidRPr="005B4D69">
        <w:rPr>
          <w:bCs/>
          <w:noProof/>
        </w:rPr>
        <w:t>(Giauque et al., 2019)</w:t>
      </w:r>
      <w:r w:rsidR="005B4D69">
        <w:rPr>
          <w:bCs/>
        </w:rPr>
        <w:fldChar w:fldCharType="end"/>
      </w:r>
      <w:r>
        <w:rPr>
          <w:bCs/>
        </w:rPr>
        <w:t xml:space="preserve"> </w:t>
      </w:r>
    </w:p>
    <w:p w14:paraId="1D2ACAFD" w14:textId="3A79BB77" w:rsidR="006A5A1C" w:rsidRPr="006A5A1C" w:rsidRDefault="006A5A1C" w:rsidP="00F1047A">
      <w:pPr>
        <w:rPr>
          <w:bCs/>
          <w:i/>
        </w:rPr>
      </w:pPr>
      <w:r w:rsidRPr="006A5A1C">
        <w:rPr>
          <w:bCs/>
          <w:i/>
        </w:rPr>
        <w:t xml:space="preserve">CHUNCKS OF TEXT FROM SEVERAL </w:t>
      </w:r>
      <w:proofErr w:type="gramStart"/>
      <w:r w:rsidRPr="006A5A1C">
        <w:rPr>
          <w:bCs/>
          <w:i/>
        </w:rPr>
        <w:t>REF</w:t>
      </w:r>
      <w:proofErr w:type="gramEnd"/>
      <w:r w:rsidRPr="006A5A1C">
        <w:rPr>
          <w:bCs/>
          <w:i/>
        </w:rPr>
        <w:t xml:space="preserve"> ABOUT THE DIFFERENT TAXA</w:t>
      </w:r>
    </w:p>
    <w:p w14:paraId="0E71748A" w14:textId="4AB25F9A" w:rsidR="0015549B" w:rsidRPr="005B4D69" w:rsidRDefault="0015549B" w:rsidP="00F1047A">
      <w:pPr>
        <w:rPr>
          <w:rFonts w:cstheme="minorHAnsi"/>
          <w:bCs/>
        </w:rPr>
      </w:pPr>
      <w:r>
        <w:rPr>
          <w:bCs/>
        </w:rPr>
        <w:t>In</w:t>
      </w:r>
      <w:r w:rsidR="005B4D69">
        <w:rPr>
          <w:bCs/>
        </w:rPr>
        <w:t xml:space="preserve"> </w:t>
      </w:r>
      <w:r w:rsidR="005B4D69">
        <w:rPr>
          <w:bCs/>
        </w:rPr>
        <w:fldChar w:fldCharType="begin" w:fldLock="1"/>
      </w:r>
      <w:r w:rsidR="005B4D6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Pr>
          <w:bCs/>
        </w:rPr>
        <w:fldChar w:fldCharType="separate"/>
      </w:r>
      <w:r w:rsidR="005B4D69" w:rsidRPr="005B4D69">
        <w:rPr>
          <w:bCs/>
          <w:noProof/>
        </w:rPr>
        <w:t>(Humphrey and Whiteman, 2020)</w:t>
      </w:r>
      <w:r w:rsidR="005B4D69">
        <w:rPr>
          <w:bCs/>
        </w:rPr>
        <w:fldChar w:fldCharType="end"/>
      </w:r>
      <w:r w:rsidR="00676167">
        <w:rPr>
          <w:bCs/>
        </w:rPr>
        <w:t xml:space="preserve"> </w:t>
      </w:r>
      <w:r w:rsidR="00104E46">
        <w:rPr>
          <w:bCs/>
        </w:rPr>
        <w:t xml:space="preserve">putative </w:t>
      </w:r>
      <w:proofErr w:type="spellStart"/>
      <w:r w:rsidR="00104E46">
        <w:rPr>
          <w:bCs/>
        </w:rPr>
        <w:t>phatogenic</w:t>
      </w:r>
      <w:proofErr w:type="spellEnd"/>
      <w:r w:rsidR="00104E46">
        <w:rPr>
          <w:bCs/>
        </w:rPr>
        <w:t xml:space="preserve"> </w:t>
      </w:r>
      <w:r>
        <w:rPr>
          <w:bCs/>
        </w:rPr>
        <w:t>ps</w:t>
      </w:r>
      <w:r w:rsidR="00104E46">
        <w:rPr>
          <w:bCs/>
        </w:rPr>
        <w:t>e</w:t>
      </w:r>
      <w:r>
        <w:rPr>
          <w:bCs/>
        </w:rPr>
        <w:t xml:space="preserve">udomonas </w:t>
      </w:r>
      <w:r w:rsidR="00104E46">
        <w:rPr>
          <w:bCs/>
        </w:rPr>
        <w:t xml:space="preserve">were </w:t>
      </w:r>
      <w:r>
        <w:rPr>
          <w:bCs/>
        </w:rPr>
        <w:t xml:space="preserve"> more abundant in the </w:t>
      </w:r>
      <w:proofErr w:type="spellStart"/>
      <w:r>
        <w:rPr>
          <w:bCs/>
        </w:rPr>
        <w:t>phylos</w:t>
      </w:r>
      <w:r w:rsidR="000B5998">
        <w:rPr>
          <w:bCs/>
        </w:rPr>
        <w:t>phere</w:t>
      </w:r>
      <w:proofErr w:type="spellEnd"/>
      <w:r w:rsidR="000B5998">
        <w:rPr>
          <w:bCs/>
        </w:rPr>
        <w:t xml:space="preserve"> of </w:t>
      </w:r>
      <w:proofErr w:type="spellStart"/>
      <w:r w:rsidR="000B5998">
        <w:rPr>
          <w:bCs/>
        </w:rPr>
        <w:t>brasiceaceease</w:t>
      </w:r>
      <w:proofErr w:type="spellEnd"/>
      <w:r w:rsidR="000B5998">
        <w:rPr>
          <w:bCs/>
        </w:rPr>
        <w:t xml:space="preserve"> plants that were attacked by herbivores, likely </w:t>
      </w:r>
      <w:r w:rsidR="00104E46">
        <w:rPr>
          <w:bCs/>
        </w:rPr>
        <w:t>because</w:t>
      </w:r>
      <w:r w:rsidR="000B5998">
        <w:rPr>
          <w:bCs/>
        </w:rPr>
        <w:t xml:space="preserve"> of oral </w:t>
      </w:r>
      <w:r w:rsidR="000B5998">
        <w:rPr>
          <w:bCs/>
        </w:rPr>
        <w:lastRenderedPageBreak/>
        <w:t>secretions</w:t>
      </w:r>
      <w:r w:rsidR="00104E46">
        <w:rPr>
          <w:bCs/>
        </w:rPr>
        <w:t>. Thus our o</w:t>
      </w:r>
      <w:r w:rsidR="00280C7D">
        <w:rPr>
          <w:bCs/>
        </w:rPr>
        <w:t>r</w:t>
      </w:r>
      <w:r w:rsidR="00104E46">
        <w:rPr>
          <w:bCs/>
        </w:rPr>
        <w:t xml:space="preserve">al treatment </w:t>
      </w:r>
      <w:r w:rsidR="009D1D6D">
        <w:rPr>
          <w:bCs/>
        </w:rPr>
        <w:t xml:space="preserve">positive control may have introduce microbes we would never </w:t>
      </w:r>
      <w:r w:rsidR="009D1D6D" w:rsidRPr="005B4D69">
        <w:rPr>
          <w:rFonts w:cstheme="minorHAnsi"/>
          <w:bCs/>
        </w:rPr>
        <w:t xml:space="preserve">be able to find in the </w:t>
      </w:r>
      <w:proofErr w:type="spellStart"/>
      <w:r w:rsidR="009D1D6D" w:rsidRPr="005B4D69">
        <w:rPr>
          <w:rFonts w:cstheme="minorHAnsi"/>
          <w:bCs/>
        </w:rPr>
        <w:t>MeJA</w:t>
      </w:r>
      <w:proofErr w:type="spellEnd"/>
      <w:r w:rsidR="009D1D6D" w:rsidRPr="005B4D69">
        <w:rPr>
          <w:rFonts w:cstheme="minorHAnsi"/>
          <w:bCs/>
        </w:rPr>
        <w:t xml:space="preserve"> treatments</w:t>
      </w:r>
    </w:p>
    <w:p w14:paraId="6B199B4B" w14:textId="4F1C33D3" w:rsidR="006A5A1C" w:rsidRPr="005B4D69" w:rsidRDefault="005B4D69" w:rsidP="00F1047A">
      <w:pPr>
        <w:rPr>
          <w:rFonts w:cstheme="minorHAnsi"/>
          <w:bCs/>
        </w:rPr>
      </w:pPr>
      <w:r w:rsidRPr="005B4D69">
        <w:rPr>
          <w:rFonts w:cstheme="minorHAnsi"/>
          <w:i/>
          <w:iCs/>
          <w:color w:val="222222"/>
          <w:shd w:val="clear" w:color="auto" w:fill="FFFFFF"/>
        </w:rPr>
        <w:fldChar w:fldCharType="begin" w:fldLock="1"/>
      </w:r>
      <w:r>
        <w:rPr>
          <w:rFonts w:cstheme="minorHAnsi"/>
          <w:i/>
          <w:iCs/>
          <w:color w:val="222222"/>
          <w:shd w:val="clear" w:color="auto" w:fill="FFFFFF"/>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Pr="005B4D69">
        <w:rPr>
          <w:rFonts w:cstheme="minorHAnsi"/>
          <w:i/>
          <w:iCs/>
          <w:color w:val="222222"/>
          <w:shd w:val="clear" w:color="auto" w:fill="FFFFFF"/>
        </w:rPr>
        <w:fldChar w:fldCharType="separate"/>
      </w:r>
      <w:r w:rsidRPr="005B4D69">
        <w:rPr>
          <w:rFonts w:cstheme="minorHAnsi"/>
          <w:iCs/>
          <w:noProof/>
          <w:color w:val="222222"/>
          <w:shd w:val="clear" w:color="auto" w:fill="FFFFFF"/>
        </w:rPr>
        <w:t>(Liu et al., 2017)</w:t>
      </w:r>
      <w:r w:rsidRPr="005B4D69">
        <w:rPr>
          <w:rFonts w:cstheme="minorHAnsi"/>
          <w:i/>
          <w:iCs/>
          <w:color w:val="222222"/>
          <w:shd w:val="clear" w:color="auto" w:fill="FFFFFF"/>
        </w:rPr>
        <w:fldChar w:fldCharType="end"/>
      </w:r>
      <w:r w:rsidR="006A5A1C" w:rsidRPr="005B4D69">
        <w:rPr>
          <w:rFonts w:cstheme="minorHAnsi"/>
          <w:i/>
          <w:iCs/>
          <w:color w:val="222222"/>
          <w:shd w:val="clear" w:color="auto" w:fill="FFFFFF"/>
        </w:rPr>
        <w:t>“</w:t>
      </w:r>
      <w:proofErr w:type="spellStart"/>
      <w:r w:rsidR="006A5A1C" w:rsidRPr="005B4D69">
        <w:rPr>
          <w:rFonts w:cstheme="minorHAnsi"/>
          <w:i/>
          <w:iCs/>
          <w:color w:val="222222"/>
          <w:shd w:val="clear" w:color="auto" w:fill="FFFFFF"/>
        </w:rPr>
        <w:t>Streptomycetaceae</w:t>
      </w:r>
      <w:proofErr w:type="spellEnd"/>
      <w:r w:rsidR="006A5A1C" w:rsidRPr="005B4D69">
        <w:rPr>
          <w:rFonts w:cstheme="minorHAnsi"/>
          <w:color w:val="222222"/>
          <w:shd w:val="clear" w:color="auto" w:fill="FFFFFF"/>
        </w:rPr>
        <w:t xml:space="preserve"> are key components of </w:t>
      </w:r>
      <w:proofErr w:type="spellStart"/>
      <w:r w:rsidR="006A5A1C" w:rsidRPr="005B4D69">
        <w:rPr>
          <w:rFonts w:cstheme="minorHAnsi"/>
          <w:color w:val="222222"/>
          <w:shd w:val="clear" w:color="auto" w:fill="FFFFFF"/>
        </w:rPr>
        <w:t>endophytic</w:t>
      </w:r>
      <w:proofErr w:type="spellEnd"/>
      <w:r w:rsidR="006A5A1C" w:rsidRPr="005B4D69">
        <w:rPr>
          <w:rFonts w:cstheme="minorHAnsi"/>
          <w:color w:val="222222"/>
          <w:shd w:val="clear" w:color="auto" w:fill="FFFFFF"/>
        </w:rPr>
        <w:t xml:space="preserve"> communities in </w:t>
      </w:r>
      <w:r w:rsidR="006A5A1C" w:rsidRPr="005B4D69">
        <w:rPr>
          <w:rFonts w:cstheme="minorHAnsi"/>
          <w:i/>
          <w:iCs/>
          <w:color w:val="222222"/>
          <w:shd w:val="clear" w:color="auto" w:fill="FFFFFF"/>
        </w:rPr>
        <w:t>Arabidopsis thaliana</w:t>
      </w:r>
      <w:r w:rsidR="006A5A1C" w:rsidRPr="005B4D69">
        <w:rPr>
          <w:rFonts w:cstheme="minorHAnsi"/>
          <w:color w:val="222222"/>
          <w:shd w:val="clear" w:color="auto" w:fill="FFFFFF"/>
        </w:rPr>
        <w:t xml:space="preserve"> roots” </w:t>
      </w:r>
    </w:p>
    <w:p w14:paraId="684B9337" w14:textId="6E8F7F6E" w:rsidR="00D11369" w:rsidRPr="005B4D69" w:rsidRDefault="00372E72" w:rsidP="00F1047A">
      <w:pPr>
        <w:rPr>
          <w:rFonts w:cstheme="minorHAnsi"/>
          <w:shd w:val="clear" w:color="auto" w:fill="FFFFFF"/>
        </w:rPr>
      </w:pPr>
      <w:proofErr w:type="spellStart"/>
      <w:r w:rsidRPr="005B4D69">
        <w:rPr>
          <w:rFonts w:cstheme="minorHAnsi"/>
          <w:bCs/>
        </w:rPr>
        <w:t>Comamonadace</w:t>
      </w:r>
      <w:proofErr w:type="spellEnd"/>
      <w:r w:rsidRPr="005B4D69">
        <w:rPr>
          <w:rFonts w:cstheme="minorHAnsi"/>
          <w:bCs/>
        </w:rPr>
        <w:t xml:space="preserve"> </w:t>
      </w:r>
      <w:proofErr w:type="spellStart"/>
      <w:r w:rsidRPr="005B4D69">
        <w:rPr>
          <w:rFonts w:cstheme="minorHAnsi"/>
          <w:bCs/>
        </w:rPr>
        <w:t>abudances</w:t>
      </w:r>
      <w:proofErr w:type="spellEnd"/>
      <w:r w:rsidRPr="005B4D69">
        <w:rPr>
          <w:rFonts w:cstheme="minorHAnsi"/>
          <w:bCs/>
        </w:rPr>
        <w:t xml:space="preserve"> are affected by </w:t>
      </w:r>
      <w:proofErr w:type="spellStart"/>
      <w:r w:rsidRPr="005B4D69">
        <w:rPr>
          <w:rFonts w:cstheme="minorHAnsi"/>
          <w:color w:val="3E3D40"/>
          <w:shd w:val="clear" w:color="auto" w:fill="FFFFFF"/>
        </w:rPr>
        <w:t>isoflavones</w:t>
      </w:r>
      <w:proofErr w:type="spellEnd"/>
      <w:r w:rsidRPr="005B4D69">
        <w:rPr>
          <w:rFonts w:cstheme="minorHAnsi"/>
          <w:color w:val="3E3D40"/>
          <w:shd w:val="clear" w:color="auto" w:fill="FFFFFF"/>
        </w:rPr>
        <w:t> </w:t>
      </w:r>
      <w:r w:rsidRPr="005B4D69">
        <w:rPr>
          <w:rFonts w:cstheme="minorHAnsi"/>
          <w:bCs/>
        </w:rPr>
        <w:t xml:space="preserve"> and </w:t>
      </w:r>
      <w:proofErr w:type="spellStart"/>
      <w:r w:rsidRPr="005B4D69">
        <w:rPr>
          <w:rFonts w:cstheme="minorHAnsi"/>
          <w:color w:val="3E3D40"/>
          <w:shd w:val="clear" w:color="auto" w:fill="FFFFFF"/>
        </w:rPr>
        <w:t>daidzein</w:t>
      </w:r>
      <w:proofErr w:type="spellEnd"/>
      <w:r w:rsidRPr="005B4D69">
        <w:rPr>
          <w:rFonts w:cstheme="minorHAnsi"/>
          <w:color w:val="3E3D40"/>
          <w:shd w:val="clear" w:color="auto" w:fill="FFFFFF"/>
        </w:rPr>
        <w:t> </w:t>
      </w:r>
      <w:r w:rsidRPr="005B4D69">
        <w:rPr>
          <w:rFonts w:cstheme="minorHAnsi"/>
          <w:bCs/>
        </w:rPr>
        <w:t xml:space="preserve"> </w:t>
      </w:r>
      <w:r w:rsidRPr="005B4D69">
        <w:rPr>
          <w:rFonts w:cstheme="minorHAnsi"/>
          <w:bCs/>
        </w:rPr>
        <w:fldChar w:fldCharType="begin" w:fldLock="1"/>
      </w:r>
      <w:r w:rsidR="00B60DF4" w:rsidRPr="005B4D6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5B4D69">
        <w:rPr>
          <w:rFonts w:cstheme="minorHAnsi"/>
          <w:bCs/>
        </w:rPr>
        <w:fldChar w:fldCharType="separate"/>
      </w:r>
      <w:r w:rsidRPr="005B4D69">
        <w:rPr>
          <w:rFonts w:cstheme="minorHAnsi"/>
          <w:bCs/>
          <w:noProof/>
        </w:rPr>
        <w:t>(Pang et al., 2021)</w:t>
      </w:r>
      <w:r w:rsidRPr="005B4D69">
        <w:rPr>
          <w:rFonts w:cstheme="minorHAnsi"/>
          <w:bCs/>
        </w:rPr>
        <w:fldChar w:fldCharType="end"/>
      </w:r>
      <w:r w:rsidRPr="005B4D69">
        <w:rPr>
          <w:rFonts w:cstheme="minorHAnsi"/>
          <w:bCs/>
        </w:rPr>
        <w:t>.</w:t>
      </w:r>
      <w:r w:rsidR="002148EF" w:rsidRPr="005B4D69">
        <w:rPr>
          <w:rFonts w:cstheme="minorHAnsi"/>
          <w:bCs/>
        </w:rPr>
        <w:t xml:space="preserve"> </w:t>
      </w:r>
      <w:proofErr w:type="spellStart"/>
      <w:r w:rsidR="002148EF" w:rsidRPr="005B4D69">
        <w:rPr>
          <w:rFonts w:cstheme="minorHAnsi"/>
          <w:bCs/>
        </w:rPr>
        <w:t>Isoflavonoids</w:t>
      </w:r>
      <w:proofErr w:type="spellEnd"/>
      <w:r w:rsidR="002148EF" w:rsidRPr="005B4D69">
        <w:rPr>
          <w:rFonts w:cstheme="minorHAnsi"/>
          <w:bCs/>
        </w:rPr>
        <w:t xml:space="preserve"> might be inhibiting </w:t>
      </w:r>
      <w:proofErr w:type="spellStart"/>
      <w:r w:rsidR="002148EF" w:rsidRPr="005B4D69">
        <w:rPr>
          <w:rFonts w:cstheme="minorHAnsi"/>
          <w:bCs/>
        </w:rPr>
        <w:t>commonadaceae</w:t>
      </w:r>
      <w:proofErr w:type="spellEnd"/>
      <w:r w:rsidR="002148EF" w:rsidRPr="005B4D69">
        <w:rPr>
          <w:rFonts w:cstheme="minorHAnsi"/>
          <w:bCs/>
        </w:rPr>
        <w:t xml:space="preserve"> </w:t>
      </w:r>
      <w:r w:rsidR="009E18B7" w:rsidRPr="005B4D69">
        <w:rPr>
          <w:rFonts w:cstheme="minorHAnsi"/>
          <w:bCs/>
        </w:rPr>
        <w:t xml:space="preserve">but increasing </w:t>
      </w:r>
      <w:proofErr w:type="spellStart"/>
      <w:r w:rsidR="009E18B7" w:rsidRPr="005B4D69">
        <w:rPr>
          <w:rFonts w:cstheme="minorHAnsi"/>
          <w:shd w:val="clear" w:color="auto" w:fill="FFFFFF"/>
        </w:rPr>
        <w:t>Xanthomonads</w:t>
      </w:r>
      <w:proofErr w:type="spellEnd"/>
      <w:r w:rsidR="009E18B7" w:rsidRPr="005B4D69">
        <w:rPr>
          <w:rFonts w:cstheme="minorHAnsi"/>
          <w:shd w:val="clear" w:color="auto" w:fill="FFFFFF"/>
        </w:rPr>
        <w:t xml:space="preserve">; </w:t>
      </w:r>
      <w:proofErr w:type="spellStart"/>
      <w:r w:rsidR="009E18B7" w:rsidRPr="005B4D69">
        <w:rPr>
          <w:rFonts w:cstheme="minorHAnsi"/>
          <w:shd w:val="clear" w:color="auto" w:fill="FFFFFF"/>
        </w:rPr>
        <w:t>acidovorax</w:t>
      </w:r>
      <w:proofErr w:type="spellEnd"/>
      <w:r w:rsidR="009E18B7" w:rsidRPr="005B4D69">
        <w:rPr>
          <w:rFonts w:cstheme="minorHAnsi"/>
          <w:shd w:val="clear" w:color="auto" w:fill="FFFFFF"/>
        </w:rPr>
        <w:t xml:space="preserve"> is from this family and is a plant-pathogenic genus </w:t>
      </w:r>
      <w:r w:rsidR="009E18B7" w:rsidRPr="005B4D69">
        <w:rPr>
          <w:rFonts w:cstheme="minorHAnsi"/>
          <w:shd w:val="clear" w:color="auto" w:fill="FFFFFF"/>
        </w:rPr>
        <w:fldChar w:fldCharType="begin" w:fldLock="1"/>
      </w:r>
      <w:r w:rsidR="00B60DF4" w:rsidRPr="005B4D6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5B4D69">
        <w:rPr>
          <w:rFonts w:cstheme="minorHAnsi"/>
          <w:shd w:val="clear" w:color="auto" w:fill="FFFFFF"/>
        </w:rPr>
        <w:fldChar w:fldCharType="separate"/>
      </w:r>
      <w:r w:rsidR="009E18B7" w:rsidRPr="005B4D69">
        <w:rPr>
          <w:rFonts w:cstheme="minorHAnsi"/>
          <w:noProof/>
          <w:shd w:val="clear" w:color="auto" w:fill="FFFFFF"/>
        </w:rPr>
        <w:t>(White et al., 2017)</w:t>
      </w:r>
      <w:r w:rsidR="009E18B7" w:rsidRPr="005B4D69">
        <w:rPr>
          <w:rFonts w:cstheme="minorHAnsi"/>
          <w:shd w:val="clear" w:color="auto" w:fill="FFFFFF"/>
        </w:rPr>
        <w:fldChar w:fldCharType="end"/>
      </w:r>
      <w:r w:rsidR="00D11369" w:rsidRPr="005B4D69">
        <w:rPr>
          <w:rFonts w:cstheme="minorHAnsi"/>
          <w:shd w:val="clear" w:color="auto" w:fill="FFFFFF"/>
        </w:rPr>
        <w:t xml:space="preserve">. </w:t>
      </w:r>
      <w:proofErr w:type="spellStart"/>
      <w:r w:rsidR="00D11369" w:rsidRPr="005B4D69">
        <w:rPr>
          <w:rFonts w:cstheme="minorHAnsi"/>
          <w:shd w:val="clear" w:color="auto" w:fill="FFFFFF"/>
        </w:rPr>
        <w:t>Dadzein</w:t>
      </w:r>
      <w:proofErr w:type="spellEnd"/>
      <w:r w:rsidR="00D11369" w:rsidRPr="005B4D69">
        <w:rPr>
          <w:rFonts w:cstheme="minorHAnsi"/>
          <w:shd w:val="clear" w:color="auto" w:fill="FFFFFF"/>
        </w:rPr>
        <w:t xml:space="preserve">-treat soils increased the abundances of </w:t>
      </w:r>
      <w:proofErr w:type="spellStart"/>
      <w:r w:rsidR="00D11369" w:rsidRPr="005B4D69">
        <w:rPr>
          <w:rFonts w:cstheme="minorHAnsi"/>
          <w:shd w:val="clear" w:color="auto" w:fill="FFFFFF"/>
        </w:rPr>
        <w:t>comamonadaceae</w:t>
      </w:r>
      <w:proofErr w:type="spellEnd"/>
      <w:r w:rsidR="00D11369" w:rsidRPr="005B4D69">
        <w:rPr>
          <w:rFonts w:cstheme="minorHAnsi"/>
          <w:shd w:val="clear" w:color="auto" w:fill="FFFFFF"/>
        </w:rPr>
        <w:t xml:space="preserve"> </w:t>
      </w:r>
      <w:r w:rsidR="00D11369" w:rsidRPr="005B4D69">
        <w:rPr>
          <w:rFonts w:cstheme="minorHAnsi"/>
          <w:shd w:val="clear" w:color="auto" w:fill="FFFFFF"/>
        </w:rPr>
        <w:fldChar w:fldCharType="begin" w:fldLock="1"/>
      </w:r>
      <w:r w:rsidR="00B60DF4"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5B4D69">
        <w:rPr>
          <w:rFonts w:cstheme="minorHAnsi"/>
          <w:shd w:val="clear" w:color="auto" w:fill="FFFFFF"/>
        </w:rPr>
        <w:fldChar w:fldCharType="separate"/>
      </w:r>
      <w:r w:rsidR="00D11369" w:rsidRPr="005B4D69">
        <w:rPr>
          <w:rFonts w:cstheme="minorHAnsi"/>
          <w:noProof/>
          <w:shd w:val="clear" w:color="auto" w:fill="FFFFFF"/>
        </w:rPr>
        <w:t>(Okutani et al., 2019)</w:t>
      </w:r>
      <w:r w:rsidR="00D11369" w:rsidRPr="005B4D69">
        <w:rPr>
          <w:rFonts w:cstheme="minorHAnsi"/>
          <w:shd w:val="clear" w:color="auto" w:fill="FFFFFF"/>
        </w:rPr>
        <w:fldChar w:fldCharType="end"/>
      </w:r>
    </w:p>
    <w:p w14:paraId="0A52DF75" w14:textId="77777777" w:rsidR="0086382C" w:rsidRPr="005B4D69" w:rsidRDefault="0086382C" w:rsidP="00F1047A">
      <w:pPr>
        <w:rPr>
          <w:rFonts w:cstheme="minorHAnsi"/>
          <w:bCs/>
        </w:rPr>
      </w:pPr>
    </w:p>
    <w:p w14:paraId="398C3F82" w14:textId="192201EC" w:rsidR="00372E72" w:rsidRPr="005B4D69" w:rsidRDefault="005B4D69" w:rsidP="00F1047A">
      <w:pPr>
        <w:rPr>
          <w:rFonts w:cstheme="minorHAnsi"/>
          <w:color w:val="2A2A2A"/>
          <w:shd w:val="clear" w:color="auto" w:fill="FFFFFF"/>
        </w:rPr>
      </w:pPr>
      <w:r>
        <w:rPr>
          <w:rFonts w:cstheme="minorHAnsi"/>
          <w:color w:val="2A2A2A"/>
          <w:shd w:val="clear" w:color="auto" w:fill="FFFFFF"/>
        </w:rPr>
        <w:t xml:space="preserve">In </w:t>
      </w:r>
      <w:r>
        <w:rPr>
          <w:rFonts w:cstheme="minorHAnsi"/>
          <w:color w:val="2A2A2A"/>
          <w:shd w:val="clear" w:color="auto" w:fill="FFFFFF"/>
        </w:rPr>
        <w:fldChar w:fldCharType="begin" w:fldLock="1"/>
      </w:r>
      <w:r w:rsidR="001C5FB8">
        <w:rPr>
          <w:rFonts w:cstheme="minorHAnsi"/>
          <w:color w:val="2A2A2A"/>
          <w:shd w:val="clear" w:color="auto" w:fill="FFFFFF"/>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soils","type":"article-journal","volume":"367"},"uris":["http://www.mendeley.com/documents/?uuid=e8976445-31f2-36d7-9b9a-84b1e444852a"]}],"mendeley":{"formattedCitation":"(Li et al., 2020)","plainTextFormattedCitation":"(Li et al., 2020)","previouslyFormattedCitation":"(Li et al., 2020)"},"properties":{"noteIndex":0},"schema":"https://github.com/citation-style-language/schema/raw/master/csl-citation.json"}</w:instrText>
      </w:r>
      <w:r>
        <w:rPr>
          <w:rFonts w:cstheme="minorHAnsi"/>
          <w:color w:val="2A2A2A"/>
          <w:shd w:val="clear" w:color="auto" w:fill="FFFFFF"/>
        </w:rPr>
        <w:fldChar w:fldCharType="separate"/>
      </w:r>
      <w:r w:rsidRPr="005B4D69">
        <w:rPr>
          <w:rFonts w:cstheme="minorHAnsi"/>
          <w:noProof/>
          <w:color w:val="2A2A2A"/>
          <w:shd w:val="clear" w:color="auto" w:fill="FFFFFF"/>
        </w:rPr>
        <w:t>(Li et al., 2020)</w:t>
      </w:r>
      <w:r>
        <w:rPr>
          <w:rFonts w:cstheme="minorHAnsi"/>
          <w:color w:val="2A2A2A"/>
          <w:shd w:val="clear" w:color="auto" w:fill="FFFFFF"/>
        </w:rPr>
        <w:fldChar w:fldCharType="end"/>
      </w:r>
      <w:r w:rsidR="0086382C" w:rsidRPr="005B4D69">
        <w:rPr>
          <w:rFonts w:cstheme="minorHAnsi"/>
          <w:color w:val="2A2A2A"/>
          <w:shd w:val="clear" w:color="auto" w:fill="FFFFFF"/>
        </w:rPr>
        <w:t> </w:t>
      </w:r>
      <w:r>
        <w:rPr>
          <w:rFonts w:cstheme="minorHAnsi"/>
          <w:color w:val="2A2A2A"/>
          <w:shd w:val="clear" w:color="auto" w:fill="FFFFFF"/>
        </w:rPr>
        <w:t>“</w:t>
      </w:r>
      <w:r w:rsidR="0086382C" w:rsidRPr="005B4D69">
        <w:rPr>
          <w:rFonts w:cstheme="minorHAnsi"/>
          <w:color w:val="2A2A2A"/>
          <w:shd w:val="clear" w:color="auto" w:fill="FFFFFF"/>
        </w:rPr>
        <w:t xml:space="preserve">The </w:t>
      </w:r>
      <w:proofErr w:type="spellStart"/>
      <w:r w:rsidR="0086382C" w:rsidRPr="005B4D69">
        <w:rPr>
          <w:rFonts w:cstheme="minorHAnsi"/>
          <w:color w:val="2A2A2A"/>
          <w:shd w:val="clear" w:color="auto" w:fill="FFFFFF"/>
        </w:rPr>
        <w:t>Comamonadaceae</w:t>
      </w:r>
      <w:proofErr w:type="spellEnd"/>
      <w:r w:rsidR="0086382C" w:rsidRPr="005B4D69">
        <w:rPr>
          <w:rFonts w:cstheme="minorHAnsi"/>
          <w:color w:val="2A2A2A"/>
          <w:shd w:val="clear" w:color="auto" w:fill="FFFFFF"/>
        </w:rPr>
        <w:t xml:space="preserve"> in roots are closely related to nitrogen uptake in plants (</w:t>
      </w:r>
      <w:proofErr w:type="spellStart"/>
      <w:r w:rsidR="0086382C" w:rsidRPr="005B4D69">
        <w:rPr>
          <w:rFonts w:cstheme="minorHAnsi"/>
          <w:color w:val="2A2A2A"/>
          <w:shd w:val="clear" w:color="auto" w:fill="FFFFFF"/>
        </w:rPr>
        <w:t>Pagé</w:t>
      </w:r>
      <w:proofErr w:type="spellEnd"/>
      <w:r w:rsidR="0086382C" w:rsidRPr="005B4D69">
        <w:rPr>
          <w:rFonts w:cstheme="minorHAnsi"/>
          <w:color w:val="2A2A2A"/>
          <w:shd w:val="clear" w:color="auto" w:fill="FFFFFF"/>
        </w:rPr>
        <w:t> </w:t>
      </w:r>
      <w:r w:rsidR="0086382C" w:rsidRPr="005B4D69">
        <w:rPr>
          <w:rStyle w:val="Emphasis"/>
          <w:rFonts w:cstheme="minorHAnsi"/>
          <w:color w:val="2A2A2A"/>
          <w:bdr w:val="none" w:sz="0" w:space="0" w:color="auto" w:frame="1"/>
          <w:shd w:val="clear" w:color="auto" w:fill="FFFFFF"/>
        </w:rPr>
        <w:t>et al</w:t>
      </w:r>
      <w:r w:rsidR="0086382C" w:rsidRPr="005B4D69">
        <w:rPr>
          <w:rFonts w:cstheme="minorHAnsi"/>
          <w:color w:val="2A2A2A"/>
          <w:shd w:val="clear" w:color="auto" w:fill="FFFFFF"/>
        </w:rPr>
        <w:t>. </w:t>
      </w:r>
      <w:r w:rsidR="0086382C" w:rsidRPr="005B4D69">
        <w:rPr>
          <w:rFonts w:cstheme="minorHAnsi"/>
          <w:bdr w:val="none" w:sz="0" w:space="0" w:color="auto" w:frame="1"/>
          <w:shd w:val="clear" w:color="auto" w:fill="FFFFFF"/>
        </w:rPr>
        <w:t>2019</w:t>
      </w:r>
      <w:r w:rsidR="0086382C" w:rsidRPr="005B4D69">
        <w:rPr>
          <w:rFonts w:cstheme="minorHAnsi"/>
          <w:color w:val="2A2A2A"/>
          <w:shd w:val="clear" w:color="auto" w:fill="FFFFFF"/>
        </w:rPr>
        <w:t>) and usually possess plant growth-promoting traits (Cope-Selby </w:t>
      </w:r>
      <w:r w:rsidR="0086382C" w:rsidRPr="005B4D69">
        <w:rPr>
          <w:rStyle w:val="Emphasis"/>
          <w:rFonts w:cstheme="minorHAnsi"/>
          <w:color w:val="2A2A2A"/>
          <w:bdr w:val="none" w:sz="0" w:space="0" w:color="auto" w:frame="1"/>
          <w:shd w:val="clear" w:color="auto" w:fill="FFFFFF"/>
        </w:rPr>
        <w:t>et al</w:t>
      </w:r>
      <w:r w:rsidR="0086382C" w:rsidRPr="005B4D69">
        <w:rPr>
          <w:rFonts w:cstheme="minorHAnsi"/>
          <w:color w:val="2A2A2A"/>
          <w:shd w:val="clear" w:color="auto" w:fill="FFFFFF"/>
        </w:rPr>
        <w:t>. </w:t>
      </w:r>
      <w:r w:rsidR="0086382C" w:rsidRPr="005B4D69">
        <w:rPr>
          <w:rFonts w:cstheme="minorHAnsi"/>
          <w:bdr w:val="none" w:sz="0" w:space="0" w:color="auto" w:frame="1"/>
          <w:shd w:val="clear" w:color="auto" w:fill="FFFFFF"/>
        </w:rPr>
        <w:t>2017</w:t>
      </w:r>
      <w:r w:rsidR="0086382C" w:rsidRPr="005B4D69">
        <w:rPr>
          <w:rFonts w:cstheme="minorHAnsi"/>
          <w:color w:val="2A2A2A"/>
          <w:shd w:val="clear" w:color="auto" w:fill="FFFFFF"/>
        </w:rPr>
        <w:t>; Chen </w:t>
      </w:r>
      <w:r w:rsidR="0086382C" w:rsidRPr="005B4D69">
        <w:rPr>
          <w:rStyle w:val="Emphasis"/>
          <w:rFonts w:cstheme="minorHAnsi"/>
          <w:color w:val="2A2A2A"/>
          <w:bdr w:val="none" w:sz="0" w:space="0" w:color="auto" w:frame="1"/>
          <w:shd w:val="clear" w:color="auto" w:fill="FFFFFF"/>
        </w:rPr>
        <w:t>et al</w:t>
      </w:r>
      <w:r w:rsidR="0086382C" w:rsidRPr="005B4D69">
        <w:rPr>
          <w:rFonts w:cstheme="minorHAnsi"/>
          <w:color w:val="2A2A2A"/>
          <w:shd w:val="clear" w:color="auto" w:fill="FFFFFF"/>
        </w:rPr>
        <w:t>. </w:t>
      </w:r>
      <w:r w:rsidR="0086382C" w:rsidRPr="005B4D69">
        <w:rPr>
          <w:rFonts w:cstheme="minorHAnsi"/>
          <w:bdr w:val="none" w:sz="0" w:space="0" w:color="auto" w:frame="1"/>
          <w:shd w:val="clear" w:color="auto" w:fill="FFFFFF"/>
        </w:rPr>
        <w:t>2018</w:t>
      </w:r>
      <w:r w:rsidR="0086382C" w:rsidRPr="005B4D69">
        <w:rPr>
          <w:rFonts w:cstheme="minorHAnsi"/>
          <w:color w:val="2A2A2A"/>
          <w:shd w:val="clear" w:color="auto" w:fill="FFFFFF"/>
        </w:rPr>
        <w:t>) and inhibit plant pathogens (</w:t>
      </w:r>
      <w:proofErr w:type="spellStart"/>
      <w:r w:rsidR="0086382C" w:rsidRPr="005B4D69">
        <w:rPr>
          <w:rFonts w:cstheme="minorHAnsi"/>
          <w:color w:val="2A2A2A"/>
          <w:shd w:val="clear" w:color="auto" w:fill="FFFFFF"/>
        </w:rPr>
        <w:t>Cretoiu</w:t>
      </w:r>
      <w:proofErr w:type="spellEnd"/>
      <w:r w:rsidR="0086382C" w:rsidRPr="005B4D69">
        <w:rPr>
          <w:rFonts w:cstheme="minorHAnsi"/>
          <w:color w:val="2A2A2A"/>
          <w:shd w:val="clear" w:color="auto" w:fill="FFFFFF"/>
        </w:rPr>
        <w:t> </w:t>
      </w:r>
      <w:r w:rsidR="0086382C" w:rsidRPr="005B4D69">
        <w:rPr>
          <w:rStyle w:val="Emphasis"/>
          <w:rFonts w:cstheme="minorHAnsi"/>
          <w:color w:val="2A2A2A"/>
          <w:bdr w:val="none" w:sz="0" w:space="0" w:color="auto" w:frame="1"/>
          <w:shd w:val="clear" w:color="auto" w:fill="FFFFFF"/>
        </w:rPr>
        <w:t>et al</w:t>
      </w:r>
      <w:r w:rsidR="0086382C" w:rsidRPr="005B4D69">
        <w:rPr>
          <w:rFonts w:cstheme="minorHAnsi"/>
          <w:color w:val="2A2A2A"/>
          <w:shd w:val="clear" w:color="auto" w:fill="FFFFFF"/>
        </w:rPr>
        <w:t>. </w:t>
      </w:r>
      <w:r w:rsidR="0086382C" w:rsidRPr="005B4D69">
        <w:rPr>
          <w:rFonts w:cstheme="minorHAnsi"/>
          <w:bdr w:val="none" w:sz="0" w:space="0" w:color="auto" w:frame="1"/>
          <w:shd w:val="clear" w:color="auto" w:fill="FFFFFF"/>
        </w:rPr>
        <w:t>2013</w:t>
      </w:r>
      <w:r w:rsidR="0086382C" w:rsidRPr="005B4D69">
        <w:rPr>
          <w:rFonts w:cstheme="minorHAnsi"/>
          <w:color w:val="2A2A2A"/>
          <w:shd w:val="clear" w:color="auto" w:fill="FFFFFF"/>
        </w:rPr>
        <w:t xml:space="preserve">; </w:t>
      </w:r>
      <w:proofErr w:type="spellStart"/>
      <w:r w:rsidR="0086382C" w:rsidRPr="005B4D69">
        <w:rPr>
          <w:rFonts w:cstheme="minorHAnsi"/>
          <w:color w:val="2A2A2A"/>
          <w:shd w:val="clear" w:color="auto" w:fill="FFFFFF"/>
        </w:rPr>
        <w:t>Cretoiu</w:t>
      </w:r>
      <w:proofErr w:type="spellEnd"/>
      <w:r w:rsidR="0086382C" w:rsidRPr="005B4D69">
        <w:rPr>
          <w:rFonts w:cstheme="minorHAnsi"/>
          <w:color w:val="2A2A2A"/>
          <w:shd w:val="clear" w:color="auto" w:fill="FFFFFF"/>
        </w:rPr>
        <w:t> </w:t>
      </w:r>
      <w:r w:rsidR="0086382C" w:rsidRPr="005B4D69">
        <w:rPr>
          <w:rStyle w:val="Emphasis"/>
          <w:rFonts w:cstheme="minorHAnsi"/>
          <w:color w:val="2A2A2A"/>
          <w:bdr w:val="none" w:sz="0" w:space="0" w:color="auto" w:frame="1"/>
          <w:shd w:val="clear" w:color="auto" w:fill="FFFFFF"/>
        </w:rPr>
        <w:t>et al</w:t>
      </w:r>
      <w:r w:rsidR="0086382C" w:rsidRPr="005B4D69">
        <w:rPr>
          <w:rFonts w:cstheme="minorHAnsi"/>
          <w:color w:val="2A2A2A"/>
          <w:shd w:val="clear" w:color="auto" w:fill="FFFFFF"/>
        </w:rPr>
        <w:t>. </w:t>
      </w:r>
      <w:r w:rsidR="0086382C" w:rsidRPr="005B4D69">
        <w:rPr>
          <w:rFonts w:cstheme="minorHAnsi"/>
          <w:bdr w:val="none" w:sz="0" w:space="0" w:color="auto" w:frame="1"/>
          <w:shd w:val="clear" w:color="auto" w:fill="FFFFFF"/>
        </w:rPr>
        <w:t>2014</w:t>
      </w:r>
      <w:r w:rsidR="0086382C" w:rsidRPr="005B4D69">
        <w:rPr>
          <w:rFonts w:cstheme="minorHAnsi"/>
          <w:color w:val="2A2A2A"/>
          <w:shd w:val="clear" w:color="auto" w:fill="FFFFFF"/>
        </w:rPr>
        <w:t>; Li </w:t>
      </w:r>
      <w:r w:rsidR="0086382C" w:rsidRPr="005B4D69">
        <w:rPr>
          <w:rStyle w:val="Emphasis"/>
          <w:rFonts w:cstheme="minorHAnsi"/>
          <w:color w:val="2A2A2A"/>
          <w:bdr w:val="none" w:sz="0" w:space="0" w:color="auto" w:frame="1"/>
          <w:shd w:val="clear" w:color="auto" w:fill="FFFFFF"/>
        </w:rPr>
        <w:t>et al</w:t>
      </w:r>
      <w:r w:rsidR="0086382C" w:rsidRPr="005B4D69">
        <w:rPr>
          <w:rFonts w:cstheme="minorHAnsi"/>
          <w:color w:val="2A2A2A"/>
          <w:shd w:val="clear" w:color="auto" w:fill="FFFFFF"/>
        </w:rPr>
        <w:t>. </w:t>
      </w:r>
      <w:r w:rsidR="0086382C" w:rsidRPr="005B4D69">
        <w:rPr>
          <w:rFonts w:cstheme="minorHAnsi"/>
          <w:bdr w:val="none" w:sz="0" w:space="0" w:color="auto" w:frame="1"/>
          <w:shd w:val="clear" w:color="auto" w:fill="FFFFFF"/>
        </w:rPr>
        <w:t>2015</w:t>
      </w:r>
      <w:r>
        <w:rPr>
          <w:rFonts w:cstheme="minorHAnsi"/>
          <w:color w:val="2A2A2A"/>
          <w:shd w:val="clear" w:color="auto" w:fill="FFFFFF"/>
        </w:rPr>
        <w:t>)”</w:t>
      </w:r>
      <w:r w:rsidR="0086382C" w:rsidRPr="005B4D69">
        <w:rPr>
          <w:rFonts w:cstheme="minorHAnsi"/>
          <w:color w:val="2A2A2A"/>
          <w:shd w:val="clear" w:color="auto" w:fill="FFFFFF"/>
        </w:rPr>
        <w:t xml:space="preserve"> </w:t>
      </w:r>
    </w:p>
    <w:p w14:paraId="240960B6" w14:textId="4C7177A2" w:rsidR="0086382C" w:rsidRPr="005B4D69" w:rsidRDefault="001C5FB8" w:rsidP="00F1047A">
      <w:pPr>
        <w:rPr>
          <w:rFonts w:cstheme="minorHAnsi"/>
          <w:color w:val="2E2E2E"/>
        </w:rPr>
      </w:pPr>
      <w:r>
        <w:rPr>
          <w:rFonts w:cstheme="minorHAnsi"/>
          <w:color w:val="2E2E2E"/>
        </w:rPr>
        <w:fldChar w:fldCharType="begin" w:fldLock="1"/>
      </w:r>
      <w:r w:rsidR="009A185E">
        <w:rPr>
          <w:rFonts w:cstheme="minorHAnsi"/>
          <w:color w:val="2E2E2E"/>
        </w:rPr>
        <w:instrText>ADDIN CSL_CITATION {"citationItems":[{"id":"ITEM-1","itemData":{"DOI":"10.1016/J.CHOM.2015.01.011","ISSN":"1931-3128","PMID":"25732064","abstract":"The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Microbe","id":"ITEM-1","issue":"3","issued":{"date-parts":[["2015","3","11"]]},"page":"392-403","publisher":"Cell Press","title":"Structure and Function of the Bacterial Root Microbiota in Wild and Domesticated Barley","type":"article-journal","volume":"17"},"uris":["http://www.mendeley.com/documents/?uuid=f9da3009-808b-30e0-b99e-ab3080a99dc8"]}],"mendeley":{"formattedCitation":"(Bulgarelli et al., 2015)","plainTextFormattedCitation":"(Bulgarelli et al., 2015)","previouslyFormattedCitation":"(Bulgarelli et al., 2015)"},"properties":{"noteIndex":0},"schema":"https://github.com/citation-style-language/schema/raw/master/csl-citation.json"}</w:instrText>
      </w:r>
      <w:r>
        <w:rPr>
          <w:rFonts w:cstheme="minorHAnsi"/>
          <w:color w:val="2E2E2E"/>
        </w:rPr>
        <w:fldChar w:fldCharType="separate"/>
      </w:r>
      <w:r w:rsidRPr="001C5FB8">
        <w:rPr>
          <w:rFonts w:cstheme="minorHAnsi"/>
          <w:noProof/>
          <w:color w:val="2E2E2E"/>
        </w:rPr>
        <w:t>(Bulgarelli et al., 2015)</w:t>
      </w:r>
      <w:r>
        <w:rPr>
          <w:rFonts w:cstheme="minorHAnsi"/>
          <w:color w:val="2E2E2E"/>
        </w:rPr>
        <w:fldChar w:fldCharType="end"/>
      </w:r>
      <w:r>
        <w:rPr>
          <w:rFonts w:cstheme="minorHAnsi"/>
          <w:color w:val="2E2E2E"/>
        </w:rPr>
        <w:t xml:space="preserve"> “</w:t>
      </w:r>
      <w:r w:rsidR="0086382C" w:rsidRPr="005B4D69">
        <w:rPr>
          <w:rFonts w:cstheme="minorHAnsi"/>
          <w:color w:val="2E2E2E"/>
        </w:rPr>
        <w:t>Here, we characterized the rhizosphere and the root </w:t>
      </w:r>
      <w:hyperlink r:id="rId27" w:tooltip="Learn more about microbiota from ScienceDirect's AI-generated Topic Pages" w:history="1">
        <w:r w:rsidR="0086382C" w:rsidRPr="005B4D69">
          <w:rPr>
            <w:rStyle w:val="Hyperlink"/>
            <w:rFonts w:cstheme="minorHAnsi"/>
            <w:color w:val="2E2E2E"/>
          </w:rPr>
          <w:t>microbiota</w:t>
        </w:r>
      </w:hyperlink>
      <w:r w:rsidR="0086382C" w:rsidRPr="005B4D69">
        <w:rPr>
          <w:rFonts w:cstheme="minorHAnsi"/>
          <w:color w:val="2E2E2E"/>
        </w:rPr>
        <w:t> of soil-grown wild, traditional, and modern accessions of barley using a </w:t>
      </w:r>
      <w:hyperlink r:id="rId28" w:tooltip="Learn more about pyrosequencing from ScienceDirect's AI-generated Topic Pages" w:history="1">
        <w:r w:rsidR="0086382C" w:rsidRPr="005B4D69">
          <w:rPr>
            <w:rStyle w:val="Hyperlink"/>
            <w:rFonts w:cstheme="minorHAnsi"/>
            <w:color w:val="2E2E2E"/>
          </w:rPr>
          <w:t>pyrosequencing</w:t>
        </w:r>
      </w:hyperlink>
      <w:r w:rsidR="0086382C" w:rsidRPr="005B4D69">
        <w:rPr>
          <w:rFonts w:cstheme="minorHAnsi"/>
          <w:color w:val="2E2E2E"/>
        </w:rPr>
        <w:t> survey of the 16S </w:t>
      </w:r>
      <w:hyperlink r:id="rId29" w:tooltip="Learn more about rRNA gene from ScienceDirect's AI-generated Topic Pages" w:history="1">
        <w:r w:rsidR="0086382C" w:rsidRPr="005B4D69">
          <w:rPr>
            <w:rStyle w:val="Hyperlink"/>
            <w:rFonts w:cstheme="minorHAnsi"/>
            <w:color w:val="2E2E2E"/>
          </w:rPr>
          <w:t>rRNA gene</w:t>
        </w:r>
      </w:hyperlink>
      <w:r w:rsidR="0086382C" w:rsidRPr="005B4D69">
        <w:rPr>
          <w:rFonts w:cstheme="minorHAnsi"/>
          <w:color w:val="2E2E2E"/>
        </w:rPr>
        <w:t>. This revealed that the enrichment of members of the families </w:t>
      </w:r>
      <w:hyperlink r:id="rId30" w:tooltip="Learn more about Comamonadaceae from ScienceDirect's AI-generated Topic Pages" w:history="1">
        <w:r w:rsidR="0086382C" w:rsidRPr="005B4D69">
          <w:rPr>
            <w:rStyle w:val="Hyperlink"/>
            <w:rFonts w:cstheme="minorHAnsi"/>
            <w:color w:val="2E2E2E"/>
          </w:rPr>
          <w:t>Comamonadaceae</w:t>
        </w:r>
      </w:hyperlink>
      <w:r w:rsidR="0086382C" w:rsidRPr="005B4D69">
        <w:rPr>
          <w:rFonts w:cstheme="minorHAnsi"/>
          <w:color w:val="2E2E2E"/>
        </w:rPr>
        <w:t>, </w:t>
      </w:r>
      <w:hyperlink r:id="rId31" w:tooltip="Learn more about Flavobacteriaceae from ScienceDirect's AI-generated Topic Pages" w:history="1">
        <w:r w:rsidR="0086382C" w:rsidRPr="005B4D69">
          <w:rPr>
            <w:rStyle w:val="Hyperlink"/>
            <w:rFonts w:cstheme="minorHAnsi"/>
            <w:color w:val="2E2E2E"/>
          </w:rPr>
          <w:t>Flavobacteriaceae</w:t>
        </w:r>
      </w:hyperlink>
      <w:r w:rsidR="0086382C" w:rsidRPr="005B4D69">
        <w:rPr>
          <w:rFonts w:cstheme="minorHAnsi"/>
          <w:color w:val="2E2E2E"/>
        </w:rPr>
        <w:t>, and </w:t>
      </w:r>
      <w:hyperlink r:id="rId32" w:tooltip="Learn more about Rhizobiaceae from ScienceDirect's AI-generated Topic Pages" w:history="1">
        <w:r w:rsidR="0086382C" w:rsidRPr="005B4D69">
          <w:rPr>
            <w:rStyle w:val="Hyperlink"/>
            <w:rFonts w:cstheme="minorHAnsi"/>
            <w:color w:val="2E2E2E"/>
          </w:rPr>
          <w:t>Rhizobiaceae</w:t>
        </w:r>
      </w:hyperlink>
      <w:r w:rsidR="0086382C" w:rsidRPr="005B4D69">
        <w:rPr>
          <w:rFonts w:cstheme="minorHAnsi"/>
          <w:color w:val="2E2E2E"/>
        </w:rPr>
        <w:t> and the virtual exclusion of members of the phyla </w:t>
      </w:r>
      <w:hyperlink r:id="rId33" w:tooltip="Learn more about Firmicutes from ScienceDirect's AI-generated Topic Pages" w:history="1">
        <w:r w:rsidR="0086382C" w:rsidRPr="005B4D69">
          <w:rPr>
            <w:rStyle w:val="Hyperlink"/>
            <w:rFonts w:cstheme="minorHAnsi"/>
            <w:color w:val="2E2E2E"/>
          </w:rPr>
          <w:t>Firmicutes</w:t>
        </w:r>
      </w:hyperlink>
      <w:r w:rsidR="0086382C" w:rsidRPr="005B4D69">
        <w:rPr>
          <w:rFonts w:cstheme="minorHAnsi"/>
          <w:color w:val="2E2E2E"/>
        </w:rPr>
        <w:t> and </w:t>
      </w:r>
      <w:hyperlink r:id="rId34" w:tooltip="Learn more about Chloroflexi from ScienceDirect's AI-generated Topic Pages" w:history="1">
        <w:r w:rsidR="0086382C" w:rsidRPr="005B4D69">
          <w:rPr>
            <w:rStyle w:val="Hyperlink"/>
            <w:rFonts w:cstheme="minorHAnsi"/>
            <w:color w:val="2E2E2E"/>
          </w:rPr>
          <w:t>Chloroflexi</w:t>
        </w:r>
      </w:hyperlink>
      <w:r w:rsidR="0086382C" w:rsidRPr="005B4D69">
        <w:rPr>
          <w:rFonts w:cstheme="minorHAnsi"/>
          <w:color w:val="2E2E2E"/>
        </w:rPr>
        <w:t> differentiate rhizosphere and root assemblages from the surrounding soil biota</w:t>
      </w:r>
      <w:r>
        <w:rPr>
          <w:rFonts w:cstheme="minorHAnsi"/>
          <w:color w:val="2E2E2E"/>
        </w:rPr>
        <w:t>”</w:t>
      </w:r>
      <w:r w:rsidR="0086382C" w:rsidRPr="005B4D69">
        <w:rPr>
          <w:rFonts w:cstheme="minorHAnsi"/>
          <w:color w:val="2E2E2E"/>
        </w:rPr>
        <w:t xml:space="preserve"> (</w:t>
      </w:r>
      <w:proofErr w:type="spellStart"/>
      <w:r w:rsidR="0086382C" w:rsidRPr="005B4D69">
        <w:rPr>
          <w:rFonts w:cstheme="minorHAnsi"/>
          <w:color w:val="2E2E2E"/>
        </w:rPr>
        <w:t>comamonadaceae</w:t>
      </w:r>
      <w:proofErr w:type="spellEnd"/>
      <w:r w:rsidR="0086382C" w:rsidRPr="005B4D69">
        <w:rPr>
          <w:rFonts w:cstheme="minorHAnsi"/>
          <w:color w:val="2E2E2E"/>
        </w:rPr>
        <w:t xml:space="preserve"> are in roots)</w:t>
      </w:r>
      <w:r w:rsidR="0086382C" w:rsidRPr="005B4D69">
        <w:rPr>
          <w:rFonts w:cstheme="minorHAnsi"/>
        </w:rPr>
        <w:t xml:space="preserve"> </w:t>
      </w:r>
    </w:p>
    <w:p w14:paraId="76AD08B4" w14:textId="5C4AC110" w:rsidR="000D3BA5" w:rsidRPr="005B4D69" w:rsidRDefault="000D3BA5" w:rsidP="00F1047A">
      <w:pPr>
        <w:rPr>
          <w:rFonts w:cstheme="minorHAnsi"/>
          <w:bCs/>
        </w:rPr>
      </w:pPr>
      <w:proofErr w:type="spellStart"/>
      <w:r w:rsidRPr="005B4D69">
        <w:rPr>
          <w:rFonts w:cstheme="minorHAnsi"/>
          <w:color w:val="2E2E2E"/>
        </w:rPr>
        <w:t>Comamonadaceae</w:t>
      </w:r>
      <w:proofErr w:type="spellEnd"/>
      <w:r w:rsidRPr="005B4D69">
        <w:rPr>
          <w:rFonts w:cstheme="minorHAnsi"/>
          <w:color w:val="2E2E2E"/>
        </w:rPr>
        <w:t xml:space="preserve"> as more abundant in root samples than on stool samples</w:t>
      </w:r>
      <w:r w:rsidR="009A185E">
        <w:rPr>
          <w:rFonts w:cstheme="minorHAnsi"/>
          <w:color w:val="2E2E2E"/>
        </w:rPr>
        <w:t>; also shows no overlap in most abundant taxa between roots &amp; mammal guts</w:t>
      </w:r>
      <w:r w:rsidRPr="005B4D69">
        <w:rPr>
          <w:rFonts w:cstheme="minorHAnsi"/>
          <w:color w:val="2E2E2E"/>
        </w:rPr>
        <w:t xml:space="preserve"> </w:t>
      </w:r>
      <w:r w:rsidR="009A185E">
        <w:rPr>
          <w:rFonts w:cstheme="minorHAnsi"/>
          <w:color w:val="2E2E2E"/>
        </w:rPr>
        <w:fldChar w:fldCharType="begin" w:fldLock="1"/>
      </w:r>
      <w:r w:rsidR="00A64FDE">
        <w:rPr>
          <w:rFonts w:cstheme="minorHAnsi"/>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Pr>
          <w:rFonts w:cstheme="minorHAnsi"/>
          <w:color w:val="2E2E2E"/>
        </w:rPr>
        <w:fldChar w:fldCharType="separate"/>
      </w:r>
      <w:r w:rsidR="009A185E" w:rsidRPr="009A185E">
        <w:rPr>
          <w:rFonts w:cstheme="minorHAnsi"/>
          <w:noProof/>
          <w:color w:val="2E2E2E"/>
        </w:rPr>
        <w:t>(Hacquard et al., 2015)</w:t>
      </w:r>
      <w:r w:rsidR="009A185E">
        <w:rPr>
          <w:rFonts w:cstheme="minorHAnsi"/>
          <w:color w:val="2E2E2E"/>
        </w:rPr>
        <w:fldChar w:fldCharType="end"/>
      </w:r>
      <w:r w:rsidR="009A185E">
        <w:rPr>
          <w:rFonts w:cstheme="minorHAnsi"/>
          <w:color w:val="2E2E2E"/>
        </w:rPr>
        <w:t>. Pedro has to read this more in-depth!</w:t>
      </w:r>
    </w:p>
    <w:p w14:paraId="365A1960" w14:textId="77777777" w:rsidR="00372E72" w:rsidRPr="005B4D69" w:rsidRDefault="00372E72" w:rsidP="00F1047A">
      <w:pPr>
        <w:rPr>
          <w:rFonts w:cstheme="minorHAnsi"/>
          <w:bCs/>
        </w:rPr>
      </w:pPr>
    </w:p>
    <w:p w14:paraId="595107F6" w14:textId="67F21ED5" w:rsidR="009B29CF" w:rsidRPr="00A64FDE" w:rsidRDefault="001D6FCE" w:rsidP="00F1047A">
      <w:pPr>
        <w:rPr>
          <w:rFonts w:cstheme="minorHAnsi"/>
          <w:b/>
          <w:bCs/>
        </w:rPr>
      </w:pPr>
      <w:proofErr w:type="spellStart"/>
      <w:r w:rsidRPr="005B4D69">
        <w:rPr>
          <w:rFonts w:cstheme="minorHAnsi"/>
          <w:bCs/>
        </w:rPr>
        <w:t>Comamonadaceae</w:t>
      </w:r>
      <w:proofErr w:type="spellEnd"/>
      <w:r w:rsidRPr="005B4D69">
        <w:rPr>
          <w:rFonts w:cstheme="minorHAnsi"/>
          <w:bCs/>
        </w:rPr>
        <w:t xml:space="preserve"> (and </w:t>
      </w:r>
      <w:proofErr w:type="spellStart"/>
      <w:r w:rsidRPr="005B4D69">
        <w:rPr>
          <w:rFonts w:cstheme="minorHAnsi"/>
          <w:bCs/>
        </w:rPr>
        <w:t>rhizobiaceae</w:t>
      </w:r>
      <w:proofErr w:type="spellEnd"/>
      <w:r w:rsidRPr="005B4D69">
        <w:rPr>
          <w:rFonts w:cstheme="minorHAnsi"/>
          <w:bCs/>
        </w:rPr>
        <w:t xml:space="preserve">) acting as antifungal agents in root networks of </w:t>
      </w:r>
      <w:proofErr w:type="spellStart"/>
      <w:r w:rsidRPr="005B4D69">
        <w:rPr>
          <w:rFonts w:cstheme="minorHAnsi"/>
          <w:bCs/>
        </w:rPr>
        <w:t>A.thaliana</w:t>
      </w:r>
      <w:proofErr w:type="spellEnd"/>
      <w:r w:rsidR="00100867" w:rsidRPr="005B4D69">
        <w:rPr>
          <w:rFonts w:cstheme="minorHAnsi"/>
          <w:b/>
          <w:bCs/>
        </w:rPr>
        <w:t>[</w:t>
      </w:r>
      <w:proofErr w:type="spellStart"/>
      <w:r w:rsidR="00100867" w:rsidRPr="005B4D69">
        <w:rPr>
          <w:rFonts w:cstheme="minorHAnsi"/>
          <w:b/>
          <w:bCs/>
        </w:rPr>
        <w:t>pedro</w:t>
      </w:r>
      <w:proofErr w:type="spellEnd"/>
      <w:r w:rsidR="00100867" w:rsidRPr="005B4D69">
        <w:rPr>
          <w:rFonts w:cstheme="minorHAnsi"/>
          <w:b/>
          <w:bCs/>
        </w:rPr>
        <w:t xml:space="preserve"> has to read the full paper!]</w:t>
      </w:r>
      <w:r w:rsidRPr="005B4D69">
        <w:rPr>
          <w:rFonts w:cstheme="minorHAnsi"/>
          <w:bCs/>
        </w:rPr>
        <w:t xml:space="preserve"> </w:t>
      </w:r>
      <w:r w:rsidR="00A64FDE">
        <w:rPr>
          <w:rFonts w:cstheme="minorHAnsi"/>
          <w:bCs/>
        </w:rPr>
        <w:fldChar w:fldCharType="begin" w:fldLock="1"/>
      </w:r>
      <w:r w:rsidR="00A64FDE">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A64FDE">
        <w:rPr>
          <w:rFonts w:cstheme="minorHAnsi"/>
          <w:bCs/>
        </w:rPr>
        <w:fldChar w:fldCharType="separate"/>
      </w:r>
      <w:r w:rsidR="00A64FDE" w:rsidRPr="00A64FDE">
        <w:rPr>
          <w:rFonts w:cstheme="minorHAnsi"/>
          <w:bCs/>
          <w:noProof/>
        </w:rPr>
        <w:t>(Durán et al., 2018)</w:t>
      </w:r>
      <w:r w:rsidR="00A64FDE">
        <w:rPr>
          <w:rFonts w:cstheme="minorHAnsi"/>
          <w:bCs/>
        </w:rPr>
        <w:fldChar w:fldCharType="end"/>
      </w:r>
      <w:r w:rsidR="00557A47">
        <w:rPr>
          <w:rFonts w:cstheme="minorHAnsi"/>
          <w:bCs/>
        </w:rPr>
        <w:t xml:space="preserve"> in this </w:t>
      </w:r>
      <w:proofErr w:type="spellStart"/>
      <w:r w:rsidR="00557A47">
        <w:rPr>
          <w:rFonts w:cstheme="minorHAnsi"/>
          <w:bCs/>
        </w:rPr>
        <w:t>eference</w:t>
      </w:r>
      <w:proofErr w:type="spellEnd"/>
      <w:r w:rsidR="00557A47">
        <w:rPr>
          <w:rFonts w:cstheme="minorHAnsi"/>
          <w:bCs/>
        </w:rPr>
        <w:t xml:space="preserve"> negative co-</w:t>
      </w:r>
      <w:proofErr w:type="spellStart"/>
      <w:r w:rsidR="00557A47">
        <w:rPr>
          <w:rFonts w:cstheme="minorHAnsi"/>
          <w:bCs/>
        </w:rPr>
        <w:t>occurences</w:t>
      </w:r>
      <w:proofErr w:type="spellEnd"/>
      <w:r w:rsidR="00557A47">
        <w:rPr>
          <w:rFonts w:cstheme="minorHAnsi"/>
          <w:bCs/>
        </w:rPr>
        <w:t xml:space="preserve"> between </w:t>
      </w:r>
      <w:proofErr w:type="spellStart"/>
      <w:r w:rsidR="00557A47">
        <w:rPr>
          <w:rFonts w:cstheme="minorHAnsi"/>
          <w:bCs/>
        </w:rPr>
        <w:t>comamonadace</w:t>
      </w:r>
      <w:proofErr w:type="spellEnd"/>
      <w:r w:rsidR="00557A47">
        <w:rPr>
          <w:rFonts w:cstheme="minorHAnsi"/>
          <w:bCs/>
        </w:rPr>
        <w:t xml:space="preserve"> and pathogenic fungi were </w:t>
      </w:r>
      <w:proofErr w:type="spellStart"/>
      <w:proofErr w:type="gramStart"/>
      <w:r w:rsidR="00557A47">
        <w:rPr>
          <w:rFonts w:cstheme="minorHAnsi"/>
          <w:bCs/>
        </w:rPr>
        <w:t>specially</w:t>
      </w:r>
      <w:proofErr w:type="spellEnd"/>
      <w:proofErr w:type="gramEnd"/>
      <w:r w:rsidR="00557A47">
        <w:rPr>
          <w:rFonts w:cstheme="minorHAnsi"/>
          <w:bCs/>
        </w:rPr>
        <w:t xml:space="preserve"> high. Follow-up strain based </w:t>
      </w:r>
      <w:proofErr w:type="spellStart"/>
      <w:r w:rsidR="00557A47">
        <w:rPr>
          <w:rFonts w:cstheme="minorHAnsi"/>
          <w:bCs/>
        </w:rPr>
        <w:t>interkingdom</w:t>
      </w:r>
      <w:proofErr w:type="spellEnd"/>
      <w:r w:rsidR="00557A47">
        <w:rPr>
          <w:rFonts w:cstheme="minorHAnsi"/>
          <w:bCs/>
        </w:rPr>
        <w:t xml:space="preserve"> reconstruction shows that strains from these groups have a significant, but not exclusive role in suppressing a wide range of fungal pathogens. Still, they can be classified as biocontrol candidates that </w:t>
      </w:r>
      <w:proofErr w:type="spellStart"/>
      <w:r w:rsidR="00557A47">
        <w:rPr>
          <w:rFonts w:cstheme="minorHAnsi"/>
          <w:bCs/>
        </w:rPr>
        <w:t>steractc</w:t>
      </w:r>
      <w:proofErr w:type="spellEnd"/>
      <w:r w:rsidR="00557A47">
        <w:rPr>
          <w:rFonts w:cstheme="minorHAnsi"/>
          <w:bCs/>
        </w:rPr>
        <w:t xml:space="preserve"> strongly with the rest of the bacterial community to, together, suppress fungal pathogens.</w:t>
      </w:r>
    </w:p>
    <w:p w14:paraId="0FB083B3" w14:textId="29DA4486" w:rsidR="009912C7" w:rsidRPr="005B4D69" w:rsidRDefault="009912C7" w:rsidP="00F1047A">
      <w:pPr>
        <w:rPr>
          <w:rStyle w:val="Hyperlink"/>
          <w:rFonts w:cstheme="minorHAnsi"/>
          <w:bCs/>
        </w:rPr>
      </w:pPr>
      <w:proofErr w:type="spellStart"/>
      <w:r w:rsidRPr="005B4D69">
        <w:rPr>
          <w:rFonts w:cstheme="minorHAnsi"/>
          <w:bCs/>
        </w:rPr>
        <w:t>Comamonadaceae</w:t>
      </w:r>
      <w:proofErr w:type="spellEnd"/>
      <w:r w:rsidRPr="005B4D69">
        <w:rPr>
          <w:rFonts w:cstheme="minorHAnsi"/>
          <w:bCs/>
        </w:rPr>
        <w:t xml:space="preserve"> might be avoiding plant </w:t>
      </w:r>
      <w:proofErr w:type="spellStart"/>
      <w:r w:rsidRPr="005B4D69">
        <w:rPr>
          <w:rFonts w:cstheme="minorHAnsi"/>
          <w:bCs/>
        </w:rPr>
        <w:t>phatogen</w:t>
      </w:r>
      <w:proofErr w:type="spellEnd"/>
      <w:r w:rsidRPr="005B4D69">
        <w:rPr>
          <w:rFonts w:cstheme="minorHAnsi"/>
          <w:bCs/>
        </w:rPr>
        <w:t xml:space="preserve"> recognition mechanisms in </w:t>
      </w:r>
      <w:proofErr w:type="spellStart"/>
      <w:r w:rsidRPr="005B4D69">
        <w:rPr>
          <w:rFonts w:cstheme="minorHAnsi"/>
          <w:bCs/>
        </w:rPr>
        <w:t>arabdopsis</w:t>
      </w:r>
      <w:proofErr w:type="spellEnd"/>
      <w:r w:rsidRPr="005B4D69">
        <w:rPr>
          <w:rFonts w:cstheme="minorHAnsi"/>
          <w:bCs/>
        </w:rPr>
        <w:t xml:space="preserve"> by recognizing</w:t>
      </w:r>
      <w:r w:rsidR="005228F0" w:rsidRPr="005B4D69">
        <w:rPr>
          <w:rFonts w:cstheme="minorHAnsi"/>
          <w:bCs/>
        </w:rPr>
        <w:t xml:space="preserve"> a </w:t>
      </w:r>
      <w:proofErr w:type="spellStart"/>
      <w:r w:rsidR="005228F0" w:rsidRPr="005B4D69">
        <w:rPr>
          <w:rFonts w:cstheme="minorHAnsi"/>
          <w:bCs/>
        </w:rPr>
        <w:t>brassicaceae</w:t>
      </w:r>
      <w:proofErr w:type="spellEnd"/>
      <w:r w:rsidR="005228F0" w:rsidRPr="005B4D69">
        <w:rPr>
          <w:rFonts w:cstheme="minorHAnsi"/>
          <w:bCs/>
        </w:rPr>
        <w:t xml:space="preserve"> signal</w:t>
      </w:r>
      <w:r w:rsidRPr="005B4D69">
        <w:rPr>
          <w:rFonts w:cstheme="minorHAnsi"/>
          <w:bCs/>
        </w:rPr>
        <w:t xml:space="preserve"> </w:t>
      </w:r>
      <w:r w:rsidRPr="009D497C">
        <w:rPr>
          <w:rFonts w:cstheme="minorHAnsi"/>
          <w:b/>
          <w:bCs/>
        </w:rPr>
        <w:t>[ paper with details of molecular interactions has to be thoroughly read]</w:t>
      </w:r>
      <w:r w:rsidRPr="005B4D69">
        <w:rPr>
          <w:rFonts w:cstheme="minorHAnsi"/>
          <w:bCs/>
        </w:rPr>
        <w:t xml:space="preserve"> </w:t>
      </w:r>
      <w:r w:rsidR="00A64FDE">
        <w:rPr>
          <w:rFonts w:cstheme="minorHAnsi"/>
          <w:bCs/>
        </w:rPr>
        <w:fldChar w:fldCharType="begin" w:fldLock="1"/>
      </w:r>
      <w:r w:rsidR="00A64FDE">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sidR="00A64FDE">
        <w:rPr>
          <w:rFonts w:cstheme="minorHAnsi"/>
          <w:bCs/>
        </w:rPr>
        <w:fldChar w:fldCharType="separate"/>
      </w:r>
      <w:r w:rsidR="00A64FDE" w:rsidRPr="00A64FDE">
        <w:rPr>
          <w:rFonts w:cstheme="minorHAnsi"/>
          <w:bCs/>
          <w:noProof/>
        </w:rPr>
        <w:t>(Hou et al., 2021)</w:t>
      </w:r>
      <w:r w:rsidR="00A64FDE">
        <w:rPr>
          <w:rFonts w:cstheme="minorHAnsi"/>
          <w:bCs/>
        </w:rPr>
        <w:fldChar w:fldCharType="end"/>
      </w:r>
      <w:r w:rsidR="00A64FDE">
        <w:rPr>
          <w:rFonts w:cstheme="minorHAnsi"/>
          <w:bCs/>
        </w:rPr>
        <w:t xml:space="preserve"> </w:t>
      </w:r>
    </w:p>
    <w:p w14:paraId="04F8C1F3" w14:textId="77777777" w:rsidR="00A32B5D" w:rsidRPr="005B4D69" w:rsidRDefault="00A32B5D" w:rsidP="00F1047A">
      <w:pPr>
        <w:rPr>
          <w:rFonts w:cstheme="minorHAnsi"/>
          <w:bCs/>
        </w:rPr>
      </w:pPr>
    </w:p>
    <w:p w14:paraId="0E9F28C0" w14:textId="54427000" w:rsidR="005228F0" w:rsidRPr="005B4D69" w:rsidRDefault="005228F0"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as overly present in all </w:t>
      </w:r>
      <w:proofErr w:type="spellStart"/>
      <w:r w:rsidR="00005283" w:rsidRPr="005B4D69">
        <w:rPr>
          <w:rFonts w:cstheme="minorHAnsi"/>
          <w:bCs/>
        </w:rPr>
        <w:t>rhizocompartments</w:t>
      </w:r>
      <w:proofErr w:type="spellEnd"/>
      <w:r w:rsidR="00005283" w:rsidRPr="005B4D69">
        <w:rPr>
          <w:rFonts w:cstheme="minorHAnsi"/>
          <w:bCs/>
        </w:rPr>
        <w:t xml:space="preserve"> of rice </w:t>
      </w:r>
      <w:r w:rsidR="00A64FDE">
        <w:rPr>
          <w:rFonts w:cstheme="minorHAnsi"/>
          <w:bCs/>
        </w:rPr>
        <w:fldChar w:fldCharType="begin" w:fldLock="1"/>
      </w:r>
      <w:r w:rsidR="00851ECE">
        <w:rPr>
          <w:rFonts w:cstheme="minorHAnsi"/>
          <w:bCs/>
        </w:rPr>
        <w:instrText>ADDIN CSL_CITATION {"citationItems":[{"id":"ITEM-1","itemData":{"DOI":"10.1073/PNAS.1414592112","ISSN":"10916490","PMID":"25605935","abstract":"Plants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America","id":"ITEM-1","issue":"8","issued":{"date-parts":[["2015","2","24"]]},"page":"E911-E920","publisher":"National Academy of Sciences","title":"Structure, variation, and assembly of the root-associated microbiomes of rice","type":"article-journal","volume":"112"},"uris":["http://www.mendeley.com/documents/?uuid=bad4ecbc-5195-340c-bcbe-d738ad77aeac"]}],"mendeley":{"formattedCitation":"(Edwards et al., 2015)","plainTextFormattedCitation":"(Edwards et al., 2015)","previouslyFormattedCitation":"(Edwards et al., 2015)"},"properties":{"noteIndex":0},"schema":"https://github.com/citation-style-language/schema/raw/master/csl-citation.json"}</w:instrText>
      </w:r>
      <w:r w:rsidR="00A64FDE">
        <w:rPr>
          <w:rFonts w:cstheme="minorHAnsi"/>
          <w:bCs/>
        </w:rPr>
        <w:fldChar w:fldCharType="separate"/>
      </w:r>
      <w:r w:rsidR="00A64FDE" w:rsidRPr="00A64FDE">
        <w:rPr>
          <w:rFonts w:cstheme="minorHAnsi"/>
          <w:bCs/>
          <w:noProof/>
        </w:rPr>
        <w:t>(Edwards et al., 2015)</w:t>
      </w:r>
      <w:r w:rsidR="00A64FDE">
        <w:rPr>
          <w:rFonts w:cstheme="minorHAnsi"/>
          <w:bCs/>
        </w:rPr>
        <w:fldChar w:fldCharType="end"/>
      </w:r>
    </w:p>
    <w:p w14:paraId="08046D09" w14:textId="1D970DA6" w:rsidR="00704D91" w:rsidRPr="005B4D69" w:rsidRDefault="00704D91" w:rsidP="00F1047A">
      <w:pPr>
        <w:rPr>
          <w:rFonts w:cstheme="minorHAnsi"/>
          <w:bCs/>
        </w:rPr>
      </w:pPr>
      <w:proofErr w:type="spellStart"/>
      <w:r w:rsidRPr="005B4D69">
        <w:rPr>
          <w:rFonts w:cstheme="minorHAnsi"/>
          <w:bCs/>
        </w:rPr>
        <w:lastRenderedPageBreak/>
        <w:t>Comamonadaceae</w:t>
      </w:r>
      <w:proofErr w:type="spellEnd"/>
      <w:r w:rsidRPr="005B4D69">
        <w:rPr>
          <w:rFonts w:cstheme="minorHAnsi"/>
          <w:bCs/>
        </w:rPr>
        <w:t xml:space="preserve"> increasing in roots of peanut after infestation with </w:t>
      </w:r>
      <w:proofErr w:type="spellStart"/>
      <w:r w:rsidRPr="005B4D69">
        <w:rPr>
          <w:rFonts w:cstheme="minorHAnsi"/>
          <w:bCs/>
        </w:rPr>
        <w:t>with</w:t>
      </w:r>
      <w:proofErr w:type="spellEnd"/>
      <w:r w:rsidRPr="005B4D69">
        <w:rPr>
          <w:rFonts w:cstheme="minorHAnsi"/>
          <w:bCs/>
        </w:rPr>
        <w:t xml:space="preserve"> grubs (soil pest)</w:t>
      </w:r>
      <w:r w:rsidR="006A7DED" w:rsidRPr="005B4D69">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(Geng et al., 2018)</w:t>
      </w:r>
      <w:r w:rsidR="00851ECE">
        <w:rPr>
          <w:rFonts w:cstheme="minorHAnsi"/>
          <w:bCs/>
        </w:rPr>
        <w:fldChar w:fldCharType="end"/>
      </w: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4431ACB9" w14:textId="4CFEE5D0" w:rsidR="00F759BC" w:rsidRPr="005B4D69" w:rsidRDefault="00F759BC" w:rsidP="00F1047A">
      <w:pPr>
        <w:rPr>
          <w:rFonts w:cstheme="minorHAnsi"/>
          <w:bCs/>
        </w:rPr>
      </w:pPr>
      <w:r>
        <w:rPr>
          <w:rFonts w:cstheme="minorHAnsi"/>
          <w:bCs/>
        </w:rPr>
        <w:t xml:space="preserve">Indole-3-acetic acid originated in ancient bacterial and was, apparently, horizontally transferred to land plants by </w:t>
      </w:r>
      <w:proofErr w:type="spellStart"/>
      <w:r>
        <w:rPr>
          <w:rFonts w:cstheme="minorHAnsi"/>
          <w:bCs/>
        </w:rPr>
        <w:t>algeae</w:t>
      </w:r>
      <w:proofErr w:type="spellEnd"/>
      <w:r>
        <w:rPr>
          <w:rFonts w:cstheme="minorHAnsi"/>
          <w:bCs/>
        </w:rPr>
        <w:t xml:space="preserve"> metabolism </w:t>
      </w:r>
      <w:r>
        <w:rPr>
          <w:rFonts w:cstheme="minorHAnsi"/>
          <w:bCs/>
        </w:rPr>
        <w:fldChar w:fldCharType="begin" w:fldLock="1"/>
      </w:r>
      <w:r w:rsidR="009D2F45">
        <w:rPr>
          <w:rFonts w:cstheme="minorHAnsi"/>
          <w:bCs/>
        </w:rPr>
        <w:instrText>ADDIN CSL_CITATION {"citationItems":[{"id":"ITEM-1","itemData":{"DOI":"10.1101/CSHPERSPECT.A040048","ISSN":"1943-0264","PMID":"33558368","abstract":"Indole-3-acetic acid, that is, auxin, is a molecule found in a broad phylogenetic distribution of organisms, from bacteria to eukaryotes. In the ancestral land plant auxin was co-opted to be the paramount phytohormone mediating tropic responses and acting as a facilitator of developmental decisions throughout the life cycle. The evolutionary origins of land plant auxin biology genes can now be traced with reasonable clarity. Genes encoding the two enzymes of the land plant auxin biosynthetic pathway arose in the ancestral land plant by a combina-tion of horizontal gene transfer from bacteria and possible neofunctionalization following gene duplication. Components of the auxin transcriptional signaling network have their origins in ancestral alga genes, with gene duplication and neofunctionalization of key domains allowing integration of a portion of the preexisting transcriptional network with auxin. Knowledge of the roles of orthologous genes in extant charophycean algae is lacking, but could illuminate the ancestral functions of both auxin and the co-opted transcriptional network.","author":[{"dropping-particle":"","family":"Bowman","given":"John L.","non-dropping-particle":"","parse-names":false,"suffix":""},{"dropping-particle":"","family":"Sandoval","given":"Eduardo Flores","non-dropping-particle":"","parse-names":false,"suffix":""},{"dropping-particle":"","family":"Kato","given":"Hirotaka","non-dropping-particle":"","parse-names":false,"suffix":""}],"container-title":"Cold Spring Harbor perspectives in biology","id":"ITEM-1","issue":"6","issued":{"date-parts":[["2021","6","1"]]},"publisher":"Cold Spring Harb Perspect Biol","title":"On the Evolutionary Origins of Land Plant Auxin Biology","type":"article-journal","volume":"13"},"uris":["http://www.mendeley.com/documents/?uuid=0d39def7-8bac-36a4-a3f4-ca7608d80b85"]}],"mendeley":{"formattedCitation":"(Bowman et al., 2021)","plainTextFormattedCitation":"(Bowman et al., 2021)","previouslyFormattedCitation":"(Bowman et al., 2021)"},"properties":{"noteIndex":0},"schema":"https://github.com/citation-style-language/schema/raw/master/csl-citation.json"}</w:instrText>
      </w:r>
      <w:r>
        <w:rPr>
          <w:rFonts w:cstheme="minorHAnsi"/>
          <w:bCs/>
        </w:rPr>
        <w:fldChar w:fldCharType="separate"/>
      </w:r>
      <w:r w:rsidRPr="00F759BC">
        <w:rPr>
          <w:rFonts w:cstheme="minorHAnsi"/>
          <w:bCs/>
          <w:noProof/>
        </w:rPr>
        <w:t>(Bowman et al., 2021)</w:t>
      </w:r>
      <w:r>
        <w:rPr>
          <w:rFonts w:cstheme="minorHAnsi"/>
          <w:bCs/>
        </w:rPr>
        <w:fldChar w:fldCharType="end"/>
      </w:r>
    </w:p>
    <w:p w14:paraId="6D365FB1" w14:textId="77777777" w:rsidR="00914E58" w:rsidRPr="005B4D69" w:rsidRDefault="00914E58" w:rsidP="00F1047A">
      <w:pPr>
        <w:rPr>
          <w:rFonts w:cstheme="minorHAnsi"/>
          <w:bCs/>
        </w:rPr>
      </w:pPr>
    </w:p>
    <w:p w14:paraId="59B1A2EA" w14:textId="204FBC29"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“Members of this family are strong competitors with flexible metabolism and are considered essential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56670212" w14:textId="46C05C18" w:rsidR="006A7DED" w:rsidRPr="005B4D69" w:rsidRDefault="006A7DED" w:rsidP="00F1047A">
      <w:pPr>
        <w:rPr>
          <w:rFonts w:cstheme="minorHAnsi"/>
          <w:bCs/>
        </w:rPr>
      </w:pPr>
      <w:proofErr w:type="spellStart"/>
      <w:r w:rsidRPr="005B4D69">
        <w:rPr>
          <w:rFonts w:cstheme="minorHAnsi"/>
          <w:bCs/>
        </w:rPr>
        <w:t>Comamonadacea</w:t>
      </w:r>
      <w:proofErr w:type="spellEnd"/>
      <w:r w:rsidRPr="005B4D69">
        <w:rPr>
          <w:rFonts w:cstheme="minorHAnsi"/>
          <w:bCs/>
        </w:rPr>
        <w:t xml:space="preserve"> include plant pathogen </w:t>
      </w:r>
      <w:proofErr w:type="spellStart"/>
      <w:r w:rsidRPr="005B4D69">
        <w:rPr>
          <w:rFonts w:cstheme="minorHAnsi"/>
          <w:bCs/>
        </w:rPr>
        <w:t>acidovorax</w:t>
      </w:r>
      <w:proofErr w:type="spellEnd"/>
      <w:r w:rsidRPr="005B4D69">
        <w:rPr>
          <w:rFonts w:cstheme="minorHAnsi"/>
          <w:bCs/>
        </w:rPr>
        <w:t xml:space="preserve"> and environmental </w:t>
      </w:r>
      <w:proofErr w:type="spellStart"/>
      <w:r w:rsidRPr="005B4D69">
        <w:rPr>
          <w:rFonts w:cstheme="minorHAnsi"/>
          <w:bCs/>
        </w:rPr>
        <w:t>acidovorax</w:t>
      </w:r>
      <w:proofErr w:type="spellEnd"/>
      <w:r w:rsidRPr="005B4D69">
        <w:rPr>
          <w:rFonts w:cstheme="minorHAnsi"/>
          <w:bCs/>
        </w:rPr>
        <w:t xml:space="preserve"> (</w:t>
      </w:r>
      <w:hyperlink r:id="rId35" w:history="1">
        <w:r w:rsidR="00851ECE" w:rsidRPr="00A17B79">
          <w:rPr>
            <w:rStyle w:val="Hyperlink"/>
            <w:rFonts w:cstheme="minorHAnsi"/>
            <w:bCs/>
          </w:rPr>
          <w:t>https://link.springer.com/referenceworkentry/10.1007/978-3-642-30197-1_238</w:t>
        </w:r>
      </w:hyperlink>
      <w:r w:rsidRPr="005B4D69">
        <w:rPr>
          <w:rFonts w:cstheme="minorHAnsi"/>
          <w:bCs/>
        </w:rPr>
        <w:t>)</w:t>
      </w:r>
      <w:r w:rsidR="00851ECE">
        <w:rPr>
          <w:rFonts w:cstheme="minorHAnsi"/>
          <w:bCs/>
        </w:rPr>
        <w:t xml:space="preserve"> (book: </w:t>
      </w:r>
      <w:hyperlink r:id="rId36" w:history="1">
        <w:r w:rsidR="00851ECE">
          <w:rPr>
            <w:rStyle w:val="Hyperlink"/>
            <w:rFonts w:ascii="Helvetica" w:hAnsi="Helvetica"/>
            <w:color w:val="004AA7"/>
            <w:spacing w:val="4"/>
            <w:sz w:val="21"/>
            <w:szCs w:val="21"/>
          </w:rPr>
          <w:t>The Prokaryotes</w:t>
        </w:r>
      </w:hyperlink>
      <w:r w:rsidR="00851ECE">
        <w:rPr>
          <w:rStyle w:val="page-numbers-info"/>
          <w:rFonts w:ascii="Helvetica" w:hAnsi="Helvetica"/>
          <w:color w:val="333333"/>
          <w:spacing w:val="4"/>
          <w:sz w:val="21"/>
          <w:szCs w:val="21"/>
          <w:shd w:val="clear" w:color="auto" w:fill="FCFCFC"/>
        </w:rPr>
        <w:t> </w:t>
      </w:r>
      <w:proofErr w:type="spellStart"/>
      <w:r w:rsidR="00851ECE">
        <w:rPr>
          <w:rStyle w:val="page-numbers-info"/>
          <w:rFonts w:ascii="Helvetica" w:hAnsi="Helvetica"/>
          <w:color w:val="333333"/>
          <w:spacing w:val="4"/>
          <w:sz w:val="21"/>
          <w:szCs w:val="21"/>
          <w:shd w:val="clear" w:color="auto" w:fill="FCFCFC"/>
        </w:rPr>
        <w:t>pp</w:t>
      </w:r>
      <w:proofErr w:type="spellEnd"/>
      <w:r w:rsidR="00851ECE">
        <w:rPr>
          <w:rStyle w:val="page-numbers-info"/>
          <w:rFonts w:ascii="Helvetica" w:hAnsi="Helvetica"/>
          <w:color w:val="333333"/>
          <w:spacing w:val="4"/>
          <w:sz w:val="21"/>
          <w:szCs w:val="21"/>
          <w:shd w:val="clear" w:color="auto" w:fill="FCFCFC"/>
        </w:rPr>
        <w:t xml:space="preserve"> 777-851)</w:t>
      </w:r>
    </w:p>
    <w:p w14:paraId="46B5B65F" w14:textId="0FF24D84" w:rsidR="0013060F" w:rsidRPr="0013060F" w:rsidRDefault="00B60DF4" w:rsidP="0013060F">
      <w:pPr>
        <w:widowControl w:val="0"/>
        <w:autoSpaceDE w:val="0"/>
        <w:autoSpaceDN w:val="0"/>
        <w:adjustRightInd w:val="0"/>
        <w:spacing w:line="240" w:lineRule="auto"/>
        <w:ind w:left="480" w:hanging="480"/>
        <w:rPr>
          <w:rFonts w:ascii="Calibri" w:hAnsi="Calibri" w:cs="Calibri"/>
          <w:noProof/>
          <w:szCs w:val="24"/>
        </w:rPr>
      </w:pPr>
      <w:r>
        <w:rPr>
          <w:bCs/>
        </w:rPr>
        <w:fldChar w:fldCharType="begin" w:fldLock="1"/>
      </w:r>
      <w:r>
        <w:rPr>
          <w:bCs/>
        </w:rPr>
        <w:instrText xml:space="preserve">ADDIN Mendeley Bibliography CSL_BIBLIOGRAPHY </w:instrText>
      </w:r>
      <w:r>
        <w:rPr>
          <w:bCs/>
        </w:rPr>
        <w:fldChar w:fldCharType="separate"/>
      </w:r>
      <w:r w:rsidR="0013060F" w:rsidRPr="0013060F">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442231A8"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Barnett, S.E., Youngblut, N.D., Buckley, D.H., 2020. Soil characteristics and land-use drive bacterial community assembly patterns. FEMS Microbiology Ecology 96, 194. doi:10.1093/FEMSEC/FIZ194</w:t>
      </w:r>
    </w:p>
    <w:p w14:paraId="6ED7C27C"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Berendsen, R.L., Pieterse, C.M.J., Bakker, P.A.H.M., 2012. The rhizosphere microbiome and plant health. Trends in Plant Science 17, 478–486. doi:10.1016/J.TPLANTS.2012.04.001</w:t>
      </w:r>
    </w:p>
    <w:p w14:paraId="664D01AF"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Berendsen, Roeland L., Vismans, G., Yu, K., Song, Y., De Jonge, R., Burgman, W.P., Burmølle, M., Herschend, J., Bakker, P.A.H.M., Pieterse, C.M.J., 2018. Disease-induced assemblage of a plant-beneficial bacterial consortium. The ISME Journal 2018 12:6 12, 1496–1507. doi:10.1038/s41396-018-0093-1</w:t>
      </w:r>
    </w:p>
    <w:p w14:paraId="33469355"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lastRenderedPageBreak/>
        <w:t>Berendsen, Roeland L, Vismans, G., Yu, K., Song, Y., Jonge, R. De, Burgman, W.P., Burmølle, M., Herschend, J., Bakker, P.A.H.M., Pieterse, C.M.J., 2018. Disease-induced assemblage of a plant-bene fi cial bacterial consortium 1496–1507. doi:10.1038/s41396-018-0093-1</w:t>
      </w:r>
    </w:p>
    <w:p w14:paraId="358EE7EA"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Bowman, J.L., Sandoval, E.F., Kato, H., 2021. On the Evolutionary Origins of Land Plant Auxin Biology. Cold Spring Harbor Perspectives in Biology 13. doi:10.1101/CSHPERSPECT.A040048</w:t>
      </w:r>
    </w:p>
    <w:p w14:paraId="4663D326"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7EA83C28"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1718C531"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2C51A99E"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53E4CA72"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Carvalhais, L.C., Schenk, P.M., Dennis, P.G., 2017. Jasmonic acid signalling and the plant holobiont. Current Opinion in Microbiology. doi:10.1016/j.mib.2017.03.009</w:t>
      </w:r>
    </w:p>
    <w:p w14:paraId="0B374C29"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63718514"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150B3559"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6A0A4C14"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281596AD"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lastRenderedPageBreak/>
        <w:t>Estes, A.M., Hearn, D.J., Snell-Rood, E.C., Feindler, M., Feeser, K., Abebe, T., Dunning Hotopp, J.C., Moczek, A.P., 2013. Brood Ball-Mediated Transmission of Microbiome Members in the Dung Beetle, Onthophagus taurus (Coleoptera: Scarabaeidae). PLOS ONE 8, e79061. doi:10.1371/JOURNAL.PONE.0079061</w:t>
      </w:r>
    </w:p>
    <w:p w14:paraId="5F42248A"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0780BD18"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Giauque, H., Connor, E.W., Hawkes, C. V., 2019. Endophyte traits relevant to stress tolerance, resource use and habitat of origin predict effects on host plants. New Phytologist 221, 2239–2249. doi:10.1111/NPH.15504</w:t>
      </w:r>
    </w:p>
    <w:p w14:paraId="70E2F7F7"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4E4FAC0D"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61884929"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446B8CF3"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Humphrey, P.T., Whiteman, N.K., 2020. Insect herbivory reshapes a native leaf microbiome. Nature Ecology &amp; Evolution 4. doi:10.1038/s41559-019-1085-x</w:t>
      </w:r>
    </w:p>
    <w:p w14:paraId="6D0B250F"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Jiang, D., Yan, S., 2018. MeJA is more effective than JA in inducing defense responses in Larix olgensis. Arthropod-Plant Interactions 12, 49–56. doi:10.1007/S11829-017-9551-3/TABLES/4</w:t>
      </w:r>
    </w:p>
    <w:p w14:paraId="5F99A808"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14:paraId="24D03737"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14:paraId="62E2F991"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388D1F8B"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McMurdie, P.J., Holmes, S., 2014. Waste Not, Want Not: Why Rarefying Microbiome Data Is Inadmissible. PLOS Computational Biology 10, e1003531. doi:10.1371/JOURNAL.PCBI.1003531</w:t>
      </w:r>
    </w:p>
    <w:p w14:paraId="18FFF89B"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lastRenderedPageBreak/>
        <w:t>Nakano, M., Omae, N., Tsuda, K., 2022. Inter-organismal phytohormone networks in plant-microbe interactions. Current Opinion in Plant Biology 68, 102258. doi:10.1016/J.PBI.2022.102258</w:t>
      </w:r>
    </w:p>
    <w:p w14:paraId="2EF1155F"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71CDA6CA"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Pang, Z., Chen, J., Wang, T., Gao, C., Li, Z., Guo, L., 2021. Linking Plant Secondary Metabolites and Plant Microbiomes : A Review 12. doi:10.3389/fpls.2021.621276</w:t>
      </w:r>
    </w:p>
    <w:p w14:paraId="798485F2" w14:textId="77777777" w:rsidR="0013060F" w:rsidRPr="00810148" w:rsidRDefault="0013060F" w:rsidP="0013060F">
      <w:pPr>
        <w:widowControl w:val="0"/>
        <w:autoSpaceDE w:val="0"/>
        <w:autoSpaceDN w:val="0"/>
        <w:adjustRightInd w:val="0"/>
        <w:spacing w:line="240" w:lineRule="auto"/>
        <w:ind w:left="480" w:hanging="480"/>
        <w:rPr>
          <w:rFonts w:ascii="Calibri" w:hAnsi="Calibri" w:cs="Calibri"/>
          <w:noProof/>
          <w:szCs w:val="24"/>
          <w:lang w:val="pt-BR"/>
        </w:rPr>
      </w:pPr>
      <w:r w:rsidRPr="00810148">
        <w:rPr>
          <w:rFonts w:ascii="Calibri" w:hAnsi="Calibri" w:cs="Calibri"/>
          <w:noProof/>
          <w:szCs w:val="24"/>
          <w:lang w:val="pt-BR"/>
        </w:rPr>
        <w:t xml:space="preserve">Rios, J.J., Pascual, J.A., Guillen, M., Lopez-Martinez, A., Carvajal, M., 2021. </w:t>
      </w:r>
      <w:r w:rsidRPr="0013060F">
        <w:rPr>
          <w:rFonts w:ascii="Calibri" w:hAnsi="Calibri" w:cs="Calibri"/>
          <w:noProof/>
          <w:szCs w:val="24"/>
        </w:rPr>
        <w:t xml:space="preserve">Influence of foliar Methyl-jasmonate biostimulation on exudation of glucosinolates and their effect on root pathogens of broccoli plants under salinity condition. </w:t>
      </w:r>
      <w:r w:rsidRPr="00810148">
        <w:rPr>
          <w:rFonts w:ascii="Calibri" w:hAnsi="Calibri" w:cs="Calibri"/>
          <w:noProof/>
          <w:szCs w:val="24"/>
          <w:lang w:val="pt-BR"/>
        </w:rPr>
        <w:t>Scientia Horticulturae 282, 110027. doi:10.1016/J.SCIENTA.2021.110027</w:t>
      </w:r>
    </w:p>
    <w:p w14:paraId="6C138AC6"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810148">
        <w:rPr>
          <w:rFonts w:ascii="Calibri" w:hAnsi="Calibri" w:cs="Calibri"/>
          <w:noProof/>
          <w:szCs w:val="24"/>
          <w:lang w:val="pt-BR"/>
        </w:rPr>
        <w:t xml:space="preserve">Santos-Garcia, D., Mestre-Rincon, N., Zchori-Fein, E., Morin, S., 2020. </w:t>
      </w:r>
      <w:r w:rsidRPr="0013060F">
        <w:rPr>
          <w:rFonts w:ascii="Calibri" w:hAnsi="Calibri" w:cs="Calibri"/>
          <w:noProof/>
          <w:szCs w:val="24"/>
        </w:rPr>
        <w:t>Inside out: microbiota dynamics during host-plant adaptation of whiteflies. The ISME Journal 2020 14:3 14, 847–856. doi:10.1038/S41396-019-0576-8</w:t>
      </w:r>
    </w:p>
    <w:p w14:paraId="44BFC37E"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14:paraId="0BBB9277"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Smets, W., Koskella, B., 2020. Microbiome: Insect Herbivory Drives Plant Phyllosphere Dysbiosis. Current Biology 30, R412–R414. doi:10.1016/J.CUB.2020.03.039</w:t>
      </w:r>
    </w:p>
    <w:p w14:paraId="35EEA2F7"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1EEEBF5D"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48302043"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Weiland-bra, N., Dirksen, P., Wang, J., Id, M.S., Id, F., Schmitz, R.A., Baines, J.F., Id, B.M., Id, A.T., 2019. Neutrality in the Metaorganism 1–21.</w:t>
      </w:r>
    </w:p>
    <w:p w14:paraId="79527D22"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szCs w:val="24"/>
        </w:rPr>
      </w:pPr>
      <w:r w:rsidRPr="0013060F">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6C977689" w14:textId="77777777" w:rsidR="0013060F" w:rsidRPr="0013060F" w:rsidRDefault="0013060F" w:rsidP="0013060F">
      <w:pPr>
        <w:widowControl w:val="0"/>
        <w:autoSpaceDE w:val="0"/>
        <w:autoSpaceDN w:val="0"/>
        <w:adjustRightInd w:val="0"/>
        <w:spacing w:line="240" w:lineRule="auto"/>
        <w:ind w:left="480" w:hanging="480"/>
        <w:rPr>
          <w:rFonts w:ascii="Calibri" w:hAnsi="Calibri" w:cs="Calibri"/>
          <w:noProof/>
        </w:rPr>
      </w:pPr>
      <w:r w:rsidRPr="0013060F">
        <w:rPr>
          <w:rFonts w:ascii="Calibri" w:hAnsi="Calibri" w:cs="Calibri"/>
          <w:noProof/>
          <w:szCs w:val="24"/>
        </w:rPr>
        <w:t>Xiao, L., Carrillo, J., Siemann, E., Ding, J., 2019. Herbivore-specific induction of indirect and direct defensive responses in leaves and roots. AoB PLANTS 11. doi:10.1093/AOBPLA/PLZ003</w:t>
      </w:r>
    </w:p>
    <w:p w14:paraId="77524BF6" w14:textId="3441BB0D" w:rsidR="00F7729C" w:rsidRPr="00F7729C" w:rsidRDefault="00B60DF4" w:rsidP="0013060F">
      <w:pPr>
        <w:widowControl w:val="0"/>
        <w:autoSpaceDE w:val="0"/>
        <w:autoSpaceDN w:val="0"/>
        <w:adjustRightInd w:val="0"/>
        <w:spacing w:line="240" w:lineRule="auto"/>
        <w:ind w:left="480" w:hanging="480"/>
        <w:rPr>
          <w:bCs/>
        </w:rPr>
      </w:pPr>
      <w:r>
        <w:rPr>
          <w:bCs/>
        </w:rPr>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ro" w:date="2022-04-29T13:39:00Z" w:initials="p">
    <w:p w14:paraId="6D606B84" w14:textId="025E3A48" w:rsidR="00B810AF" w:rsidRDefault="00B810AF">
      <w:pPr>
        <w:pStyle w:val="CommentText"/>
      </w:pPr>
      <w:r>
        <w:rPr>
          <w:rStyle w:val="CommentReference"/>
        </w:rPr>
        <w:annotationRef/>
      </w:r>
      <w:r>
        <w:t>Has to be checked</w:t>
      </w:r>
    </w:p>
  </w:comment>
  <w:comment w:id="1" w:author="pedro" w:date="2022-04-29T14:02:00Z" w:initials="p">
    <w:p w14:paraId="6F0BBB58" w14:textId="3D3EFB67" w:rsidR="00B810AF" w:rsidRDefault="00B810AF">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2" w:author="pedro" w:date="2022-04-25T16:19:00Z" w:initials="p">
    <w:p w14:paraId="6E829677" w14:textId="746080EF" w:rsidR="00B810AF" w:rsidRDefault="00B810AF">
      <w:pPr>
        <w:pStyle w:val="CommentText"/>
      </w:pPr>
      <w:r>
        <w:rPr>
          <w:rStyle w:val="CommentReference"/>
        </w:rPr>
        <w:annotationRef/>
      </w:r>
      <w:r>
        <w:t>I don’t have a good picture of this</w:t>
      </w:r>
    </w:p>
  </w:comment>
  <w:comment w:id="3" w:author="pedro" w:date="2022-04-29T13:31:00Z" w:initials="p">
    <w:p w14:paraId="3B72857C" w14:textId="3FA909C2" w:rsidR="00B810AF" w:rsidRDefault="00B810AF">
      <w:pPr>
        <w:pStyle w:val="CommentText"/>
      </w:pPr>
      <w:r>
        <w:rPr>
          <w:rStyle w:val="CommentReference"/>
        </w:rPr>
        <w:annotationRef/>
      </w:r>
      <w:r>
        <w:t>Needs confirmation from Karen</w:t>
      </w:r>
    </w:p>
    <w:p w14:paraId="077176F8" w14:textId="77777777" w:rsidR="00B810AF" w:rsidRDefault="00B810AF">
      <w:pPr>
        <w:pStyle w:val="CommentText"/>
      </w:pPr>
    </w:p>
  </w:comment>
  <w:comment w:id="4" w:author="pedro" w:date="2022-04-29T18:26:00Z" w:initials="p">
    <w:p w14:paraId="53ACE234" w14:textId="3762ACCC" w:rsidR="00B810AF" w:rsidRDefault="00B810AF">
      <w:pPr>
        <w:pStyle w:val="CommentText"/>
      </w:pPr>
      <w:r>
        <w:rPr>
          <w:rStyle w:val="CommentReference"/>
        </w:rPr>
        <w:annotationRef/>
      </w:r>
      <w:r>
        <w:t>Maybe this is better as a legend to the figure</w:t>
      </w:r>
    </w:p>
  </w:comment>
  <w:comment w:id="6" w:author="pedro" w:date="2022-08-05T15:43:00Z" w:initials="p">
    <w:p w14:paraId="1659F9BE" w14:textId="13EFB8B7" w:rsidR="00705B66" w:rsidRDefault="00705B66">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5" w:author="pedro" w:date="2022-04-29T18:31:00Z" w:initials="p">
    <w:p w14:paraId="3E0D7EEB" w14:textId="2E1D098D" w:rsidR="00B810AF" w:rsidRDefault="00B810AF">
      <w:pPr>
        <w:pStyle w:val="CommentText"/>
      </w:pPr>
      <w:r>
        <w:rPr>
          <w:rStyle w:val="CommentReference"/>
        </w:rPr>
        <w:annotationRef/>
      </w:r>
      <w:r>
        <w:t>This is one of my main findings</w:t>
      </w:r>
    </w:p>
  </w:comment>
  <w:comment w:id="7" w:author="pedro" w:date="2022-03-16T12:45:00Z" w:initials="p">
    <w:p w14:paraId="331ACFFF" w14:textId="77777777" w:rsidR="00B810AF" w:rsidRDefault="00B810AF">
      <w:pPr>
        <w:pStyle w:val="CommentText"/>
      </w:pPr>
      <w:r>
        <w:rPr>
          <w:rStyle w:val="CommentReference"/>
        </w:rPr>
        <w:annotationRef/>
      </w:r>
      <w:r>
        <w:t>This is very difficult to read, make it can be removed so that we point out the key hotspots directly in the next session</w:t>
      </w:r>
    </w:p>
  </w:comment>
  <w:comment w:id="9" w:author="pedro" w:date="2022-05-03T09:54:00Z" w:initials="p">
    <w:p w14:paraId="064ACD6E" w14:textId="0D4B6DFA" w:rsidR="00B810AF" w:rsidRDefault="00B810AF">
      <w:pPr>
        <w:pStyle w:val="CommentText"/>
      </w:pPr>
      <w:r>
        <w:rPr>
          <w:rStyle w:val="CommentReference"/>
        </w:rPr>
        <w:annotationRef/>
      </w:r>
      <w:r>
        <w:t>Sample partition? Data partition? I must decide a proper term</w:t>
      </w:r>
    </w:p>
  </w:comment>
  <w:comment w:id="10" w:author="pedro" w:date="2022-07-25T10:22:00Z" w:initials="p">
    <w:p w14:paraId="760B85D3" w14:textId="7A1D4F16" w:rsidR="00B810AF" w:rsidRDefault="00B810AF">
      <w:pPr>
        <w:pStyle w:val="CommentText"/>
      </w:pPr>
      <w:r>
        <w:rPr>
          <w:rStyle w:val="CommentReference"/>
        </w:rPr>
        <w:annotationRef/>
      </w:r>
      <w:r>
        <w:t xml:space="preserve">No, let’s keep the other experiments out. </w:t>
      </w:r>
      <w:proofErr w:type="gramStart"/>
      <w:r>
        <w:t>they</w:t>
      </w:r>
      <w:proofErr w:type="gramEnd"/>
      <w:r>
        <w:t xml:space="preserve"> will make the paper more complex, we will have to describe new experiments, and we don’t have microbiome data for those. </w:t>
      </w:r>
    </w:p>
    <w:p w14:paraId="51700B7B" w14:textId="77777777" w:rsidR="00B810AF" w:rsidRDefault="00B810AF">
      <w:pPr>
        <w:pStyle w:val="CommentText"/>
      </w:pPr>
    </w:p>
    <w:p w14:paraId="52755DB3" w14:textId="1254FDFC" w:rsidR="00B810AF" w:rsidRDefault="00B810AF">
      <w:pPr>
        <w:pStyle w:val="CommentText"/>
      </w:pPr>
      <w:r>
        <w:t xml:space="preserve">The pilots have already run their </w:t>
      </w:r>
      <w:proofErr w:type="spellStart"/>
      <w:r>
        <w:t>porpose</w:t>
      </w:r>
      <w:proofErr w:type="spellEnd"/>
      <w:r>
        <w:t xml:space="preserve">. Our goal now is to show the community </w:t>
      </w:r>
      <w:proofErr w:type="spellStart"/>
      <w:r>
        <w:t>respondes</w:t>
      </w:r>
      <w:proofErr w:type="spellEnd"/>
      <w:r>
        <w:t xml:space="preserve"> to </w:t>
      </w:r>
      <w:proofErr w:type="spellStart"/>
      <w:r>
        <w:t>MeJA</w:t>
      </w:r>
      <w:proofErr w:type="spellEnd"/>
    </w:p>
  </w:comment>
  <w:comment w:id="11" w:author="pedro" w:date="2022-08-05T17:39:00Z" w:initials="p">
    <w:p w14:paraId="6F6AF175" w14:textId="77777777" w:rsidR="00935543" w:rsidRDefault="00935543" w:rsidP="00935543">
      <w:pPr>
        <w:pStyle w:val="CommentText"/>
      </w:pPr>
      <w:r>
        <w:rPr>
          <w:rStyle w:val="CommentReference"/>
        </w:rPr>
        <w:annotationRef/>
      </w:r>
      <w:r>
        <w:t>Maybe this fits better in discussion</w:t>
      </w:r>
    </w:p>
  </w:comment>
  <w:comment w:id="12" w:author="pedro" w:date="2022-08-05T17:40:00Z" w:initials="p">
    <w:p w14:paraId="7EAEB056" w14:textId="77777777" w:rsidR="00935543" w:rsidRDefault="00935543" w:rsidP="00935543">
      <w:pPr>
        <w:pStyle w:val="CommentText"/>
      </w:pPr>
      <w:r>
        <w:rPr>
          <w:rStyle w:val="CommentReference"/>
        </w:rPr>
        <w:annotationRef/>
      </w:r>
      <w:r>
        <w:t>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8EB"/>
    <w:rsid w:val="00035A7D"/>
    <w:rsid w:val="00036475"/>
    <w:rsid w:val="00036AA0"/>
    <w:rsid w:val="00036B33"/>
    <w:rsid w:val="000446E8"/>
    <w:rsid w:val="000479BF"/>
    <w:rsid w:val="000608BF"/>
    <w:rsid w:val="00064546"/>
    <w:rsid w:val="00072213"/>
    <w:rsid w:val="00077B75"/>
    <w:rsid w:val="00082591"/>
    <w:rsid w:val="00093075"/>
    <w:rsid w:val="000B15B6"/>
    <w:rsid w:val="000B18CC"/>
    <w:rsid w:val="000B1EFF"/>
    <w:rsid w:val="000B24C4"/>
    <w:rsid w:val="000B5998"/>
    <w:rsid w:val="000B6E1D"/>
    <w:rsid w:val="000C13A8"/>
    <w:rsid w:val="000C3208"/>
    <w:rsid w:val="000C3523"/>
    <w:rsid w:val="000D1723"/>
    <w:rsid w:val="000D2613"/>
    <w:rsid w:val="000D3BA5"/>
    <w:rsid w:val="000D6E72"/>
    <w:rsid w:val="000E15CC"/>
    <w:rsid w:val="000E4DC4"/>
    <w:rsid w:val="000E5C2D"/>
    <w:rsid w:val="000E6D90"/>
    <w:rsid w:val="000E6F62"/>
    <w:rsid w:val="000F2224"/>
    <w:rsid w:val="000F64DF"/>
    <w:rsid w:val="00100867"/>
    <w:rsid w:val="00102247"/>
    <w:rsid w:val="00103BB7"/>
    <w:rsid w:val="0010468F"/>
    <w:rsid w:val="00104C79"/>
    <w:rsid w:val="00104E46"/>
    <w:rsid w:val="00113CD0"/>
    <w:rsid w:val="00114422"/>
    <w:rsid w:val="001179EC"/>
    <w:rsid w:val="00120CF9"/>
    <w:rsid w:val="00123286"/>
    <w:rsid w:val="00125519"/>
    <w:rsid w:val="00127175"/>
    <w:rsid w:val="0013060F"/>
    <w:rsid w:val="0013410A"/>
    <w:rsid w:val="001376D7"/>
    <w:rsid w:val="00141037"/>
    <w:rsid w:val="00141498"/>
    <w:rsid w:val="0014150D"/>
    <w:rsid w:val="00141966"/>
    <w:rsid w:val="00150D5D"/>
    <w:rsid w:val="00151A01"/>
    <w:rsid w:val="0015549B"/>
    <w:rsid w:val="00162234"/>
    <w:rsid w:val="00166A8E"/>
    <w:rsid w:val="001758E9"/>
    <w:rsid w:val="00176BD4"/>
    <w:rsid w:val="001818FA"/>
    <w:rsid w:val="00186E09"/>
    <w:rsid w:val="00191E4C"/>
    <w:rsid w:val="00192094"/>
    <w:rsid w:val="001938A6"/>
    <w:rsid w:val="001A0669"/>
    <w:rsid w:val="001A424B"/>
    <w:rsid w:val="001B1894"/>
    <w:rsid w:val="001C1B95"/>
    <w:rsid w:val="001C417A"/>
    <w:rsid w:val="001C4E59"/>
    <w:rsid w:val="001C5FB8"/>
    <w:rsid w:val="001D26B9"/>
    <w:rsid w:val="001D6FCE"/>
    <w:rsid w:val="001E254F"/>
    <w:rsid w:val="001E6E2F"/>
    <w:rsid w:val="001F1671"/>
    <w:rsid w:val="001F1D51"/>
    <w:rsid w:val="001F5C15"/>
    <w:rsid w:val="00200BED"/>
    <w:rsid w:val="00203E69"/>
    <w:rsid w:val="002051C8"/>
    <w:rsid w:val="00205AF1"/>
    <w:rsid w:val="0021375E"/>
    <w:rsid w:val="002148EF"/>
    <w:rsid w:val="00216B43"/>
    <w:rsid w:val="00217F1F"/>
    <w:rsid w:val="0022204C"/>
    <w:rsid w:val="00223D98"/>
    <w:rsid w:val="0023030D"/>
    <w:rsid w:val="00230BD8"/>
    <w:rsid w:val="00236121"/>
    <w:rsid w:val="00237749"/>
    <w:rsid w:val="0024409B"/>
    <w:rsid w:val="00250EF7"/>
    <w:rsid w:val="00257853"/>
    <w:rsid w:val="00263686"/>
    <w:rsid w:val="002636A3"/>
    <w:rsid w:val="00264454"/>
    <w:rsid w:val="002752EC"/>
    <w:rsid w:val="00280C7D"/>
    <w:rsid w:val="00283D87"/>
    <w:rsid w:val="002847B9"/>
    <w:rsid w:val="002857B8"/>
    <w:rsid w:val="00285EEF"/>
    <w:rsid w:val="002865C8"/>
    <w:rsid w:val="002870B4"/>
    <w:rsid w:val="00294FFF"/>
    <w:rsid w:val="002B18E1"/>
    <w:rsid w:val="002B4CB6"/>
    <w:rsid w:val="002B5890"/>
    <w:rsid w:val="002C11A3"/>
    <w:rsid w:val="002C3985"/>
    <w:rsid w:val="002C49AC"/>
    <w:rsid w:val="002C4C25"/>
    <w:rsid w:val="002C5066"/>
    <w:rsid w:val="002D11A7"/>
    <w:rsid w:val="002D1405"/>
    <w:rsid w:val="002E26F3"/>
    <w:rsid w:val="002E6275"/>
    <w:rsid w:val="002E7BDF"/>
    <w:rsid w:val="002E7CF1"/>
    <w:rsid w:val="002E7FD2"/>
    <w:rsid w:val="002F66B6"/>
    <w:rsid w:val="002F7711"/>
    <w:rsid w:val="002F799C"/>
    <w:rsid w:val="00300B88"/>
    <w:rsid w:val="00300D52"/>
    <w:rsid w:val="003063CB"/>
    <w:rsid w:val="00310D16"/>
    <w:rsid w:val="00320DA3"/>
    <w:rsid w:val="00322DFA"/>
    <w:rsid w:val="0032430D"/>
    <w:rsid w:val="0032668A"/>
    <w:rsid w:val="0034265C"/>
    <w:rsid w:val="0034524F"/>
    <w:rsid w:val="00351B32"/>
    <w:rsid w:val="00363561"/>
    <w:rsid w:val="00363CC9"/>
    <w:rsid w:val="00366DA9"/>
    <w:rsid w:val="0036764C"/>
    <w:rsid w:val="00370CFF"/>
    <w:rsid w:val="00371C10"/>
    <w:rsid w:val="003720ED"/>
    <w:rsid w:val="00372E72"/>
    <w:rsid w:val="003830F4"/>
    <w:rsid w:val="00386D6A"/>
    <w:rsid w:val="00386EDC"/>
    <w:rsid w:val="00391212"/>
    <w:rsid w:val="003929E4"/>
    <w:rsid w:val="00392E37"/>
    <w:rsid w:val="00394BF9"/>
    <w:rsid w:val="00397C41"/>
    <w:rsid w:val="003A1BA9"/>
    <w:rsid w:val="003A244B"/>
    <w:rsid w:val="003B0348"/>
    <w:rsid w:val="003B1828"/>
    <w:rsid w:val="003B2BA2"/>
    <w:rsid w:val="003B554C"/>
    <w:rsid w:val="003B5AD0"/>
    <w:rsid w:val="003B6D55"/>
    <w:rsid w:val="003B715C"/>
    <w:rsid w:val="003D43EA"/>
    <w:rsid w:val="003E4DAB"/>
    <w:rsid w:val="003E6CB6"/>
    <w:rsid w:val="003E7822"/>
    <w:rsid w:val="003E7D39"/>
    <w:rsid w:val="003F19BC"/>
    <w:rsid w:val="003F28CE"/>
    <w:rsid w:val="00402F93"/>
    <w:rsid w:val="004053A9"/>
    <w:rsid w:val="0040647D"/>
    <w:rsid w:val="004142BF"/>
    <w:rsid w:val="00422C1D"/>
    <w:rsid w:val="004240C5"/>
    <w:rsid w:val="00425AB2"/>
    <w:rsid w:val="004264D3"/>
    <w:rsid w:val="00427450"/>
    <w:rsid w:val="004425FC"/>
    <w:rsid w:val="00444D3D"/>
    <w:rsid w:val="004470CF"/>
    <w:rsid w:val="004514C2"/>
    <w:rsid w:val="00456B8F"/>
    <w:rsid w:val="004572ED"/>
    <w:rsid w:val="00465866"/>
    <w:rsid w:val="00465BC9"/>
    <w:rsid w:val="00471967"/>
    <w:rsid w:val="00474461"/>
    <w:rsid w:val="00474492"/>
    <w:rsid w:val="004750EC"/>
    <w:rsid w:val="00475DB6"/>
    <w:rsid w:val="00476D64"/>
    <w:rsid w:val="00476D8D"/>
    <w:rsid w:val="00477B5C"/>
    <w:rsid w:val="00477F11"/>
    <w:rsid w:val="00483360"/>
    <w:rsid w:val="00493B8C"/>
    <w:rsid w:val="00494635"/>
    <w:rsid w:val="004A384F"/>
    <w:rsid w:val="004A4A54"/>
    <w:rsid w:val="004A78EC"/>
    <w:rsid w:val="004B02A4"/>
    <w:rsid w:val="004B29CC"/>
    <w:rsid w:val="004C161C"/>
    <w:rsid w:val="004C1EAD"/>
    <w:rsid w:val="004C5665"/>
    <w:rsid w:val="004D29B8"/>
    <w:rsid w:val="004D7F62"/>
    <w:rsid w:val="004E10C6"/>
    <w:rsid w:val="004E3DC1"/>
    <w:rsid w:val="004E4105"/>
    <w:rsid w:val="004E732B"/>
    <w:rsid w:val="004F1BFD"/>
    <w:rsid w:val="004F1C33"/>
    <w:rsid w:val="004F2C41"/>
    <w:rsid w:val="00501192"/>
    <w:rsid w:val="0050428B"/>
    <w:rsid w:val="00506CE1"/>
    <w:rsid w:val="005138B8"/>
    <w:rsid w:val="005173D1"/>
    <w:rsid w:val="005228F0"/>
    <w:rsid w:val="00531B76"/>
    <w:rsid w:val="0053467D"/>
    <w:rsid w:val="00534822"/>
    <w:rsid w:val="00540443"/>
    <w:rsid w:val="0054117C"/>
    <w:rsid w:val="00544057"/>
    <w:rsid w:val="005532B4"/>
    <w:rsid w:val="00557A47"/>
    <w:rsid w:val="00557C5E"/>
    <w:rsid w:val="005613DE"/>
    <w:rsid w:val="00566656"/>
    <w:rsid w:val="0058218D"/>
    <w:rsid w:val="0058343D"/>
    <w:rsid w:val="005841F2"/>
    <w:rsid w:val="005908A3"/>
    <w:rsid w:val="00590D05"/>
    <w:rsid w:val="005910AC"/>
    <w:rsid w:val="005920B5"/>
    <w:rsid w:val="00595D96"/>
    <w:rsid w:val="005A067B"/>
    <w:rsid w:val="005A0692"/>
    <w:rsid w:val="005A1451"/>
    <w:rsid w:val="005B200B"/>
    <w:rsid w:val="005B4D69"/>
    <w:rsid w:val="005C0388"/>
    <w:rsid w:val="005C6FC4"/>
    <w:rsid w:val="005D3EA5"/>
    <w:rsid w:val="005F61D0"/>
    <w:rsid w:val="0060340C"/>
    <w:rsid w:val="0061477E"/>
    <w:rsid w:val="00620EE0"/>
    <w:rsid w:val="00622A1D"/>
    <w:rsid w:val="006255FA"/>
    <w:rsid w:val="0062596D"/>
    <w:rsid w:val="00635703"/>
    <w:rsid w:val="0063706F"/>
    <w:rsid w:val="006429C5"/>
    <w:rsid w:val="00652E7D"/>
    <w:rsid w:val="006538AC"/>
    <w:rsid w:val="00664AAF"/>
    <w:rsid w:val="00664F95"/>
    <w:rsid w:val="006669F3"/>
    <w:rsid w:val="00667879"/>
    <w:rsid w:val="00676167"/>
    <w:rsid w:val="00676780"/>
    <w:rsid w:val="0067716C"/>
    <w:rsid w:val="00677EED"/>
    <w:rsid w:val="00677FF0"/>
    <w:rsid w:val="0068416C"/>
    <w:rsid w:val="00686DEF"/>
    <w:rsid w:val="00687CF7"/>
    <w:rsid w:val="0069565E"/>
    <w:rsid w:val="006A5A1C"/>
    <w:rsid w:val="006A73D2"/>
    <w:rsid w:val="006A7DED"/>
    <w:rsid w:val="006B3896"/>
    <w:rsid w:val="006B4D6D"/>
    <w:rsid w:val="006C445F"/>
    <w:rsid w:val="006C69F5"/>
    <w:rsid w:val="006D39B5"/>
    <w:rsid w:val="006E6FF7"/>
    <w:rsid w:val="006F6EE0"/>
    <w:rsid w:val="00701735"/>
    <w:rsid w:val="007046AB"/>
    <w:rsid w:val="00704D73"/>
    <w:rsid w:val="00704D91"/>
    <w:rsid w:val="0070503B"/>
    <w:rsid w:val="00705B66"/>
    <w:rsid w:val="00706862"/>
    <w:rsid w:val="00711BE8"/>
    <w:rsid w:val="00725356"/>
    <w:rsid w:val="007307BF"/>
    <w:rsid w:val="007350B8"/>
    <w:rsid w:val="0073691D"/>
    <w:rsid w:val="007442DD"/>
    <w:rsid w:val="00745F8D"/>
    <w:rsid w:val="00750D9F"/>
    <w:rsid w:val="00751D96"/>
    <w:rsid w:val="00753C4E"/>
    <w:rsid w:val="007556D0"/>
    <w:rsid w:val="007571AE"/>
    <w:rsid w:val="0077058D"/>
    <w:rsid w:val="0077209F"/>
    <w:rsid w:val="0077564F"/>
    <w:rsid w:val="007842EE"/>
    <w:rsid w:val="00785A7A"/>
    <w:rsid w:val="00790442"/>
    <w:rsid w:val="00795585"/>
    <w:rsid w:val="00797209"/>
    <w:rsid w:val="00797A0A"/>
    <w:rsid w:val="007A3962"/>
    <w:rsid w:val="007B283B"/>
    <w:rsid w:val="007B29A2"/>
    <w:rsid w:val="007B3390"/>
    <w:rsid w:val="007B5C1B"/>
    <w:rsid w:val="007B6280"/>
    <w:rsid w:val="007B6E5E"/>
    <w:rsid w:val="007C0538"/>
    <w:rsid w:val="007C25A2"/>
    <w:rsid w:val="007C4413"/>
    <w:rsid w:val="007C4C8C"/>
    <w:rsid w:val="007C79B2"/>
    <w:rsid w:val="007C7F89"/>
    <w:rsid w:val="007D0705"/>
    <w:rsid w:val="007E545C"/>
    <w:rsid w:val="007E5A97"/>
    <w:rsid w:val="007E79B1"/>
    <w:rsid w:val="007F48D2"/>
    <w:rsid w:val="00802E70"/>
    <w:rsid w:val="00806588"/>
    <w:rsid w:val="00810148"/>
    <w:rsid w:val="00820F7B"/>
    <w:rsid w:val="008226CD"/>
    <w:rsid w:val="00822DB7"/>
    <w:rsid w:val="00825C65"/>
    <w:rsid w:val="008336B0"/>
    <w:rsid w:val="00833D51"/>
    <w:rsid w:val="0084169D"/>
    <w:rsid w:val="00841EDC"/>
    <w:rsid w:val="00844CAD"/>
    <w:rsid w:val="00847B00"/>
    <w:rsid w:val="00851ECE"/>
    <w:rsid w:val="008525EC"/>
    <w:rsid w:val="008532C5"/>
    <w:rsid w:val="00855500"/>
    <w:rsid w:val="0086382C"/>
    <w:rsid w:val="00864591"/>
    <w:rsid w:val="008659E7"/>
    <w:rsid w:val="008660A3"/>
    <w:rsid w:val="00866656"/>
    <w:rsid w:val="0087107C"/>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E27"/>
    <w:rsid w:val="00902794"/>
    <w:rsid w:val="00905F20"/>
    <w:rsid w:val="0090670E"/>
    <w:rsid w:val="00906E51"/>
    <w:rsid w:val="00910AF0"/>
    <w:rsid w:val="00913B80"/>
    <w:rsid w:val="00914E58"/>
    <w:rsid w:val="009160DF"/>
    <w:rsid w:val="0092530C"/>
    <w:rsid w:val="0093164F"/>
    <w:rsid w:val="00934C64"/>
    <w:rsid w:val="00935543"/>
    <w:rsid w:val="00935992"/>
    <w:rsid w:val="009453A4"/>
    <w:rsid w:val="00946907"/>
    <w:rsid w:val="00955AD7"/>
    <w:rsid w:val="0095640A"/>
    <w:rsid w:val="009600F4"/>
    <w:rsid w:val="009630A4"/>
    <w:rsid w:val="00967726"/>
    <w:rsid w:val="0097016A"/>
    <w:rsid w:val="00972110"/>
    <w:rsid w:val="009805EE"/>
    <w:rsid w:val="00985BB0"/>
    <w:rsid w:val="009912C7"/>
    <w:rsid w:val="00993DF1"/>
    <w:rsid w:val="009972D4"/>
    <w:rsid w:val="00997B15"/>
    <w:rsid w:val="009A185E"/>
    <w:rsid w:val="009A2A57"/>
    <w:rsid w:val="009A5EA2"/>
    <w:rsid w:val="009A6C64"/>
    <w:rsid w:val="009B29CF"/>
    <w:rsid w:val="009B5275"/>
    <w:rsid w:val="009B5C0B"/>
    <w:rsid w:val="009C098C"/>
    <w:rsid w:val="009C13C0"/>
    <w:rsid w:val="009C41ED"/>
    <w:rsid w:val="009C50F2"/>
    <w:rsid w:val="009C70A8"/>
    <w:rsid w:val="009D1D6D"/>
    <w:rsid w:val="009D1E98"/>
    <w:rsid w:val="009D2F45"/>
    <w:rsid w:val="009D497C"/>
    <w:rsid w:val="009D562F"/>
    <w:rsid w:val="009D6F9F"/>
    <w:rsid w:val="009E18B7"/>
    <w:rsid w:val="009E6662"/>
    <w:rsid w:val="009F5F72"/>
    <w:rsid w:val="009F7D85"/>
    <w:rsid w:val="00A1089E"/>
    <w:rsid w:val="00A15BE0"/>
    <w:rsid w:val="00A315DD"/>
    <w:rsid w:val="00A32B5D"/>
    <w:rsid w:val="00A34BF7"/>
    <w:rsid w:val="00A3611D"/>
    <w:rsid w:val="00A36921"/>
    <w:rsid w:val="00A412BF"/>
    <w:rsid w:val="00A42266"/>
    <w:rsid w:val="00A42961"/>
    <w:rsid w:val="00A433FB"/>
    <w:rsid w:val="00A61240"/>
    <w:rsid w:val="00A61E5E"/>
    <w:rsid w:val="00A648A0"/>
    <w:rsid w:val="00A64FDE"/>
    <w:rsid w:val="00A652AB"/>
    <w:rsid w:val="00A72213"/>
    <w:rsid w:val="00A76FFC"/>
    <w:rsid w:val="00A7773D"/>
    <w:rsid w:val="00A8037B"/>
    <w:rsid w:val="00A81198"/>
    <w:rsid w:val="00A82A97"/>
    <w:rsid w:val="00A84688"/>
    <w:rsid w:val="00A8715F"/>
    <w:rsid w:val="00A92667"/>
    <w:rsid w:val="00A93986"/>
    <w:rsid w:val="00A963C2"/>
    <w:rsid w:val="00A967FF"/>
    <w:rsid w:val="00AA0B08"/>
    <w:rsid w:val="00AA1AEB"/>
    <w:rsid w:val="00AA3C2A"/>
    <w:rsid w:val="00AB2B28"/>
    <w:rsid w:val="00AB789A"/>
    <w:rsid w:val="00AC0A33"/>
    <w:rsid w:val="00AC4132"/>
    <w:rsid w:val="00AD4031"/>
    <w:rsid w:val="00AD5E66"/>
    <w:rsid w:val="00AD6F6D"/>
    <w:rsid w:val="00AD7FCD"/>
    <w:rsid w:val="00AE4122"/>
    <w:rsid w:val="00AE656D"/>
    <w:rsid w:val="00AF19BA"/>
    <w:rsid w:val="00AF217E"/>
    <w:rsid w:val="00AF5AE7"/>
    <w:rsid w:val="00B001E3"/>
    <w:rsid w:val="00B02EF2"/>
    <w:rsid w:val="00B07499"/>
    <w:rsid w:val="00B12DCD"/>
    <w:rsid w:val="00B16853"/>
    <w:rsid w:val="00B206AD"/>
    <w:rsid w:val="00B21189"/>
    <w:rsid w:val="00B245A6"/>
    <w:rsid w:val="00B26CB9"/>
    <w:rsid w:val="00B32A9C"/>
    <w:rsid w:val="00B34328"/>
    <w:rsid w:val="00B431B8"/>
    <w:rsid w:val="00B53386"/>
    <w:rsid w:val="00B60DF4"/>
    <w:rsid w:val="00B60F48"/>
    <w:rsid w:val="00B7413C"/>
    <w:rsid w:val="00B744FC"/>
    <w:rsid w:val="00B76606"/>
    <w:rsid w:val="00B7704E"/>
    <w:rsid w:val="00B810AF"/>
    <w:rsid w:val="00B822E5"/>
    <w:rsid w:val="00B82C4D"/>
    <w:rsid w:val="00B8342E"/>
    <w:rsid w:val="00B8743A"/>
    <w:rsid w:val="00B91766"/>
    <w:rsid w:val="00B93E60"/>
    <w:rsid w:val="00BA01C4"/>
    <w:rsid w:val="00BA1B66"/>
    <w:rsid w:val="00BA39E3"/>
    <w:rsid w:val="00BA511B"/>
    <w:rsid w:val="00BA5485"/>
    <w:rsid w:val="00BB2D0F"/>
    <w:rsid w:val="00BB393A"/>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F103B"/>
    <w:rsid w:val="00BF138C"/>
    <w:rsid w:val="00BF25A4"/>
    <w:rsid w:val="00BF607D"/>
    <w:rsid w:val="00C0126D"/>
    <w:rsid w:val="00C02B9B"/>
    <w:rsid w:val="00C03E11"/>
    <w:rsid w:val="00C04633"/>
    <w:rsid w:val="00C073DB"/>
    <w:rsid w:val="00C10775"/>
    <w:rsid w:val="00C14D53"/>
    <w:rsid w:val="00C15B77"/>
    <w:rsid w:val="00C16957"/>
    <w:rsid w:val="00C255F0"/>
    <w:rsid w:val="00C47928"/>
    <w:rsid w:val="00C53F45"/>
    <w:rsid w:val="00C545BD"/>
    <w:rsid w:val="00C54E7F"/>
    <w:rsid w:val="00C56D05"/>
    <w:rsid w:val="00C573B6"/>
    <w:rsid w:val="00C57E5B"/>
    <w:rsid w:val="00C6227E"/>
    <w:rsid w:val="00C64BBE"/>
    <w:rsid w:val="00C767C7"/>
    <w:rsid w:val="00C822E0"/>
    <w:rsid w:val="00C827C6"/>
    <w:rsid w:val="00C82E04"/>
    <w:rsid w:val="00C85A42"/>
    <w:rsid w:val="00C94029"/>
    <w:rsid w:val="00CA1AD8"/>
    <w:rsid w:val="00CA38EE"/>
    <w:rsid w:val="00CB423E"/>
    <w:rsid w:val="00CB54B3"/>
    <w:rsid w:val="00CB593A"/>
    <w:rsid w:val="00CB6CC2"/>
    <w:rsid w:val="00CC0786"/>
    <w:rsid w:val="00CC4386"/>
    <w:rsid w:val="00CD1774"/>
    <w:rsid w:val="00CD683F"/>
    <w:rsid w:val="00CD79E7"/>
    <w:rsid w:val="00CE3D21"/>
    <w:rsid w:val="00CF34E2"/>
    <w:rsid w:val="00D00CFA"/>
    <w:rsid w:val="00D01D9C"/>
    <w:rsid w:val="00D07B10"/>
    <w:rsid w:val="00D1057C"/>
    <w:rsid w:val="00D11369"/>
    <w:rsid w:val="00D148E9"/>
    <w:rsid w:val="00D15601"/>
    <w:rsid w:val="00D23490"/>
    <w:rsid w:val="00D25347"/>
    <w:rsid w:val="00D26670"/>
    <w:rsid w:val="00D34325"/>
    <w:rsid w:val="00D3587E"/>
    <w:rsid w:val="00D43841"/>
    <w:rsid w:val="00D43E14"/>
    <w:rsid w:val="00D447F3"/>
    <w:rsid w:val="00D53627"/>
    <w:rsid w:val="00D60AF1"/>
    <w:rsid w:val="00D70A89"/>
    <w:rsid w:val="00D72705"/>
    <w:rsid w:val="00D745B4"/>
    <w:rsid w:val="00D74E2C"/>
    <w:rsid w:val="00D80BAD"/>
    <w:rsid w:val="00D84DAE"/>
    <w:rsid w:val="00D87D69"/>
    <w:rsid w:val="00D9237C"/>
    <w:rsid w:val="00D9251C"/>
    <w:rsid w:val="00D92A19"/>
    <w:rsid w:val="00D95C93"/>
    <w:rsid w:val="00D96C93"/>
    <w:rsid w:val="00DA1447"/>
    <w:rsid w:val="00DA2666"/>
    <w:rsid w:val="00DA6CE9"/>
    <w:rsid w:val="00DA7DFC"/>
    <w:rsid w:val="00DB3D65"/>
    <w:rsid w:val="00DB448A"/>
    <w:rsid w:val="00DB4B0B"/>
    <w:rsid w:val="00DB5A94"/>
    <w:rsid w:val="00DC0B42"/>
    <w:rsid w:val="00DD0692"/>
    <w:rsid w:val="00DD0CF4"/>
    <w:rsid w:val="00DD610C"/>
    <w:rsid w:val="00DD6A3B"/>
    <w:rsid w:val="00DE0F35"/>
    <w:rsid w:val="00DE404B"/>
    <w:rsid w:val="00DE6FF7"/>
    <w:rsid w:val="00DF057E"/>
    <w:rsid w:val="00DF5402"/>
    <w:rsid w:val="00E01903"/>
    <w:rsid w:val="00E047C6"/>
    <w:rsid w:val="00E05DC9"/>
    <w:rsid w:val="00E06610"/>
    <w:rsid w:val="00E14E26"/>
    <w:rsid w:val="00E14EAE"/>
    <w:rsid w:val="00E32705"/>
    <w:rsid w:val="00E334A8"/>
    <w:rsid w:val="00E34C1B"/>
    <w:rsid w:val="00E37360"/>
    <w:rsid w:val="00E41305"/>
    <w:rsid w:val="00E43946"/>
    <w:rsid w:val="00E46DA1"/>
    <w:rsid w:val="00E54281"/>
    <w:rsid w:val="00E543A1"/>
    <w:rsid w:val="00E54566"/>
    <w:rsid w:val="00E60480"/>
    <w:rsid w:val="00E6094D"/>
    <w:rsid w:val="00E61283"/>
    <w:rsid w:val="00E63837"/>
    <w:rsid w:val="00E650A5"/>
    <w:rsid w:val="00E66219"/>
    <w:rsid w:val="00E80AEA"/>
    <w:rsid w:val="00E81ACC"/>
    <w:rsid w:val="00E847C3"/>
    <w:rsid w:val="00E87319"/>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73D6"/>
    <w:rsid w:val="00EE20B5"/>
    <w:rsid w:val="00EE413F"/>
    <w:rsid w:val="00EF00BC"/>
    <w:rsid w:val="00EF0578"/>
    <w:rsid w:val="00EF105A"/>
    <w:rsid w:val="00F1047A"/>
    <w:rsid w:val="00F109AE"/>
    <w:rsid w:val="00F22B3D"/>
    <w:rsid w:val="00F36AC5"/>
    <w:rsid w:val="00F45322"/>
    <w:rsid w:val="00F45817"/>
    <w:rsid w:val="00F47371"/>
    <w:rsid w:val="00F52123"/>
    <w:rsid w:val="00F54405"/>
    <w:rsid w:val="00F5572F"/>
    <w:rsid w:val="00F56A8D"/>
    <w:rsid w:val="00F62978"/>
    <w:rsid w:val="00F703C0"/>
    <w:rsid w:val="00F74C1D"/>
    <w:rsid w:val="00F759BC"/>
    <w:rsid w:val="00F7729C"/>
    <w:rsid w:val="00F80C44"/>
    <w:rsid w:val="00F8198A"/>
    <w:rsid w:val="00F8204A"/>
    <w:rsid w:val="00F825C3"/>
    <w:rsid w:val="00F831D1"/>
    <w:rsid w:val="00F842EC"/>
    <w:rsid w:val="00F94659"/>
    <w:rsid w:val="00F97D38"/>
    <w:rsid w:val="00FA19DE"/>
    <w:rsid w:val="00FA2029"/>
    <w:rsid w:val="00FB4F9D"/>
    <w:rsid w:val="00FC0CC5"/>
    <w:rsid w:val="00FC620A"/>
    <w:rsid w:val="00FD0A9B"/>
    <w:rsid w:val="00FD2758"/>
    <w:rsid w:val="00FD311E"/>
    <w:rsid w:val="00FD47D2"/>
    <w:rsid w:val="00FD612E"/>
    <w:rsid w:val="00FE0B4E"/>
    <w:rsid w:val="00FE149A"/>
    <w:rsid w:val="00FE456C"/>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rontiersin.org/journals/microbiology" TargetMode="External"/><Relationship Id="rId18" Type="http://schemas.openxmlformats.org/officeDocument/2006/relationships/hyperlink" Target="https://www.springer.com/journal/11104/?gclid=CjwKCAjw-ZCKBhBkEiwAM4qfF88g0ntjZoTn4v_jYBsz4z4U9eeFlMXtYXafxvdvDmSaYHO-L4KYaRoCF78QAvD_BwE" TargetMode="External"/><Relationship Id="rId26" Type="http://schemas.openxmlformats.org/officeDocument/2006/relationships/hyperlink" Target="https://github.com/PedroBeschoren/WUR_HPC_Annuna" TargetMode="External"/><Relationship Id="rId3" Type="http://schemas.openxmlformats.org/officeDocument/2006/relationships/customXml" Target="../customXml/item3.xml"/><Relationship Id="rId21" Type="http://schemas.openxmlformats.org/officeDocument/2006/relationships/hyperlink" Target="https://www.journals.elsevier.com/rhizosphere" TargetMode="External"/><Relationship Id="rId34" Type="http://schemas.openxmlformats.org/officeDocument/2006/relationships/hyperlink" Target="https://www.sciencedirect.com/topics/immunology-and-microbiology/chloroflexi" TargetMode="External"/><Relationship Id="rId7" Type="http://schemas.microsoft.com/office/2007/relationships/stylesWithEffects" Target="stylesWithEffects.xml"/><Relationship Id="rId12" Type="http://schemas.openxmlformats.org/officeDocument/2006/relationships/hyperlink" Target="https://www.journals.elsevier.com/science-of-the-total-environment" TargetMode="External"/><Relationship Id="rId17" Type="http://schemas.openxmlformats.org/officeDocument/2006/relationships/hyperlink" Target="https://journals.asm.org/journal/aem" TargetMode="External"/><Relationship Id="rId25" Type="http://schemas.openxmlformats.org/officeDocument/2006/relationships/comments" Target="comments.xml"/><Relationship Id="rId33" Type="http://schemas.openxmlformats.org/officeDocument/2006/relationships/hyperlink" Target="https://www.sciencedirect.com/topics/immunology-and-microbiology/firmicut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ringer.com/journal/374?gclid=CjwKCAjw-ZCKBhBkEiwAM4qfF72rOmZkBm0ybpgfnc10tJEldzRdise64Mwj4MUk4eyKBkW3If8-_BoCsxMQAvD_BwE" TargetMode="External"/><Relationship Id="rId20" Type="http://schemas.openxmlformats.org/officeDocument/2006/relationships/hyperlink" Target="https://apsjournals.apsnet.org/toc/pbiomes/current" TargetMode="External"/><Relationship Id="rId29" Type="http://schemas.openxmlformats.org/officeDocument/2006/relationships/hyperlink" Target="https://www.sciencedirect.com/topics/immunology-and-microbiology/rna-ge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ture.com/ismej/" TargetMode="External"/><Relationship Id="rId24" Type="http://schemas.openxmlformats.org/officeDocument/2006/relationships/hyperlink" Target="https://www.nature.com/articles/s41559-019-1085-x" TargetMode="External"/><Relationship Id="rId32" Type="http://schemas.openxmlformats.org/officeDocument/2006/relationships/hyperlink" Target="https://www.sciencedirect.com/topics/immunology-and-microbiology/rhizobiacea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ournals.elsevier.com/soil-biology-and-biochemistry" TargetMode="External"/><Relationship Id="rId23" Type="http://schemas.openxmlformats.org/officeDocument/2006/relationships/hyperlink" Target="https://journals.plos.org/plosone/" TargetMode="External"/><Relationship Id="rId28" Type="http://schemas.openxmlformats.org/officeDocument/2006/relationships/hyperlink" Target="https://www.sciencedirect.com/topics/immunology-and-microbiology/pyrosequencing" TargetMode="External"/><Relationship Id="rId36" Type="http://schemas.openxmlformats.org/officeDocument/2006/relationships/hyperlink" Target="https://link-springer-com.ezproxy.library.wur.nl/referencework/10.1007/978-3-642-30197-1" TargetMode="External"/><Relationship Id="rId10" Type="http://schemas.openxmlformats.org/officeDocument/2006/relationships/hyperlink" Target="https://www.sciencedirect.com/journal/trends-in-microbiology" TargetMode="External"/><Relationship Id="rId19" Type="http://schemas.openxmlformats.org/officeDocument/2006/relationships/hyperlink" Target="https://apsjournals.apsnet.org/page/mpmi/about" TargetMode="External"/><Relationship Id="rId31" Type="http://schemas.openxmlformats.org/officeDocument/2006/relationships/hyperlink" Target="https://www.sciencedirect.com/topics/immunology-and-microbiology/flavobacteriacea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famjournals.onlinelibrary.wiley.com/journal/14622920" TargetMode="External"/><Relationship Id="rId22" Type="http://schemas.openxmlformats.org/officeDocument/2006/relationships/hyperlink" Target="https://academic.oup.com/femsle" TargetMode="External"/><Relationship Id="rId27" Type="http://schemas.openxmlformats.org/officeDocument/2006/relationships/hyperlink" Target="https://www.sciencedirect.com/topics/immunology-and-microbiology/microflora" TargetMode="External"/><Relationship Id="rId30" Type="http://schemas.openxmlformats.org/officeDocument/2006/relationships/hyperlink" Target="https://www.sciencedirect.com/topics/immunology-and-microbiology/comamonadaceae" TargetMode="External"/><Relationship Id="rId35" Type="http://schemas.openxmlformats.org/officeDocument/2006/relationships/hyperlink" Target="https://link.springer.com/referenceworkentry/10.1007/978-3-642-30197-1_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4.xml><?xml version="1.0" encoding="utf-8"?>
<ds:datastoreItem xmlns:ds="http://schemas.openxmlformats.org/officeDocument/2006/customXml" ds:itemID="{956B2644-D452-475C-AECE-EC772252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22309</TotalTime>
  <Pages>21</Pages>
  <Words>31535</Words>
  <Characters>179756</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22</cp:revision>
  <dcterms:created xsi:type="dcterms:W3CDTF">2021-10-08T09:37:00Z</dcterms:created>
  <dcterms:modified xsi:type="dcterms:W3CDTF">2022-08-10T12:15:00Z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