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PERMANOVA for the full ITS community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2024-08-01T16:54:09Z</dcterms:modified>
  <cp:category/>
</cp:coreProperties>
</file>