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4D9C3" w14:textId="688DA8D4" w:rsidR="00A34030" w:rsidRPr="00B32A58" w:rsidRDefault="009A71C2" w:rsidP="000D5C05">
      <w:pPr>
        <w:pStyle w:val="Title"/>
        <w:jc w:val="center"/>
        <w:rPr>
          <w:sz w:val="40"/>
        </w:rPr>
      </w:pPr>
      <w:r>
        <w:rPr>
          <w:sz w:val="40"/>
        </w:rPr>
        <w:t>Nosocomial Infections</w:t>
      </w:r>
      <w:r w:rsidR="003819E5">
        <w:rPr>
          <w:sz w:val="40"/>
        </w:rPr>
        <w:t xml:space="preserve">: </w:t>
      </w:r>
      <w:r>
        <w:rPr>
          <w:sz w:val="40"/>
        </w:rPr>
        <w:t>The Factors at Play</w:t>
      </w:r>
    </w:p>
    <w:p w14:paraId="4142D925" w14:textId="77777777" w:rsidR="005842E8" w:rsidRDefault="005842E8" w:rsidP="005842E8">
      <w:pPr>
        <w:pStyle w:val="NoSpacing"/>
        <w:rPr>
          <w:rFonts w:ascii="Verdana" w:hAnsi="Verdana"/>
          <w:sz w:val="20"/>
          <w:szCs w:val="20"/>
        </w:rPr>
      </w:pPr>
    </w:p>
    <w:p w14:paraId="27DDABB4" w14:textId="77777777" w:rsidR="005842E8" w:rsidRDefault="005842E8" w:rsidP="00275184">
      <w:pPr>
        <w:pStyle w:val="Heading1"/>
        <w:numPr>
          <w:ilvl w:val="0"/>
          <w:numId w:val="0"/>
        </w:numPr>
      </w:pPr>
      <w:r>
        <w:t>Introduction</w:t>
      </w:r>
    </w:p>
    <w:p w14:paraId="706708A1" w14:textId="598B98B5" w:rsidR="009A71C2" w:rsidRDefault="009A71C2" w:rsidP="00D12B1E">
      <w:pPr>
        <w:jc w:val="both"/>
        <w:rPr>
          <w:sz w:val="24"/>
          <w:szCs w:val="24"/>
        </w:rPr>
      </w:pPr>
      <w:r>
        <w:rPr>
          <w:sz w:val="24"/>
          <w:szCs w:val="24"/>
        </w:rPr>
        <w:t xml:space="preserve">Even in our modern age, nosocomial infections are still a real risk in today’s healthcare facilities. Also known as a hospital-acquired infection, or HAI, a nosocomial infection is an infection acquired in a hospital, rehabilitation center, nursing home, or any other center of healthcare. </w:t>
      </w:r>
      <w:r w:rsidR="00C4241C">
        <w:rPr>
          <w:sz w:val="24"/>
          <w:szCs w:val="24"/>
        </w:rPr>
        <w:t>With healthcare centers constantly filled with patients with infectious diseases or weakened immune systems or both, this is a more common occurrence then the layperson would think. Historically, the first person to notice this phenomenon was Ignaz Semmelweis in 1841, a Hungarian obstetrician working in a Vienna maternity hospital. He noticed the high number of fevers women after labor would develop and the higher mortality rate in the ward where medical students would deliver babies vs. the ward where midwife students would deliver them. After mandating handwashing, infection rates are recorded to have dropped significantly. It was not until 1865 when Louis Pasteur developed the germ theory of disease to identify microorganisms</w:t>
      </w:r>
      <w:r w:rsidR="00BC6E93">
        <w:rPr>
          <w:sz w:val="24"/>
          <w:szCs w:val="24"/>
        </w:rPr>
        <w:t>, such as bacteria and fungi,</w:t>
      </w:r>
      <w:r w:rsidR="00C4241C">
        <w:rPr>
          <w:sz w:val="24"/>
          <w:szCs w:val="24"/>
        </w:rPr>
        <w:t xml:space="preserve"> as the culprits in nosocomial infections.</w:t>
      </w:r>
    </w:p>
    <w:p w14:paraId="7AA06F23" w14:textId="5F5A6E5F" w:rsidR="00D12B1E" w:rsidRDefault="009A71C2" w:rsidP="00D12B1E">
      <w:pPr>
        <w:jc w:val="both"/>
        <w:rPr>
          <w:sz w:val="24"/>
          <w:szCs w:val="24"/>
        </w:rPr>
      </w:pPr>
      <w:r>
        <w:rPr>
          <w:sz w:val="24"/>
          <w:szCs w:val="24"/>
        </w:rPr>
        <w:t xml:space="preserve">According to the </w:t>
      </w:r>
      <w:r w:rsidR="00C4241C">
        <w:rPr>
          <w:sz w:val="24"/>
          <w:szCs w:val="24"/>
        </w:rPr>
        <w:t>Centers for Disease Control and Prevention in the United States, 1.7 million hospital-acquired infections contribute to 99,000 deaths each year</w:t>
      </w:r>
      <w:r w:rsidR="00BC6E93">
        <w:rPr>
          <w:sz w:val="24"/>
          <w:szCs w:val="24"/>
        </w:rPr>
        <w:t>, while in Europe hospital surveys report that gram-negative infections are estimate to contribute to two-thirds of the 25,000 deaths each year. Nosocomial infections can cause a variety of illnesses, such as pneumonia and infections in the bloodstream, urinary tract, and other parts of the body.</w:t>
      </w:r>
    </w:p>
    <w:p w14:paraId="11DC95F2" w14:textId="22E6DC0F" w:rsidR="00D12B1E" w:rsidRDefault="000A2D73" w:rsidP="00D12B1E">
      <w:pPr>
        <w:pStyle w:val="Heading1"/>
      </w:pPr>
      <w:r>
        <w:t>Material and Methods</w:t>
      </w:r>
    </w:p>
    <w:p w14:paraId="7B1D361A" w14:textId="063E4556" w:rsidR="00FF1877" w:rsidRDefault="00FF1877" w:rsidP="00D12B1E">
      <w:pPr>
        <w:jc w:val="both"/>
        <w:rPr>
          <w:sz w:val="24"/>
          <w:szCs w:val="24"/>
        </w:rPr>
      </w:pPr>
      <w:r>
        <w:rPr>
          <w:sz w:val="24"/>
          <w:szCs w:val="24"/>
        </w:rPr>
        <w:t xml:space="preserve">“What </w:t>
      </w:r>
      <w:r w:rsidR="002F6719">
        <w:rPr>
          <w:sz w:val="24"/>
          <w:szCs w:val="24"/>
        </w:rPr>
        <w:t>factors contribute to nosocomial infections</w:t>
      </w:r>
      <w:r>
        <w:rPr>
          <w:sz w:val="24"/>
          <w:szCs w:val="24"/>
        </w:rPr>
        <w:t>?”</w:t>
      </w:r>
    </w:p>
    <w:p w14:paraId="1AEED651" w14:textId="0AE01EC0" w:rsidR="009F5E7D" w:rsidRDefault="00D12B1E" w:rsidP="00D12B1E">
      <w:pPr>
        <w:jc w:val="both"/>
        <w:rPr>
          <w:sz w:val="24"/>
          <w:szCs w:val="24"/>
        </w:rPr>
      </w:pPr>
      <w:r>
        <w:rPr>
          <w:sz w:val="24"/>
          <w:szCs w:val="24"/>
        </w:rPr>
        <w:t xml:space="preserve">Our goal </w:t>
      </w:r>
      <w:r w:rsidR="002F6719">
        <w:rPr>
          <w:sz w:val="24"/>
          <w:szCs w:val="24"/>
        </w:rPr>
        <w:t>is to investigate the most significant factors at play in determining infection risk in healthcare centers</w:t>
      </w:r>
      <w:r>
        <w:rPr>
          <w:sz w:val="24"/>
          <w:szCs w:val="24"/>
        </w:rPr>
        <w:t xml:space="preserve">. </w:t>
      </w:r>
      <w:r w:rsidR="002F6719">
        <w:rPr>
          <w:sz w:val="24"/>
          <w:szCs w:val="24"/>
        </w:rPr>
        <w:t xml:space="preserve">Our method of choice will be linear regression, a statistical method used to find linear relationships between a response/target variable, in our case infection risk, and its possible predictors. </w:t>
      </w:r>
      <w:r w:rsidR="00250B2E">
        <w:rPr>
          <w:sz w:val="24"/>
          <w:szCs w:val="24"/>
        </w:rPr>
        <w:t xml:space="preserve">For training our linear regression model, we shall only use patient ids </w:t>
      </w:r>
      <w:r w:rsidR="00250B2E" w:rsidRPr="00250B2E">
        <w:rPr>
          <w:b/>
          <w:bCs/>
          <w:sz w:val="24"/>
          <w:szCs w:val="24"/>
        </w:rPr>
        <w:t>6 to 113</w:t>
      </w:r>
      <w:r w:rsidR="00250B2E">
        <w:rPr>
          <w:sz w:val="24"/>
          <w:szCs w:val="24"/>
        </w:rPr>
        <w:t xml:space="preserve">, so 108 observations. </w:t>
      </w:r>
      <w:r w:rsidR="00A71D40">
        <w:rPr>
          <w:sz w:val="24"/>
          <w:szCs w:val="24"/>
        </w:rPr>
        <w:t xml:space="preserve">To create our model, we shall use </w:t>
      </w:r>
      <w:r w:rsidR="000F68C9" w:rsidRPr="000F68C9">
        <w:rPr>
          <w:b/>
          <w:bCs/>
          <w:i/>
          <w:iCs/>
          <w:sz w:val="24"/>
          <w:szCs w:val="24"/>
        </w:rPr>
        <w:t>Feature Selection</w:t>
      </w:r>
      <w:r w:rsidR="000F68C9">
        <w:rPr>
          <w:sz w:val="24"/>
          <w:szCs w:val="24"/>
        </w:rPr>
        <w:t xml:space="preserve"> </w:t>
      </w:r>
      <w:r w:rsidR="00A71D40" w:rsidRPr="00A71D40">
        <w:rPr>
          <w:i/>
          <w:iCs/>
          <w:sz w:val="24"/>
          <w:szCs w:val="24"/>
        </w:rPr>
        <w:t>wrapper methods</w:t>
      </w:r>
      <w:r w:rsidR="00A71D40">
        <w:rPr>
          <w:sz w:val="24"/>
          <w:szCs w:val="24"/>
        </w:rPr>
        <w:t xml:space="preserve">, </w:t>
      </w:r>
      <w:r w:rsidR="000F68C9">
        <w:rPr>
          <w:sz w:val="24"/>
          <w:szCs w:val="24"/>
        </w:rPr>
        <w:t>specifically</w:t>
      </w:r>
      <w:r w:rsidR="00A71D40">
        <w:rPr>
          <w:sz w:val="24"/>
          <w:szCs w:val="24"/>
        </w:rPr>
        <w:t xml:space="preserve"> </w:t>
      </w:r>
      <w:r w:rsidR="00A71D40" w:rsidRPr="00A71D40">
        <w:rPr>
          <w:b/>
          <w:bCs/>
          <w:sz w:val="24"/>
          <w:szCs w:val="24"/>
        </w:rPr>
        <w:t>forward selection, backward elimination, and stepwise selection</w:t>
      </w:r>
      <w:r w:rsidR="00A71D40">
        <w:rPr>
          <w:sz w:val="24"/>
          <w:szCs w:val="24"/>
        </w:rPr>
        <w:t xml:space="preserve"> to pick the best predictors of infection risk based on their </w:t>
      </w:r>
      <w:r w:rsidR="00A71D40" w:rsidRPr="00A71D40">
        <w:rPr>
          <w:b/>
          <w:bCs/>
          <w:sz w:val="24"/>
          <w:szCs w:val="24"/>
        </w:rPr>
        <w:t>p-values</w:t>
      </w:r>
      <w:r w:rsidR="00A71D40">
        <w:rPr>
          <w:sz w:val="24"/>
          <w:szCs w:val="24"/>
        </w:rPr>
        <w:t xml:space="preserve">. </w:t>
      </w:r>
      <w:r w:rsidR="00250B2E">
        <w:rPr>
          <w:sz w:val="24"/>
          <w:szCs w:val="24"/>
        </w:rPr>
        <w:t xml:space="preserve">Finally, we shall use patient ids </w:t>
      </w:r>
      <w:r w:rsidR="00250B2E" w:rsidRPr="00250B2E">
        <w:rPr>
          <w:b/>
          <w:bCs/>
          <w:sz w:val="24"/>
          <w:szCs w:val="24"/>
        </w:rPr>
        <w:t xml:space="preserve">1 to 5 </w:t>
      </w:r>
      <w:r w:rsidR="00250B2E" w:rsidRPr="000F68C9">
        <w:rPr>
          <w:sz w:val="24"/>
          <w:szCs w:val="24"/>
        </w:rPr>
        <w:t>to</w:t>
      </w:r>
      <w:r w:rsidR="00250B2E">
        <w:rPr>
          <w:sz w:val="24"/>
          <w:szCs w:val="24"/>
        </w:rPr>
        <w:t xml:space="preserve"> test our model’s predictive power of infection risk. </w:t>
      </w:r>
      <w:r w:rsidR="002F6719">
        <w:rPr>
          <w:sz w:val="24"/>
          <w:szCs w:val="24"/>
        </w:rPr>
        <w:t xml:space="preserve">In statistical terms, we </w:t>
      </w:r>
      <w:r w:rsidR="002F6719">
        <w:rPr>
          <w:sz w:val="24"/>
          <w:szCs w:val="24"/>
        </w:rPr>
        <w:lastRenderedPageBreak/>
        <w:t>shall also test our predictors, or betas (</w:t>
      </w:r>
      <w:r w:rsidR="002F6719" w:rsidRPr="009F5E7D">
        <w:rPr>
          <w:b/>
          <w:bCs/>
          <w:sz w:val="24"/>
          <w:szCs w:val="24"/>
        </w:rPr>
        <w:t>β</w:t>
      </w:r>
      <w:r w:rsidR="002F6719">
        <w:rPr>
          <w:sz w:val="24"/>
          <w:szCs w:val="24"/>
        </w:rPr>
        <w:t>), first individually</w:t>
      </w:r>
      <w:r w:rsidR="00FF1877">
        <w:rPr>
          <w:sz w:val="24"/>
          <w:szCs w:val="24"/>
        </w:rPr>
        <w:t xml:space="preserve"> </w:t>
      </w:r>
      <w:r w:rsidR="002F6719">
        <w:rPr>
          <w:sz w:val="24"/>
          <w:szCs w:val="24"/>
        </w:rPr>
        <w:t xml:space="preserve">with a </w:t>
      </w:r>
      <w:r w:rsidR="002F6719" w:rsidRPr="009F5E7D">
        <w:rPr>
          <w:b/>
          <w:bCs/>
          <w:sz w:val="24"/>
          <w:szCs w:val="24"/>
        </w:rPr>
        <w:t>t-test</w:t>
      </w:r>
      <w:r w:rsidR="002F6719">
        <w:rPr>
          <w:sz w:val="24"/>
          <w:szCs w:val="24"/>
        </w:rPr>
        <w:t xml:space="preserve"> to </w:t>
      </w:r>
      <w:r w:rsidR="000F68C9">
        <w:rPr>
          <w:sz w:val="24"/>
          <w:szCs w:val="24"/>
        </w:rPr>
        <w:t>verify that</w:t>
      </w:r>
      <w:r w:rsidR="002F6719">
        <w:rPr>
          <w:sz w:val="24"/>
          <w:szCs w:val="24"/>
        </w:rPr>
        <w:t xml:space="preserve"> they have a significant impact on infection risk. Then, we shall test the significance of our model wholly using the </w:t>
      </w:r>
      <w:r w:rsidR="002F6719" w:rsidRPr="009F5E7D">
        <w:rPr>
          <w:b/>
          <w:bCs/>
          <w:sz w:val="24"/>
          <w:szCs w:val="24"/>
        </w:rPr>
        <w:t>F-test</w:t>
      </w:r>
      <w:r w:rsidR="002F6719">
        <w:rPr>
          <w:sz w:val="24"/>
          <w:szCs w:val="24"/>
        </w:rPr>
        <w:t xml:space="preserve">. Thus, </w:t>
      </w:r>
      <w:r w:rsidR="00FF1877">
        <w:rPr>
          <w:sz w:val="24"/>
          <w:szCs w:val="24"/>
        </w:rPr>
        <w:t>our null</w:t>
      </w:r>
      <w:r w:rsidR="009F5E7D">
        <w:rPr>
          <w:sz w:val="24"/>
          <w:szCs w:val="24"/>
        </w:rPr>
        <w:t xml:space="preserve"> &amp; alternative</w:t>
      </w:r>
      <w:r w:rsidR="00FF1877">
        <w:rPr>
          <w:sz w:val="24"/>
          <w:szCs w:val="24"/>
        </w:rPr>
        <w:t xml:space="preserve"> hypothes</w:t>
      </w:r>
      <w:r w:rsidR="002F6719">
        <w:rPr>
          <w:sz w:val="24"/>
          <w:szCs w:val="24"/>
        </w:rPr>
        <w:t>es</w:t>
      </w:r>
      <w:r w:rsidR="00FF1877">
        <w:rPr>
          <w:sz w:val="24"/>
          <w:szCs w:val="24"/>
        </w:rPr>
        <w:t xml:space="preserve"> (</w:t>
      </w:r>
      <w:r w:rsidR="00FF1877" w:rsidRPr="0041688A">
        <w:rPr>
          <w:b/>
          <w:bCs/>
          <w:sz w:val="24"/>
          <w:szCs w:val="24"/>
        </w:rPr>
        <w:t>H</w:t>
      </w:r>
      <w:r w:rsidR="00FF1877" w:rsidRPr="0041688A">
        <w:rPr>
          <w:b/>
          <w:bCs/>
          <w:sz w:val="24"/>
          <w:szCs w:val="24"/>
          <w:vertAlign w:val="subscript"/>
        </w:rPr>
        <w:t>o</w:t>
      </w:r>
      <w:r w:rsidR="009F5E7D">
        <w:rPr>
          <w:b/>
          <w:bCs/>
          <w:sz w:val="24"/>
          <w:szCs w:val="24"/>
          <w:vertAlign w:val="subscript"/>
        </w:rPr>
        <w:t xml:space="preserve"> </w:t>
      </w:r>
      <w:r w:rsidR="009F5E7D" w:rsidRPr="009F5E7D">
        <w:rPr>
          <w:sz w:val="24"/>
          <w:szCs w:val="24"/>
        </w:rPr>
        <w:t>&amp;</w:t>
      </w:r>
      <w:r w:rsidR="009F5E7D">
        <w:rPr>
          <w:b/>
          <w:bCs/>
          <w:sz w:val="24"/>
          <w:szCs w:val="24"/>
        </w:rPr>
        <w:t xml:space="preserve"> </w:t>
      </w:r>
      <w:r w:rsidR="009F5E7D" w:rsidRPr="0041688A">
        <w:rPr>
          <w:b/>
          <w:bCs/>
          <w:sz w:val="24"/>
          <w:szCs w:val="24"/>
        </w:rPr>
        <w:t>H</w:t>
      </w:r>
      <w:r w:rsidR="009F5E7D">
        <w:rPr>
          <w:b/>
          <w:bCs/>
          <w:sz w:val="24"/>
          <w:szCs w:val="24"/>
          <w:vertAlign w:val="subscript"/>
        </w:rPr>
        <w:t>a</w:t>
      </w:r>
      <w:r w:rsidR="00FF1877">
        <w:rPr>
          <w:sz w:val="24"/>
          <w:szCs w:val="24"/>
        </w:rPr>
        <w:t xml:space="preserve">) </w:t>
      </w:r>
      <w:r w:rsidR="002F6719">
        <w:rPr>
          <w:sz w:val="24"/>
          <w:szCs w:val="24"/>
        </w:rPr>
        <w:t xml:space="preserve">for the t-test and F-test respectively are as follows: </w:t>
      </w:r>
    </w:p>
    <w:p w14:paraId="47896D5E" w14:textId="6399C0D3" w:rsidR="009F5E7D" w:rsidRDefault="009F5E7D" w:rsidP="009F5E7D">
      <w:pPr>
        <w:pStyle w:val="ListParagraph"/>
        <w:numPr>
          <w:ilvl w:val="0"/>
          <w:numId w:val="21"/>
        </w:numPr>
        <w:jc w:val="both"/>
        <w:rPr>
          <w:sz w:val="24"/>
          <w:szCs w:val="24"/>
        </w:rPr>
      </w:pPr>
      <w:r w:rsidRPr="009F5E7D">
        <w:rPr>
          <w:sz w:val="24"/>
          <w:szCs w:val="24"/>
        </w:rPr>
        <w:t>This predictor has no impact, or is not significant, on infection risk vs. this predictor significantly impacts infection risk (</w:t>
      </w:r>
      <w:r w:rsidRPr="009F5E7D">
        <w:rPr>
          <w:b/>
          <w:bCs/>
          <w:sz w:val="24"/>
          <w:szCs w:val="24"/>
        </w:rPr>
        <w:t>β</w:t>
      </w:r>
      <w:r w:rsidRPr="009F5E7D">
        <w:rPr>
          <w:b/>
          <w:bCs/>
          <w:sz w:val="24"/>
          <w:szCs w:val="24"/>
          <w:vertAlign w:val="subscript"/>
        </w:rPr>
        <w:t xml:space="preserve">j </w:t>
      </w:r>
      <w:r w:rsidRPr="009F5E7D">
        <w:rPr>
          <w:b/>
          <w:bCs/>
          <w:sz w:val="24"/>
          <w:szCs w:val="24"/>
        </w:rPr>
        <w:t>= 0 vs. β</w:t>
      </w:r>
      <w:r w:rsidRPr="009F5E7D">
        <w:rPr>
          <w:b/>
          <w:bCs/>
          <w:sz w:val="24"/>
          <w:szCs w:val="24"/>
          <w:vertAlign w:val="subscript"/>
        </w:rPr>
        <w:t xml:space="preserve">j </w:t>
      </w:r>
      <w:r w:rsidRPr="009F5E7D">
        <w:rPr>
          <w:b/>
          <w:bCs/>
          <w:sz w:val="24"/>
          <w:szCs w:val="24"/>
        </w:rPr>
        <w:t>≠ 0</w:t>
      </w:r>
      <w:r w:rsidRPr="009F5E7D">
        <w:rPr>
          <w:sz w:val="24"/>
          <w:szCs w:val="24"/>
        </w:rPr>
        <w:t>).</w:t>
      </w:r>
    </w:p>
    <w:p w14:paraId="1C8750B2" w14:textId="1CF36EEC" w:rsidR="009F5E7D" w:rsidRDefault="009F5E7D" w:rsidP="009F5E7D">
      <w:pPr>
        <w:pStyle w:val="ListParagraph"/>
        <w:numPr>
          <w:ilvl w:val="0"/>
          <w:numId w:val="21"/>
        </w:numPr>
        <w:jc w:val="both"/>
        <w:rPr>
          <w:sz w:val="24"/>
          <w:szCs w:val="24"/>
        </w:rPr>
      </w:pPr>
      <w:r>
        <w:rPr>
          <w:sz w:val="24"/>
          <w:szCs w:val="24"/>
        </w:rPr>
        <w:t>This model is not significant in predicting infection risk vs. this model is significant in predicting infection risk (</w:t>
      </w:r>
      <w:r w:rsidRPr="009F5E7D">
        <w:rPr>
          <w:b/>
          <w:bCs/>
          <w:sz w:val="24"/>
          <w:szCs w:val="24"/>
        </w:rPr>
        <w:t>β</w:t>
      </w:r>
      <w:r w:rsidRPr="009F5E7D">
        <w:rPr>
          <w:b/>
          <w:bCs/>
          <w:sz w:val="24"/>
          <w:szCs w:val="24"/>
          <w:vertAlign w:val="subscript"/>
        </w:rPr>
        <w:t>1</w:t>
      </w:r>
      <w:r w:rsidRPr="009F5E7D">
        <w:rPr>
          <w:b/>
          <w:bCs/>
          <w:sz w:val="24"/>
          <w:szCs w:val="24"/>
        </w:rPr>
        <w:t xml:space="preserve"> = β</w:t>
      </w:r>
      <w:r w:rsidRPr="009F5E7D">
        <w:rPr>
          <w:b/>
          <w:bCs/>
          <w:sz w:val="24"/>
          <w:szCs w:val="24"/>
          <w:vertAlign w:val="subscript"/>
        </w:rPr>
        <w:t>2</w:t>
      </w:r>
      <w:r w:rsidRPr="009F5E7D">
        <w:rPr>
          <w:b/>
          <w:bCs/>
          <w:sz w:val="24"/>
          <w:szCs w:val="24"/>
        </w:rPr>
        <w:t xml:space="preserve"> =</w:t>
      </w:r>
      <w:r w:rsidRPr="009F5E7D">
        <w:rPr>
          <w:b/>
          <w:bCs/>
          <w:sz w:val="24"/>
          <w:szCs w:val="24"/>
          <w:vertAlign w:val="subscript"/>
        </w:rPr>
        <w:t xml:space="preserve"> </w:t>
      </w:r>
      <w:r w:rsidRPr="009F5E7D">
        <w:rPr>
          <w:b/>
          <w:bCs/>
          <w:sz w:val="24"/>
          <w:szCs w:val="24"/>
        </w:rPr>
        <w:t>β</w:t>
      </w:r>
      <w:r w:rsidRPr="009F5E7D">
        <w:rPr>
          <w:b/>
          <w:bCs/>
          <w:sz w:val="24"/>
          <w:szCs w:val="24"/>
          <w:vertAlign w:val="subscript"/>
        </w:rPr>
        <w:t xml:space="preserve">k </w:t>
      </w:r>
      <w:r w:rsidRPr="009F5E7D">
        <w:rPr>
          <w:b/>
          <w:bCs/>
          <w:sz w:val="24"/>
          <w:szCs w:val="24"/>
        </w:rPr>
        <w:t>= 0 vs. β</w:t>
      </w:r>
      <w:r w:rsidRPr="009F5E7D">
        <w:rPr>
          <w:b/>
          <w:bCs/>
          <w:sz w:val="24"/>
          <w:szCs w:val="24"/>
          <w:vertAlign w:val="subscript"/>
        </w:rPr>
        <w:t xml:space="preserve">j </w:t>
      </w:r>
      <w:r w:rsidRPr="009F5E7D">
        <w:rPr>
          <w:b/>
          <w:bCs/>
          <w:sz w:val="24"/>
          <w:szCs w:val="24"/>
        </w:rPr>
        <w:t>≠ 0 for at least one j</w:t>
      </w:r>
      <w:r>
        <w:rPr>
          <w:sz w:val="24"/>
          <w:szCs w:val="24"/>
        </w:rPr>
        <w:t>).</w:t>
      </w:r>
    </w:p>
    <w:p w14:paraId="0D94E4B3" w14:textId="19E2B77D" w:rsidR="00D12B1E" w:rsidRPr="00895D50" w:rsidRDefault="00BB527B" w:rsidP="00D12B1E">
      <w:pPr>
        <w:jc w:val="both"/>
        <w:rPr>
          <w:sz w:val="24"/>
          <w:szCs w:val="24"/>
        </w:rPr>
      </w:pPr>
      <w:r>
        <w:rPr>
          <w:sz w:val="24"/>
          <w:szCs w:val="24"/>
        </w:rPr>
        <w:t>We will be working with a level of significance, or alpha, of 0.05 (</w:t>
      </w:r>
      <w:r w:rsidRPr="0041688A">
        <w:rPr>
          <w:b/>
          <w:bCs/>
          <w:sz w:val="24"/>
          <w:szCs w:val="24"/>
        </w:rPr>
        <w:t>α = 0.05</w:t>
      </w:r>
      <w:r>
        <w:rPr>
          <w:sz w:val="24"/>
          <w:szCs w:val="24"/>
        </w:rPr>
        <w:t>).</w:t>
      </w:r>
      <w:r w:rsidR="00250B2E">
        <w:rPr>
          <w:sz w:val="24"/>
          <w:szCs w:val="24"/>
        </w:rPr>
        <w:t xml:space="preserve"> We will also be using Python in a Jupyter Notebook for this analysis.</w:t>
      </w:r>
      <w:r w:rsidR="007554FD">
        <w:rPr>
          <w:sz w:val="24"/>
          <w:szCs w:val="24"/>
        </w:rPr>
        <w:t xml:space="preserve"> A link to this notebook will be provided in the source code.</w:t>
      </w:r>
    </w:p>
    <w:p w14:paraId="62BB9CF0" w14:textId="7EA81939" w:rsidR="000A2D73" w:rsidRDefault="000A2D73" w:rsidP="00D12B1E">
      <w:pPr>
        <w:pStyle w:val="Heading2"/>
      </w:pPr>
      <w:r>
        <w:t>Specimens used for this study</w:t>
      </w:r>
    </w:p>
    <w:p w14:paraId="52809275" w14:textId="7A652FC6" w:rsidR="000A2D73" w:rsidRDefault="000A2D73" w:rsidP="005842E8">
      <w:pPr>
        <w:pStyle w:val="NoSpacing"/>
        <w:rPr>
          <w:rFonts w:ascii="Verdana" w:hAnsi="Verdana"/>
          <w:sz w:val="20"/>
          <w:szCs w:val="20"/>
        </w:rPr>
      </w:pPr>
    </w:p>
    <w:p w14:paraId="16E6B76B" w14:textId="1D5A3EA1" w:rsidR="00895D50" w:rsidRPr="000F68C9" w:rsidRDefault="00895D50" w:rsidP="005842E8">
      <w:pPr>
        <w:pStyle w:val="NoSpacing"/>
        <w:rPr>
          <w:rFonts w:ascii="Verdana" w:hAnsi="Verdana"/>
          <w:b/>
          <w:bCs/>
          <w:sz w:val="20"/>
          <w:szCs w:val="20"/>
        </w:rPr>
      </w:pPr>
      <w:r>
        <w:rPr>
          <w:sz w:val="24"/>
          <w:szCs w:val="24"/>
        </w:rPr>
        <w:t>The sample collected</w:t>
      </w:r>
      <w:r w:rsidR="00A46DC4">
        <w:rPr>
          <w:sz w:val="24"/>
          <w:szCs w:val="24"/>
        </w:rPr>
        <w:t xml:space="preserve"> is a random sample of </w:t>
      </w:r>
      <w:r w:rsidR="00A71D40">
        <w:rPr>
          <w:sz w:val="24"/>
          <w:szCs w:val="24"/>
        </w:rPr>
        <w:t>patients from an extract of the Study on the Efficacy of Nosocomial Infection Control (SENIC)</w:t>
      </w:r>
      <w:r w:rsidR="00A46DC4">
        <w:rPr>
          <w:sz w:val="24"/>
          <w:szCs w:val="24"/>
        </w:rPr>
        <w:t xml:space="preserve">. It is assumed representative of the population and free of bias. </w:t>
      </w:r>
      <w:r w:rsidR="00EE56E8">
        <w:rPr>
          <w:sz w:val="24"/>
          <w:szCs w:val="24"/>
        </w:rPr>
        <w:t>The variables, or predictors we</w:t>
      </w:r>
      <w:r w:rsidR="000F68C9">
        <w:rPr>
          <w:sz w:val="24"/>
          <w:szCs w:val="24"/>
        </w:rPr>
        <w:t xml:space="preserve"> will </w:t>
      </w:r>
      <w:r w:rsidR="00EE56E8">
        <w:rPr>
          <w:sz w:val="24"/>
          <w:szCs w:val="24"/>
        </w:rPr>
        <w:t>be investigating in determining infection risk (</w:t>
      </w:r>
      <w:r w:rsidR="00EE56E8" w:rsidRPr="000F68C9">
        <w:rPr>
          <w:b/>
          <w:bCs/>
          <w:sz w:val="24"/>
          <w:szCs w:val="24"/>
        </w:rPr>
        <w:t>excluding Identification number</w:t>
      </w:r>
      <w:r w:rsidR="00EE56E8">
        <w:rPr>
          <w:sz w:val="24"/>
          <w:szCs w:val="24"/>
        </w:rPr>
        <w:t xml:space="preserve">), in the data are as follows: </w:t>
      </w:r>
      <w:r w:rsidR="00EE56E8" w:rsidRPr="000F68C9">
        <w:rPr>
          <w:b/>
          <w:bCs/>
          <w:sz w:val="24"/>
          <w:szCs w:val="24"/>
          <w:highlight w:val="magenta"/>
        </w:rPr>
        <w:t>Length of stay, Age, Routine culturing ration, Routine chest X-ray ratio, Number of beds, Medical School Affiliation (</w:t>
      </w:r>
      <w:r w:rsidR="00EE56E8" w:rsidRPr="000F68C9">
        <w:rPr>
          <w:b/>
          <w:bCs/>
          <w:color w:val="FFFFFF" w:themeColor="background1"/>
          <w:sz w:val="24"/>
          <w:szCs w:val="24"/>
          <w:highlight w:val="magenta"/>
        </w:rPr>
        <w:t>categorical</w:t>
      </w:r>
      <w:r w:rsidR="00EE56E8" w:rsidRPr="000F68C9">
        <w:rPr>
          <w:b/>
          <w:bCs/>
          <w:sz w:val="24"/>
          <w:szCs w:val="24"/>
          <w:highlight w:val="magenta"/>
        </w:rPr>
        <w:t xml:space="preserve">), Average daily census, Number of </w:t>
      </w:r>
      <w:r w:rsidR="00250B2E" w:rsidRPr="000F68C9">
        <w:rPr>
          <w:b/>
          <w:bCs/>
          <w:sz w:val="24"/>
          <w:szCs w:val="24"/>
          <w:highlight w:val="magenta"/>
        </w:rPr>
        <w:t>n</w:t>
      </w:r>
      <w:r w:rsidR="00EE56E8" w:rsidRPr="000F68C9">
        <w:rPr>
          <w:b/>
          <w:bCs/>
          <w:sz w:val="24"/>
          <w:szCs w:val="24"/>
          <w:highlight w:val="magenta"/>
        </w:rPr>
        <w:t>urses, &amp; Available facilities and services.</w:t>
      </w:r>
    </w:p>
    <w:p w14:paraId="2385CAF1" w14:textId="19B0E26B" w:rsidR="00250B2E" w:rsidRDefault="000A2D73" w:rsidP="00250B2E">
      <w:pPr>
        <w:pStyle w:val="Heading2"/>
      </w:pPr>
      <w:r>
        <w:t>Statistical analyses</w:t>
      </w:r>
    </w:p>
    <w:p w14:paraId="5BDC3E90" w14:textId="2B5907A2" w:rsidR="007554FD" w:rsidRPr="00250B2E" w:rsidRDefault="00250B2E" w:rsidP="00250B2E">
      <w:r>
        <w:t>To begin, we loaded</w:t>
      </w:r>
      <w:r w:rsidR="007554FD">
        <w:t xml:space="preserve">, cleaned, and </w:t>
      </w:r>
      <w:r>
        <w:t xml:space="preserve">manipulated </w:t>
      </w:r>
      <w:r w:rsidR="007554FD">
        <w:t>the data</w:t>
      </w:r>
      <w:r>
        <w:t xml:space="preserve"> into two tables, a “train” dataset consisting of patient ids 6 to 113 to create and train our model, and a “test” dataset </w:t>
      </w:r>
      <w:r w:rsidR="007554FD">
        <w:t>consisting of patient ids 1 to 5 to test our finished model.</w:t>
      </w:r>
    </w:p>
    <w:p w14:paraId="6198CDF2" w14:textId="742CD58D" w:rsidR="000A2D73" w:rsidRDefault="000A2D73" w:rsidP="005842E8">
      <w:pPr>
        <w:pStyle w:val="NoSpacing"/>
        <w:rPr>
          <w:rFonts w:ascii="Verdana" w:hAnsi="Verdana"/>
          <w:sz w:val="20"/>
          <w:szCs w:val="20"/>
        </w:rPr>
      </w:pPr>
    </w:p>
    <w:p w14:paraId="6761B44A" w14:textId="4B4A8E87" w:rsidR="00BB527B" w:rsidRPr="007554FD" w:rsidRDefault="007554FD" w:rsidP="005842E8">
      <w:pPr>
        <w:pStyle w:val="NoSpacing"/>
        <w:rPr>
          <w:b/>
          <w:bCs/>
          <w:sz w:val="24"/>
          <w:szCs w:val="24"/>
        </w:rPr>
      </w:pPr>
      <w:r w:rsidRPr="007554FD">
        <w:rPr>
          <w:b/>
          <w:bCs/>
          <w:sz w:val="24"/>
          <w:szCs w:val="24"/>
        </w:rPr>
        <w:t>Exploratory Analysis</w:t>
      </w:r>
    </w:p>
    <w:p w14:paraId="1D28AB72" w14:textId="77777777" w:rsidR="00BB527B" w:rsidRDefault="00BB527B" w:rsidP="005842E8">
      <w:pPr>
        <w:pStyle w:val="NoSpacing"/>
        <w:rPr>
          <w:sz w:val="24"/>
          <w:szCs w:val="24"/>
        </w:rPr>
      </w:pPr>
    </w:p>
    <w:p w14:paraId="7F1BFA39" w14:textId="0A2B63CE" w:rsidR="0031583B" w:rsidRDefault="007554FD" w:rsidP="005842E8">
      <w:pPr>
        <w:pStyle w:val="NoSpacing"/>
        <w:rPr>
          <w:sz w:val="24"/>
          <w:szCs w:val="24"/>
        </w:rPr>
      </w:pPr>
      <w:r>
        <w:rPr>
          <w:sz w:val="24"/>
          <w:szCs w:val="24"/>
        </w:rPr>
        <w:t xml:space="preserve">After running descriptive statistics of the data, we used a correlation table and a heatmap to check which variables correlated with the target variable, infection risk, the most. The results can be seen in </w:t>
      </w:r>
      <w:r w:rsidRPr="003937FD">
        <w:rPr>
          <w:b/>
          <w:bCs/>
          <w:sz w:val="24"/>
          <w:szCs w:val="24"/>
        </w:rPr>
        <w:t>Figures 1 and 2</w:t>
      </w:r>
      <w:r>
        <w:rPr>
          <w:sz w:val="24"/>
          <w:szCs w:val="24"/>
        </w:rPr>
        <w:t xml:space="preserve"> below.</w:t>
      </w:r>
    </w:p>
    <w:p w14:paraId="1887ABC4" w14:textId="572B713D" w:rsidR="00BB527B" w:rsidRDefault="007554FD" w:rsidP="00BB527B">
      <w:pPr>
        <w:pStyle w:val="NoSpacing"/>
        <w:keepNext/>
        <w:jc w:val="center"/>
      </w:pPr>
      <w:r>
        <w:rPr>
          <w:noProof/>
        </w:rPr>
        <w:lastRenderedPageBreak/>
        <w:drawing>
          <wp:inline distT="0" distB="0" distL="0" distR="0" wp14:anchorId="38A417AA" wp14:editId="62C15F3D">
            <wp:extent cx="5943600" cy="2376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76170"/>
                    </a:xfrm>
                    <a:prstGeom prst="rect">
                      <a:avLst/>
                    </a:prstGeom>
                  </pic:spPr>
                </pic:pic>
              </a:graphicData>
            </a:graphic>
          </wp:inline>
        </w:drawing>
      </w:r>
    </w:p>
    <w:p w14:paraId="1F58A4C6" w14:textId="6E8382DA" w:rsidR="0031583B" w:rsidRDefault="00BB527B" w:rsidP="00BB527B">
      <w:pPr>
        <w:pStyle w:val="Caption"/>
        <w:jc w:val="center"/>
      </w:pPr>
      <w:r>
        <w:t xml:space="preserve">Figure </w:t>
      </w:r>
      <w:fldSimple w:instr=" SEQ Figure \* ARABIC ">
        <w:r w:rsidR="00AA3638">
          <w:rPr>
            <w:noProof/>
          </w:rPr>
          <w:t>1</w:t>
        </w:r>
      </w:fldSimple>
      <w:r>
        <w:t xml:space="preserve">: </w:t>
      </w:r>
      <w:r w:rsidR="003937FD">
        <w:t>Pearson-</w:t>
      </w:r>
      <w:r w:rsidR="007554FD">
        <w:t>Correlation table of data</w:t>
      </w:r>
      <w:r>
        <w:t>.</w:t>
      </w:r>
    </w:p>
    <w:p w14:paraId="3A244DDF" w14:textId="66A85CC4" w:rsidR="004C28EF" w:rsidRDefault="003937FD" w:rsidP="004C28EF">
      <w:pPr>
        <w:keepNext/>
        <w:jc w:val="center"/>
      </w:pPr>
      <w:r>
        <w:rPr>
          <w:noProof/>
        </w:rPr>
        <w:drawing>
          <wp:inline distT="0" distB="0" distL="0" distR="0" wp14:anchorId="63FBBB25" wp14:editId="4B476284">
            <wp:extent cx="3571875" cy="460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1875" cy="4600575"/>
                    </a:xfrm>
                    <a:prstGeom prst="rect">
                      <a:avLst/>
                    </a:prstGeom>
                  </pic:spPr>
                </pic:pic>
              </a:graphicData>
            </a:graphic>
          </wp:inline>
        </w:drawing>
      </w:r>
    </w:p>
    <w:p w14:paraId="70E30792" w14:textId="2EF59E29" w:rsidR="005A74DC" w:rsidRDefault="004C28EF" w:rsidP="004C28EF">
      <w:pPr>
        <w:pStyle w:val="Caption"/>
        <w:jc w:val="center"/>
        <w:rPr>
          <w:sz w:val="24"/>
          <w:szCs w:val="24"/>
        </w:rPr>
      </w:pPr>
      <w:r>
        <w:t xml:space="preserve">Figure </w:t>
      </w:r>
      <w:fldSimple w:instr=" SEQ Figure \* ARABIC ">
        <w:r w:rsidR="00AA3638">
          <w:rPr>
            <w:noProof/>
          </w:rPr>
          <w:t>2</w:t>
        </w:r>
      </w:fldSimple>
      <w:r>
        <w:t xml:space="preserve">: </w:t>
      </w:r>
      <w:r w:rsidR="003937FD">
        <w:t>Pearson-Correlation Heatmap of data</w:t>
      </w:r>
      <w:r>
        <w:t>.</w:t>
      </w:r>
      <w:r w:rsidR="003937FD">
        <w:t xml:space="preserve"> (Y-axis corresponds with X-axis)</w:t>
      </w:r>
    </w:p>
    <w:p w14:paraId="1ABF90FD" w14:textId="30A962EF" w:rsidR="003937FD" w:rsidRDefault="003937FD" w:rsidP="00BB527B">
      <w:pPr>
        <w:rPr>
          <w:sz w:val="24"/>
          <w:szCs w:val="24"/>
        </w:rPr>
      </w:pPr>
      <w:r>
        <w:rPr>
          <w:sz w:val="24"/>
          <w:szCs w:val="24"/>
        </w:rPr>
        <w:t>The heatmap serves to view to correlation of the variables more easily than with the table. Both confirm that the variables “length of stay”</w:t>
      </w:r>
      <w:r w:rsidR="002B156E">
        <w:rPr>
          <w:sz w:val="24"/>
          <w:szCs w:val="24"/>
        </w:rPr>
        <w:t xml:space="preserve"> (</w:t>
      </w:r>
      <w:r w:rsidR="002B156E" w:rsidRPr="002B156E">
        <w:rPr>
          <w:b/>
          <w:bCs/>
          <w:sz w:val="24"/>
          <w:szCs w:val="24"/>
        </w:rPr>
        <w:t>54%</w:t>
      </w:r>
      <w:r w:rsidR="002B156E">
        <w:rPr>
          <w:sz w:val="24"/>
          <w:szCs w:val="24"/>
        </w:rPr>
        <w:t>)</w:t>
      </w:r>
      <w:r>
        <w:rPr>
          <w:sz w:val="24"/>
          <w:szCs w:val="24"/>
        </w:rPr>
        <w:t xml:space="preserve">, “routine </w:t>
      </w:r>
      <w:r>
        <w:rPr>
          <w:sz w:val="24"/>
          <w:szCs w:val="24"/>
        </w:rPr>
        <w:lastRenderedPageBreak/>
        <w:t>culturing”</w:t>
      </w:r>
      <w:r w:rsidR="002B156E">
        <w:rPr>
          <w:sz w:val="24"/>
          <w:szCs w:val="24"/>
        </w:rPr>
        <w:t xml:space="preserve"> (</w:t>
      </w:r>
      <w:r w:rsidR="002B156E" w:rsidRPr="002B156E">
        <w:rPr>
          <w:b/>
          <w:bCs/>
          <w:sz w:val="24"/>
          <w:szCs w:val="24"/>
        </w:rPr>
        <w:t>54%</w:t>
      </w:r>
      <w:r w:rsidR="002B156E">
        <w:rPr>
          <w:sz w:val="24"/>
          <w:szCs w:val="24"/>
        </w:rPr>
        <w:t>)</w:t>
      </w:r>
      <w:r>
        <w:rPr>
          <w:sz w:val="24"/>
          <w:szCs w:val="24"/>
        </w:rPr>
        <w:t>, “routine chest x-ray”</w:t>
      </w:r>
      <w:r w:rsidR="002B156E">
        <w:rPr>
          <w:sz w:val="24"/>
          <w:szCs w:val="24"/>
        </w:rPr>
        <w:t xml:space="preserve"> (</w:t>
      </w:r>
      <w:r w:rsidR="002B156E" w:rsidRPr="002B156E">
        <w:rPr>
          <w:b/>
          <w:bCs/>
          <w:sz w:val="24"/>
          <w:szCs w:val="24"/>
        </w:rPr>
        <w:t>43%</w:t>
      </w:r>
      <w:r w:rsidR="002B156E">
        <w:rPr>
          <w:sz w:val="24"/>
          <w:szCs w:val="24"/>
        </w:rPr>
        <w:t>)</w:t>
      </w:r>
      <w:r>
        <w:rPr>
          <w:sz w:val="24"/>
          <w:szCs w:val="24"/>
        </w:rPr>
        <w:t>, and “available facilities &amp; services”</w:t>
      </w:r>
      <w:r w:rsidR="002B156E">
        <w:rPr>
          <w:sz w:val="24"/>
          <w:szCs w:val="24"/>
        </w:rPr>
        <w:t xml:space="preserve"> (</w:t>
      </w:r>
      <w:r w:rsidR="002B156E" w:rsidRPr="002B156E">
        <w:rPr>
          <w:b/>
          <w:bCs/>
          <w:sz w:val="24"/>
          <w:szCs w:val="24"/>
        </w:rPr>
        <w:t>42%</w:t>
      </w:r>
      <w:r w:rsidR="002B156E">
        <w:rPr>
          <w:sz w:val="24"/>
          <w:szCs w:val="24"/>
        </w:rPr>
        <w:t>)</w:t>
      </w:r>
      <w:r>
        <w:rPr>
          <w:sz w:val="24"/>
          <w:szCs w:val="24"/>
        </w:rPr>
        <w:t xml:space="preserve"> have the highest correlation with infection risk, meaning they have the highest predictive power of our target variable</w:t>
      </w:r>
      <w:r w:rsidR="002B156E">
        <w:rPr>
          <w:sz w:val="24"/>
          <w:szCs w:val="24"/>
        </w:rPr>
        <w:t>. To further check their linearity with infection risk, we plotted scatterplots of each of these variables against infect</w:t>
      </w:r>
      <w:r w:rsidR="007B4AF6">
        <w:rPr>
          <w:sz w:val="24"/>
          <w:szCs w:val="24"/>
        </w:rPr>
        <w:t>ion</w:t>
      </w:r>
      <w:r w:rsidR="002B156E">
        <w:rPr>
          <w:sz w:val="24"/>
          <w:szCs w:val="24"/>
        </w:rPr>
        <w:t xml:space="preserve"> risk, as seen in </w:t>
      </w:r>
      <w:r w:rsidR="002B156E" w:rsidRPr="002B156E">
        <w:rPr>
          <w:b/>
          <w:bCs/>
          <w:sz w:val="24"/>
          <w:szCs w:val="24"/>
        </w:rPr>
        <w:t>Figure 3</w:t>
      </w:r>
      <w:r w:rsidR="002B156E">
        <w:rPr>
          <w:sz w:val="24"/>
          <w:szCs w:val="24"/>
        </w:rPr>
        <w:t xml:space="preserve"> below. </w:t>
      </w:r>
    </w:p>
    <w:p w14:paraId="0CAB8DA6" w14:textId="13063CDE" w:rsidR="002B156E" w:rsidRDefault="002B156E" w:rsidP="002B156E">
      <w:pPr>
        <w:pStyle w:val="Caption"/>
        <w:rPr>
          <w:noProof/>
        </w:rPr>
      </w:pPr>
      <w:r>
        <w:rPr>
          <w:noProof/>
        </w:rPr>
        <w:drawing>
          <wp:inline distT="0" distB="0" distL="0" distR="0" wp14:anchorId="23B6642E" wp14:editId="3FEA3D11">
            <wp:extent cx="2733675" cy="1735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3683" cy="1735465"/>
                    </a:xfrm>
                    <a:prstGeom prst="rect">
                      <a:avLst/>
                    </a:prstGeom>
                  </pic:spPr>
                </pic:pic>
              </a:graphicData>
            </a:graphic>
          </wp:inline>
        </w:drawing>
      </w:r>
      <w:r w:rsidRPr="002B156E">
        <w:rPr>
          <w:noProof/>
        </w:rPr>
        <w:t xml:space="preserve"> </w:t>
      </w:r>
      <w:r>
        <w:rPr>
          <w:noProof/>
        </w:rPr>
        <w:drawing>
          <wp:inline distT="0" distB="0" distL="0" distR="0" wp14:anchorId="3396CA6D" wp14:editId="7E3359BA">
            <wp:extent cx="2581063" cy="1733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1136" cy="1747032"/>
                    </a:xfrm>
                    <a:prstGeom prst="rect">
                      <a:avLst/>
                    </a:prstGeom>
                  </pic:spPr>
                </pic:pic>
              </a:graphicData>
            </a:graphic>
          </wp:inline>
        </w:drawing>
      </w:r>
    </w:p>
    <w:p w14:paraId="7159D3B5" w14:textId="4AD4871F" w:rsidR="002B156E" w:rsidRPr="002B156E" w:rsidRDefault="002B156E" w:rsidP="002B156E">
      <w:r>
        <w:rPr>
          <w:noProof/>
        </w:rPr>
        <w:drawing>
          <wp:inline distT="0" distB="0" distL="0" distR="0" wp14:anchorId="27B8FF6F" wp14:editId="2B1DE383">
            <wp:extent cx="2676525" cy="169449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3298" cy="1705110"/>
                    </a:xfrm>
                    <a:prstGeom prst="rect">
                      <a:avLst/>
                    </a:prstGeom>
                  </pic:spPr>
                </pic:pic>
              </a:graphicData>
            </a:graphic>
          </wp:inline>
        </w:drawing>
      </w:r>
      <w:r w:rsidRPr="002B156E">
        <w:rPr>
          <w:noProof/>
        </w:rPr>
        <w:t xml:space="preserve"> </w:t>
      </w:r>
      <w:r>
        <w:rPr>
          <w:noProof/>
        </w:rPr>
        <w:drawing>
          <wp:inline distT="0" distB="0" distL="0" distR="0" wp14:anchorId="00074826" wp14:editId="1F2F379E">
            <wp:extent cx="2619375" cy="1699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7831" cy="1717679"/>
                    </a:xfrm>
                    <a:prstGeom prst="rect">
                      <a:avLst/>
                    </a:prstGeom>
                  </pic:spPr>
                </pic:pic>
              </a:graphicData>
            </a:graphic>
          </wp:inline>
        </w:drawing>
      </w:r>
    </w:p>
    <w:p w14:paraId="3C484C7E" w14:textId="517D4A59" w:rsidR="004C28EF" w:rsidRDefault="004C28EF" w:rsidP="004C28EF">
      <w:pPr>
        <w:pStyle w:val="Caption"/>
        <w:jc w:val="center"/>
        <w:rPr>
          <w:sz w:val="24"/>
          <w:szCs w:val="24"/>
        </w:rPr>
      </w:pPr>
      <w:r>
        <w:t xml:space="preserve">Figure </w:t>
      </w:r>
      <w:fldSimple w:instr=" SEQ Figure \* ARABIC ">
        <w:r w:rsidR="00AA3638">
          <w:rPr>
            <w:noProof/>
          </w:rPr>
          <w:t>3</w:t>
        </w:r>
      </w:fldSimple>
      <w:r>
        <w:t xml:space="preserve">: </w:t>
      </w:r>
      <w:r w:rsidR="002B156E">
        <w:t>Scatterplots of highest correlating variables against infection risk.</w:t>
      </w:r>
    </w:p>
    <w:p w14:paraId="0A30B631" w14:textId="11993E03" w:rsidR="005A74DC" w:rsidRDefault="002B156E" w:rsidP="00BB527B">
      <w:pPr>
        <w:rPr>
          <w:sz w:val="24"/>
          <w:szCs w:val="24"/>
        </w:rPr>
      </w:pPr>
      <w:r>
        <w:rPr>
          <w:sz w:val="24"/>
          <w:szCs w:val="24"/>
        </w:rPr>
        <w:t xml:space="preserve">As seen in these scatterplots, each of these variables seem to have a </w:t>
      </w:r>
      <w:r w:rsidRPr="002B156E">
        <w:rPr>
          <w:b/>
          <w:bCs/>
          <w:sz w:val="24"/>
          <w:szCs w:val="24"/>
        </w:rPr>
        <w:t>linear</w:t>
      </w:r>
      <w:r>
        <w:rPr>
          <w:sz w:val="24"/>
          <w:szCs w:val="24"/>
        </w:rPr>
        <w:t xml:space="preserve"> and </w:t>
      </w:r>
      <w:r w:rsidRPr="002B156E">
        <w:rPr>
          <w:b/>
          <w:bCs/>
          <w:sz w:val="24"/>
          <w:szCs w:val="24"/>
        </w:rPr>
        <w:t>positively correlated</w:t>
      </w:r>
      <w:r>
        <w:rPr>
          <w:sz w:val="24"/>
          <w:szCs w:val="24"/>
        </w:rPr>
        <w:t xml:space="preserve"> relationship with the target variable, infection risk. This means that </w:t>
      </w:r>
      <w:r w:rsidR="003F7570">
        <w:rPr>
          <w:sz w:val="24"/>
          <w:szCs w:val="24"/>
        </w:rPr>
        <w:t>one can picture a straight line fitted across the dots from left to right, and that as the predictor variable increases, so does infection risk.</w:t>
      </w:r>
    </w:p>
    <w:p w14:paraId="5EA3FC28" w14:textId="77777777" w:rsidR="003F7570" w:rsidRDefault="003F7570" w:rsidP="00BB527B">
      <w:pPr>
        <w:rPr>
          <w:b/>
          <w:bCs/>
          <w:sz w:val="24"/>
          <w:szCs w:val="24"/>
        </w:rPr>
      </w:pPr>
    </w:p>
    <w:p w14:paraId="3EECB6E8" w14:textId="706E943A" w:rsidR="003F7570" w:rsidRDefault="003F7570" w:rsidP="00BB527B">
      <w:pPr>
        <w:rPr>
          <w:sz w:val="24"/>
          <w:szCs w:val="24"/>
        </w:rPr>
      </w:pPr>
      <w:r>
        <w:rPr>
          <w:b/>
          <w:bCs/>
          <w:sz w:val="24"/>
          <w:szCs w:val="24"/>
        </w:rPr>
        <w:t>Model Building</w:t>
      </w:r>
      <w:r w:rsidR="00932D85">
        <w:rPr>
          <w:b/>
          <w:bCs/>
          <w:sz w:val="24"/>
          <w:szCs w:val="24"/>
        </w:rPr>
        <w:t>: Feature Selection</w:t>
      </w:r>
    </w:p>
    <w:p w14:paraId="0384A662" w14:textId="15BB5BAF" w:rsidR="003F7570" w:rsidRDefault="003F7570" w:rsidP="00BB527B">
      <w:pPr>
        <w:rPr>
          <w:sz w:val="24"/>
          <w:szCs w:val="24"/>
        </w:rPr>
      </w:pPr>
      <w:r>
        <w:rPr>
          <w:sz w:val="24"/>
          <w:szCs w:val="24"/>
        </w:rPr>
        <w:t>No</w:t>
      </w:r>
      <w:r w:rsidR="007B4AF6">
        <w:rPr>
          <w:sz w:val="24"/>
          <w:szCs w:val="24"/>
        </w:rPr>
        <w:t>w</w:t>
      </w:r>
      <w:r>
        <w:rPr>
          <w:sz w:val="24"/>
          <w:szCs w:val="24"/>
        </w:rPr>
        <w:t xml:space="preserve"> that we better understand our data and what are the likely variables to be chosen by the following procedures, we are now ready to build our model to predict infection risk. To assure we build the best model, we shall utilize the three feature selection-wrapper method techniques mentioned before: </w:t>
      </w:r>
      <w:r w:rsidRPr="003F7570">
        <w:rPr>
          <w:b/>
          <w:bCs/>
          <w:sz w:val="24"/>
          <w:szCs w:val="24"/>
        </w:rPr>
        <w:t>forward selection, backward elimination, and stepwise selection</w:t>
      </w:r>
      <w:r>
        <w:rPr>
          <w:sz w:val="24"/>
          <w:szCs w:val="24"/>
        </w:rPr>
        <w:t xml:space="preserve">. By using all three, we can be more secure in having a best fitted model. </w:t>
      </w:r>
    </w:p>
    <w:p w14:paraId="12C2C898" w14:textId="481B0772" w:rsidR="00A77760" w:rsidRDefault="003F7570" w:rsidP="00BB527B">
      <w:pPr>
        <w:rPr>
          <w:sz w:val="24"/>
          <w:szCs w:val="24"/>
        </w:rPr>
      </w:pPr>
      <w:r>
        <w:rPr>
          <w:sz w:val="24"/>
          <w:szCs w:val="24"/>
        </w:rPr>
        <w:lastRenderedPageBreak/>
        <w:t>After coding the functions necessary to initiate these procedures, we have our selected best features for predicting infection risk, and with them, our best fitting models</w:t>
      </w:r>
      <w:r w:rsidR="00B30652">
        <w:rPr>
          <w:sz w:val="24"/>
          <w:szCs w:val="24"/>
        </w:rPr>
        <w:t>.</w:t>
      </w:r>
      <w:r w:rsidR="008A4014">
        <w:rPr>
          <w:sz w:val="24"/>
          <w:szCs w:val="24"/>
        </w:rPr>
        <w:t xml:space="preserve"> The following figures, </w:t>
      </w:r>
      <w:r w:rsidR="008A4014" w:rsidRPr="00FF2DF6">
        <w:rPr>
          <w:b/>
          <w:bCs/>
          <w:sz w:val="24"/>
          <w:szCs w:val="24"/>
        </w:rPr>
        <w:t>Figures 4, 5, &amp; 6</w:t>
      </w:r>
      <w:r w:rsidR="00FF2DF6">
        <w:rPr>
          <w:sz w:val="24"/>
          <w:szCs w:val="24"/>
        </w:rPr>
        <w:t>,</w:t>
      </w:r>
      <w:r w:rsidR="008A4014">
        <w:rPr>
          <w:sz w:val="24"/>
          <w:szCs w:val="24"/>
        </w:rPr>
        <w:t xml:space="preserve"> show the best selected features and model summaries of the forward selection, backward elimination, and stepwise selection </w:t>
      </w:r>
      <w:r w:rsidR="001146CC">
        <w:rPr>
          <w:sz w:val="24"/>
          <w:szCs w:val="24"/>
        </w:rPr>
        <w:t>methods,</w:t>
      </w:r>
      <w:r w:rsidR="008A4014">
        <w:rPr>
          <w:sz w:val="24"/>
          <w:szCs w:val="24"/>
        </w:rPr>
        <w:t xml:space="preserve"> respectively.</w:t>
      </w:r>
    </w:p>
    <w:p w14:paraId="10243493" w14:textId="06CB33F0" w:rsidR="00B30652" w:rsidRDefault="00B30652" w:rsidP="00A77760">
      <w:pPr>
        <w:pStyle w:val="Caption"/>
      </w:pPr>
      <w:r>
        <w:rPr>
          <w:noProof/>
        </w:rPr>
        <w:drawing>
          <wp:inline distT="0" distB="0" distL="0" distR="0" wp14:anchorId="15DC8DE2" wp14:editId="493BD8AA">
            <wp:extent cx="5943600" cy="3531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1870"/>
                    </a:xfrm>
                    <a:prstGeom prst="rect">
                      <a:avLst/>
                    </a:prstGeom>
                  </pic:spPr>
                </pic:pic>
              </a:graphicData>
            </a:graphic>
          </wp:inline>
        </w:drawing>
      </w:r>
      <w:r>
        <w:rPr>
          <w:noProof/>
        </w:rPr>
        <w:t xml:space="preserve"> </w:t>
      </w:r>
    </w:p>
    <w:p w14:paraId="09709A22" w14:textId="3631BC36" w:rsidR="00B30652" w:rsidRDefault="00A77760" w:rsidP="00B30652">
      <w:pPr>
        <w:pStyle w:val="Caption"/>
      </w:pPr>
      <w:r>
        <w:t xml:space="preserve">Figure </w:t>
      </w:r>
      <w:fldSimple w:instr=" SEQ Figure \* ARABIC ">
        <w:r w:rsidR="00AA3638">
          <w:rPr>
            <w:noProof/>
          </w:rPr>
          <w:t>4</w:t>
        </w:r>
      </w:fldSimple>
      <w:r>
        <w:t xml:space="preserve">: </w:t>
      </w:r>
      <w:r w:rsidR="00B30652">
        <w:t>Forward Selection model summary</w:t>
      </w:r>
      <w:r w:rsidR="00B30652" w:rsidRPr="00B30652">
        <w:rPr>
          <w:highlight w:val="yellow"/>
        </w:rPr>
        <w:t>. Best features highlighted</w:t>
      </w:r>
      <w:r w:rsidR="00B30652">
        <w:t>.</w:t>
      </w:r>
    </w:p>
    <w:p w14:paraId="7A50C8C2" w14:textId="573F9C90" w:rsidR="00A77760" w:rsidRDefault="00B30652" w:rsidP="00B30652">
      <w:pPr>
        <w:pStyle w:val="Caption"/>
      </w:pPr>
      <w:r>
        <w:rPr>
          <w:noProof/>
        </w:rPr>
        <w:lastRenderedPageBreak/>
        <w:drawing>
          <wp:inline distT="0" distB="0" distL="0" distR="0" wp14:anchorId="1C9934DA" wp14:editId="392D89C0">
            <wp:extent cx="5943600" cy="3479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9800"/>
                    </a:xfrm>
                    <a:prstGeom prst="rect">
                      <a:avLst/>
                    </a:prstGeom>
                  </pic:spPr>
                </pic:pic>
              </a:graphicData>
            </a:graphic>
          </wp:inline>
        </w:drawing>
      </w:r>
      <w:r>
        <w:t xml:space="preserve">Figure </w:t>
      </w:r>
      <w:fldSimple w:instr=" SEQ Figure \* ARABIC ">
        <w:r w:rsidR="00AA3638">
          <w:rPr>
            <w:noProof/>
          </w:rPr>
          <w:t>5</w:t>
        </w:r>
      </w:fldSimple>
      <w:r>
        <w:t xml:space="preserve">: Backward Elimination model summary. </w:t>
      </w:r>
      <w:r w:rsidRPr="00B30652">
        <w:rPr>
          <w:highlight w:val="yellow"/>
        </w:rPr>
        <w:t>Best features highlighted.</w:t>
      </w:r>
    </w:p>
    <w:p w14:paraId="03D5173B" w14:textId="20E8D43A" w:rsidR="00B30652" w:rsidRDefault="00B30652" w:rsidP="00B30652"/>
    <w:p w14:paraId="6D027E59" w14:textId="77777777" w:rsidR="00B30652" w:rsidRDefault="00B30652" w:rsidP="00B30652">
      <w:pPr>
        <w:keepNext/>
      </w:pPr>
      <w:r>
        <w:rPr>
          <w:noProof/>
        </w:rPr>
        <w:drawing>
          <wp:inline distT="0" distB="0" distL="0" distR="0" wp14:anchorId="7FDC3C0A" wp14:editId="0C74CFA1">
            <wp:extent cx="5943600" cy="342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7730"/>
                    </a:xfrm>
                    <a:prstGeom prst="rect">
                      <a:avLst/>
                    </a:prstGeom>
                  </pic:spPr>
                </pic:pic>
              </a:graphicData>
            </a:graphic>
          </wp:inline>
        </w:drawing>
      </w:r>
    </w:p>
    <w:p w14:paraId="1F228BD7" w14:textId="1E493CED" w:rsidR="00B30652" w:rsidRPr="00B30652" w:rsidRDefault="00B30652" w:rsidP="00B30652">
      <w:pPr>
        <w:pStyle w:val="Caption"/>
      </w:pPr>
      <w:r>
        <w:t xml:space="preserve">Figure </w:t>
      </w:r>
      <w:fldSimple w:instr=" SEQ Figure \* ARABIC ">
        <w:r w:rsidR="00AA3638">
          <w:rPr>
            <w:noProof/>
          </w:rPr>
          <w:t>6</w:t>
        </w:r>
      </w:fldSimple>
      <w:r>
        <w:t xml:space="preserve">: Stepwise Selection model summary. </w:t>
      </w:r>
      <w:r w:rsidRPr="00B30652">
        <w:rPr>
          <w:highlight w:val="yellow"/>
        </w:rPr>
        <w:t>Best features highlighted.</w:t>
      </w:r>
    </w:p>
    <w:p w14:paraId="7D3E12E2" w14:textId="3E2CC3F4" w:rsidR="00F218CC" w:rsidRDefault="008A4014" w:rsidP="00BB527B">
      <w:pPr>
        <w:rPr>
          <w:sz w:val="24"/>
          <w:szCs w:val="24"/>
        </w:rPr>
      </w:pPr>
      <w:r>
        <w:rPr>
          <w:sz w:val="24"/>
          <w:szCs w:val="24"/>
        </w:rPr>
        <w:lastRenderedPageBreak/>
        <w:t xml:space="preserve">To start, each procedure selected the same variables, or features, as the best ones for predicting infection risk: length of stay, routine culturing, and available facilities &amp; services. </w:t>
      </w:r>
      <w:r w:rsidRPr="0007003C">
        <w:rPr>
          <w:b/>
          <w:bCs/>
          <w:sz w:val="24"/>
          <w:szCs w:val="24"/>
        </w:rPr>
        <w:t>This agrees with the correlation graphs we created in our exploratory analysis</w:t>
      </w:r>
      <w:r>
        <w:rPr>
          <w:sz w:val="24"/>
          <w:szCs w:val="24"/>
        </w:rPr>
        <w:t xml:space="preserve">. </w:t>
      </w:r>
      <w:r w:rsidR="0007003C">
        <w:rPr>
          <w:sz w:val="24"/>
          <w:szCs w:val="24"/>
        </w:rPr>
        <w:t xml:space="preserve">All procedure outputs also produce the same </w:t>
      </w:r>
      <w:r w:rsidR="0007003C" w:rsidRPr="0007003C">
        <w:rPr>
          <w:b/>
          <w:bCs/>
          <w:sz w:val="24"/>
          <w:szCs w:val="24"/>
        </w:rPr>
        <w:t>R-squared</w:t>
      </w:r>
      <w:r w:rsidR="0007003C">
        <w:rPr>
          <w:sz w:val="24"/>
          <w:szCs w:val="24"/>
        </w:rPr>
        <w:t xml:space="preserve"> values, </w:t>
      </w:r>
      <w:r w:rsidR="0007003C" w:rsidRPr="0007003C">
        <w:rPr>
          <w:b/>
          <w:bCs/>
          <w:sz w:val="24"/>
          <w:szCs w:val="24"/>
        </w:rPr>
        <w:t>.486</w:t>
      </w:r>
      <w:r w:rsidR="0007003C">
        <w:rPr>
          <w:sz w:val="24"/>
          <w:szCs w:val="24"/>
        </w:rPr>
        <w:t xml:space="preserve">, with an </w:t>
      </w:r>
      <w:r w:rsidR="0007003C" w:rsidRPr="0007003C">
        <w:rPr>
          <w:b/>
          <w:bCs/>
          <w:sz w:val="24"/>
          <w:szCs w:val="24"/>
        </w:rPr>
        <w:t>Adjusted R-squared</w:t>
      </w:r>
      <w:r w:rsidR="0007003C">
        <w:rPr>
          <w:sz w:val="24"/>
          <w:szCs w:val="24"/>
        </w:rPr>
        <w:t xml:space="preserve"> of little difference between forward selection and the other two </w:t>
      </w:r>
      <w:r w:rsidR="0007003C" w:rsidRPr="0007003C">
        <w:rPr>
          <w:b/>
          <w:bCs/>
          <w:sz w:val="24"/>
          <w:szCs w:val="24"/>
        </w:rPr>
        <w:t>(.466 vs. .471</w:t>
      </w:r>
      <w:r w:rsidR="0007003C">
        <w:rPr>
          <w:sz w:val="24"/>
          <w:szCs w:val="24"/>
        </w:rPr>
        <w:t xml:space="preserve">). The only differences between the output of the procedures are the models they produced. Forward selection produced the model </w:t>
      </w:r>
      <w:r w:rsidR="0007003C" w:rsidRPr="0007003C">
        <w:rPr>
          <w:b/>
          <w:bCs/>
          <w:sz w:val="24"/>
          <w:szCs w:val="24"/>
        </w:rPr>
        <w:t>y = 0.4956 + 0.0514x1 + 0.2305x2 + 0.0196x3</w:t>
      </w:r>
      <w:r w:rsidR="0007003C">
        <w:rPr>
          <w:sz w:val="24"/>
          <w:szCs w:val="24"/>
        </w:rPr>
        <w:t xml:space="preserve">. Backward elimination and Stepwise selection both produced the model </w:t>
      </w:r>
      <w:r w:rsidR="0007003C" w:rsidRPr="0007003C">
        <w:rPr>
          <w:b/>
          <w:bCs/>
          <w:sz w:val="24"/>
          <w:szCs w:val="24"/>
        </w:rPr>
        <w:t>y = 0.519 + 0.2290x1 + 0.0515x2 + 0.0190x3</w:t>
      </w:r>
      <w:r w:rsidR="0007003C">
        <w:rPr>
          <w:sz w:val="24"/>
          <w:szCs w:val="24"/>
        </w:rPr>
        <w:t xml:space="preserve">. From the R-squared and Adjusted R-squared values, we can conclude that both models have the same predictive power, accounting for about </w:t>
      </w:r>
      <w:r w:rsidR="0007003C" w:rsidRPr="0007003C">
        <w:rPr>
          <w:b/>
          <w:bCs/>
          <w:sz w:val="24"/>
          <w:szCs w:val="24"/>
        </w:rPr>
        <w:t>46.6% to 48.6%</w:t>
      </w:r>
      <w:r w:rsidR="0007003C">
        <w:rPr>
          <w:sz w:val="24"/>
          <w:szCs w:val="24"/>
        </w:rPr>
        <w:t xml:space="preserve"> of the data at best. </w:t>
      </w:r>
    </w:p>
    <w:p w14:paraId="56663843" w14:textId="35F54920" w:rsidR="0007003C" w:rsidRDefault="0007003C" w:rsidP="00BB527B">
      <w:pPr>
        <w:rPr>
          <w:sz w:val="24"/>
          <w:szCs w:val="24"/>
        </w:rPr>
      </w:pPr>
      <w:r>
        <w:rPr>
          <w:sz w:val="24"/>
          <w:szCs w:val="24"/>
        </w:rPr>
        <w:t xml:space="preserve">From all models, we can </w:t>
      </w:r>
      <w:r w:rsidR="00932D85">
        <w:rPr>
          <w:sz w:val="24"/>
          <w:szCs w:val="24"/>
        </w:rPr>
        <w:t xml:space="preserve">also answer our t and F hypothesis tests. </w:t>
      </w:r>
      <w:r w:rsidR="00ED366E">
        <w:rPr>
          <w:sz w:val="24"/>
          <w:szCs w:val="24"/>
        </w:rPr>
        <w:t xml:space="preserve">Our t-test critical value, two-tailed, is </w:t>
      </w:r>
      <w:r w:rsidR="00ED366E" w:rsidRPr="000515CE">
        <w:rPr>
          <w:b/>
          <w:bCs/>
          <w:sz w:val="24"/>
          <w:szCs w:val="24"/>
        </w:rPr>
        <w:t>1.98</w:t>
      </w:r>
      <w:r w:rsidR="00ED366E">
        <w:rPr>
          <w:sz w:val="24"/>
          <w:szCs w:val="24"/>
        </w:rPr>
        <w:t xml:space="preserve">, while our F-test critical value is </w:t>
      </w:r>
      <w:r w:rsidR="001146CC" w:rsidRPr="000515CE">
        <w:rPr>
          <w:b/>
          <w:bCs/>
          <w:sz w:val="24"/>
          <w:szCs w:val="24"/>
        </w:rPr>
        <w:t>2.69</w:t>
      </w:r>
      <w:r w:rsidR="001146CC">
        <w:rPr>
          <w:sz w:val="24"/>
          <w:szCs w:val="24"/>
        </w:rPr>
        <w:t>. In each model, all the variables “pass” the t-test, except available facilities &amp; services in the forward selection model (</w:t>
      </w:r>
      <w:r w:rsidR="001146CC" w:rsidRPr="000515CE">
        <w:rPr>
          <w:b/>
          <w:bCs/>
          <w:sz w:val="24"/>
          <w:szCs w:val="24"/>
        </w:rPr>
        <w:t>1.966 &lt; 1.98</w:t>
      </w:r>
      <w:r w:rsidR="001146CC">
        <w:rPr>
          <w:sz w:val="24"/>
          <w:szCs w:val="24"/>
        </w:rPr>
        <w:t>)</w:t>
      </w:r>
      <w:r w:rsidR="007B4AF6">
        <w:rPr>
          <w:sz w:val="24"/>
          <w:szCs w:val="24"/>
        </w:rPr>
        <w:t xml:space="preserve">. Overall however, </w:t>
      </w:r>
      <w:r w:rsidR="001146CC">
        <w:rPr>
          <w:sz w:val="24"/>
          <w:szCs w:val="24"/>
        </w:rPr>
        <w:t xml:space="preserve">we can reject our null hypothesis </w:t>
      </w:r>
      <w:r w:rsidR="001146CC" w:rsidRPr="009F5E7D">
        <w:rPr>
          <w:b/>
          <w:bCs/>
          <w:sz w:val="24"/>
          <w:szCs w:val="24"/>
        </w:rPr>
        <w:t>β</w:t>
      </w:r>
      <w:r w:rsidR="001146CC" w:rsidRPr="009F5E7D">
        <w:rPr>
          <w:b/>
          <w:bCs/>
          <w:sz w:val="24"/>
          <w:szCs w:val="24"/>
          <w:vertAlign w:val="subscript"/>
        </w:rPr>
        <w:t xml:space="preserve">j </w:t>
      </w:r>
      <w:r w:rsidR="001146CC" w:rsidRPr="009F5E7D">
        <w:rPr>
          <w:b/>
          <w:bCs/>
          <w:sz w:val="24"/>
          <w:szCs w:val="24"/>
        </w:rPr>
        <w:t>= 0</w:t>
      </w:r>
      <w:r w:rsidR="001146CC">
        <w:rPr>
          <w:b/>
          <w:bCs/>
          <w:sz w:val="24"/>
          <w:szCs w:val="24"/>
        </w:rPr>
        <w:t xml:space="preserve"> </w:t>
      </w:r>
      <w:r w:rsidR="001146CC">
        <w:rPr>
          <w:sz w:val="24"/>
          <w:szCs w:val="24"/>
        </w:rPr>
        <w:t xml:space="preserve">in favor of the alternative </w:t>
      </w:r>
      <w:r w:rsidR="001146CC" w:rsidRPr="009F5E7D">
        <w:rPr>
          <w:b/>
          <w:bCs/>
          <w:sz w:val="24"/>
          <w:szCs w:val="24"/>
        </w:rPr>
        <w:t>β</w:t>
      </w:r>
      <w:r w:rsidR="001146CC" w:rsidRPr="009F5E7D">
        <w:rPr>
          <w:b/>
          <w:bCs/>
          <w:sz w:val="24"/>
          <w:szCs w:val="24"/>
          <w:vertAlign w:val="subscript"/>
        </w:rPr>
        <w:t xml:space="preserve">j </w:t>
      </w:r>
      <w:r w:rsidR="001146CC" w:rsidRPr="009F5E7D">
        <w:rPr>
          <w:b/>
          <w:bCs/>
          <w:sz w:val="24"/>
          <w:szCs w:val="24"/>
        </w:rPr>
        <w:t>≠ 0</w:t>
      </w:r>
      <w:r w:rsidR="001146CC">
        <w:rPr>
          <w:sz w:val="24"/>
          <w:szCs w:val="24"/>
        </w:rPr>
        <w:t xml:space="preserve">, meaning that each predictor is statistically a significant factor in predicting infection risk. As for our F-test, all models “pass”, since each model has an F-statistic notably higher than 2.69 (Forward Selection: </w:t>
      </w:r>
      <w:r w:rsidR="001146CC" w:rsidRPr="000515CE">
        <w:rPr>
          <w:b/>
          <w:bCs/>
          <w:sz w:val="24"/>
          <w:szCs w:val="24"/>
        </w:rPr>
        <w:t>24.34</w:t>
      </w:r>
      <w:r w:rsidR="001146CC">
        <w:rPr>
          <w:sz w:val="24"/>
          <w:szCs w:val="24"/>
        </w:rPr>
        <w:t xml:space="preserve">, Backward Elimination &amp; Stepwise Selection: </w:t>
      </w:r>
      <w:r w:rsidR="001146CC" w:rsidRPr="000515CE">
        <w:rPr>
          <w:b/>
          <w:bCs/>
          <w:sz w:val="24"/>
          <w:szCs w:val="24"/>
        </w:rPr>
        <w:t>32.77</w:t>
      </w:r>
      <w:r w:rsidR="001146CC">
        <w:rPr>
          <w:sz w:val="24"/>
          <w:szCs w:val="24"/>
        </w:rPr>
        <w:t xml:space="preserve">). This means we can reject our null hypothesis </w:t>
      </w:r>
      <w:r w:rsidR="001146CC" w:rsidRPr="009F5E7D">
        <w:rPr>
          <w:b/>
          <w:bCs/>
          <w:sz w:val="24"/>
          <w:szCs w:val="24"/>
        </w:rPr>
        <w:t>β</w:t>
      </w:r>
      <w:r w:rsidR="001146CC" w:rsidRPr="009F5E7D">
        <w:rPr>
          <w:b/>
          <w:bCs/>
          <w:sz w:val="24"/>
          <w:szCs w:val="24"/>
          <w:vertAlign w:val="subscript"/>
        </w:rPr>
        <w:t>1</w:t>
      </w:r>
      <w:r w:rsidR="001146CC" w:rsidRPr="009F5E7D">
        <w:rPr>
          <w:b/>
          <w:bCs/>
          <w:sz w:val="24"/>
          <w:szCs w:val="24"/>
        </w:rPr>
        <w:t xml:space="preserve"> = β</w:t>
      </w:r>
      <w:r w:rsidR="001146CC" w:rsidRPr="009F5E7D">
        <w:rPr>
          <w:b/>
          <w:bCs/>
          <w:sz w:val="24"/>
          <w:szCs w:val="24"/>
          <w:vertAlign w:val="subscript"/>
        </w:rPr>
        <w:t>2</w:t>
      </w:r>
      <w:r w:rsidR="001146CC" w:rsidRPr="009F5E7D">
        <w:rPr>
          <w:b/>
          <w:bCs/>
          <w:sz w:val="24"/>
          <w:szCs w:val="24"/>
        </w:rPr>
        <w:t xml:space="preserve"> =</w:t>
      </w:r>
      <w:r w:rsidR="001146CC" w:rsidRPr="009F5E7D">
        <w:rPr>
          <w:b/>
          <w:bCs/>
          <w:sz w:val="24"/>
          <w:szCs w:val="24"/>
          <w:vertAlign w:val="subscript"/>
        </w:rPr>
        <w:t xml:space="preserve"> </w:t>
      </w:r>
      <w:r w:rsidR="001146CC" w:rsidRPr="009F5E7D">
        <w:rPr>
          <w:b/>
          <w:bCs/>
          <w:sz w:val="24"/>
          <w:szCs w:val="24"/>
        </w:rPr>
        <w:t>β</w:t>
      </w:r>
      <w:r w:rsidR="001146CC" w:rsidRPr="009F5E7D">
        <w:rPr>
          <w:b/>
          <w:bCs/>
          <w:sz w:val="24"/>
          <w:szCs w:val="24"/>
          <w:vertAlign w:val="subscript"/>
        </w:rPr>
        <w:t xml:space="preserve">k </w:t>
      </w:r>
      <w:r w:rsidR="001146CC" w:rsidRPr="009F5E7D">
        <w:rPr>
          <w:b/>
          <w:bCs/>
          <w:sz w:val="24"/>
          <w:szCs w:val="24"/>
        </w:rPr>
        <w:t xml:space="preserve">= </w:t>
      </w:r>
      <w:r w:rsidR="000515CE" w:rsidRPr="009F5E7D">
        <w:rPr>
          <w:b/>
          <w:bCs/>
          <w:sz w:val="24"/>
          <w:szCs w:val="24"/>
        </w:rPr>
        <w:t>0</w:t>
      </w:r>
      <w:r w:rsidR="000515CE">
        <w:rPr>
          <w:sz w:val="24"/>
          <w:szCs w:val="24"/>
        </w:rPr>
        <w:t xml:space="preserve"> in</w:t>
      </w:r>
      <w:r w:rsidR="001146CC">
        <w:rPr>
          <w:sz w:val="24"/>
          <w:szCs w:val="24"/>
        </w:rPr>
        <w:t xml:space="preserve"> favor of the alternative </w:t>
      </w:r>
      <w:r w:rsidR="001146CC" w:rsidRPr="009F5E7D">
        <w:rPr>
          <w:b/>
          <w:bCs/>
          <w:sz w:val="24"/>
          <w:szCs w:val="24"/>
        </w:rPr>
        <w:t>β</w:t>
      </w:r>
      <w:r w:rsidR="001146CC" w:rsidRPr="009F5E7D">
        <w:rPr>
          <w:b/>
          <w:bCs/>
          <w:sz w:val="24"/>
          <w:szCs w:val="24"/>
          <w:vertAlign w:val="subscript"/>
        </w:rPr>
        <w:t xml:space="preserve">j </w:t>
      </w:r>
      <w:r w:rsidR="001146CC" w:rsidRPr="009F5E7D">
        <w:rPr>
          <w:b/>
          <w:bCs/>
          <w:sz w:val="24"/>
          <w:szCs w:val="24"/>
        </w:rPr>
        <w:t xml:space="preserve">≠ 0 for at least one </w:t>
      </w:r>
      <w:r w:rsidR="000515CE" w:rsidRPr="009F5E7D">
        <w:rPr>
          <w:b/>
          <w:bCs/>
          <w:sz w:val="24"/>
          <w:szCs w:val="24"/>
        </w:rPr>
        <w:t>j</w:t>
      </w:r>
      <w:r w:rsidR="000515CE">
        <w:rPr>
          <w:sz w:val="24"/>
          <w:szCs w:val="24"/>
        </w:rPr>
        <w:t xml:space="preserve"> because</w:t>
      </w:r>
      <w:r w:rsidR="001146CC">
        <w:rPr>
          <w:sz w:val="24"/>
          <w:szCs w:val="24"/>
        </w:rPr>
        <w:t xml:space="preserve"> each model is statistically proven to be a good fit for predicting infection risk.</w:t>
      </w:r>
    </w:p>
    <w:p w14:paraId="6EC6B68A" w14:textId="7F80808C" w:rsidR="000515CE" w:rsidRPr="000515CE" w:rsidRDefault="000515CE" w:rsidP="00BB527B">
      <w:pPr>
        <w:rPr>
          <w:sz w:val="24"/>
          <w:szCs w:val="24"/>
        </w:rPr>
      </w:pPr>
      <w:r>
        <w:rPr>
          <w:sz w:val="24"/>
          <w:szCs w:val="24"/>
        </w:rPr>
        <w:t xml:space="preserve">To conclude this section, </w:t>
      </w:r>
      <w:r w:rsidR="007B4AF6">
        <w:rPr>
          <w:sz w:val="24"/>
          <w:szCs w:val="24"/>
        </w:rPr>
        <w:t>we will</w:t>
      </w:r>
      <w:r>
        <w:rPr>
          <w:sz w:val="24"/>
          <w:szCs w:val="24"/>
        </w:rPr>
        <w:t xml:space="preserve"> settle on choosing the model produced by backward elimination and stepwise selection as our model of reference for the rest of this report. Thus, </w:t>
      </w:r>
      <w:r w:rsidRPr="000515CE">
        <w:rPr>
          <w:b/>
          <w:bCs/>
          <w:sz w:val="24"/>
          <w:szCs w:val="24"/>
        </w:rPr>
        <w:t>let model =</w:t>
      </w:r>
      <w:r>
        <w:rPr>
          <w:sz w:val="24"/>
          <w:szCs w:val="24"/>
        </w:rPr>
        <w:t xml:space="preserve"> </w:t>
      </w:r>
      <w:r w:rsidRPr="000515CE">
        <w:rPr>
          <w:b/>
          <w:bCs/>
          <w:sz w:val="24"/>
          <w:szCs w:val="24"/>
          <w:highlight w:val="green"/>
        </w:rPr>
        <w:t>y = 0.519 + 0.2290x1 + 0.0515x2 + 0.0190x3</w:t>
      </w:r>
      <w:r>
        <w:rPr>
          <w:b/>
          <w:bCs/>
          <w:sz w:val="24"/>
          <w:szCs w:val="24"/>
        </w:rPr>
        <w:t xml:space="preserve"> </w:t>
      </w:r>
      <w:r>
        <w:rPr>
          <w:sz w:val="24"/>
          <w:szCs w:val="24"/>
        </w:rPr>
        <w:t xml:space="preserve">since this model has a slightly higher R-squared value and passed </w:t>
      </w:r>
      <w:r w:rsidR="007B4AF6">
        <w:rPr>
          <w:sz w:val="24"/>
          <w:szCs w:val="24"/>
        </w:rPr>
        <w:t>both</w:t>
      </w:r>
      <w:r>
        <w:rPr>
          <w:sz w:val="24"/>
          <w:szCs w:val="24"/>
        </w:rPr>
        <w:t xml:space="preserve"> hypothesis tests.</w:t>
      </w:r>
    </w:p>
    <w:p w14:paraId="57BCC062" w14:textId="7F2D4D8F" w:rsidR="000515CE" w:rsidRDefault="000515CE" w:rsidP="00BB527B">
      <w:pPr>
        <w:rPr>
          <w:sz w:val="24"/>
          <w:szCs w:val="24"/>
        </w:rPr>
      </w:pPr>
    </w:p>
    <w:p w14:paraId="08055E9D" w14:textId="4F92F081" w:rsidR="000515CE" w:rsidRDefault="000515CE" w:rsidP="00BB527B">
      <w:pPr>
        <w:rPr>
          <w:sz w:val="24"/>
          <w:szCs w:val="24"/>
        </w:rPr>
      </w:pPr>
      <w:r>
        <w:rPr>
          <w:b/>
          <w:bCs/>
          <w:sz w:val="24"/>
          <w:szCs w:val="24"/>
        </w:rPr>
        <w:t>Residual Analysis</w:t>
      </w:r>
    </w:p>
    <w:p w14:paraId="5321696B" w14:textId="237B9233" w:rsidR="000515CE" w:rsidRDefault="000515CE" w:rsidP="00BB527B">
      <w:pPr>
        <w:rPr>
          <w:sz w:val="24"/>
          <w:szCs w:val="24"/>
        </w:rPr>
      </w:pPr>
      <w:r>
        <w:rPr>
          <w:sz w:val="24"/>
          <w:szCs w:val="24"/>
        </w:rPr>
        <w:t xml:space="preserve">Now that we have our model, we must confirm the linear regression assumptions to assure our model’s quality and predictive power. There are </w:t>
      </w:r>
      <w:r w:rsidR="005E3EC6">
        <w:rPr>
          <w:sz w:val="24"/>
          <w:szCs w:val="24"/>
        </w:rPr>
        <w:t>five</w:t>
      </w:r>
      <w:r>
        <w:rPr>
          <w:sz w:val="24"/>
          <w:szCs w:val="24"/>
        </w:rPr>
        <w:t xml:space="preserve"> key assumptions that need to be confirmed for a </w:t>
      </w:r>
      <w:r w:rsidR="005E3EC6">
        <w:rPr>
          <w:sz w:val="24"/>
          <w:szCs w:val="24"/>
        </w:rPr>
        <w:t xml:space="preserve">multiple </w:t>
      </w:r>
      <w:r>
        <w:rPr>
          <w:sz w:val="24"/>
          <w:szCs w:val="24"/>
        </w:rPr>
        <w:t>linear regression mo</w:t>
      </w:r>
      <w:r w:rsidR="005E3EC6">
        <w:rPr>
          <w:sz w:val="24"/>
          <w:szCs w:val="24"/>
        </w:rPr>
        <w:t>del to be considered proper:</w:t>
      </w:r>
    </w:p>
    <w:p w14:paraId="613EE0AC" w14:textId="746A3CBE" w:rsidR="005E3EC6" w:rsidRDefault="005E3EC6" w:rsidP="005E3EC6">
      <w:pPr>
        <w:pStyle w:val="ListParagraph"/>
        <w:numPr>
          <w:ilvl w:val="0"/>
          <w:numId w:val="22"/>
        </w:numPr>
        <w:rPr>
          <w:sz w:val="24"/>
          <w:szCs w:val="24"/>
        </w:rPr>
      </w:pPr>
      <w:r w:rsidRPr="005E3EC6">
        <w:rPr>
          <w:b/>
          <w:bCs/>
          <w:sz w:val="24"/>
          <w:szCs w:val="24"/>
        </w:rPr>
        <w:t>Linearity</w:t>
      </w:r>
      <w:r>
        <w:rPr>
          <w:sz w:val="24"/>
          <w:szCs w:val="24"/>
        </w:rPr>
        <w:t>: the response variable, infection risk, is a linear function of each independent variable.</w:t>
      </w:r>
    </w:p>
    <w:p w14:paraId="2AA93A83" w14:textId="7A1C1682" w:rsidR="005E3EC6" w:rsidRDefault="005E3EC6" w:rsidP="005E3EC6">
      <w:pPr>
        <w:pStyle w:val="ListParagraph"/>
        <w:numPr>
          <w:ilvl w:val="0"/>
          <w:numId w:val="22"/>
        </w:numPr>
        <w:rPr>
          <w:sz w:val="24"/>
          <w:szCs w:val="24"/>
        </w:rPr>
      </w:pPr>
      <w:r w:rsidRPr="005E3EC6">
        <w:rPr>
          <w:b/>
          <w:bCs/>
          <w:sz w:val="24"/>
          <w:szCs w:val="24"/>
        </w:rPr>
        <w:lastRenderedPageBreak/>
        <w:t>Independence of errors/residuals</w:t>
      </w:r>
      <w:r>
        <w:rPr>
          <w:sz w:val="24"/>
          <w:szCs w:val="24"/>
        </w:rPr>
        <w:t>: the errors, or residuals, are independent of each other.</w:t>
      </w:r>
    </w:p>
    <w:p w14:paraId="22988472" w14:textId="1460DA5F" w:rsidR="005E3EC6" w:rsidRDefault="005E3EC6" w:rsidP="005E3EC6">
      <w:pPr>
        <w:pStyle w:val="ListParagraph"/>
        <w:numPr>
          <w:ilvl w:val="0"/>
          <w:numId w:val="22"/>
        </w:numPr>
        <w:rPr>
          <w:sz w:val="24"/>
          <w:szCs w:val="24"/>
        </w:rPr>
      </w:pPr>
      <w:r w:rsidRPr="005E3EC6">
        <w:rPr>
          <w:b/>
          <w:bCs/>
          <w:sz w:val="24"/>
          <w:szCs w:val="24"/>
        </w:rPr>
        <w:t>Homoscedasticity (constant variance)</w:t>
      </w:r>
      <w:r>
        <w:rPr>
          <w:sz w:val="24"/>
          <w:szCs w:val="24"/>
        </w:rPr>
        <w:t>: the variance of the errors is constant throughout the progression of y = x, from left to right.</w:t>
      </w:r>
    </w:p>
    <w:p w14:paraId="62A61BD7" w14:textId="11D7B12D" w:rsidR="005E3EC6" w:rsidRDefault="005E3EC6" w:rsidP="005E3EC6">
      <w:pPr>
        <w:pStyle w:val="ListParagraph"/>
        <w:numPr>
          <w:ilvl w:val="0"/>
          <w:numId w:val="22"/>
        </w:numPr>
        <w:rPr>
          <w:sz w:val="24"/>
          <w:szCs w:val="24"/>
        </w:rPr>
      </w:pPr>
      <w:r w:rsidRPr="005E3EC6">
        <w:rPr>
          <w:b/>
          <w:bCs/>
          <w:sz w:val="24"/>
          <w:szCs w:val="24"/>
        </w:rPr>
        <w:t>Normality:</w:t>
      </w:r>
      <w:r>
        <w:rPr>
          <w:sz w:val="24"/>
          <w:szCs w:val="24"/>
        </w:rPr>
        <w:t xml:space="preserve"> errors are generated from a normal distribution. While this is not as key as the other four assumptions, this is necessary if one wishes to easily calculate the confidence and prediction intervals of observations and predictions.</w:t>
      </w:r>
    </w:p>
    <w:p w14:paraId="1AB4C3FF" w14:textId="6F8DD892" w:rsidR="005E3EC6" w:rsidRPr="005E3EC6" w:rsidRDefault="005E3EC6" w:rsidP="005E3EC6">
      <w:pPr>
        <w:pStyle w:val="ListParagraph"/>
        <w:numPr>
          <w:ilvl w:val="0"/>
          <w:numId w:val="22"/>
        </w:numPr>
        <w:rPr>
          <w:sz w:val="24"/>
          <w:szCs w:val="24"/>
        </w:rPr>
      </w:pPr>
      <w:r w:rsidRPr="005E3EC6">
        <w:rPr>
          <w:b/>
          <w:bCs/>
          <w:sz w:val="24"/>
          <w:szCs w:val="24"/>
        </w:rPr>
        <w:t>Multicollinearity:</w:t>
      </w:r>
      <w:r>
        <w:rPr>
          <w:sz w:val="24"/>
          <w:szCs w:val="24"/>
        </w:rPr>
        <w:t xml:space="preserve"> Important for statistical inference, this assumption demands no or minimal linear dependence between the predictors.</w:t>
      </w:r>
    </w:p>
    <w:p w14:paraId="5C55718D" w14:textId="284F7810" w:rsidR="0007003C" w:rsidRDefault="005E3EC6" w:rsidP="00BB527B">
      <w:pPr>
        <w:rPr>
          <w:sz w:val="24"/>
          <w:szCs w:val="24"/>
        </w:rPr>
      </w:pPr>
      <w:r>
        <w:rPr>
          <w:sz w:val="24"/>
          <w:szCs w:val="24"/>
        </w:rPr>
        <w:t xml:space="preserve">We confirmed the linearity assumption earlier in our exploratory analysis (refer to </w:t>
      </w:r>
      <w:r w:rsidRPr="00AC1423">
        <w:rPr>
          <w:b/>
          <w:bCs/>
          <w:sz w:val="24"/>
          <w:szCs w:val="24"/>
        </w:rPr>
        <w:t>Figure 3</w:t>
      </w:r>
      <w:r>
        <w:rPr>
          <w:sz w:val="24"/>
          <w:szCs w:val="24"/>
        </w:rPr>
        <w:t>) so we shall move on to the other four</w:t>
      </w:r>
      <w:r w:rsidR="00FF2DF6">
        <w:rPr>
          <w:sz w:val="24"/>
          <w:szCs w:val="24"/>
        </w:rPr>
        <w:t>, starting with independence of erro</w:t>
      </w:r>
      <w:r w:rsidR="007E5DE7">
        <w:rPr>
          <w:sz w:val="24"/>
          <w:szCs w:val="24"/>
        </w:rPr>
        <w:t>r</w:t>
      </w:r>
      <w:r w:rsidR="00FF2DF6">
        <w:rPr>
          <w:sz w:val="24"/>
          <w:szCs w:val="24"/>
        </w:rPr>
        <w:t>s</w:t>
      </w:r>
      <w:r>
        <w:rPr>
          <w:sz w:val="24"/>
          <w:szCs w:val="24"/>
        </w:rPr>
        <w:t xml:space="preserve">. </w:t>
      </w:r>
      <w:r w:rsidRPr="005E3EC6">
        <w:rPr>
          <w:sz w:val="24"/>
          <w:szCs w:val="24"/>
        </w:rPr>
        <w:t xml:space="preserve">To confirm the independence assumption, we shall plot the residuals versus each of </w:t>
      </w:r>
      <w:r>
        <w:rPr>
          <w:sz w:val="24"/>
          <w:szCs w:val="24"/>
        </w:rPr>
        <w:t>our</w:t>
      </w:r>
      <w:r w:rsidRPr="005E3EC6">
        <w:rPr>
          <w:sz w:val="24"/>
          <w:szCs w:val="24"/>
        </w:rPr>
        <w:t xml:space="preserve"> </w:t>
      </w:r>
      <w:r>
        <w:rPr>
          <w:sz w:val="24"/>
          <w:szCs w:val="24"/>
        </w:rPr>
        <w:t>selected predictors.</w:t>
      </w:r>
      <w:r w:rsidRPr="005E3EC6">
        <w:rPr>
          <w:sz w:val="24"/>
          <w:szCs w:val="24"/>
        </w:rPr>
        <w:t> </w:t>
      </w:r>
      <w:r w:rsidRPr="005E3EC6">
        <w:rPr>
          <w:b/>
          <w:bCs/>
          <w:sz w:val="24"/>
          <w:szCs w:val="24"/>
        </w:rPr>
        <w:t xml:space="preserve">If the residuals are distributed uniformly </w:t>
      </w:r>
      <w:r w:rsidR="007B4AF6">
        <w:rPr>
          <w:b/>
          <w:bCs/>
          <w:sz w:val="24"/>
          <w:szCs w:val="24"/>
        </w:rPr>
        <w:t xml:space="preserve">and </w:t>
      </w:r>
      <w:r w:rsidRPr="005E3EC6">
        <w:rPr>
          <w:b/>
          <w:bCs/>
          <w:sz w:val="24"/>
          <w:szCs w:val="24"/>
        </w:rPr>
        <w:t>randomly around the zero x-axes and do not form clusters, then the assumption holds true.</w:t>
      </w:r>
    </w:p>
    <w:p w14:paraId="5DCC1BF9" w14:textId="752DC957" w:rsidR="00321264" w:rsidRDefault="00321264" w:rsidP="00BB527B">
      <w:pPr>
        <w:rPr>
          <w:sz w:val="24"/>
          <w:szCs w:val="24"/>
        </w:rPr>
      </w:pPr>
    </w:p>
    <w:p w14:paraId="7891FE8C" w14:textId="646F78C9" w:rsidR="00FF2DF6" w:rsidRDefault="00FF2DF6" w:rsidP="00BB527B">
      <w:pPr>
        <w:rPr>
          <w:noProof/>
        </w:rPr>
      </w:pPr>
      <w:r>
        <w:rPr>
          <w:noProof/>
        </w:rPr>
        <w:drawing>
          <wp:inline distT="0" distB="0" distL="0" distR="0" wp14:anchorId="42A522EB" wp14:editId="1E4706AA">
            <wp:extent cx="2762250" cy="195684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6352" cy="1959748"/>
                    </a:xfrm>
                    <a:prstGeom prst="rect">
                      <a:avLst/>
                    </a:prstGeom>
                  </pic:spPr>
                </pic:pic>
              </a:graphicData>
            </a:graphic>
          </wp:inline>
        </w:drawing>
      </w:r>
      <w:r w:rsidRPr="00FF2DF6">
        <w:rPr>
          <w:noProof/>
        </w:rPr>
        <w:t xml:space="preserve"> </w:t>
      </w:r>
      <w:r>
        <w:rPr>
          <w:noProof/>
        </w:rPr>
        <w:drawing>
          <wp:inline distT="0" distB="0" distL="0" distR="0" wp14:anchorId="7F820640" wp14:editId="357BAB82">
            <wp:extent cx="2990850" cy="194112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1815" cy="1954727"/>
                    </a:xfrm>
                    <a:prstGeom prst="rect">
                      <a:avLst/>
                    </a:prstGeom>
                  </pic:spPr>
                </pic:pic>
              </a:graphicData>
            </a:graphic>
          </wp:inline>
        </w:drawing>
      </w:r>
    </w:p>
    <w:p w14:paraId="237999B4" w14:textId="3BD85296" w:rsidR="00FF2DF6" w:rsidRDefault="00FF2DF6" w:rsidP="00FF2DF6">
      <w:pPr>
        <w:jc w:val="center"/>
        <w:rPr>
          <w:sz w:val="24"/>
          <w:szCs w:val="24"/>
        </w:rPr>
      </w:pPr>
      <w:r>
        <w:rPr>
          <w:noProof/>
        </w:rPr>
        <w:drawing>
          <wp:inline distT="0" distB="0" distL="0" distR="0" wp14:anchorId="74E51749" wp14:editId="4F93C62F">
            <wp:extent cx="2867025" cy="182198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3843" cy="1851737"/>
                    </a:xfrm>
                    <a:prstGeom prst="rect">
                      <a:avLst/>
                    </a:prstGeom>
                  </pic:spPr>
                </pic:pic>
              </a:graphicData>
            </a:graphic>
          </wp:inline>
        </w:drawing>
      </w:r>
    </w:p>
    <w:p w14:paraId="5386DCF7" w14:textId="357BB063" w:rsidR="00321264" w:rsidRPr="00321264" w:rsidRDefault="00321264" w:rsidP="00C26E97">
      <w:pPr>
        <w:pStyle w:val="Caption"/>
        <w:jc w:val="center"/>
      </w:pPr>
      <w:r>
        <w:t xml:space="preserve">Figure </w:t>
      </w:r>
      <w:fldSimple w:instr=" SEQ Figure \* ARABIC ">
        <w:r w:rsidR="00AA3638">
          <w:rPr>
            <w:noProof/>
          </w:rPr>
          <w:t>7</w:t>
        </w:r>
      </w:fldSimple>
      <w:r>
        <w:t xml:space="preserve">: </w:t>
      </w:r>
      <w:r w:rsidR="00FF2DF6">
        <w:t>Model Residuals for each predictor.</w:t>
      </w:r>
    </w:p>
    <w:p w14:paraId="42EC6740" w14:textId="51B57650" w:rsidR="005A74DC" w:rsidRDefault="005A74DC" w:rsidP="00BB527B">
      <w:pPr>
        <w:rPr>
          <w:sz w:val="24"/>
          <w:szCs w:val="24"/>
        </w:rPr>
      </w:pPr>
    </w:p>
    <w:p w14:paraId="74C3A843" w14:textId="52DC45C3" w:rsidR="00FF2DF6" w:rsidRDefault="00FF2DF6" w:rsidP="00BB527B">
      <w:pPr>
        <w:rPr>
          <w:sz w:val="24"/>
          <w:szCs w:val="24"/>
        </w:rPr>
      </w:pPr>
      <w:r>
        <w:rPr>
          <w:sz w:val="24"/>
          <w:szCs w:val="24"/>
        </w:rPr>
        <w:lastRenderedPageBreak/>
        <w:t xml:space="preserve">In </w:t>
      </w:r>
      <w:r w:rsidRPr="00FF2DF6">
        <w:rPr>
          <w:b/>
          <w:bCs/>
          <w:sz w:val="24"/>
          <w:szCs w:val="24"/>
        </w:rPr>
        <w:t>Figure 7</w:t>
      </w:r>
      <w:r>
        <w:rPr>
          <w:sz w:val="24"/>
          <w:szCs w:val="24"/>
        </w:rPr>
        <w:t>, while some clustering is evident in the “length of stay” and “routine culturing” predictors, overall, the independence assumption holds up since the distribution or the residuals is mostly random around the 0 axis.</w:t>
      </w:r>
    </w:p>
    <w:p w14:paraId="676D325D" w14:textId="6E8F37A1" w:rsidR="00FF2DF6" w:rsidRDefault="00FF2DF6" w:rsidP="00BB527B">
      <w:pPr>
        <w:rPr>
          <w:sz w:val="24"/>
          <w:szCs w:val="24"/>
        </w:rPr>
      </w:pPr>
      <w:r>
        <w:rPr>
          <w:sz w:val="24"/>
          <w:szCs w:val="24"/>
        </w:rPr>
        <w:t xml:space="preserve">Moving on to homoscedasticity, or constant variance, we shall plot the fitted responses vs. the residuals. By doing this, </w:t>
      </w:r>
      <w:r w:rsidRPr="00FF2DF6">
        <w:rPr>
          <w:sz w:val="24"/>
          <w:szCs w:val="24"/>
        </w:rPr>
        <w:t>we are checking for </w:t>
      </w:r>
      <w:r w:rsidRPr="00FF2DF6">
        <w:rPr>
          <w:b/>
          <w:bCs/>
          <w:sz w:val="24"/>
          <w:szCs w:val="24"/>
        </w:rPr>
        <w:t>constant variance of the residuals as the response variable increases.</w:t>
      </w:r>
      <w:r>
        <w:rPr>
          <w:b/>
          <w:bCs/>
          <w:sz w:val="24"/>
          <w:szCs w:val="24"/>
        </w:rPr>
        <w:t xml:space="preserve"> </w:t>
      </w:r>
      <w:r>
        <w:rPr>
          <w:sz w:val="24"/>
          <w:szCs w:val="24"/>
        </w:rPr>
        <w:t>If this assumption fails, perhaps a variable transformation of some kind will be needed to improve our model.</w:t>
      </w:r>
    </w:p>
    <w:p w14:paraId="2E3C2CA4" w14:textId="77777777" w:rsidR="00C26E97" w:rsidRDefault="00FF2DF6" w:rsidP="00C26E97">
      <w:pPr>
        <w:keepNext/>
        <w:jc w:val="center"/>
      </w:pPr>
      <w:r>
        <w:rPr>
          <w:noProof/>
        </w:rPr>
        <w:drawing>
          <wp:inline distT="0" distB="0" distL="0" distR="0" wp14:anchorId="55AD290C" wp14:editId="6F0C8A5F">
            <wp:extent cx="4800600" cy="2924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2924175"/>
                    </a:xfrm>
                    <a:prstGeom prst="rect">
                      <a:avLst/>
                    </a:prstGeom>
                  </pic:spPr>
                </pic:pic>
              </a:graphicData>
            </a:graphic>
          </wp:inline>
        </w:drawing>
      </w:r>
    </w:p>
    <w:p w14:paraId="075608F6" w14:textId="6C1E62D8" w:rsidR="00FF2DF6" w:rsidRDefault="00C26E97" w:rsidP="00C26E97">
      <w:pPr>
        <w:pStyle w:val="Caption"/>
        <w:jc w:val="center"/>
        <w:rPr>
          <w:sz w:val="24"/>
          <w:szCs w:val="24"/>
        </w:rPr>
      </w:pPr>
      <w:r>
        <w:t xml:space="preserve">Figure </w:t>
      </w:r>
      <w:fldSimple w:instr=" SEQ Figure \* ARABIC ">
        <w:r w:rsidR="00AA3638">
          <w:rPr>
            <w:noProof/>
          </w:rPr>
          <w:t>8</w:t>
        </w:r>
      </w:fldSimple>
      <w:r>
        <w:t>: Fitted vs. Residuals Plot to check for Homoscedasticity.</w:t>
      </w:r>
    </w:p>
    <w:p w14:paraId="42D0A12B" w14:textId="5DF44EA1" w:rsidR="00FF2DF6" w:rsidRDefault="00C26E97" w:rsidP="00FF2DF6">
      <w:pPr>
        <w:rPr>
          <w:sz w:val="24"/>
          <w:szCs w:val="24"/>
        </w:rPr>
      </w:pPr>
      <w:r>
        <w:rPr>
          <w:sz w:val="24"/>
          <w:szCs w:val="24"/>
        </w:rPr>
        <w:t xml:space="preserve">In </w:t>
      </w:r>
      <w:r w:rsidRPr="00C26E97">
        <w:rPr>
          <w:b/>
          <w:bCs/>
          <w:sz w:val="24"/>
          <w:szCs w:val="24"/>
        </w:rPr>
        <w:t>Figure 8</w:t>
      </w:r>
      <w:r>
        <w:rPr>
          <w:sz w:val="24"/>
          <w:szCs w:val="24"/>
        </w:rPr>
        <w:t xml:space="preserve"> above, since there is no </w:t>
      </w:r>
      <w:r w:rsidRPr="00AC1423">
        <w:rPr>
          <w:sz w:val="24"/>
          <w:szCs w:val="24"/>
          <w:u w:val="single"/>
        </w:rPr>
        <w:t>cone-shape</w:t>
      </w:r>
      <w:r>
        <w:rPr>
          <w:sz w:val="24"/>
          <w:szCs w:val="24"/>
        </w:rPr>
        <w:t xml:space="preserve"> among the residuals as they progress along t</w:t>
      </w:r>
      <w:r w:rsidR="00AC1423">
        <w:rPr>
          <w:sz w:val="24"/>
          <w:szCs w:val="24"/>
        </w:rPr>
        <w:t>he</w:t>
      </w:r>
      <w:r>
        <w:rPr>
          <w:sz w:val="24"/>
          <w:szCs w:val="24"/>
        </w:rPr>
        <w:t xml:space="preserve"> 0 axis, </w:t>
      </w:r>
      <w:r w:rsidR="00AC1423">
        <w:rPr>
          <w:sz w:val="24"/>
          <w:szCs w:val="24"/>
        </w:rPr>
        <w:t xml:space="preserve">so </w:t>
      </w:r>
      <w:r>
        <w:rPr>
          <w:sz w:val="24"/>
          <w:szCs w:val="24"/>
        </w:rPr>
        <w:t>the constant variance assumption is met.</w:t>
      </w:r>
    </w:p>
    <w:p w14:paraId="798A3513" w14:textId="1EED970E" w:rsidR="00C26E97" w:rsidRDefault="00C26E97" w:rsidP="00FF2DF6">
      <w:pPr>
        <w:rPr>
          <w:sz w:val="24"/>
          <w:szCs w:val="24"/>
        </w:rPr>
      </w:pPr>
      <w:r>
        <w:rPr>
          <w:sz w:val="24"/>
          <w:szCs w:val="24"/>
        </w:rPr>
        <w:t xml:space="preserve">For the normality assumption, we shall create Histogram and Q-Q plots of the normalized residuals. </w:t>
      </w:r>
      <w:r w:rsidR="00802657">
        <w:rPr>
          <w:sz w:val="24"/>
          <w:szCs w:val="24"/>
        </w:rPr>
        <w:t>If</w:t>
      </w:r>
      <w:r>
        <w:rPr>
          <w:sz w:val="24"/>
          <w:szCs w:val="24"/>
        </w:rPr>
        <w:t xml:space="preserve"> the histogram </w:t>
      </w:r>
      <w:r w:rsidRPr="00802657">
        <w:rPr>
          <w:b/>
          <w:bCs/>
          <w:sz w:val="24"/>
          <w:szCs w:val="24"/>
        </w:rPr>
        <w:t>follows the bell-curve shape of normal Gaussian distribution</w:t>
      </w:r>
      <w:r>
        <w:rPr>
          <w:sz w:val="24"/>
          <w:szCs w:val="24"/>
        </w:rPr>
        <w:t xml:space="preserve"> and the normalized residuals of the Q-Q plot </w:t>
      </w:r>
      <w:r w:rsidRPr="00802657">
        <w:rPr>
          <w:b/>
          <w:bCs/>
          <w:sz w:val="24"/>
          <w:szCs w:val="24"/>
        </w:rPr>
        <w:t>mostly follow the plotted line</w:t>
      </w:r>
      <w:r>
        <w:rPr>
          <w:sz w:val="24"/>
          <w:szCs w:val="24"/>
        </w:rPr>
        <w:t xml:space="preserve">, the assumption will be met. </w:t>
      </w:r>
    </w:p>
    <w:p w14:paraId="1E1D6394" w14:textId="77777777" w:rsidR="00802657" w:rsidRDefault="00C26E97" w:rsidP="00802657">
      <w:pPr>
        <w:keepNext/>
        <w:jc w:val="center"/>
      </w:pPr>
      <w:r>
        <w:rPr>
          <w:noProof/>
        </w:rPr>
        <w:lastRenderedPageBreak/>
        <w:drawing>
          <wp:inline distT="0" distB="0" distL="0" distR="0" wp14:anchorId="19FCC8B4" wp14:editId="1AC34A9B">
            <wp:extent cx="3355895"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4329" cy="2261536"/>
                    </a:xfrm>
                    <a:prstGeom prst="rect">
                      <a:avLst/>
                    </a:prstGeom>
                  </pic:spPr>
                </pic:pic>
              </a:graphicData>
            </a:graphic>
          </wp:inline>
        </w:drawing>
      </w:r>
    </w:p>
    <w:p w14:paraId="1AF8BEB8" w14:textId="5BF1C6D2" w:rsidR="00C26E97" w:rsidRDefault="00802657" w:rsidP="00802657">
      <w:pPr>
        <w:pStyle w:val="Caption"/>
        <w:jc w:val="center"/>
        <w:rPr>
          <w:sz w:val="24"/>
          <w:szCs w:val="24"/>
        </w:rPr>
      </w:pPr>
      <w:r>
        <w:t xml:space="preserve">Figure </w:t>
      </w:r>
      <w:fldSimple w:instr=" SEQ Figure \* ARABIC ">
        <w:r w:rsidR="00AA3638">
          <w:rPr>
            <w:noProof/>
          </w:rPr>
          <w:t>9</w:t>
        </w:r>
      </w:fldSimple>
      <w:r>
        <w:t>: Histogram of Normalized Residuals.</w:t>
      </w:r>
    </w:p>
    <w:p w14:paraId="4270DAA5" w14:textId="77777777" w:rsidR="00802657" w:rsidRDefault="00802657" w:rsidP="00802657">
      <w:pPr>
        <w:keepNext/>
        <w:jc w:val="center"/>
      </w:pPr>
      <w:r>
        <w:rPr>
          <w:noProof/>
        </w:rPr>
        <w:drawing>
          <wp:inline distT="0" distB="0" distL="0" distR="0" wp14:anchorId="679B7E4E" wp14:editId="53496A40">
            <wp:extent cx="3952875" cy="2590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2590800"/>
                    </a:xfrm>
                    <a:prstGeom prst="rect">
                      <a:avLst/>
                    </a:prstGeom>
                  </pic:spPr>
                </pic:pic>
              </a:graphicData>
            </a:graphic>
          </wp:inline>
        </w:drawing>
      </w:r>
    </w:p>
    <w:p w14:paraId="49AA3BA5" w14:textId="76907DF5" w:rsidR="00802657" w:rsidRDefault="00802657" w:rsidP="00802657">
      <w:pPr>
        <w:pStyle w:val="Caption"/>
        <w:jc w:val="center"/>
      </w:pPr>
      <w:r>
        <w:t xml:space="preserve">Figure </w:t>
      </w:r>
      <w:fldSimple w:instr=" SEQ Figure \* ARABIC ">
        <w:r w:rsidR="00AA3638">
          <w:rPr>
            <w:noProof/>
          </w:rPr>
          <w:t>10</w:t>
        </w:r>
      </w:fldSimple>
      <w:r>
        <w:t>: Q-Q plot of Normalized Residuals.</w:t>
      </w:r>
    </w:p>
    <w:p w14:paraId="63BA7ECA" w14:textId="7C194754" w:rsidR="00802657" w:rsidRPr="00AC1423" w:rsidRDefault="00802657" w:rsidP="00802657">
      <w:pPr>
        <w:rPr>
          <w:sz w:val="24"/>
          <w:szCs w:val="24"/>
        </w:rPr>
      </w:pPr>
      <w:r w:rsidRPr="00AC1423">
        <w:rPr>
          <w:sz w:val="24"/>
          <w:szCs w:val="24"/>
        </w:rPr>
        <w:t xml:space="preserve">In </w:t>
      </w:r>
      <w:r w:rsidRPr="00AC1423">
        <w:rPr>
          <w:b/>
          <w:bCs/>
          <w:sz w:val="24"/>
          <w:szCs w:val="24"/>
        </w:rPr>
        <w:t>Figures 9 &amp; 10</w:t>
      </w:r>
      <w:r w:rsidRPr="00AC1423">
        <w:rPr>
          <w:sz w:val="24"/>
          <w:szCs w:val="24"/>
        </w:rPr>
        <w:t>, we can see that our histogram and Q-Q plot achieve their respective criteria, following the bell-curve and red plotted line. Thus, our normality assumption is met.</w:t>
      </w:r>
    </w:p>
    <w:p w14:paraId="70D25594" w14:textId="4CDF8B8B" w:rsidR="00802657" w:rsidRPr="00AC1423" w:rsidRDefault="00802657" w:rsidP="00802657">
      <w:pPr>
        <w:rPr>
          <w:sz w:val="24"/>
          <w:szCs w:val="24"/>
        </w:rPr>
      </w:pPr>
      <w:r w:rsidRPr="00AC1423">
        <w:rPr>
          <w:sz w:val="24"/>
          <w:szCs w:val="24"/>
        </w:rPr>
        <w:t xml:space="preserve">Finally, we shall check for multicollinearity within our model. </w:t>
      </w:r>
      <w:r w:rsidR="007E5DE7" w:rsidRPr="00AC1423">
        <w:rPr>
          <w:sz w:val="24"/>
          <w:szCs w:val="24"/>
        </w:rPr>
        <w:t xml:space="preserve">While we can check the heatmap or table from our exploratory analysis, a better way to check this assumption is to use the Variance Inflation Factor, or VIF. This is like a multicollinearity score for each of our predictors. </w:t>
      </w:r>
      <w:r w:rsidR="007E5DE7" w:rsidRPr="00AC1423">
        <w:rPr>
          <w:b/>
          <w:bCs/>
          <w:sz w:val="24"/>
          <w:szCs w:val="24"/>
        </w:rPr>
        <w:t>A VIF &gt;10 means significant multicollinearity, while a VIF &lt; 10 is insignificant</w:t>
      </w:r>
      <w:r w:rsidR="007E5DE7" w:rsidRPr="00AC1423">
        <w:rPr>
          <w:sz w:val="24"/>
          <w:szCs w:val="24"/>
        </w:rPr>
        <w:t xml:space="preserve">. Note, however, that the higher the VIF, the more significant the multicollinearity. </w:t>
      </w:r>
    </w:p>
    <w:p w14:paraId="4750A47C" w14:textId="6F4CA181" w:rsidR="007E5DE7" w:rsidRDefault="007E5DE7" w:rsidP="007E5DE7">
      <w:pPr>
        <w:keepNext/>
        <w:jc w:val="center"/>
      </w:pPr>
      <w:r>
        <w:rPr>
          <w:noProof/>
        </w:rPr>
        <w:lastRenderedPageBreak/>
        <w:drawing>
          <wp:inline distT="0" distB="0" distL="0" distR="0" wp14:anchorId="19F89764" wp14:editId="70D48A80">
            <wp:extent cx="4743450" cy="55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552450"/>
                    </a:xfrm>
                    <a:prstGeom prst="rect">
                      <a:avLst/>
                    </a:prstGeom>
                  </pic:spPr>
                </pic:pic>
              </a:graphicData>
            </a:graphic>
          </wp:inline>
        </w:drawing>
      </w:r>
    </w:p>
    <w:p w14:paraId="36F93880" w14:textId="5DEA812E" w:rsidR="007E5DE7" w:rsidRDefault="007E5DE7" w:rsidP="007E5DE7">
      <w:pPr>
        <w:pStyle w:val="Caption"/>
        <w:jc w:val="center"/>
      </w:pPr>
      <w:r>
        <w:t xml:space="preserve">Figure </w:t>
      </w:r>
      <w:fldSimple w:instr=" SEQ Figure \* ARABIC ">
        <w:r w:rsidR="00AA3638">
          <w:rPr>
            <w:noProof/>
          </w:rPr>
          <w:t>11</w:t>
        </w:r>
      </w:fldSimple>
      <w:r>
        <w:t>: Result of VIF function in python.</w:t>
      </w:r>
    </w:p>
    <w:p w14:paraId="65E21305" w14:textId="131ECDD9" w:rsidR="007E5DE7" w:rsidRPr="00AC1423" w:rsidRDefault="007E5DE7" w:rsidP="007E5DE7">
      <w:pPr>
        <w:rPr>
          <w:sz w:val="24"/>
          <w:szCs w:val="24"/>
        </w:rPr>
      </w:pPr>
      <w:r w:rsidRPr="00AC1423">
        <w:rPr>
          <w:sz w:val="24"/>
          <w:szCs w:val="24"/>
        </w:rPr>
        <w:t xml:space="preserve">As seen in </w:t>
      </w:r>
      <w:r w:rsidRPr="00AC1423">
        <w:rPr>
          <w:b/>
          <w:bCs/>
          <w:sz w:val="24"/>
          <w:szCs w:val="24"/>
        </w:rPr>
        <w:t>Figure 11</w:t>
      </w:r>
      <w:r w:rsidRPr="00AC1423">
        <w:rPr>
          <w:sz w:val="24"/>
          <w:szCs w:val="24"/>
        </w:rPr>
        <w:t xml:space="preserve">, it seems our “length of stay” and “available facilities &amp; services” predictors show </w:t>
      </w:r>
      <w:r w:rsidRPr="00AC1423">
        <w:rPr>
          <w:b/>
          <w:bCs/>
          <w:sz w:val="24"/>
          <w:szCs w:val="24"/>
        </w:rPr>
        <w:t>significant multicollinearity</w:t>
      </w:r>
      <w:r w:rsidRPr="00AC1423">
        <w:rPr>
          <w:sz w:val="24"/>
          <w:szCs w:val="24"/>
        </w:rPr>
        <w:t xml:space="preserve"> with each other. This makes sense since how long a patient stays in the hospital must obviously have to do with the services and resources the healthcare center </w:t>
      </w:r>
      <w:r w:rsidR="00AC1423" w:rsidRPr="00AC1423">
        <w:rPr>
          <w:sz w:val="24"/>
          <w:szCs w:val="24"/>
        </w:rPr>
        <w:t>provides</w:t>
      </w:r>
      <w:r w:rsidRPr="00AC1423">
        <w:rPr>
          <w:sz w:val="24"/>
          <w:szCs w:val="24"/>
        </w:rPr>
        <w:t xml:space="preserve">. The usual procedure </w:t>
      </w:r>
      <w:r w:rsidR="00AC1423" w:rsidRPr="00AC1423">
        <w:rPr>
          <w:sz w:val="24"/>
          <w:szCs w:val="24"/>
        </w:rPr>
        <w:t xml:space="preserve">to address this </w:t>
      </w:r>
      <w:r w:rsidRPr="00AC1423">
        <w:rPr>
          <w:sz w:val="24"/>
          <w:szCs w:val="24"/>
        </w:rPr>
        <w:t>would be to drop these variables from our model, but since they are our best predictors, this most likely will take away from our model’s predictive power.</w:t>
      </w:r>
    </w:p>
    <w:p w14:paraId="56482392" w14:textId="28897F24" w:rsidR="003F6771" w:rsidRDefault="003F6771" w:rsidP="007E5DE7"/>
    <w:p w14:paraId="3DDF5F85" w14:textId="65BF0045" w:rsidR="003F6771" w:rsidRPr="00AC1423" w:rsidRDefault="003F6771" w:rsidP="007E5DE7">
      <w:pPr>
        <w:rPr>
          <w:b/>
          <w:bCs/>
          <w:sz w:val="24"/>
          <w:szCs w:val="24"/>
        </w:rPr>
      </w:pPr>
      <w:r w:rsidRPr="00AC1423">
        <w:rPr>
          <w:b/>
          <w:bCs/>
          <w:sz w:val="24"/>
          <w:szCs w:val="24"/>
        </w:rPr>
        <w:t>Making Predictions with our Model</w:t>
      </w:r>
    </w:p>
    <w:p w14:paraId="6B7A4489" w14:textId="1BB420EF" w:rsidR="003F6771" w:rsidRPr="00AC1423" w:rsidRDefault="003F6771" w:rsidP="007E5DE7">
      <w:pPr>
        <w:rPr>
          <w:sz w:val="24"/>
          <w:szCs w:val="24"/>
        </w:rPr>
      </w:pPr>
      <w:r w:rsidRPr="00AC1423">
        <w:rPr>
          <w:sz w:val="24"/>
          <w:szCs w:val="24"/>
        </w:rPr>
        <w:t>The whole point of this process was to build a model that can reasonably predict infection risk. After all these procedures, we can finally do that with ou</w:t>
      </w:r>
      <w:r w:rsidR="00F50262">
        <w:rPr>
          <w:sz w:val="24"/>
          <w:szCs w:val="24"/>
        </w:rPr>
        <w:t xml:space="preserve">r </w:t>
      </w:r>
      <w:r w:rsidRPr="00AC1423">
        <w:rPr>
          <w:sz w:val="24"/>
          <w:szCs w:val="24"/>
        </w:rPr>
        <w:t>“test</w:t>
      </w:r>
      <w:r w:rsidR="00F50262">
        <w:rPr>
          <w:sz w:val="24"/>
          <w:szCs w:val="24"/>
        </w:rPr>
        <w:t>” da</w:t>
      </w:r>
      <w:r w:rsidRPr="00AC1423">
        <w:rPr>
          <w:sz w:val="24"/>
          <w:szCs w:val="24"/>
        </w:rPr>
        <w:t xml:space="preserve">ta, </w:t>
      </w:r>
      <w:r w:rsidRPr="00F50262">
        <w:rPr>
          <w:b/>
          <w:bCs/>
          <w:sz w:val="24"/>
          <w:szCs w:val="24"/>
        </w:rPr>
        <w:t>patient ids 1 to 5</w:t>
      </w:r>
      <w:r w:rsidRPr="00AC1423">
        <w:rPr>
          <w:sz w:val="24"/>
          <w:szCs w:val="24"/>
        </w:rPr>
        <w:t xml:space="preserve">. To do this, we first modify the test data to consist of only our best predictors (length of stay, routine culturing, and available facilities &amp; services). Then, we will run it through the model. </w:t>
      </w:r>
      <w:r w:rsidRPr="00AC1423">
        <w:rPr>
          <w:b/>
          <w:bCs/>
          <w:sz w:val="24"/>
          <w:szCs w:val="24"/>
        </w:rPr>
        <w:t>Figures 12 &amp; 13</w:t>
      </w:r>
      <w:r w:rsidRPr="00AC1423">
        <w:rPr>
          <w:sz w:val="24"/>
          <w:szCs w:val="24"/>
        </w:rPr>
        <w:t xml:space="preserve"> below show the confidence and prediction intervals of our test data, as well as the predicted estimates.</w:t>
      </w:r>
    </w:p>
    <w:p w14:paraId="2E31F457" w14:textId="77777777" w:rsidR="003F6771" w:rsidRDefault="003F6771" w:rsidP="003F6771">
      <w:pPr>
        <w:keepNext/>
        <w:jc w:val="center"/>
      </w:pPr>
      <w:r>
        <w:rPr>
          <w:noProof/>
        </w:rPr>
        <w:drawing>
          <wp:inline distT="0" distB="0" distL="0" distR="0" wp14:anchorId="40AF4969" wp14:editId="1FA01285">
            <wp:extent cx="4619625" cy="1238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238250"/>
                    </a:xfrm>
                    <a:prstGeom prst="rect">
                      <a:avLst/>
                    </a:prstGeom>
                  </pic:spPr>
                </pic:pic>
              </a:graphicData>
            </a:graphic>
          </wp:inline>
        </w:drawing>
      </w:r>
    </w:p>
    <w:p w14:paraId="0BA8A2E1" w14:textId="6B67621C" w:rsidR="003F6771" w:rsidRDefault="003F6771" w:rsidP="003F6771">
      <w:pPr>
        <w:pStyle w:val="Caption"/>
        <w:jc w:val="center"/>
      </w:pPr>
      <w:r>
        <w:t xml:space="preserve">Figure </w:t>
      </w:r>
      <w:fldSimple w:instr=" SEQ Figure \* ARABIC ">
        <w:r w:rsidR="00AA3638">
          <w:rPr>
            <w:noProof/>
          </w:rPr>
          <w:t>12</w:t>
        </w:r>
      </w:fldSimple>
      <w:r>
        <w:t>: Confidence &amp; Prediction intervals of IDs 1-5 (3-7). "mean_ci" = confidence intervals &amp; "obs_ci" = prediction intervals.</w:t>
      </w:r>
    </w:p>
    <w:p w14:paraId="6487B0C5" w14:textId="77777777" w:rsidR="003F6771" w:rsidRDefault="003F6771" w:rsidP="003F6771">
      <w:pPr>
        <w:keepNext/>
        <w:jc w:val="center"/>
      </w:pPr>
      <w:r>
        <w:rPr>
          <w:noProof/>
        </w:rPr>
        <w:drawing>
          <wp:inline distT="0" distB="0" distL="0" distR="0" wp14:anchorId="199311AA" wp14:editId="3A195836">
            <wp:extent cx="1228725" cy="981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8725" cy="981075"/>
                    </a:xfrm>
                    <a:prstGeom prst="rect">
                      <a:avLst/>
                    </a:prstGeom>
                  </pic:spPr>
                </pic:pic>
              </a:graphicData>
            </a:graphic>
          </wp:inline>
        </w:drawing>
      </w:r>
    </w:p>
    <w:p w14:paraId="6D66A9BC" w14:textId="179EE427" w:rsidR="003F6771" w:rsidRDefault="003F6771" w:rsidP="003F6771">
      <w:pPr>
        <w:pStyle w:val="Caption"/>
        <w:jc w:val="center"/>
        <w:rPr>
          <w:noProof/>
        </w:rPr>
      </w:pPr>
      <w:r>
        <w:t xml:space="preserve">Figure </w:t>
      </w:r>
      <w:fldSimple w:instr=" SEQ Figure \* ARABIC ">
        <w:r w:rsidR="00AA3638">
          <w:rPr>
            <w:noProof/>
          </w:rPr>
          <w:t>13</w:t>
        </w:r>
      </w:fldSimple>
      <w:r>
        <w:t>: Prediction estimates of infection risk for test data observations</w:t>
      </w:r>
      <w:r>
        <w:rPr>
          <w:noProof/>
        </w:rPr>
        <w:t>.</w:t>
      </w:r>
    </w:p>
    <w:p w14:paraId="6AF78975" w14:textId="77777777" w:rsidR="003F6771" w:rsidRPr="00AC1423" w:rsidRDefault="003F6771" w:rsidP="003F6771">
      <w:pPr>
        <w:rPr>
          <w:sz w:val="24"/>
          <w:szCs w:val="24"/>
        </w:rPr>
      </w:pPr>
      <w:r w:rsidRPr="00AC1423">
        <w:rPr>
          <w:sz w:val="24"/>
          <w:szCs w:val="24"/>
        </w:rPr>
        <w:t>We can compare these results to the recorded infection risk of patient ids 1-5 from the original sample to gauge our model’s accuracy:</w:t>
      </w:r>
    </w:p>
    <w:p w14:paraId="6D235636" w14:textId="77777777" w:rsidR="003F6771" w:rsidRDefault="003F6771" w:rsidP="003F6771"/>
    <w:p w14:paraId="017CAD7F" w14:textId="77777777" w:rsidR="003F6771" w:rsidRDefault="003F6771" w:rsidP="003F6771"/>
    <w:p w14:paraId="7327326F" w14:textId="77777777" w:rsidR="003F6771" w:rsidRDefault="003F6771" w:rsidP="003F6771"/>
    <w:p w14:paraId="7E4AB1E1" w14:textId="4F0045E8" w:rsidR="003F6771" w:rsidRDefault="003F6771" w:rsidP="003F6771">
      <w:pPr>
        <w:jc w:val="center"/>
      </w:pPr>
      <w:r>
        <w:rPr>
          <w:noProof/>
        </w:rPr>
        <w:drawing>
          <wp:inline distT="0" distB="0" distL="0" distR="0" wp14:anchorId="70EDE719" wp14:editId="4A629175">
            <wp:extent cx="1924050" cy="167011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606" cy="1694903"/>
                    </a:xfrm>
                    <a:prstGeom prst="rect">
                      <a:avLst/>
                    </a:prstGeom>
                  </pic:spPr>
                </pic:pic>
              </a:graphicData>
            </a:graphic>
          </wp:inline>
        </w:drawing>
      </w:r>
    </w:p>
    <w:p w14:paraId="2418645A" w14:textId="23F4851B" w:rsidR="003F6771" w:rsidRDefault="003F6771" w:rsidP="003F6771">
      <w:pPr>
        <w:pStyle w:val="Caption"/>
        <w:jc w:val="center"/>
      </w:pPr>
      <w:r>
        <w:t xml:space="preserve">Figure </w:t>
      </w:r>
      <w:fldSimple w:instr=" SEQ Figure \* ARABIC ">
        <w:r w:rsidR="00AA3638">
          <w:rPr>
            <w:noProof/>
          </w:rPr>
          <w:t>14</w:t>
        </w:r>
      </w:fldSimple>
      <w:r>
        <w:t>: Recorded samples patient ids 1-5. Infection risk highlighted.</w:t>
      </w:r>
    </w:p>
    <w:p w14:paraId="268F8534" w14:textId="24DA7852" w:rsidR="00B63A9B" w:rsidRPr="00AC1423" w:rsidRDefault="00B63A9B" w:rsidP="00B63A9B">
      <w:pPr>
        <w:rPr>
          <w:sz w:val="24"/>
          <w:szCs w:val="24"/>
        </w:rPr>
      </w:pPr>
      <w:r w:rsidRPr="00AC1423">
        <w:rPr>
          <w:sz w:val="24"/>
          <w:szCs w:val="24"/>
        </w:rPr>
        <w:t xml:space="preserve">Comparing </w:t>
      </w:r>
      <w:r w:rsidRPr="00AC1423">
        <w:rPr>
          <w:b/>
          <w:bCs/>
          <w:sz w:val="24"/>
          <w:szCs w:val="24"/>
        </w:rPr>
        <w:t>Figure 14</w:t>
      </w:r>
      <w:r w:rsidRPr="00AC1423">
        <w:rPr>
          <w:sz w:val="24"/>
          <w:szCs w:val="24"/>
        </w:rPr>
        <w:t xml:space="preserve"> with the values of </w:t>
      </w:r>
      <w:r w:rsidRPr="00AC1423">
        <w:rPr>
          <w:b/>
          <w:bCs/>
          <w:sz w:val="24"/>
          <w:szCs w:val="24"/>
        </w:rPr>
        <w:t>Figure 13</w:t>
      </w:r>
      <w:r w:rsidRPr="00AC1423">
        <w:rPr>
          <w:sz w:val="24"/>
          <w:szCs w:val="24"/>
        </w:rPr>
        <w:t xml:space="preserve">, we can say that most of our predictions were not as close as we would like, except for patient id 5. In regards to the intervals in Figure 12, while the recorded samples </w:t>
      </w:r>
      <w:r w:rsidR="00F50262">
        <w:rPr>
          <w:sz w:val="24"/>
          <w:szCs w:val="24"/>
        </w:rPr>
        <w:t xml:space="preserve">mostly </w:t>
      </w:r>
      <w:r w:rsidRPr="00AC1423">
        <w:rPr>
          <w:sz w:val="24"/>
          <w:szCs w:val="24"/>
        </w:rPr>
        <w:t>don’t fall within our model’s confidence interval</w:t>
      </w:r>
      <w:r w:rsidR="00F50262">
        <w:rPr>
          <w:sz w:val="24"/>
          <w:szCs w:val="24"/>
        </w:rPr>
        <w:t>s</w:t>
      </w:r>
      <w:r w:rsidRPr="00AC1423">
        <w:rPr>
          <w:sz w:val="24"/>
          <w:szCs w:val="24"/>
        </w:rPr>
        <w:t xml:space="preserve">, </w:t>
      </w:r>
      <w:r w:rsidRPr="00F50262">
        <w:rPr>
          <w:b/>
          <w:bCs/>
          <w:sz w:val="24"/>
          <w:szCs w:val="24"/>
        </w:rPr>
        <w:t>they do fall with</w:t>
      </w:r>
      <w:r w:rsidR="00F50262" w:rsidRPr="00F50262">
        <w:rPr>
          <w:b/>
          <w:bCs/>
          <w:sz w:val="24"/>
          <w:szCs w:val="24"/>
        </w:rPr>
        <w:t>in</w:t>
      </w:r>
      <w:r w:rsidRPr="00F50262">
        <w:rPr>
          <w:b/>
          <w:bCs/>
          <w:sz w:val="24"/>
          <w:szCs w:val="24"/>
        </w:rPr>
        <w:t xml:space="preserve"> the prediction interval</w:t>
      </w:r>
      <w:r w:rsidR="00F50262" w:rsidRPr="00F50262">
        <w:rPr>
          <w:b/>
          <w:bCs/>
          <w:sz w:val="24"/>
          <w:szCs w:val="24"/>
        </w:rPr>
        <w:t>s</w:t>
      </w:r>
      <w:r w:rsidRPr="00AC1423">
        <w:rPr>
          <w:sz w:val="24"/>
          <w:szCs w:val="24"/>
        </w:rPr>
        <w:t xml:space="preserve">, so we can take comfort in that our model was able to at least get the prediction interval for each observation right. With a R-squared value of </w:t>
      </w:r>
      <w:r w:rsidRPr="00AC1423">
        <w:rPr>
          <w:b/>
          <w:bCs/>
          <w:sz w:val="24"/>
          <w:szCs w:val="24"/>
        </w:rPr>
        <w:t>48.6%,</w:t>
      </w:r>
      <w:r w:rsidRPr="00AC1423">
        <w:rPr>
          <w:sz w:val="24"/>
          <w:szCs w:val="24"/>
        </w:rPr>
        <w:t xml:space="preserve"> an outcome like this is not surprising. </w:t>
      </w:r>
    </w:p>
    <w:p w14:paraId="428F0801" w14:textId="77777777" w:rsidR="000A2D73" w:rsidRDefault="000A2D73" w:rsidP="00B64AE6">
      <w:pPr>
        <w:pStyle w:val="Heading1"/>
      </w:pPr>
      <w:r>
        <w:t>Results</w:t>
      </w:r>
    </w:p>
    <w:p w14:paraId="0432F911" w14:textId="3470F88F" w:rsidR="000A2D73" w:rsidRPr="00AC1423" w:rsidRDefault="00B63A9B" w:rsidP="000A2D73">
      <w:pPr>
        <w:pStyle w:val="NoSpacing"/>
        <w:rPr>
          <w:sz w:val="24"/>
          <w:szCs w:val="24"/>
        </w:rPr>
      </w:pPr>
      <w:r w:rsidRPr="00AC1423">
        <w:rPr>
          <w:sz w:val="24"/>
          <w:szCs w:val="24"/>
        </w:rPr>
        <w:t xml:space="preserve">To conclude, we can say our model </w:t>
      </w:r>
      <w:r w:rsidR="00F50262" w:rsidRPr="00AC1423">
        <w:rPr>
          <w:sz w:val="24"/>
          <w:szCs w:val="24"/>
        </w:rPr>
        <w:t>needs</w:t>
      </w:r>
      <w:r w:rsidRPr="00AC1423">
        <w:rPr>
          <w:sz w:val="24"/>
          <w:szCs w:val="24"/>
        </w:rPr>
        <w:t xml:space="preserve"> more factors to be able to predict with increased accuracy infection risk. While it makes sense why length of stay, routine culturing, and available facilities &amp; services were selected as the best predictors</w:t>
      </w:r>
      <w:r w:rsidR="00AA3638" w:rsidRPr="00AC1423">
        <w:rPr>
          <w:sz w:val="24"/>
          <w:szCs w:val="24"/>
        </w:rPr>
        <w:t xml:space="preserve"> of infection risk, they obviously </w:t>
      </w:r>
      <w:r w:rsidR="00F50262" w:rsidRPr="00AC1423">
        <w:rPr>
          <w:sz w:val="24"/>
          <w:szCs w:val="24"/>
        </w:rPr>
        <w:t>are not</w:t>
      </w:r>
      <w:r w:rsidR="00AA3638" w:rsidRPr="00AC1423">
        <w:rPr>
          <w:sz w:val="24"/>
          <w:szCs w:val="24"/>
        </w:rPr>
        <w:t xml:space="preserve"> the whole story. </w:t>
      </w:r>
    </w:p>
    <w:p w14:paraId="75A8F0F1" w14:textId="6D30534C" w:rsidR="00AA3638" w:rsidRPr="00AC1423" w:rsidRDefault="00AA3638" w:rsidP="000A2D73">
      <w:pPr>
        <w:pStyle w:val="NoSpacing"/>
        <w:rPr>
          <w:sz w:val="24"/>
          <w:szCs w:val="24"/>
        </w:rPr>
      </w:pPr>
    </w:p>
    <w:p w14:paraId="71F86D4A" w14:textId="2E597F00" w:rsidR="00AA3638" w:rsidRPr="00AC1423" w:rsidRDefault="00AA3638" w:rsidP="000A2D73">
      <w:pPr>
        <w:pStyle w:val="NoSpacing"/>
        <w:rPr>
          <w:sz w:val="24"/>
          <w:szCs w:val="24"/>
        </w:rPr>
      </w:pPr>
      <w:r w:rsidRPr="00AC1423">
        <w:rPr>
          <w:sz w:val="24"/>
          <w:szCs w:val="24"/>
        </w:rPr>
        <w:t xml:space="preserve">To improve what we do have, we can perhaps look to the outliers in our data. For example, using Cook’s Distance, we can check if there is an outlier that would have a significant influence on our model if it is deleted. Check </w:t>
      </w:r>
      <w:r w:rsidRPr="00AC1423">
        <w:rPr>
          <w:b/>
          <w:bCs/>
          <w:sz w:val="24"/>
          <w:szCs w:val="24"/>
        </w:rPr>
        <w:t>Figure 15</w:t>
      </w:r>
      <w:r w:rsidRPr="00AC1423">
        <w:rPr>
          <w:sz w:val="24"/>
          <w:szCs w:val="24"/>
        </w:rPr>
        <w:t>:</w:t>
      </w:r>
    </w:p>
    <w:p w14:paraId="381259A1" w14:textId="77777777" w:rsidR="00AA3638" w:rsidRDefault="00AA3638" w:rsidP="00AA3638">
      <w:pPr>
        <w:pStyle w:val="NoSpacing"/>
        <w:keepNext/>
        <w:jc w:val="center"/>
      </w:pPr>
      <w:r>
        <w:rPr>
          <w:noProof/>
        </w:rPr>
        <w:lastRenderedPageBreak/>
        <w:drawing>
          <wp:inline distT="0" distB="0" distL="0" distR="0" wp14:anchorId="1B18052A" wp14:editId="4F85EF01">
            <wp:extent cx="3543300" cy="22954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173" cy="2303134"/>
                    </a:xfrm>
                    <a:prstGeom prst="rect">
                      <a:avLst/>
                    </a:prstGeom>
                  </pic:spPr>
                </pic:pic>
              </a:graphicData>
            </a:graphic>
          </wp:inline>
        </w:drawing>
      </w:r>
    </w:p>
    <w:p w14:paraId="3A69F892" w14:textId="5D0133E3" w:rsidR="00AA3638" w:rsidRDefault="00AA3638" w:rsidP="00AA3638">
      <w:pPr>
        <w:pStyle w:val="Caption"/>
        <w:jc w:val="center"/>
      </w:pPr>
      <w:r>
        <w:t xml:space="preserve">Figure </w:t>
      </w:r>
      <w:fldSimple w:instr=" SEQ Figure \* ARABIC ">
        <w:r>
          <w:rPr>
            <w:noProof/>
          </w:rPr>
          <w:t>15</w:t>
        </w:r>
      </w:fldSimple>
      <w:r>
        <w:t>: Cook's Distance Plot of Residuals</w:t>
      </w:r>
    </w:p>
    <w:p w14:paraId="27868A7B" w14:textId="77777777" w:rsidR="00F50262" w:rsidRDefault="00AA3638" w:rsidP="00AA3638">
      <w:pPr>
        <w:rPr>
          <w:sz w:val="24"/>
          <w:szCs w:val="24"/>
        </w:rPr>
      </w:pPr>
      <w:r w:rsidRPr="00AC1423">
        <w:rPr>
          <w:sz w:val="24"/>
          <w:szCs w:val="24"/>
        </w:rPr>
        <w:t xml:space="preserve">While there are not many significant outliers, perhaps the deletion of the most obvious one, to the far left of the graph, may help our model’s predictive power, but only slightly. </w:t>
      </w:r>
    </w:p>
    <w:p w14:paraId="123064DB" w14:textId="6CFC5645" w:rsidR="00AA3638" w:rsidRPr="00AC1423" w:rsidRDefault="00AA3638" w:rsidP="00AA3638">
      <w:pPr>
        <w:rPr>
          <w:sz w:val="24"/>
          <w:szCs w:val="24"/>
        </w:rPr>
      </w:pPr>
      <w:r w:rsidRPr="00AC1423">
        <w:rPr>
          <w:sz w:val="24"/>
          <w:szCs w:val="24"/>
        </w:rPr>
        <w:t>If we were to further investigate this, I recommend sampling data which includes a factor that scores for the quality of sanitation a healthcare facility has, using criteria such as hand washing, presence of rodents, preventive measures against germ spread, use of gloves, etc. Another factor that could prove significant is the average of how many patients per room in a healthcare facility. Working with that dataset, we can probably build a better model.</w:t>
      </w:r>
    </w:p>
    <w:sdt>
      <w:sdtPr>
        <w:rPr>
          <w:rFonts w:asciiTheme="minorHAnsi" w:eastAsiaTheme="minorEastAsia" w:hAnsiTheme="minorHAnsi" w:cstheme="minorBidi"/>
          <w:b w:val="0"/>
          <w:bCs w:val="0"/>
          <w:smallCaps w:val="0"/>
          <w:color w:val="auto"/>
          <w:sz w:val="22"/>
          <w:szCs w:val="22"/>
        </w:rPr>
        <w:id w:val="1797177769"/>
        <w:docPartObj>
          <w:docPartGallery w:val="Bibliographies"/>
          <w:docPartUnique/>
        </w:docPartObj>
      </w:sdtPr>
      <w:sdtEndPr>
        <w:rPr>
          <w:sz w:val="24"/>
          <w:szCs w:val="24"/>
        </w:rPr>
      </w:sdtEndPr>
      <w:sdtContent>
        <w:p w14:paraId="7E76971E" w14:textId="77777777" w:rsidR="00291057" w:rsidRDefault="00291057">
          <w:pPr>
            <w:pStyle w:val="Heading1"/>
          </w:pPr>
          <w:r>
            <w:t>References</w:t>
          </w:r>
        </w:p>
        <w:sdt>
          <w:sdtPr>
            <w:rPr>
              <w:sz w:val="24"/>
              <w:szCs w:val="24"/>
            </w:rPr>
            <w:id w:val="-573587230"/>
            <w:bibliography/>
          </w:sdtPr>
          <w:sdtEndPr/>
          <w:sdtContent>
            <w:p w14:paraId="2690668A" w14:textId="7BC4FB94" w:rsidR="008B7574" w:rsidRPr="00AC1423" w:rsidRDefault="009A5956" w:rsidP="008B7574">
              <w:pPr>
                <w:pStyle w:val="Bibliography"/>
                <w:rPr>
                  <w:sz w:val="24"/>
                  <w:szCs w:val="24"/>
                </w:rPr>
              </w:pPr>
              <w:r w:rsidRPr="00AC1423">
                <w:rPr>
                  <w:sz w:val="24"/>
                  <w:szCs w:val="24"/>
                </w:rPr>
                <w:t xml:space="preserve">Python Software Foundation. Python Language Reference, version 2.7. Available at </w:t>
              </w:r>
              <w:hyperlink r:id="rId28" w:history="1">
                <w:r w:rsidRPr="00AC1423">
                  <w:rPr>
                    <w:rStyle w:val="Hyperlink"/>
                    <w:sz w:val="24"/>
                    <w:szCs w:val="24"/>
                  </w:rPr>
                  <w:t>http://www.python.org</w:t>
                </w:r>
              </w:hyperlink>
            </w:p>
            <w:p w14:paraId="4ED64FB8" w14:textId="44415D29" w:rsidR="009A5956" w:rsidRPr="00AC1423" w:rsidRDefault="009A5956" w:rsidP="009A5956">
              <w:pPr>
                <w:rPr>
                  <w:sz w:val="24"/>
                  <w:szCs w:val="24"/>
                </w:rPr>
              </w:pPr>
              <w:r w:rsidRPr="00AC1423">
                <w:rPr>
                  <w:sz w:val="24"/>
                  <w:szCs w:val="24"/>
                </w:rPr>
                <w:t>Luhaniwal, Vikashraj. “Feature Selection Using Wrapper Methods in Python.” Medium, Towards Data Science, 4 Oct. 2019, towardsdatascience.com/feature-selection-using-wrapper-methods-in-python-f0d352b346f.</w:t>
              </w:r>
            </w:p>
            <w:p w14:paraId="0EBD230F" w14:textId="77777777" w:rsidR="009A5956" w:rsidRPr="00AC1423" w:rsidRDefault="009A5956" w:rsidP="009A5956">
              <w:pPr>
                <w:rPr>
                  <w:sz w:val="24"/>
                  <w:szCs w:val="24"/>
                </w:rPr>
              </w:pPr>
              <w:r w:rsidRPr="00AC1423">
                <w:rPr>
                  <w:sz w:val="24"/>
                  <w:szCs w:val="24"/>
                </w:rPr>
                <w:t>Sarkar, Tirthajyoti. “How Do You Check the Quality of Your Regression Model in Python?” Medium, Towards Data Science, 7 June 2019, towardsdatascience.com/how-do-you-check-the-quality-of-your-regression-model-in-python-fa61759ff685.</w:t>
              </w:r>
            </w:p>
            <w:p w14:paraId="34F03B79" w14:textId="09386902" w:rsidR="009A5956" w:rsidRPr="00AC1423" w:rsidRDefault="009A5956" w:rsidP="009A5956">
              <w:pPr>
                <w:rPr>
                  <w:sz w:val="24"/>
                  <w:szCs w:val="24"/>
                </w:rPr>
              </w:pPr>
              <w:r w:rsidRPr="00AC1423">
                <w:rPr>
                  <w:sz w:val="24"/>
                  <w:szCs w:val="24"/>
                </w:rPr>
                <w:t>Tirthajyoti. “Tirthajyoti/Machine-Learning-with-Python.” GitHub, github.com/tirthajyoti/Machine-Learning-with-Python/blob/master/Regression/Regression_Diagnostics.ipynb.</w:t>
              </w:r>
            </w:p>
            <w:p w14:paraId="067DE9BB" w14:textId="5271B486" w:rsidR="008B48C2" w:rsidRPr="00AC1423" w:rsidRDefault="00090D01" w:rsidP="000D5C05">
              <w:pPr>
                <w:rPr>
                  <w:sz w:val="24"/>
                  <w:szCs w:val="24"/>
                </w:rPr>
              </w:pPr>
              <w:r w:rsidRPr="00AC1423">
                <w:rPr>
                  <w:sz w:val="24"/>
                  <w:szCs w:val="24"/>
                </w:rPr>
                <w:lastRenderedPageBreak/>
                <w:t>“Hospital-Acquired Infection.” Wikipedia, Wikimedia Foundation, 27 Apr. 2020, en.wikipedia.org/wiki/Hospital-acquired_infection#cite_note-3.</w:t>
              </w:r>
            </w:p>
          </w:sdtContent>
        </w:sdt>
      </w:sdtContent>
    </w:sdt>
    <w:p w14:paraId="277C66F4" w14:textId="77777777" w:rsidR="00291057" w:rsidRDefault="008B48C2" w:rsidP="008B48C2">
      <w:pPr>
        <w:pStyle w:val="Heading1"/>
      </w:pPr>
      <w:r>
        <w:t>Appendices</w:t>
      </w:r>
    </w:p>
    <w:p w14:paraId="6A866512" w14:textId="77777777" w:rsidR="008B48C2" w:rsidRDefault="008B48C2" w:rsidP="008B48C2">
      <w:pPr>
        <w:pStyle w:val="Heading2"/>
      </w:pPr>
      <w:r>
        <w:t>Source Code</w:t>
      </w:r>
    </w:p>
    <w:p w14:paraId="40E059DA" w14:textId="4EC0CE44" w:rsidR="008B48C2" w:rsidRDefault="008B48C2" w:rsidP="008B48C2"/>
    <w:p w14:paraId="55B5EB08" w14:textId="3F36B42B" w:rsidR="006157FE" w:rsidRPr="00AC1423" w:rsidRDefault="006157FE" w:rsidP="008B48C2">
      <w:pPr>
        <w:rPr>
          <w:b/>
          <w:bCs/>
          <w:i/>
          <w:iCs/>
          <w:sz w:val="24"/>
          <w:szCs w:val="24"/>
        </w:rPr>
      </w:pPr>
      <w:r w:rsidRPr="00AC1423">
        <w:rPr>
          <w:b/>
          <w:bCs/>
          <w:i/>
          <w:iCs/>
          <w:sz w:val="24"/>
          <w:szCs w:val="24"/>
          <w:highlight w:val="cyan"/>
        </w:rPr>
        <w:t xml:space="preserve">To view </w:t>
      </w:r>
      <w:r w:rsidR="006630C4">
        <w:rPr>
          <w:b/>
          <w:bCs/>
          <w:i/>
          <w:iCs/>
          <w:sz w:val="24"/>
          <w:szCs w:val="24"/>
          <w:highlight w:val="cyan"/>
        </w:rPr>
        <w:t>the</w:t>
      </w:r>
      <w:r w:rsidRPr="00AC1423">
        <w:rPr>
          <w:b/>
          <w:bCs/>
          <w:i/>
          <w:iCs/>
          <w:sz w:val="24"/>
          <w:szCs w:val="24"/>
          <w:highlight w:val="cyan"/>
        </w:rPr>
        <w:t xml:space="preserve"> code’s performance, open with the Jupyter Notebook file using Microsoft Azure or Ananconda!</w:t>
      </w:r>
    </w:p>
    <w:p w14:paraId="0077CB5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#!/usr/bin/env python</w:t>
      </w:r>
    </w:p>
    <w:p w14:paraId="0EBFF96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coding: utf-8</w:t>
      </w:r>
    </w:p>
    <w:p w14:paraId="75CFE4D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38B248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Credits to Vikashraj Luhaniwal from TowardDataScience.com for his article on</w:t>
      </w:r>
    </w:p>
    <w:p w14:paraId="4C05EAA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Feature Selection Using Wrapper Methods for the feature selection code I use in this </w:t>
      </w:r>
    </w:p>
    <w:p w14:paraId="1A07A95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notebook. Also credits to Dr. Tirthajyoti Sarkar from TowardDataScience.com for </w:t>
      </w:r>
    </w:p>
    <w:p w14:paraId="32F8299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his article on How to Check the Quality of a Regression Model with Python and the code</w:t>
      </w:r>
    </w:p>
    <w:p w14:paraId="755FC45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 use from his github to do the residual analysis in this notebook. Links to these articles</w:t>
      </w:r>
    </w:p>
    <w:p w14:paraId="75FD2D6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are posted here:</w:t>
      </w:r>
    </w:p>
    <w:p w14:paraId="0CC4A25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E9595A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https://towardsdatascience.com/feature-selection-using-wrapper-methods-in-python-f0d352b346f</w:t>
      </w:r>
    </w:p>
    <w:p w14:paraId="7B9C5AD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85635D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https://towardsdatascience.com/how-do-you-check-the-quality-of-your-regression-model-in-python-fa61759ff685</w:t>
      </w:r>
    </w:p>
    <w:p w14:paraId="5E5C281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07AA99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In[5]:</w:t>
      </w:r>
    </w:p>
    <w:p w14:paraId="4CC7BD6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5BAB65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6F22D3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import pandas as pd</w:t>
      </w:r>
    </w:p>
    <w:p w14:paraId="13BCF89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import numpy as np</w:t>
      </w:r>
    </w:p>
    <w:p w14:paraId="5398698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import matplotlib.pyplot as plt</w:t>
      </w:r>
    </w:p>
    <w:p w14:paraId="1915493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import seaborn as sns</w:t>
      </w:r>
    </w:p>
    <w:p w14:paraId="60A7AA4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sns.set()</w:t>
      </w:r>
    </w:p>
    <w:p w14:paraId="1B3BA4E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import statsmodels.api as sm</w:t>
      </w:r>
    </w:p>
    <w:p w14:paraId="5A32269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import scipy.stats </w:t>
      </w:r>
    </w:p>
    <w:p w14:paraId="50FEF4D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from sklearn.linear_model import LinearRegression</w:t>
      </w:r>
    </w:p>
    <w:p w14:paraId="6004170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7F52EF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418242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In[6]:</w:t>
      </w:r>
    </w:p>
    <w:p w14:paraId="1D30E01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712857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C97D4C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raw_data = pd.read_csv('Infections.csv')</w:t>
      </w:r>
    </w:p>
    <w:p w14:paraId="07CB353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raw_data.head()</w:t>
      </w:r>
    </w:p>
    <w:p w14:paraId="19C4F45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3DE8F6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C2FA46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lastRenderedPageBreak/>
        <w:t># In[7]:</w:t>
      </w:r>
    </w:p>
    <w:p w14:paraId="4AC1E7C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BE6266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75BCDC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Renaming of columns and cleanup</w:t>
      </w:r>
    </w:p>
    <w:p w14:paraId="37F12F8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raw_data.dropna(0, how='any', inplace=True)</w:t>
      </w:r>
    </w:p>
    <w:p w14:paraId="3AB8C2F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D1BE8F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raw_data.rename(index=str, columns={'The SAS System': 'id num',</w:t>
      </w:r>
    </w:p>
    <w:p w14:paraId="12C58C9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1': 'length of stay',</w:t>
      </w:r>
    </w:p>
    <w:p w14:paraId="3FAF91E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2': 'age',</w:t>
      </w:r>
    </w:p>
    <w:p w14:paraId="4D7C962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3': 'infection risk',</w:t>
      </w:r>
    </w:p>
    <w:p w14:paraId="3F99CE4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4': 'routine culturing',</w:t>
      </w:r>
    </w:p>
    <w:p w14:paraId="0A8A7D4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5': 'routine chest x-ray',</w:t>
      </w:r>
    </w:p>
    <w:p w14:paraId="7DF4518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6': 'num of beds',</w:t>
      </w:r>
    </w:p>
    <w:p w14:paraId="20E867E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7': 'med school affiliation',</w:t>
      </w:r>
    </w:p>
    <w:p w14:paraId="0EE619A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8': 'avg daily census',</w:t>
      </w:r>
    </w:p>
    <w:p w14:paraId="2C72D94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9': 'num of nurses',</w:t>
      </w:r>
    </w:p>
    <w:p w14:paraId="4D059EA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'Unnamed: 10': 'available facilities &amp; services'}, inplace=True)</w:t>
      </w:r>
    </w:p>
    <w:p w14:paraId="6BA4592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AFD7AB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raw_data.drop('1', inplace=True)</w:t>
      </w:r>
    </w:p>
    <w:p w14:paraId="0958E1C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1DB0E8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raw_data.head()</w:t>
      </w:r>
    </w:p>
    <w:p w14:paraId="3BC8119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558174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F8148C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 An analysis of 108 obs, ID's 6-113</w:t>
      </w:r>
    </w:p>
    <w:p w14:paraId="3DD188D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A7B0FF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In[8]:</w:t>
      </w:r>
    </w:p>
    <w:p w14:paraId="4E21817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670147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4CEAE9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data = raw_data.copy()</w:t>
      </w:r>
    </w:p>
    <w:p w14:paraId="480DA7A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data.drop(['3','4','5','6','7'], axis=0, inplace=True)</w:t>
      </w:r>
    </w:p>
    <w:p w14:paraId="4EE5C41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raw_data.head()</w:t>
      </w:r>
    </w:p>
    <w:p w14:paraId="5FA00A4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9B65B6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3DD0E3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In[9]:</w:t>
      </w:r>
    </w:p>
    <w:p w14:paraId="5277AD6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444E6B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253FC8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data</w:t>
      </w:r>
    </w:p>
    <w:p w14:paraId="1B0CBA0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248EA9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25D8DF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 Exploratory Analysis</w:t>
      </w:r>
    </w:p>
    <w:p w14:paraId="6A1BD2A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**Target Variable: infection risk**</w:t>
      </w:r>
    </w:p>
    <w:p w14:paraId="486E65E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E474E9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In[10]:</w:t>
      </w:r>
    </w:p>
    <w:p w14:paraId="209DE4B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45D459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94348E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Descriptive Statistics</w:t>
      </w:r>
    </w:p>
    <w:p w14:paraId="5551D09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data = data.astype(float)</w:t>
      </w:r>
    </w:p>
    <w:p w14:paraId="3EBB190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ABCE16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print(data.shape) # 108 rows, 11 columns</w:t>
      </w:r>
    </w:p>
    <w:p w14:paraId="2B20633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data.describe()</w:t>
      </w:r>
    </w:p>
    <w:p w14:paraId="148C232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F2D830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007B68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In[11]:</w:t>
      </w:r>
    </w:p>
    <w:p w14:paraId="72F2018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9308F0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6EAC47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Pairwise scatter plots and correlation heatmap to check for </w:t>
      </w:r>
    </w:p>
    <w:p w14:paraId="577F344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lastRenderedPageBreak/>
        <w:t># multicollinearity</w:t>
      </w:r>
    </w:p>
    <w:p w14:paraId="4604C8E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09D1D1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sns.pairplot(data)</w:t>
      </w:r>
    </w:p>
    <w:p w14:paraId="6671D1E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78E368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5CEA7F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In[12]:</w:t>
      </w:r>
    </w:p>
    <w:p w14:paraId="440DACA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BA5764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5B78C6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Table of Pearson correlations between each feature</w:t>
      </w:r>
    </w:p>
    <w:p w14:paraId="1D92735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data.corr()</w:t>
      </w:r>
    </w:p>
    <w:p w14:paraId="165F5FF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3F169A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F6E631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In[13]:</w:t>
      </w:r>
    </w:p>
    <w:p w14:paraId="08DB364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CBE16F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384AF8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Heatmap to see correlations easier</w:t>
      </w:r>
    </w:p>
    <w:p w14:paraId="144F33D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 ax = plt.subplots(figsize=(8, 8))</w:t>
      </w:r>
    </w:p>
    <w:p w14:paraId="3D84E93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sns.heatmap(data.corr(), annot=True, linewidth=.5, ax=ax, yticklabels=False)</w:t>
      </w:r>
    </w:p>
    <w:p w14:paraId="2EF2E31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plt.show()</w:t>
      </w:r>
    </w:p>
    <w:p w14:paraId="36FE4DC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4FAD17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5438E7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With length of stay, routine culturing, routine chest x-ray, and available facilities &amp; services having the highest correlation with infection risk, we shall further analyze these variables with scatter plots.</w:t>
      </w:r>
    </w:p>
    <w:p w14:paraId="7BBD2DD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3947D4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In[14]:</w:t>
      </w:r>
    </w:p>
    <w:p w14:paraId="1297D7E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642861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11F240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Creation of feature matrix</w:t>
      </w:r>
    </w:p>
    <w:p w14:paraId="42B519A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x = data.drop('infection risk', 1)</w:t>
      </w:r>
    </w:p>
    <w:p w14:paraId="38A6B71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ECBFFB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Creation of response var</w:t>
      </w:r>
    </w:p>
    <w:p w14:paraId="231E1F6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y = data['infection risk']</w:t>
      </w:r>
    </w:p>
    <w:p w14:paraId="55A8232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E59CD3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621767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In[15]:</w:t>
      </w:r>
    </w:p>
    <w:p w14:paraId="0CCB814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62AB7B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FD7A3A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Scatterplots of highest correlating variables</w:t>
      </w:r>
    </w:p>
    <w:p w14:paraId="6EAF11C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cols = ['length of stay',</w:t>
      </w:r>
    </w:p>
    <w:p w14:paraId="4D4977F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'routine culturing',</w:t>
      </w:r>
    </w:p>
    <w:p w14:paraId="168B86E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'routine chest x-ray',</w:t>
      </w:r>
    </w:p>
    <w:p w14:paraId="01C3662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'available facilities &amp; services']</w:t>
      </w:r>
    </w:p>
    <w:p w14:paraId="4031860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6F0BC4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for i in cols:</w:t>
      </w:r>
    </w:p>
    <w:p w14:paraId="1C73BD9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plt.scatter(data[i], y)</w:t>
      </w:r>
    </w:p>
    <w:p w14:paraId="1F3C525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plt.xlabel(i, fontsize=14)</w:t>
      </w:r>
    </w:p>
    <w:p w14:paraId="682FDEA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plt.ylabel('Infection Risk', fontsize=14)</w:t>
      </w:r>
    </w:p>
    <w:p w14:paraId="0F7E4B1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plt.show()</w:t>
      </w:r>
    </w:p>
    <w:p w14:paraId="7B14A78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26C840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812804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These graphs gives us an idea of which features could end up in our model for predicting infection risk. We shall now use wrapper methods (forward selction, backwards selection, &amp; stepwise selection) to pick the best features.</w:t>
      </w:r>
    </w:p>
    <w:p w14:paraId="78CFD4F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82927B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 1. Forward Selection</w:t>
      </w:r>
    </w:p>
    <w:p w14:paraId="3DE6B08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lastRenderedPageBreak/>
        <w:t xml:space="preserve"># </w:t>
      </w:r>
    </w:p>
    <w:p w14:paraId="560E818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**Steps for Forward Selection**</w:t>
      </w:r>
    </w:p>
    <w:p w14:paraId="058C267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6CAD21F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1. Pick an alpha (ours will be alpha = 0.05).</w:t>
      </w:r>
    </w:p>
    <w:p w14:paraId="48FDB09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476B736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2. Fit each feature one at a time to and keep the one with the lowest p-value.</w:t>
      </w:r>
    </w:p>
    <w:p w14:paraId="00382B1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05DABD7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3. Fit all possible models with one extra feature added to the previously selected feature(s).</w:t>
      </w:r>
    </w:p>
    <w:p w14:paraId="33A283F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7CACD8B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4. Again, select the feature with miniumum p-value. If p_value &lt; alpha, continue, otherwise stop</w:t>
      </w:r>
    </w:p>
    <w:p w14:paraId="0E0259B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0B391F3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The code to achieve this follows:</w:t>
      </w:r>
    </w:p>
    <w:p w14:paraId="296E86D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03809D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In[16]:</w:t>
      </w:r>
    </w:p>
    <w:p w14:paraId="50DDB91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511C41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59BF34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def forward_selection(data, response, alpha=0.05):</w:t>
      </w:r>
    </w:p>
    <w:p w14:paraId="7ACFE31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ini_feats = data.columns.tolist()</w:t>
      </w:r>
    </w:p>
    <w:p w14:paraId="144811D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best_feats = []</w:t>
      </w:r>
    </w:p>
    <w:p w14:paraId="2BE25F1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2667EA3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while len(ini_feats) &gt; 0:</w:t>
      </w:r>
    </w:p>
    <w:p w14:paraId="7B907A5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remaining_feats = list(set(ini_feats) - set(best_feats))</w:t>
      </w:r>
    </w:p>
    <w:p w14:paraId="70B3722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new_pval = pd.Series(index=remaining_feats, dtype=float)</w:t>
      </w:r>
    </w:p>
    <w:p w14:paraId="2F2FA59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51EFDD0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for new_col in remaining_feats:</w:t>
      </w:r>
    </w:p>
    <w:p w14:paraId="79FF539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model = sm.OLS(response, sm.add_constant(data[best_feats+[new_col]])).fit()</w:t>
      </w:r>
    </w:p>
    <w:p w14:paraId="5335F5C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new_pval[new_col] = model.pvalues[new_col]</w:t>
      </w:r>
    </w:p>
    <w:p w14:paraId="5823E41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min_p_val = new_pval.min()</w:t>
      </w:r>
    </w:p>
    <w:p w14:paraId="73F1EA5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22B72CD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if min_p_val &lt; alpha:</w:t>
      </w:r>
    </w:p>
    <w:p w14:paraId="683F56D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best_feats.append(new_pval.idxmin())</w:t>
      </w:r>
    </w:p>
    <w:p w14:paraId="60F28AA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else:</w:t>
      </w:r>
    </w:p>
    <w:p w14:paraId="53BE3D1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break</w:t>
      </w:r>
    </w:p>
    <w:p w14:paraId="443AE1C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return best_feats, model.summary()</w:t>
      </w:r>
    </w:p>
    <w:p w14:paraId="21F3F57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71BD6B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2088B6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In[17]:</w:t>
      </w:r>
    </w:p>
    <w:p w14:paraId="4CD8203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A57DFB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82EB9F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forward_selection(x,y)</w:t>
      </w:r>
    </w:p>
    <w:p w14:paraId="739FFE1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BE359E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BFD9AF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 Backward Elimination </w:t>
      </w:r>
    </w:p>
    <w:p w14:paraId="0B2E9C3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162CDE4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**Steps for Backward Elimination**</w:t>
      </w:r>
    </w:p>
    <w:p w14:paraId="5258F96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3A64BE8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1. Pick our alpha (our alpha is alpha = 0.05).</w:t>
      </w:r>
    </w:p>
    <w:p w14:paraId="45EF3B2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05BC504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2. Fit full model with all features.</w:t>
      </w:r>
    </w:p>
    <w:p w14:paraId="245FC3B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08E38E0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3. Consider feature with highest p-value. If &lt; alpha, go to next step, otherwise stop.</w:t>
      </w:r>
    </w:p>
    <w:p w14:paraId="1CCD9BB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16DC3D5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lastRenderedPageBreak/>
        <w:t># 4. Remove the feature under consideration.</w:t>
      </w:r>
    </w:p>
    <w:p w14:paraId="1A28DA8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2C53B32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5. Fit a model without this feature. Repeat process from step 3.</w:t>
      </w:r>
    </w:p>
    <w:p w14:paraId="220B9CC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328B5DE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The code follows:</w:t>
      </w:r>
    </w:p>
    <w:p w14:paraId="279F5E2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7EC178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In[18]:</w:t>
      </w:r>
    </w:p>
    <w:p w14:paraId="275028B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93763B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CF9AF9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def backward_elimination(data, response, alpha=0.05):</w:t>
      </w:r>
    </w:p>
    <w:p w14:paraId="41D1DF3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feats = data.columns.tolist()</w:t>
      </w:r>
    </w:p>
    <w:p w14:paraId="2B6E079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while len(feats) &gt; 0:</w:t>
      </w:r>
    </w:p>
    <w:p w14:paraId="3726234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4D24BC4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feats_with_constant = sm.add_constant(data[feats])</w:t>
      </w:r>
    </w:p>
    <w:p w14:paraId="1556D27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p_vals = sm.OLS(response, feats_with_constant).fit().pvalues[1:]</w:t>
      </w:r>
    </w:p>
    <w:p w14:paraId="3ED4282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model = sm.OLS(response, feats_with_constant).fit()</w:t>
      </w:r>
    </w:p>
    <w:p w14:paraId="6C15E1C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max_p_val = p_vals.max()</w:t>
      </w:r>
    </w:p>
    <w:p w14:paraId="1E832ED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29A8B3B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if max_p_val &gt;= alpha:</w:t>
      </w:r>
    </w:p>
    <w:p w14:paraId="4803438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excluded_feat = p_vals.idxmax()</w:t>
      </w:r>
    </w:p>
    <w:p w14:paraId="4041856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feats.remove(excluded_feat)</w:t>
      </w:r>
    </w:p>
    <w:p w14:paraId="2CA79C9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else:</w:t>
      </w:r>
    </w:p>
    <w:p w14:paraId="352EC3A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break</w:t>
      </w:r>
    </w:p>
    <w:p w14:paraId="5E14374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return feats, model.summary()</w:t>
      </w:r>
    </w:p>
    <w:p w14:paraId="489A852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AF3E10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90C563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In[19]:</w:t>
      </w:r>
    </w:p>
    <w:p w14:paraId="5953FD8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633035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E12B58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backward_elimination(x,y)</w:t>
      </w:r>
    </w:p>
    <w:p w14:paraId="5ECBE9D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FD6D49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FA7805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 3. Stepwise Selection</w:t>
      </w:r>
    </w:p>
    <w:p w14:paraId="57F4A79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5FCDEEB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**Steps for Stepwise Selection**</w:t>
      </w:r>
    </w:p>
    <w:p w14:paraId="7A4B0E4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A combination of forward selection and backwards elimination, this is how we'll do stepwise:</w:t>
      </w:r>
    </w:p>
    <w:p w14:paraId="2C6EF3E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378F135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1. Pick our alpha (alpha = 0.05).</w:t>
      </w:r>
    </w:p>
    <w:p w14:paraId="06E5120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1CF2275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2. Perform next step of forward selection (newly added feat must have p-value &lt; alpha).</w:t>
      </w:r>
    </w:p>
    <w:p w14:paraId="10DCB57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7E2A3CD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3. Perform all steps of backward elimination (any previous feat must have p-value &gt; alpha).</w:t>
      </w:r>
    </w:p>
    <w:p w14:paraId="356C0CA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0D2EE7F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4. Repeat step 2 &amp; 3 until final best set of feats.</w:t>
      </w:r>
    </w:p>
    <w:p w14:paraId="5B84F10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161E6EC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The code is as follows:</w:t>
      </w:r>
    </w:p>
    <w:p w14:paraId="288CCA1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C30DF1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In[20]:</w:t>
      </w:r>
    </w:p>
    <w:p w14:paraId="39EB6B4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77FF25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280C22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def stepwise_selection(data, response, alpha_in=0.05, alpha_out=0.05):</w:t>
      </w:r>
    </w:p>
    <w:p w14:paraId="40A4539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ini_feats = data.columns.tolist()</w:t>
      </w:r>
    </w:p>
    <w:p w14:paraId="7B288FE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best_feats = []</w:t>
      </w:r>
    </w:p>
    <w:p w14:paraId="5E25003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while len(ini_feats) &gt; 0:</w:t>
      </w:r>
    </w:p>
    <w:p w14:paraId="4C85DE2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lastRenderedPageBreak/>
        <w:t xml:space="preserve">        </w:t>
      </w:r>
    </w:p>
    <w:p w14:paraId="46A7488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remaining_feats = list(set(ini_feats) - set(best_feats))</w:t>
      </w:r>
    </w:p>
    <w:p w14:paraId="1A96CAF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new_pval = pd.Series(index=remaining_feats)</w:t>
      </w:r>
    </w:p>
    <w:p w14:paraId="25F4869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30DB750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for new_col in remaining_feats:</w:t>
      </w:r>
    </w:p>
    <w:p w14:paraId="6E24FC7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model = sm.OLS(response, sm.add_const(data[best_feats+[new_col]])).fit()</w:t>
      </w:r>
    </w:p>
    <w:p w14:paraId="1BF604D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new_pval[new_col] = model.pvalues[new_col]</w:t>
      </w:r>
    </w:p>
    <w:p w14:paraId="4823D0E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min_p_val = new_pval.min()</w:t>
      </w:r>
    </w:p>
    <w:p w14:paraId="21129F0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626C0A0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if min_p_val &lt; alpha_in:</w:t>
      </w:r>
    </w:p>
    <w:p w14:paraId="65C9FF7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best_feats.append(new_pval.idxmin())</w:t>
      </w:r>
    </w:p>
    <w:p w14:paraId="11597BC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30EE401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while len(best_feats) &gt; 0:</w:t>
      </w:r>
    </w:p>
    <w:p w14:paraId="3F1D47B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best_feats_with_constant = sm.add_constant(data[best_feats])</w:t>
      </w:r>
    </w:p>
    <w:p w14:paraId="6154E20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p_vals = sm.OLS(response, best_feats_with_constant).fit().pvalues[1:]</w:t>
      </w:r>
    </w:p>
    <w:p w14:paraId="10707A1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max_p_val = p_vals.max()</w:t>
      </w:r>
    </w:p>
    <w:p w14:paraId="4607AF4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2FDAF24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if max_p_val &gt;= alpha_out:</w:t>
      </w:r>
    </w:p>
    <w:p w14:paraId="7D8C96C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excluded_feat = p_vals.idxmax()</w:t>
      </w:r>
    </w:p>
    <w:p w14:paraId="15824BF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best_feats.remove(excluded_feat)</w:t>
      </w:r>
    </w:p>
    <w:p w14:paraId="42A8B7D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else:</w:t>
      </w:r>
    </w:p>
    <w:p w14:paraId="5DA28C8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break</w:t>
      </w:r>
    </w:p>
    <w:p w14:paraId="3FF5D87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else:</w:t>
      </w:r>
    </w:p>
    <w:p w14:paraId="557DC9E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break</w:t>
      </w:r>
    </w:p>
    <w:p w14:paraId="55B8AFF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return best_feats, model.summary()</w:t>
      </w:r>
    </w:p>
    <w:p w14:paraId="29435DE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876A2E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A54BAB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In[21]:</w:t>
      </w:r>
    </w:p>
    <w:p w14:paraId="3F8C7BF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B7C790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13B507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backward_elimination(x,y)</w:t>
      </w:r>
    </w:p>
    <w:p w14:paraId="1B8AC00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4F6458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6D63C9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**Conclusion** </w:t>
      </w:r>
    </w:p>
    <w:p w14:paraId="43DF199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60E57A3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From our Feature Selection procedures, we can see that the best predictors of infection risk are the variables "length of stay", "routine culturing", and "available facilities &amp; services". In that case, we shall create the variables containing our best features and our model:</w:t>
      </w:r>
    </w:p>
    <w:p w14:paraId="5E8D767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406130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In[22]:</w:t>
      </w:r>
    </w:p>
    <w:p w14:paraId="28142FE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97DCA3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9C2928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Save the model that the regression methods created into variables</w:t>
      </w:r>
    </w:p>
    <w:p w14:paraId="187BAE3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BD6584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Best variables recommended by wrapper methods</w:t>
      </w:r>
    </w:p>
    <w:p w14:paraId="49058AC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best_feats = data[['length of stay', </w:t>
      </w:r>
    </w:p>
    <w:p w14:paraId="74A9350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'routine culturing', </w:t>
      </w:r>
    </w:p>
    <w:p w14:paraId="1A65283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'available facilities &amp; services']]</w:t>
      </w:r>
    </w:p>
    <w:p w14:paraId="35C5710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28DA3E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Actual model</w:t>
      </w:r>
    </w:p>
    <w:p w14:paraId="3ED4F17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best_model = sm.OLS(y, best_feats).fit()</w:t>
      </w:r>
    </w:p>
    <w:p w14:paraId="0A4120E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F98053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60E3F1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 Residual Analysis</w:t>
      </w:r>
    </w:p>
    <w:p w14:paraId="6B97434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lastRenderedPageBreak/>
        <w:t xml:space="preserve"># </w:t>
      </w:r>
    </w:p>
    <w:p w14:paraId="24FCC02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**Residuals vs. Prediciting Variable plots**</w:t>
      </w:r>
    </w:p>
    <w:p w14:paraId="0F655FF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3F1FEDA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To confirm the independence assumption, we shall plot the residuals versus each of the best variables our model selection procedures (wrapper methods) picked out for us. **If the residuals are distributed uniformly randomly around the zero x-axes and do not form specific clusters, then the assumption holds true.**</w:t>
      </w:r>
    </w:p>
    <w:p w14:paraId="46ED3F3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69E09A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In[23]:</w:t>
      </w:r>
    </w:p>
    <w:p w14:paraId="47E41C4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51D07B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5BDB50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for c in best_feats:</w:t>
      </w:r>
    </w:p>
    <w:p w14:paraId="29D5795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plt.figure(figsize = (8,5))</w:t>
      </w:r>
    </w:p>
    <w:p w14:paraId="7D9D159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plt.title('{} vs. \nModel Residuals'.format(c),</w:t>
      </w:r>
    </w:p>
    <w:p w14:paraId="0E51F58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fontsize=16)</w:t>
      </w:r>
    </w:p>
    <w:p w14:paraId="79462F4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1491EB0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plt.scatter(x = data[c], y = best_model.resid, </w:t>
      </w:r>
    </w:p>
    <w:p w14:paraId="3CF232C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color = 'green',</w:t>
      </w:r>
    </w:p>
    <w:p w14:paraId="3293B25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edgecolor = 'k')</w:t>
      </w:r>
    </w:p>
    <w:p w14:paraId="672DCBE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62F5743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plt.grid(True)</w:t>
      </w:r>
    </w:p>
    <w:p w14:paraId="7D78BE3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xmin = min(data[c])</w:t>
      </w:r>
    </w:p>
    <w:p w14:paraId="1C2557F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xmax = max(data[c])</w:t>
      </w:r>
    </w:p>
    <w:p w14:paraId="5FAB48A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490F5742" w14:textId="77777777" w:rsidR="006157FE" w:rsidRPr="006630C4"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r w:rsidRPr="006630C4">
        <w:rPr>
          <w:rFonts w:ascii="Courier New" w:hAnsi="Courier New" w:cs="Courier New"/>
          <w:b/>
          <w:bCs/>
          <w:color w:val="000080"/>
          <w:sz w:val="20"/>
          <w:szCs w:val="20"/>
          <w:shd w:val="clear" w:color="auto" w:fill="FFFFFF"/>
        </w:rPr>
        <w:t xml:space="preserve">plt.hlines(y=0, </w:t>
      </w:r>
    </w:p>
    <w:p w14:paraId="6C934CF9" w14:textId="77777777" w:rsidR="006157FE" w:rsidRPr="006630C4"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630C4">
        <w:rPr>
          <w:rFonts w:ascii="Courier New" w:hAnsi="Courier New" w:cs="Courier New"/>
          <w:b/>
          <w:bCs/>
          <w:color w:val="000080"/>
          <w:sz w:val="20"/>
          <w:szCs w:val="20"/>
          <w:shd w:val="clear" w:color="auto" w:fill="FFFFFF"/>
        </w:rPr>
        <w:t xml:space="preserve">               xmin = xmin * 0.9,</w:t>
      </w:r>
    </w:p>
    <w:p w14:paraId="69FCF00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630C4">
        <w:rPr>
          <w:rFonts w:ascii="Courier New" w:hAnsi="Courier New" w:cs="Courier New"/>
          <w:b/>
          <w:bCs/>
          <w:color w:val="000080"/>
          <w:sz w:val="20"/>
          <w:szCs w:val="20"/>
          <w:shd w:val="clear" w:color="auto" w:fill="FFFFFF"/>
        </w:rPr>
        <w:t xml:space="preserve">               </w:t>
      </w:r>
      <w:r w:rsidRPr="006157FE">
        <w:rPr>
          <w:rFonts w:ascii="Courier New" w:hAnsi="Courier New" w:cs="Courier New"/>
          <w:b/>
          <w:bCs/>
          <w:color w:val="000080"/>
          <w:sz w:val="20"/>
          <w:szCs w:val="20"/>
          <w:shd w:val="clear" w:color="auto" w:fill="FFFFFF"/>
        </w:rPr>
        <w:t>xmax = xmax * 1.1,color = 'yellow',</w:t>
      </w:r>
    </w:p>
    <w:p w14:paraId="27913B4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linestyle = '--',</w:t>
      </w:r>
    </w:p>
    <w:p w14:paraId="099ABFA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lw = 3)</w:t>
      </w:r>
    </w:p>
    <w:p w14:paraId="10B6FC0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56EF5F4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plt.xlabel(c,fontsize = 14)</w:t>
      </w:r>
    </w:p>
    <w:p w14:paraId="3826EC4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48423BB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plt.ylabel('Residuals',</w:t>
      </w:r>
    </w:p>
    <w:p w14:paraId="2FF923C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14)</w:t>
      </w:r>
    </w:p>
    <w:p w14:paraId="03DF979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plt.show()</w:t>
      </w:r>
    </w:p>
    <w:p w14:paraId="33C82C9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1636C6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E438E0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Residual plots of best variables show some clustering but overall **assumptions of linearity and independence hold up** since the distribution is random around the 0 axis.</w:t>
      </w:r>
    </w:p>
    <w:p w14:paraId="00AD7D9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AB8B14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**Fitted vs. Residuals**</w:t>
      </w:r>
    </w:p>
    <w:p w14:paraId="3A76927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71DDCD1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By plotting fitted response values vs. residuals, we are checking for **constant variance of the residuals as the response variable increases.** If this isn't the case, it implies that a variable transformation may be needed to improve our model quality.</w:t>
      </w:r>
    </w:p>
    <w:p w14:paraId="6512A6A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7903BB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In[24]:</w:t>
      </w:r>
    </w:p>
    <w:p w14:paraId="134EEC2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5C5D7B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1F0D7D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plt.figure(figsize = (8,5))</w:t>
      </w:r>
    </w:p>
    <w:p w14:paraId="2F94A5C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4A87AE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p=plt.scatter(x = best_model.fittedvalues,</w:t>
      </w:r>
    </w:p>
    <w:p w14:paraId="7E7F4E1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y = best_model.resid,</w:t>
      </w:r>
    </w:p>
    <w:p w14:paraId="74E4FE9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edgecolor='k')</w:t>
      </w:r>
    </w:p>
    <w:p w14:paraId="1008908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39E17A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xmin = min(best_model.fittedvalues)</w:t>
      </w:r>
    </w:p>
    <w:p w14:paraId="52FE8F3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xmax = max(best_model.fittedvalues)</w:t>
      </w:r>
    </w:p>
    <w:p w14:paraId="0AC88B7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lang w:val="es-HN"/>
        </w:rPr>
      </w:pPr>
      <w:r w:rsidRPr="006157FE">
        <w:rPr>
          <w:rFonts w:ascii="Courier New" w:hAnsi="Courier New" w:cs="Courier New"/>
          <w:b/>
          <w:bCs/>
          <w:color w:val="000080"/>
          <w:sz w:val="20"/>
          <w:szCs w:val="20"/>
          <w:shd w:val="clear" w:color="auto" w:fill="FFFFFF"/>
          <w:lang w:val="es-HN"/>
        </w:rPr>
        <w:t>plt.hlines(y = 0,</w:t>
      </w:r>
    </w:p>
    <w:p w14:paraId="4A9A47D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lang w:val="es-HN"/>
        </w:rPr>
      </w:pPr>
      <w:r w:rsidRPr="006157FE">
        <w:rPr>
          <w:rFonts w:ascii="Courier New" w:hAnsi="Courier New" w:cs="Courier New"/>
          <w:b/>
          <w:bCs/>
          <w:color w:val="000080"/>
          <w:sz w:val="20"/>
          <w:szCs w:val="20"/>
          <w:shd w:val="clear" w:color="auto" w:fill="FFFFFF"/>
          <w:lang w:val="es-HN"/>
        </w:rPr>
        <w:t xml:space="preserve">           xmin = xmin * 0.9,</w:t>
      </w:r>
    </w:p>
    <w:p w14:paraId="1BC1E7A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lang w:val="es-HN"/>
        </w:rPr>
        <w:t xml:space="preserve">          </w:t>
      </w:r>
      <w:r w:rsidRPr="006157FE">
        <w:rPr>
          <w:rFonts w:ascii="Courier New" w:hAnsi="Courier New" w:cs="Courier New"/>
          <w:b/>
          <w:bCs/>
          <w:color w:val="000080"/>
          <w:sz w:val="20"/>
          <w:szCs w:val="20"/>
          <w:shd w:val="clear" w:color="auto" w:fill="FFFFFF"/>
        </w:rPr>
        <w:t>xmax = xmax*1.1,</w:t>
      </w:r>
    </w:p>
    <w:p w14:paraId="78DFE8F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color = 'red',</w:t>
      </w:r>
    </w:p>
    <w:p w14:paraId="40FA72D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linestyle = '--',</w:t>
      </w:r>
    </w:p>
    <w:p w14:paraId="6314E48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lw = 3)</w:t>
      </w:r>
    </w:p>
    <w:p w14:paraId="3390900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plt.xlabel('Fitted values',</w:t>
      </w:r>
    </w:p>
    <w:p w14:paraId="4BF2F73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15)</w:t>
      </w:r>
    </w:p>
    <w:p w14:paraId="4304126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plt.ylabel('Residuals', </w:t>
      </w:r>
    </w:p>
    <w:p w14:paraId="0E424C6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15)</w:t>
      </w:r>
    </w:p>
    <w:p w14:paraId="2079457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plt.title('Fitted vs. Residuals Plot', </w:t>
      </w:r>
    </w:p>
    <w:p w14:paraId="67699A8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18)</w:t>
      </w:r>
    </w:p>
    <w:p w14:paraId="5958FEE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plt.grid(True)</w:t>
      </w:r>
    </w:p>
    <w:p w14:paraId="4638056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plt.show()</w:t>
      </w:r>
    </w:p>
    <w:p w14:paraId="6E33918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B6233A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165025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Based on this plot, **homoscedasticity assumption is met.**</w:t>
      </w:r>
    </w:p>
    <w:p w14:paraId="6B166CB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6555E0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**Histogram and Q-Q plot of normalized residuals**</w:t>
      </w:r>
    </w:p>
    <w:p w14:paraId="2406142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183F160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To check the normality assumption, we'll generate a histogram and q-q plot of the normalized residuals.</w:t>
      </w:r>
    </w:p>
    <w:p w14:paraId="473D9EF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207D34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In[25]:</w:t>
      </w:r>
    </w:p>
    <w:p w14:paraId="21402B9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5D45A6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E9CFD8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plt.figure(figsize = (8,5))</w:t>
      </w:r>
    </w:p>
    <w:p w14:paraId="57B620C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plt.hist(best_model.resid_pearson,</w:t>
      </w:r>
    </w:p>
    <w:p w14:paraId="0113F66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bins = 20,</w:t>
      </w:r>
    </w:p>
    <w:p w14:paraId="75E119F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edgecolor='k')</w:t>
      </w:r>
    </w:p>
    <w:p w14:paraId="57AE3AA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plt.ylabel('Count',</w:t>
      </w:r>
    </w:p>
    <w:p w14:paraId="520CEBE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15)</w:t>
      </w:r>
    </w:p>
    <w:p w14:paraId="54C3424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plt.xlabel('Normalized Residuals',</w:t>
      </w:r>
    </w:p>
    <w:p w14:paraId="61D2889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15)</w:t>
      </w:r>
    </w:p>
    <w:p w14:paraId="64CDF64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plt.title('Histogram of Normalized Residuals',</w:t>
      </w:r>
    </w:p>
    <w:p w14:paraId="4C6E905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18)</w:t>
      </w:r>
    </w:p>
    <w:p w14:paraId="48A4EF9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plt.show()</w:t>
      </w:r>
    </w:p>
    <w:p w14:paraId="7A88495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972BED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20FF9F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In[26]:</w:t>
      </w:r>
    </w:p>
    <w:p w14:paraId="59F5A45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FAD8F9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06B723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from statsmodels.graphics.gofplots import qqplot</w:t>
      </w:r>
    </w:p>
    <w:p w14:paraId="3509B5A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08B4D7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B27CC9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In[27]:</w:t>
      </w:r>
    </w:p>
    <w:p w14:paraId="10E0DD3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D92E2A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70D83B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plt.figure(figsize = (8,5))</w:t>
      </w:r>
    </w:p>
    <w:p w14:paraId="4C840BE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fig = qqplot(best_model.resid_pearson,</w:t>
      </w:r>
    </w:p>
    <w:p w14:paraId="00C89A3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line = '45',</w:t>
      </w:r>
    </w:p>
    <w:p w14:paraId="2AD21EC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fit = 'True')</w:t>
      </w:r>
    </w:p>
    <w:p w14:paraId="59F2B0F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plt.xticks(fontsize=13)</w:t>
      </w:r>
    </w:p>
    <w:p w14:paraId="4E7C242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plt.yticks(fontsize=13)</w:t>
      </w:r>
    </w:p>
    <w:p w14:paraId="0B83A65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lastRenderedPageBreak/>
        <w:t>plt.xlabel('Theoretical Quantiles',</w:t>
      </w:r>
    </w:p>
    <w:p w14:paraId="5490231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15)</w:t>
      </w:r>
    </w:p>
    <w:p w14:paraId="389F86B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plt.ylabel('Sample Quantiles',</w:t>
      </w:r>
    </w:p>
    <w:p w14:paraId="5AFF23D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15)</w:t>
      </w:r>
    </w:p>
    <w:p w14:paraId="090FE74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plt.title('Q-Q plot of Normalized Residuals',</w:t>
      </w:r>
    </w:p>
    <w:p w14:paraId="42272F6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18)</w:t>
      </w:r>
    </w:p>
    <w:p w14:paraId="74537D1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plt.grid(True)</w:t>
      </w:r>
    </w:p>
    <w:p w14:paraId="41F34F1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plt.show()</w:t>
      </w:r>
    </w:p>
    <w:p w14:paraId="2E2E474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071366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241BFF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Based on the histogram and q-q plot, **the normality assumption is satisfied.**</w:t>
      </w:r>
    </w:p>
    <w:p w14:paraId="3F6DAAA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D38157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**Normality: Shapiro-Wilk Test of Residuals**</w:t>
      </w:r>
    </w:p>
    <w:p w14:paraId="1B9D5A4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E9DA8B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In[28]:</w:t>
      </w:r>
    </w:p>
    <w:p w14:paraId="015E5A8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BC3FC8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8BBC12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_, p = scipy.stats.shapiro(best_model.resid)</w:t>
      </w:r>
    </w:p>
    <w:p w14:paraId="65EEC38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3D03B6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if p &lt; 0.05:</w:t>
      </w:r>
    </w:p>
    <w:p w14:paraId="3682E58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print('The Residuals pass this test.')</w:t>
      </w:r>
    </w:p>
    <w:p w14:paraId="56AD795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else:</w:t>
      </w:r>
    </w:p>
    <w:p w14:paraId="5813CE2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print ('Normality NOT confirmed.')</w:t>
      </w:r>
    </w:p>
    <w:p w14:paraId="0AD86AB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B8298F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C33153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According to the Shapiro-Wilk test, **normality isn't confirmed since the p-values of the residuals aren't all less than alpha = 0.05.** While our residuals fail this normality test, they stilled passed the histogram and q-q plot tests, so we can still assume normality.</w:t>
      </w:r>
    </w:p>
    <w:p w14:paraId="5EC0F45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B6B350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**Cook's Distance (To check for outliers in residuals)**</w:t>
      </w:r>
    </w:p>
    <w:p w14:paraId="4ADF267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6DD2740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Cook's distance measures how much effect deleting an observation has on the model. A large Cook's distance for a point can be a potential outlier.</w:t>
      </w:r>
    </w:p>
    <w:p w14:paraId="3DBAD6A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3C902C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In[29]:</w:t>
      </w:r>
    </w:p>
    <w:p w14:paraId="117D7FA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696722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4A5DEC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from statsmodels.stats.outliers_influence import OLSInfluence as inf</w:t>
      </w:r>
    </w:p>
    <w:p w14:paraId="0A60D41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FB413C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A6761F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In[30]:</w:t>
      </w:r>
    </w:p>
    <w:p w14:paraId="6B26A5D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4B5D47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EA3E61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inf = inf(best_model)</w:t>
      </w:r>
    </w:p>
    <w:p w14:paraId="40BDED0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13BBB2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(c, p) = inf.cooks_distance</w:t>
      </w:r>
    </w:p>
    <w:p w14:paraId="7B87A02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plt.figure(figsize = (8,5))</w:t>
      </w:r>
    </w:p>
    <w:p w14:paraId="1D18FCD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plt.title("Cook's Distance Plot of Residuals",</w:t>
      </w:r>
    </w:p>
    <w:p w14:paraId="62A7E4B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fontsize = 16)</w:t>
      </w:r>
    </w:p>
    <w:p w14:paraId="5DFE5E4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plt.stem(np.arange(len(c)),</w:t>
      </w:r>
    </w:p>
    <w:p w14:paraId="0273B82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c,</w:t>
      </w:r>
    </w:p>
    <w:p w14:paraId="2C6CEC1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markerfmt = ',',</w:t>
      </w:r>
    </w:p>
    <w:p w14:paraId="69A9F71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use_line_collection = True)</w:t>
      </w:r>
    </w:p>
    <w:p w14:paraId="3879EC5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plt.grid(True)</w:t>
      </w:r>
    </w:p>
    <w:p w14:paraId="386C0F5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plt.show()</w:t>
      </w:r>
    </w:p>
    <w:p w14:paraId="249602C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9F57BA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994F2E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Based on the Cook's Distance plot, **there are few data points with residuals possibly being outliers.**</w:t>
      </w:r>
    </w:p>
    <w:p w14:paraId="72378E3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856B47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**Variance Inflation Factor (VIF)**</w:t>
      </w:r>
    </w:p>
    <w:p w14:paraId="1155D16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24505C8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The VIF of eacb predictor allows us to check which factors to a degree cause multicollinearity in our model by dividing the ratio of variance in our multi-linear model by the variance of a simple-linear model.</w:t>
      </w:r>
    </w:p>
    <w:p w14:paraId="39F977C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275395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In[31]:</w:t>
      </w:r>
    </w:p>
    <w:p w14:paraId="5625272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A5BE2A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211FDB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from statsmodels.stats.outliers_influence import variance_inflation_factor as vif</w:t>
      </w:r>
    </w:p>
    <w:p w14:paraId="673E933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6A39BD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D9EA402"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In[32]:</w:t>
      </w:r>
    </w:p>
    <w:p w14:paraId="3A06A1D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B7B890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D4495C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for i in range(len(best_feats.columns)):</w:t>
      </w:r>
    </w:p>
    <w:p w14:paraId="0B33C58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v = vif(np.matrix(best_feats), i)</w:t>
      </w:r>
    </w:p>
    <w:p w14:paraId="5C2D564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print('Variance Inflation Factor for {}: {}'.format(best_feats.columns[i],</w:t>
      </w:r>
    </w:p>
    <w:p w14:paraId="5254EA1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round(v,2)))</w:t>
      </w:r>
    </w:p>
    <w:p w14:paraId="1EA65D7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F5B51A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D59385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It seems that two factors in our model, **length of stay** and **available facilities &amp; services**, have VIFs &gt; 10. This means **there is multicollinearity in our model.**</w:t>
      </w:r>
    </w:p>
    <w:p w14:paraId="02D2F0A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167972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 Prediction &amp; their Intervals</w:t>
      </w:r>
    </w:p>
    <w:p w14:paraId="2E1E948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w:t>
      </w:r>
    </w:p>
    <w:p w14:paraId="6633E17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To test our model on patients with IDs 1-5, we shall create a new dataframe with just those rows, and get predictions from our model</w:t>
      </w:r>
    </w:p>
    <w:p w14:paraId="6F5D92C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3D5DD59"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In[33]:</w:t>
      </w:r>
    </w:p>
    <w:p w14:paraId="6E998A8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36540B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E71030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Create test data from patient ids 1-5 with best features</w:t>
      </w:r>
    </w:p>
    <w:p w14:paraId="408CF24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test_data = pd.DataFrame(raw_data[:5], columns=['length of stay',</w:t>
      </w:r>
    </w:p>
    <w:p w14:paraId="7A36D75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'routine culturing',</w:t>
      </w:r>
    </w:p>
    <w:p w14:paraId="24EF3C9B"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xml:space="preserve">                                                'available facilities &amp; services'])</w:t>
      </w:r>
    </w:p>
    <w:p w14:paraId="08F4DBA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test_data = test_data.astype(float)</w:t>
      </w:r>
    </w:p>
    <w:p w14:paraId="349B6B3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test_data</w:t>
      </w:r>
    </w:p>
    <w:p w14:paraId="496DC74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382802E"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07C1D9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In[34]:</w:t>
      </w:r>
    </w:p>
    <w:p w14:paraId="0487B1C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4BCC2B0"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885C32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from statsmodels.sandbox.regression.predstd import wls_prediction_std</w:t>
      </w:r>
    </w:p>
    <w:p w14:paraId="7E9BF07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F646AB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A5E703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In[35]:</w:t>
      </w:r>
    </w:p>
    <w:p w14:paraId="64035B8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FDBEFD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638CC6B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best_feats.shape</w:t>
      </w:r>
    </w:p>
    <w:p w14:paraId="2AB17DB5"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763046F1"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351E829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In[36]:</w:t>
      </w:r>
    </w:p>
    <w:p w14:paraId="6E858CA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14712D9F"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54EFEF8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Confidence and Prediction Intervals</w:t>
      </w:r>
    </w:p>
    <w:p w14:paraId="13C4BB7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predictions = best_model.get_prediction(test_data)</w:t>
      </w:r>
    </w:p>
    <w:p w14:paraId="7D580776"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predictions.summary_frame(alpha = 0.05)</w:t>
      </w:r>
    </w:p>
    <w:p w14:paraId="35232E28"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21AE8AC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400EAA64"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In[38]:</w:t>
      </w:r>
    </w:p>
    <w:p w14:paraId="0DAB9DB7"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BCE31BA"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p>
    <w:p w14:paraId="0056618D"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 Predicted Observations</w:t>
      </w:r>
    </w:p>
    <w:p w14:paraId="0CE8FB73"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predict = best_model.predict(test_data)</w:t>
      </w:r>
    </w:p>
    <w:p w14:paraId="6103181C" w14:textId="77777777" w:rsidR="006157FE" w:rsidRPr="006157FE" w:rsidRDefault="006157FE" w:rsidP="006157FE">
      <w:pPr>
        <w:autoSpaceDE w:val="0"/>
        <w:autoSpaceDN w:val="0"/>
        <w:adjustRightInd w:val="0"/>
        <w:spacing w:after="0" w:line="240" w:lineRule="auto"/>
        <w:rPr>
          <w:rFonts w:ascii="Courier New" w:hAnsi="Courier New" w:cs="Courier New"/>
          <w:b/>
          <w:bCs/>
          <w:color w:val="000080"/>
          <w:sz w:val="20"/>
          <w:szCs w:val="20"/>
          <w:shd w:val="clear" w:color="auto" w:fill="FFFFFF"/>
        </w:rPr>
      </w:pPr>
      <w:r w:rsidRPr="006157FE">
        <w:rPr>
          <w:rFonts w:ascii="Courier New" w:hAnsi="Courier New" w:cs="Courier New"/>
          <w:b/>
          <w:bCs/>
          <w:color w:val="000080"/>
          <w:sz w:val="20"/>
          <w:szCs w:val="20"/>
          <w:shd w:val="clear" w:color="auto" w:fill="FFFFFF"/>
        </w:rPr>
        <w:t>predict</w:t>
      </w:r>
    </w:p>
    <w:p w14:paraId="36E5AFFF" w14:textId="199498D4" w:rsidR="008B48C2" w:rsidRPr="008B48C2" w:rsidRDefault="008B48C2" w:rsidP="006157FE">
      <w:pPr>
        <w:autoSpaceDE w:val="0"/>
        <w:autoSpaceDN w:val="0"/>
        <w:adjustRightInd w:val="0"/>
        <w:spacing w:after="0" w:line="240" w:lineRule="auto"/>
        <w:rPr>
          <w:rFonts w:ascii="Consolas" w:hAnsi="Consolas" w:cs="Consolas"/>
          <w:sz w:val="20"/>
          <w:szCs w:val="20"/>
        </w:rPr>
      </w:pPr>
    </w:p>
    <w:sectPr w:rsidR="008B48C2" w:rsidRPr="008B48C2" w:rsidSect="00A04EC9">
      <w:foot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C51F8" w14:textId="77777777" w:rsidR="00527999" w:rsidRDefault="00527999" w:rsidP="001441C6">
      <w:pPr>
        <w:spacing w:after="0" w:line="240" w:lineRule="auto"/>
      </w:pPr>
      <w:r>
        <w:separator/>
      </w:r>
    </w:p>
  </w:endnote>
  <w:endnote w:type="continuationSeparator" w:id="0">
    <w:p w14:paraId="582B810D" w14:textId="77777777" w:rsidR="00527999" w:rsidRDefault="00527999" w:rsidP="0014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268426"/>
      <w:docPartObj>
        <w:docPartGallery w:val="Page Numbers (Bottom of Page)"/>
        <w:docPartUnique/>
      </w:docPartObj>
    </w:sdtPr>
    <w:sdtEndPr/>
    <w:sdtContent>
      <w:p w14:paraId="3D3F418E" w14:textId="51A85AE8" w:rsidR="000515CE" w:rsidRDefault="000515C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DE7F83C" w14:textId="77777777" w:rsidR="000515CE" w:rsidRDefault="0005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7D2F5" w14:textId="77777777" w:rsidR="00527999" w:rsidRDefault="00527999" w:rsidP="001441C6">
      <w:pPr>
        <w:spacing w:after="0" w:line="240" w:lineRule="auto"/>
      </w:pPr>
      <w:r>
        <w:separator/>
      </w:r>
    </w:p>
  </w:footnote>
  <w:footnote w:type="continuationSeparator" w:id="0">
    <w:p w14:paraId="62B600A9" w14:textId="77777777" w:rsidR="00527999" w:rsidRDefault="00527999" w:rsidP="00144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11357" w14:textId="5DD9B3E6" w:rsidR="000515CE" w:rsidRDefault="000515CE" w:rsidP="00A04EC9">
    <w:pPr>
      <w:pStyle w:val="Header"/>
    </w:pPr>
    <w:r>
      <w:t>Report 4</w:t>
    </w:r>
    <w:r>
      <w:ptab w:relativeTo="margin" w:alignment="center" w:leader="none"/>
    </w:r>
    <w:r>
      <w:t>Marcelino Velasquez</w:t>
    </w:r>
    <w:r>
      <w:ptab w:relativeTo="margin" w:alignment="right" w:leader="none"/>
    </w:r>
    <w:r>
      <w:t>STAT 2183W-11</w:t>
    </w:r>
  </w:p>
  <w:p w14:paraId="06EFD96F" w14:textId="77777777" w:rsidR="000515CE" w:rsidRDefault="000515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7B86E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43D1B0C"/>
    <w:multiLevelType w:val="hybridMultilevel"/>
    <w:tmpl w:val="8536CDD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7E346958"/>
    <w:multiLevelType w:val="hybridMultilevel"/>
    <w:tmpl w:val="2EBE8F2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2"/>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2E8"/>
    <w:rsid w:val="00021BE7"/>
    <w:rsid w:val="000515CE"/>
    <w:rsid w:val="0007003C"/>
    <w:rsid w:val="00090D01"/>
    <w:rsid w:val="000A2D73"/>
    <w:rsid w:val="000B2F56"/>
    <w:rsid w:val="000D32AA"/>
    <w:rsid w:val="000D5C05"/>
    <w:rsid w:val="000D7852"/>
    <w:rsid w:val="000F68C9"/>
    <w:rsid w:val="000F7D7E"/>
    <w:rsid w:val="001146CC"/>
    <w:rsid w:val="001441C6"/>
    <w:rsid w:val="00250B2E"/>
    <w:rsid w:val="00252456"/>
    <w:rsid w:val="00271C18"/>
    <w:rsid w:val="00275184"/>
    <w:rsid w:val="00280179"/>
    <w:rsid w:val="00291057"/>
    <w:rsid w:val="002B156E"/>
    <w:rsid w:val="002F6719"/>
    <w:rsid w:val="0031583B"/>
    <w:rsid w:val="00321264"/>
    <w:rsid w:val="00335819"/>
    <w:rsid w:val="00355370"/>
    <w:rsid w:val="00361AF2"/>
    <w:rsid w:val="003819E5"/>
    <w:rsid w:val="00391470"/>
    <w:rsid w:val="003937FD"/>
    <w:rsid w:val="00395727"/>
    <w:rsid w:val="003F6771"/>
    <w:rsid w:val="003F7570"/>
    <w:rsid w:val="0041688A"/>
    <w:rsid w:val="004C28EF"/>
    <w:rsid w:val="004E4626"/>
    <w:rsid w:val="0051489B"/>
    <w:rsid w:val="00527999"/>
    <w:rsid w:val="0055115A"/>
    <w:rsid w:val="00562022"/>
    <w:rsid w:val="005842E8"/>
    <w:rsid w:val="005A74DC"/>
    <w:rsid w:val="005E3EC6"/>
    <w:rsid w:val="006157FE"/>
    <w:rsid w:val="006630C4"/>
    <w:rsid w:val="006666BE"/>
    <w:rsid w:val="006B6BCF"/>
    <w:rsid w:val="00727655"/>
    <w:rsid w:val="007554FD"/>
    <w:rsid w:val="007B4AF6"/>
    <w:rsid w:val="007E5DE7"/>
    <w:rsid w:val="00802657"/>
    <w:rsid w:val="00895D50"/>
    <w:rsid w:val="008A4014"/>
    <w:rsid w:val="008B48C2"/>
    <w:rsid w:val="008B6565"/>
    <w:rsid w:val="008B7574"/>
    <w:rsid w:val="008D7807"/>
    <w:rsid w:val="008E0825"/>
    <w:rsid w:val="00932D85"/>
    <w:rsid w:val="00956E15"/>
    <w:rsid w:val="00992156"/>
    <w:rsid w:val="009A5956"/>
    <w:rsid w:val="009A71C2"/>
    <w:rsid w:val="009D1447"/>
    <w:rsid w:val="009E410A"/>
    <w:rsid w:val="009F5E7D"/>
    <w:rsid w:val="00A00FB5"/>
    <w:rsid w:val="00A04EC9"/>
    <w:rsid w:val="00A16007"/>
    <w:rsid w:val="00A34030"/>
    <w:rsid w:val="00A46DC4"/>
    <w:rsid w:val="00A71D40"/>
    <w:rsid w:val="00A77760"/>
    <w:rsid w:val="00A908C4"/>
    <w:rsid w:val="00AA3638"/>
    <w:rsid w:val="00AC1423"/>
    <w:rsid w:val="00AC1851"/>
    <w:rsid w:val="00B30652"/>
    <w:rsid w:val="00B32A58"/>
    <w:rsid w:val="00B63A9B"/>
    <w:rsid w:val="00B64AE6"/>
    <w:rsid w:val="00BA70D0"/>
    <w:rsid w:val="00BB527B"/>
    <w:rsid w:val="00BC6E93"/>
    <w:rsid w:val="00C26E97"/>
    <w:rsid w:val="00C4241C"/>
    <w:rsid w:val="00CA260A"/>
    <w:rsid w:val="00CC525C"/>
    <w:rsid w:val="00CC6E88"/>
    <w:rsid w:val="00CF4923"/>
    <w:rsid w:val="00D12B1E"/>
    <w:rsid w:val="00D73969"/>
    <w:rsid w:val="00E04350"/>
    <w:rsid w:val="00E41F8D"/>
    <w:rsid w:val="00ED366E"/>
    <w:rsid w:val="00EE56E8"/>
    <w:rsid w:val="00EF0625"/>
    <w:rsid w:val="00F218CC"/>
    <w:rsid w:val="00F221C7"/>
    <w:rsid w:val="00F30466"/>
    <w:rsid w:val="00F50262"/>
    <w:rsid w:val="00FA7C92"/>
    <w:rsid w:val="00FD4388"/>
    <w:rsid w:val="00FF1877"/>
    <w:rsid w:val="00FF2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74B592"/>
  <w15:chartTrackingRefBased/>
  <w15:docId w15:val="{7AEBAA8C-94A9-4F92-A707-C9A0BD869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BCF"/>
  </w:style>
  <w:style w:type="paragraph" w:styleId="Heading1">
    <w:name w:val="heading 1"/>
    <w:basedOn w:val="Normal"/>
    <w:next w:val="Normal"/>
    <w:link w:val="Heading1Char"/>
    <w:uiPriority w:val="9"/>
    <w:qFormat/>
    <w:rsid w:val="006B6BCF"/>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B6BCF"/>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6B6BCF"/>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B6BCF"/>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B6BCF"/>
    <w:pPr>
      <w:keepNext/>
      <w:keepLines/>
      <w:numPr>
        <w:ilvl w:val="4"/>
        <w:numId w:val="20"/>
      </w:numPr>
      <w:spacing w:before="200" w:after="0"/>
      <w:outlineLvl w:val="4"/>
    </w:pPr>
    <w:rPr>
      <w:rFonts w:asciiTheme="majorHAnsi" w:eastAsiaTheme="majorEastAsia" w:hAnsiTheme="majorHAnsi" w:cstheme="majorBidi"/>
      <w:color w:val="163C3F" w:themeColor="text2" w:themeShade="BF"/>
    </w:rPr>
  </w:style>
  <w:style w:type="paragraph" w:styleId="Heading6">
    <w:name w:val="heading 6"/>
    <w:basedOn w:val="Normal"/>
    <w:next w:val="Normal"/>
    <w:link w:val="Heading6Char"/>
    <w:uiPriority w:val="9"/>
    <w:semiHidden/>
    <w:unhideWhenUsed/>
    <w:qFormat/>
    <w:rsid w:val="006B6BCF"/>
    <w:pPr>
      <w:keepNext/>
      <w:keepLines/>
      <w:numPr>
        <w:ilvl w:val="5"/>
        <w:numId w:val="20"/>
      </w:numPr>
      <w:spacing w:before="200" w:after="0"/>
      <w:outlineLvl w:val="5"/>
    </w:pPr>
    <w:rPr>
      <w:rFonts w:asciiTheme="majorHAnsi" w:eastAsiaTheme="majorEastAsia" w:hAnsiTheme="majorHAnsi" w:cstheme="majorBidi"/>
      <w:i/>
      <w:iCs/>
      <w:color w:val="163C3F" w:themeColor="text2" w:themeShade="BF"/>
    </w:rPr>
  </w:style>
  <w:style w:type="paragraph" w:styleId="Heading7">
    <w:name w:val="heading 7"/>
    <w:basedOn w:val="Normal"/>
    <w:next w:val="Normal"/>
    <w:link w:val="Heading7Char"/>
    <w:uiPriority w:val="9"/>
    <w:semiHidden/>
    <w:unhideWhenUsed/>
    <w:qFormat/>
    <w:rsid w:val="006B6BC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6BC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6BC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6BCF"/>
    <w:pPr>
      <w:spacing w:after="0" w:line="240" w:lineRule="auto"/>
    </w:pPr>
  </w:style>
  <w:style w:type="paragraph" w:styleId="Title">
    <w:name w:val="Title"/>
    <w:basedOn w:val="Normal"/>
    <w:next w:val="Normal"/>
    <w:link w:val="TitleChar"/>
    <w:uiPriority w:val="10"/>
    <w:qFormat/>
    <w:rsid w:val="006B6BC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B6BCF"/>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6B6BC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6B6BC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6B6BC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6B6BC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6B6BCF"/>
    <w:rPr>
      <w:rFonts w:asciiTheme="majorHAnsi" w:eastAsiaTheme="majorEastAsia" w:hAnsiTheme="majorHAnsi" w:cstheme="majorBidi"/>
      <w:color w:val="163C3F" w:themeColor="text2" w:themeShade="BF"/>
    </w:rPr>
  </w:style>
  <w:style w:type="character" w:customStyle="1" w:styleId="Heading6Char">
    <w:name w:val="Heading 6 Char"/>
    <w:basedOn w:val="DefaultParagraphFont"/>
    <w:link w:val="Heading6"/>
    <w:uiPriority w:val="9"/>
    <w:semiHidden/>
    <w:rsid w:val="006B6BCF"/>
    <w:rPr>
      <w:rFonts w:asciiTheme="majorHAnsi" w:eastAsiaTheme="majorEastAsia" w:hAnsiTheme="majorHAnsi" w:cstheme="majorBidi"/>
      <w:i/>
      <w:iCs/>
      <w:color w:val="163C3F" w:themeColor="text2" w:themeShade="BF"/>
    </w:rPr>
  </w:style>
  <w:style w:type="character" w:customStyle="1" w:styleId="Heading7Char">
    <w:name w:val="Heading 7 Char"/>
    <w:basedOn w:val="DefaultParagraphFont"/>
    <w:link w:val="Heading7"/>
    <w:uiPriority w:val="9"/>
    <w:semiHidden/>
    <w:rsid w:val="006B6BC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B6B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B6BC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B6BCF"/>
    <w:pPr>
      <w:spacing w:after="200" w:line="240" w:lineRule="auto"/>
    </w:pPr>
    <w:rPr>
      <w:i/>
      <w:iCs/>
      <w:color w:val="1E5155" w:themeColor="text2"/>
      <w:sz w:val="18"/>
      <w:szCs w:val="18"/>
    </w:rPr>
  </w:style>
  <w:style w:type="paragraph" w:styleId="Subtitle">
    <w:name w:val="Subtitle"/>
    <w:basedOn w:val="Normal"/>
    <w:next w:val="Normal"/>
    <w:link w:val="SubtitleChar"/>
    <w:uiPriority w:val="11"/>
    <w:qFormat/>
    <w:rsid w:val="006B6BC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B6BCF"/>
    <w:rPr>
      <w:color w:val="5A5A5A" w:themeColor="text1" w:themeTint="A5"/>
      <w:spacing w:val="10"/>
    </w:rPr>
  </w:style>
  <w:style w:type="character" w:styleId="Strong">
    <w:name w:val="Strong"/>
    <w:basedOn w:val="DefaultParagraphFont"/>
    <w:uiPriority w:val="22"/>
    <w:qFormat/>
    <w:rsid w:val="006B6BCF"/>
    <w:rPr>
      <w:b/>
      <w:bCs/>
      <w:color w:val="000000" w:themeColor="text1"/>
    </w:rPr>
  </w:style>
  <w:style w:type="character" w:styleId="Emphasis">
    <w:name w:val="Emphasis"/>
    <w:basedOn w:val="DefaultParagraphFont"/>
    <w:uiPriority w:val="20"/>
    <w:qFormat/>
    <w:rsid w:val="006B6BCF"/>
    <w:rPr>
      <w:i/>
      <w:iCs/>
      <w:color w:val="auto"/>
    </w:rPr>
  </w:style>
  <w:style w:type="paragraph" w:styleId="Quote">
    <w:name w:val="Quote"/>
    <w:basedOn w:val="Normal"/>
    <w:next w:val="Normal"/>
    <w:link w:val="QuoteChar"/>
    <w:uiPriority w:val="29"/>
    <w:qFormat/>
    <w:rsid w:val="006B6BCF"/>
    <w:pPr>
      <w:spacing w:before="160"/>
      <w:ind w:left="720" w:right="720"/>
    </w:pPr>
    <w:rPr>
      <w:i/>
      <w:iCs/>
      <w:color w:val="000000" w:themeColor="text1"/>
    </w:rPr>
  </w:style>
  <w:style w:type="character" w:customStyle="1" w:styleId="QuoteChar">
    <w:name w:val="Quote Char"/>
    <w:basedOn w:val="DefaultParagraphFont"/>
    <w:link w:val="Quote"/>
    <w:uiPriority w:val="29"/>
    <w:rsid w:val="006B6BCF"/>
    <w:rPr>
      <w:i/>
      <w:iCs/>
      <w:color w:val="000000" w:themeColor="text1"/>
    </w:rPr>
  </w:style>
  <w:style w:type="paragraph" w:styleId="IntenseQuote">
    <w:name w:val="Intense Quote"/>
    <w:basedOn w:val="Normal"/>
    <w:next w:val="Normal"/>
    <w:link w:val="IntenseQuoteChar"/>
    <w:uiPriority w:val="30"/>
    <w:qFormat/>
    <w:rsid w:val="006B6B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B6BCF"/>
    <w:rPr>
      <w:color w:val="000000" w:themeColor="text1"/>
      <w:shd w:val="clear" w:color="auto" w:fill="F2F2F2" w:themeFill="background1" w:themeFillShade="F2"/>
    </w:rPr>
  </w:style>
  <w:style w:type="character" w:styleId="SubtleEmphasis">
    <w:name w:val="Subtle Emphasis"/>
    <w:basedOn w:val="DefaultParagraphFont"/>
    <w:uiPriority w:val="19"/>
    <w:qFormat/>
    <w:rsid w:val="006B6BCF"/>
    <w:rPr>
      <w:i/>
      <w:iCs/>
      <w:color w:val="404040" w:themeColor="text1" w:themeTint="BF"/>
    </w:rPr>
  </w:style>
  <w:style w:type="character" w:styleId="IntenseEmphasis">
    <w:name w:val="Intense Emphasis"/>
    <w:basedOn w:val="DefaultParagraphFont"/>
    <w:uiPriority w:val="21"/>
    <w:qFormat/>
    <w:rsid w:val="006B6BCF"/>
    <w:rPr>
      <w:b/>
      <w:bCs/>
      <w:i/>
      <w:iCs/>
      <w:caps/>
    </w:rPr>
  </w:style>
  <w:style w:type="character" w:styleId="SubtleReference">
    <w:name w:val="Subtle Reference"/>
    <w:basedOn w:val="DefaultParagraphFont"/>
    <w:uiPriority w:val="31"/>
    <w:qFormat/>
    <w:rsid w:val="006B6BC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B6BCF"/>
    <w:rPr>
      <w:b/>
      <w:bCs/>
      <w:smallCaps/>
      <w:u w:val="single"/>
    </w:rPr>
  </w:style>
  <w:style w:type="character" w:styleId="BookTitle">
    <w:name w:val="Book Title"/>
    <w:basedOn w:val="DefaultParagraphFont"/>
    <w:uiPriority w:val="33"/>
    <w:qFormat/>
    <w:rsid w:val="006B6BCF"/>
    <w:rPr>
      <w:b w:val="0"/>
      <w:bCs w:val="0"/>
      <w:smallCaps/>
      <w:spacing w:val="5"/>
    </w:rPr>
  </w:style>
  <w:style w:type="paragraph" w:styleId="TOCHeading">
    <w:name w:val="TOC Heading"/>
    <w:basedOn w:val="Heading1"/>
    <w:next w:val="Normal"/>
    <w:uiPriority w:val="39"/>
    <w:semiHidden/>
    <w:unhideWhenUsed/>
    <w:qFormat/>
    <w:rsid w:val="006B6BCF"/>
    <w:pPr>
      <w:outlineLvl w:val="9"/>
    </w:pPr>
  </w:style>
  <w:style w:type="table" w:styleId="TableGrid">
    <w:name w:val="Table Grid"/>
    <w:basedOn w:val="TableNormal"/>
    <w:uiPriority w:val="39"/>
    <w:rsid w:val="00666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666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6666B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6666B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91057"/>
  </w:style>
  <w:style w:type="paragraph" w:styleId="BalloonText">
    <w:name w:val="Balloon Text"/>
    <w:basedOn w:val="Normal"/>
    <w:link w:val="BalloonTextChar"/>
    <w:uiPriority w:val="99"/>
    <w:semiHidden/>
    <w:unhideWhenUsed/>
    <w:rsid w:val="002910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057"/>
    <w:rPr>
      <w:rFonts w:ascii="Segoe UI" w:hAnsi="Segoe UI" w:cs="Segoe UI"/>
      <w:sz w:val="18"/>
      <w:szCs w:val="18"/>
    </w:rPr>
  </w:style>
  <w:style w:type="paragraph" w:styleId="Header">
    <w:name w:val="header"/>
    <w:basedOn w:val="Normal"/>
    <w:link w:val="HeaderChar"/>
    <w:uiPriority w:val="99"/>
    <w:unhideWhenUsed/>
    <w:rsid w:val="001441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1C6"/>
  </w:style>
  <w:style w:type="paragraph" w:styleId="Footer">
    <w:name w:val="footer"/>
    <w:basedOn w:val="Normal"/>
    <w:link w:val="FooterChar"/>
    <w:uiPriority w:val="99"/>
    <w:unhideWhenUsed/>
    <w:rsid w:val="001441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1C6"/>
  </w:style>
  <w:style w:type="paragraph" w:styleId="ListParagraph">
    <w:name w:val="List Paragraph"/>
    <w:basedOn w:val="Normal"/>
    <w:uiPriority w:val="34"/>
    <w:qFormat/>
    <w:rsid w:val="009F5E7D"/>
    <w:pPr>
      <w:ind w:left="720"/>
      <w:contextualSpacing/>
    </w:pPr>
  </w:style>
  <w:style w:type="character" w:styleId="Hyperlink">
    <w:name w:val="Hyperlink"/>
    <w:basedOn w:val="DefaultParagraphFont"/>
    <w:uiPriority w:val="99"/>
    <w:unhideWhenUsed/>
    <w:rsid w:val="009A5956"/>
    <w:rPr>
      <w:color w:val="58C1BA" w:themeColor="hyperlink"/>
      <w:u w:val="single"/>
    </w:rPr>
  </w:style>
  <w:style w:type="character" w:styleId="UnresolvedMention">
    <w:name w:val="Unresolved Mention"/>
    <w:basedOn w:val="DefaultParagraphFont"/>
    <w:uiPriority w:val="99"/>
    <w:semiHidden/>
    <w:unhideWhenUsed/>
    <w:rsid w:val="009A59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240">
      <w:bodyDiv w:val="1"/>
      <w:marLeft w:val="0"/>
      <w:marRight w:val="0"/>
      <w:marTop w:val="0"/>
      <w:marBottom w:val="0"/>
      <w:divBdr>
        <w:top w:val="none" w:sz="0" w:space="0" w:color="auto"/>
        <w:left w:val="none" w:sz="0" w:space="0" w:color="auto"/>
        <w:bottom w:val="none" w:sz="0" w:space="0" w:color="auto"/>
        <w:right w:val="none" w:sz="0" w:space="0" w:color="auto"/>
      </w:divBdr>
    </w:div>
    <w:div w:id="19430164">
      <w:bodyDiv w:val="1"/>
      <w:marLeft w:val="0"/>
      <w:marRight w:val="0"/>
      <w:marTop w:val="0"/>
      <w:marBottom w:val="0"/>
      <w:divBdr>
        <w:top w:val="none" w:sz="0" w:space="0" w:color="auto"/>
        <w:left w:val="none" w:sz="0" w:space="0" w:color="auto"/>
        <w:bottom w:val="none" w:sz="0" w:space="0" w:color="auto"/>
        <w:right w:val="none" w:sz="0" w:space="0" w:color="auto"/>
      </w:divBdr>
    </w:div>
    <w:div w:id="20979070">
      <w:bodyDiv w:val="1"/>
      <w:marLeft w:val="0"/>
      <w:marRight w:val="0"/>
      <w:marTop w:val="0"/>
      <w:marBottom w:val="0"/>
      <w:divBdr>
        <w:top w:val="none" w:sz="0" w:space="0" w:color="auto"/>
        <w:left w:val="none" w:sz="0" w:space="0" w:color="auto"/>
        <w:bottom w:val="none" w:sz="0" w:space="0" w:color="auto"/>
        <w:right w:val="none" w:sz="0" w:space="0" w:color="auto"/>
      </w:divBdr>
    </w:div>
    <w:div w:id="28578642">
      <w:bodyDiv w:val="1"/>
      <w:marLeft w:val="0"/>
      <w:marRight w:val="0"/>
      <w:marTop w:val="0"/>
      <w:marBottom w:val="0"/>
      <w:divBdr>
        <w:top w:val="none" w:sz="0" w:space="0" w:color="auto"/>
        <w:left w:val="none" w:sz="0" w:space="0" w:color="auto"/>
        <w:bottom w:val="none" w:sz="0" w:space="0" w:color="auto"/>
        <w:right w:val="none" w:sz="0" w:space="0" w:color="auto"/>
      </w:divBdr>
    </w:div>
    <w:div w:id="34937966">
      <w:bodyDiv w:val="1"/>
      <w:marLeft w:val="0"/>
      <w:marRight w:val="0"/>
      <w:marTop w:val="0"/>
      <w:marBottom w:val="0"/>
      <w:divBdr>
        <w:top w:val="none" w:sz="0" w:space="0" w:color="auto"/>
        <w:left w:val="none" w:sz="0" w:space="0" w:color="auto"/>
        <w:bottom w:val="none" w:sz="0" w:space="0" w:color="auto"/>
        <w:right w:val="none" w:sz="0" w:space="0" w:color="auto"/>
      </w:divBdr>
    </w:div>
    <w:div w:id="83579301">
      <w:bodyDiv w:val="1"/>
      <w:marLeft w:val="0"/>
      <w:marRight w:val="0"/>
      <w:marTop w:val="0"/>
      <w:marBottom w:val="0"/>
      <w:divBdr>
        <w:top w:val="none" w:sz="0" w:space="0" w:color="auto"/>
        <w:left w:val="none" w:sz="0" w:space="0" w:color="auto"/>
        <w:bottom w:val="none" w:sz="0" w:space="0" w:color="auto"/>
        <w:right w:val="none" w:sz="0" w:space="0" w:color="auto"/>
      </w:divBdr>
    </w:div>
    <w:div w:id="103886080">
      <w:bodyDiv w:val="1"/>
      <w:marLeft w:val="0"/>
      <w:marRight w:val="0"/>
      <w:marTop w:val="0"/>
      <w:marBottom w:val="0"/>
      <w:divBdr>
        <w:top w:val="none" w:sz="0" w:space="0" w:color="auto"/>
        <w:left w:val="none" w:sz="0" w:space="0" w:color="auto"/>
        <w:bottom w:val="none" w:sz="0" w:space="0" w:color="auto"/>
        <w:right w:val="none" w:sz="0" w:space="0" w:color="auto"/>
      </w:divBdr>
    </w:div>
    <w:div w:id="183054484">
      <w:bodyDiv w:val="1"/>
      <w:marLeft w:val="0"/>
      <w:marRight w:val="0"/>
      <w:marTop w:val="0"/>
      <w:marBottom w:val="0"/>
      <w:divBdr>
        <w:top w:val="none" w:sz="0" w:space="0" w:color="auto"/>
        <w:left w:val="none" w:sz="0" w:space="0" w:color="auto"/>
        <w:bottom w:val="none" w:sz="0" w:space="0" w:color="auto"/>
        <w:right w:val="none" w:sz="0" w:space="0" w:color="auto"/>
      </w:divBdr>
    </w:div>
    <w:div w:id="192428990">
      <w:bodyDiv w:val="1"/>
      <w:marLeft w:val="0"/>
      <w:marRight w:val="0"/>
      <w:marTop w:val="0"/>
      <w:marBottom w:val="0"/>
      <w:divBdr>
        <w:top w:val="none" w:sz="0" w:space="0" w:color="auto"/>
        <w:left w:val="none" w:sz="0" w:space="0" w:color="auto"/>
        <w:bottom w:val="none" w:sz="0" w:space="0" w:color="auto"/>
        <w:right w:val="none" w:sz="0" w:space="0" w:color="auto"/>
      </w:divBdr>
    </w:div>
    <w:div w:id="208107748">
      <w:bodyDiv w:val="1"/>
      <w:marLeft w:val="0"/>
      <w:marRight w:val="0"/>
      <w:marTop w:val="0"/>
      <w:marBottom w:val="0"/>
      <w:divBdr>
        <w:top w:val="none" w:sz="0" w:space="0" w:color="auto"/>
        <w:left w:val="none" w:sz="0" w:space="0" w:color="auto"/>
        <w:bottom w:val="none" w:sz="0" w:space="0" w:color="auto"/>
        <w:right w:val="none" w:sz="0" w:space="0" w:color="auto"/>
      </w:divBdr>
    </w:div>
    <w:div w:id="256640775">
      <w:bodyDiv w:val="1"/>
      <w:marLeft w:val="0"/>
      <w:marRight w:val="0"/>
      <w:marTop w:val="0"/>
      <w:marBottom w:val="0"/>
      <w:divBdr>
        <w:top w:val="none" w:sz="0" w:space="0" w:color="auto"/>
        <w:left w:val="none" w:sz="0" w:space="0" w:color="auto"/>
        <w:bottom w:val="none" w:sz="0" w:space="0" w:color="auto"/>
        <w:right w:val="none" w:sz="0" w:space="0" w:color="auto"/>
      </w:divBdr>
    </w:div>
    <w:div w:id="275134733">
      <w:bodyDiv w:val="1"/>
      <w:marLeft w:val="0"/>
      <w:marRight w:val="0"/>
      <w:marTop w:val="0"/>
      <w:marBottom w:val="0"/>
      <w:divBdr>
        <w:top w:val="none" w:sz="0" w:space="0" w:color="auto"/>
        <w:left w:val="none" w:sz="0" w:space="0" w:color="auto"/>
        <w:bottom w:val="none" w:sz="0" w:space="0" w:color="auto"/>
        <w:right w:val="none" w:sz="0" w:space="0" w:color="auto"/>
      </w:divBdr>
    </w:div>
    <w:div w:id="324170430">
      <w:bodyDiv w:val="1"/>
      <w:marLeft w:val="0"/>
      <w:marRight w:val="0"/>
      <w:marTop w:val="0"/>
      <w:marBottom w:val="0"/>
      <w:divBdr>
        <w:top w:val="none" w:sz="0" w:space="0" w:color="auto"/>
        <w:left w:val="none" w:sz="0" w:space="0" w:color="auto"/>
        <w:bottom w:val="none" w:sz="0" w:space="0" w:color="auto"/>
        <w:right w:val="none" w:sz="0" w:space="0" w:color="auto"/>
      </w:divBdr>
    </w:div>
    <w:div w:id="334114373">
      <w:bodyDiv w:val="1"/>
      <w:marLeft w:val="0"/>
      <w:marRight w:val="0"/>
      <w:marTop w:val="0"/>
      <w:marBottom w:val="0"/>
      <w:divBdr>
        <w:top w:val="none" w:sz="0" w:space="0" w:color="auto"/>
        <w:left w:val="none" w:sz="0" w:space="0" w:color="auto"/>
        <w:bottom w:val="none" w:sz="0" w:space="0" w:color="auto"/>
        <w:right w:val="none" w:sz="0" w:space="0" w:color="auto"/>
      </w:divBdr>
    </w:div>
    <w:div w:id="337196860">
      <w:bodyDiv w:val="1"/>
      <w:marLeft w:val="0"/>
      <w:marRight w:val="0"/>
      <w:marTop w:val="0"/>
      <w:marBottom w:val="0"/>
      <w:divBdr>
        <w:top w:val="none" w:sz="0" w:space="0" w:color="auto"/>
        <w:left w:val="none" w:sz="0" w:space="0" w:color="auto"/>
        <w:bottom w:val="none" w:sz="0" w:space="0" w:color="auto"/>
        <w:right w:val="none" w:sz="0" w:space="0" w:color="auto"/>
      </w:divBdr>
    </w:div>
    <w:div w:id="340550241">
      <w:bodyDiv w:val="1"/>
      <w:marLeft w:val="0"/>
      <w:marRight w:val="0"/>
      <w:marTop w:val="0"/>
      <w:marBottom w:val="0"/>
      <w:divBdr>
        <w:top w:val="none" w:sz="0" w:space="0" w:color="auto"/>
        <w:left w:val="none" w:sz="0" w:space="0" w:color="auto"/>
        <w:bottom w:val="none" w:sz="0" w:space="0" w:color="auto"/>
        <w:right w:val="none" w:sz="0" w:space="0" w:color="auto"/>
      </w:divBdr>
    </w:div>
    <w:div w:id="360670392">
      <w:bodyDiv w:val="1"/>
      <w:marLeft w:val="0"/>
      <w:marRight w:val="0"/>
      <w:marTop w:val="0"/>
      <w:marBottom w:val="0"/>
      <w:divBdr>
        <w:top w:val="none" w:sz="0" w:space="0" w:color="auto"/>
        <w:left w:val="none" w:sz="0" w:space="0" w:color="auto"/>
        <w:bottom w:val="none" w:sz="0" w:space="0" w:color="auto"/>
        <w:right w:val="none" w:sz="0" w:space="0" w:color="auto"/>
      </w:divBdr>
    </w:div>
    <w:div w:id="377554566">
      <w:bodyDiv w:val="1"/>
      <w:marLeft w:val="0"/>
      <w:marRight w:val="0"/>
      <w:marTop w:val="0"/>
      <w:marBottom w:val="0"/>
      <w:divBdr>
        <w:top w:val="none" w:sz="0" w:space="0" w:color="auto"/>
        <w:left w:val="none" w:sz="0" w:space="0" w:color="auto"/>
        <w:bottom w:val="none" w:sz="0" w:space="0" w:color="auto"/>
        <w:right w:val="none" w:sz="0" w:space="0" w:color="auto"/>
      </w:divBdr>
    </w:div>
    <w:div w:id="472646665">
      <w:bodyDiv w:val="1"/>
      <w:marLeft w:val="0"/>
      <w:marRight w:val="0"/>
      <w:marTop w:val="0"/>
      <w:marBottom w:val="0"/>
      <w:divBdr>
        <w:top w:val="none" w:sz="0" w:space="0" w:color="auto"/>
        <w:left w:val="none" w:sz="0" w:space="0" w:color="auto"/>
        <w:bottom w:val="none" w:sz="0" w:space="0" w:color="auto"/>
        <w:right w:val="none" w:sz="0" w:space="0" w:color="auto"/>
      </w:divBdr>
    </w:div>
    <w:div w:id="527333418">
      <w:bodyDiv w:val="1"/>
      <w:marLeft w:val="0"/>
      <w:marRight w:val="0"/>
      <w:marTop w:val="0"/>
      <w:marBottom w:val="0"/>
      <w:divBdr>
        <w:top w:val="none" w:sz="0" w:space="0" w:color="auto"/>
        <w:left w:val="none" w:sz="0" w:space="0" w:color="auto"/>
        <w:bottom w:val="none" w:sz="0" w:space="0" w:color="auto"/>
        <w:right w:val="none" w:sz="0" w:space="0" w:color="auto"/>
      </w:divBdr>
    </w:div>
    <w:div w:id="541868979">
      <w:bodyDiv w:val="1"/>
      <w:marLeft w:val="0"/>
      <w:marRight w:val="0"/>
      <w:marTop w:val="0"/>
      <w:marBottom w:val="0"/>
      <w:divBdr>
        <w:top w:val="none" w:sz="0" w:space="0" w:color="auto"/>
        <w:left w:val="none" w:sz="0" w:space="0" w:color="auto"/>
        <w:bottom w:val="none" w:sz="0" w:space="0" w:color="auto"/>
        <w:right w:val="none" w:sz="0" w:space="0" w:color="auto"/>
      </w:divBdr>
    </w:div>
    <w:div w:id="589628617">
      <w:bodyDiv w:val="1"/>
      <w:marLeft w:val="0"/>
      <w:marRight w:val="0"/>
      <w:marTop w:val="0"/>
      <w:marBottom w:val="0"/>
      <w:divBdr>
        <w:top w:val="none" w:sz="0" w:space="0" w:color="auto"/>
        <w:left w:val="none" w:sz="0" w:space="0" w:color="auto"/>
        <w:bottom w:val="none" w:sz="0" w:space="0" w:color="auto"/>
        <w:right w:val="none" w:sz="0" w:space="0" w:color="auto"/>
      </w:divBdr>
    </w:div>
    <w:div w:id="645746620">
      <w:bodyDiv w:val="1"/>
      <w:marLeft w:val="0"/>
      <w:marRight w:val="0"/>
      <w:marTop w:val="0"/>
      <w:marBottom w:val="0"/>
      <w:divBdr>
        <w:top w:val="none" w:sz="0" w:space="0" w:color="auto"/>
        <w:left w:val="none" w:sz="0" w:space="0" w:color="auto"/>
        <w:bottom w:val="none" w:sz="0" w:space="0" w:color="auto"/>
        <w:right w:val="none" w:sz="0" w:space="0" w:color="auto"/>
      </w:divBdr>
    </w:div>
    <w:div w:id="681668497">
      <w:bodyDiv w:val="1"/>
      <w:marLeft w:val="0"/>
      <w:marRight w:val="0"/>
      <w:marTop w:val="0"/>
      <w:marBottom w:val="0"/>
      <w:divBdr>
        <w:top w:val="none" w:sz="0" w:space="0" w:color="auto"/>
        <w:left w:val="none" w:sz="0" w:space="0" w:color="auto"/>
        <w:bottom w:val="none" w:sz="0" w:space="0" w:color="auto"/>
        <w:right w:val="none" w:sz="0" w:space="0" w:color="auto"/>
      </w:divBdr>
    </w:div>
    <w:div w:id="681780378">
      <w:bodyDiv w:val="1"/>
      <w:marLeft w:val="0"/>
      <w:marRight w:val="0"/>
      <w:marTop w:val="0"/>
      <w:marBottom w:val="0"/>
      <w:divBdr>
        <w:top w:val="none" w:sz="0" w:space="0" w:color="auto"/>
        <w:left w:val="none" w:sz="0" w:space="0" w:color="auto"/>
        <w:bottom w:val="none" w:sz="0" w:space="0" w:color="auto"/>
        <w:right w:val="none" w:sz="0" w:space="0" w:color="auto"/>
      </w:divBdr>
    </w:div>
    <w:div w:id="722944840">
      <w:bodyDiv w:val="1"/>
      <w:marLeft w:val="0"/>
      <w:marRight w:val="0"/>
      <w:marTop w:val="0"/>
      <w:marBottom w:val="0"/>
      <w:divBdr>
        <w:top w:val="none" w:sz="0" w:space="0" w:color="auto"/>
        <w:left w:val="none" w:sz="0" w:space="0" w:color="auto"/>
        <w:bottom w:val="none" w:sz="0" w:space="0" w:color="auto"/>
        <w:right w:val="none" w:sz="0" w:space="0" w:color="auto"/>
      </w:divBdr>
    </w:div>
    <w:div w:id="765030339">
      <w:bodyDiv w:val="1"/>
      <w:marLeft w:val="0"/>
      <w:marRight w:val="0"/>
      <w:marTop w:val="0"/>
      <w:marBottom w:val="0"/>
      <w:divBdr>
        <w:top w:val="none" w:sz="0" w:space="0" w:color="auto"/>
        <w:left w:val="none" w:sz="0" w:space="0" w:color="auto"/>
        <w:bottom w:val="none" w:sz="0" w:space="0" w:color="auto"/>
        <w:right w:val="none" w:sz="0" w:space="0" w:color="auto"/>
      </w:divBdr>
    </w:div>
    <w:div w:id="801843417">
      <w:bodyDiv w:val="1"/>
      <w:marLeft w:val="0"/>
      <w:marRight w:val="0"/>
      <w:marTop w:val="0"/>
      <w:marBottom w:val="0"/>
      <w:divBdr>
        <w:top w:val="none" w:sz="0" w:space="0" w:color="auto"/>
        <w:left w:val="none" w:sz="0" w:space="0" w:color="auto"/>
        <w:bottom w:val="none" w:sz="0" w:space="0" w:color="auto"/>
        <w:right w:val="none" w:sz="0" w:space="0" w:color="auto"/>
      </w:divBdr>
    </w:div>
    <w:div w:id="817503087">
      <w:bodyDiv w:val="1"/>
      <w:marLeft w:val="0"/>
      <w:marRight w:val="0"/>
      <w:marTop w:val="0"/>
      <w:marBottom w:val="0"/>
      <w:divBdr>
        <w:top w:val="none" w:sz="0" w:space="0" w:color="auto"/>
        <w:left w:val="none" w:sz="0" w:space="0" w:color="auto"/>
        <w:bottom w:val="none" w:sz="0" w:space="0" w:color="auto"/>
        <w:right w:val="none" w:sz="0" w:space="0" w:color="auto"/>
      </w:divBdr>
    </w:div>
    <w:div w:id="838234144">
      <w:bodyDiv w:val="1"/>
      <w:marLeft w:val="0"/>
      <w:marRight w:val="0"/>
      <w:marTop w:val="0"/>
      <w:marBottom w:val="0"/>
      <w:divBdr>
        <w:top w:val="none" w:sz="0" w:space="0" w:color="auto"/>
        <w:left w:val="none" w:sz="0" w:space="0" w:color="auto"/>
        <w:bottom w:val="none" w:sz="0" w:space="0" w:color="auto"/>
        <w:right w:val="none" w:sz="0" w:space="0" w:color="auto"/>
      </w:divBdr>
    </w:div>
    <w:div w:id="838276866">
      <w:bodyDiv w:val="1"/>
      <w:marLeft w:val="0"/>
      <w:marRight w:val="0"/>
      <w:marTop w:val="0"/>
      <w:marBottom w:val="0"/>
      <w:divBdr>
        <w:top w:val="none" w:sz="0" w:space="0" w:color="auto"/>
        <w:left w:val="none" w:sz="0" w:space="0" w:color="auto"/>
        <w:bottom w:val="none" w:sz="0" w:space="0" w:color="auto"/>
        <w:right w:val="none" w:sz="0" w:space="0" w:color="auto"/>
      </w:divBdr>
    </w:div>
    <w:div w:id="844713132">
      <w:bodyDiv w:val="1"/>
      <w:marLeft w:val="0"/>
      <w:marRight w:val="0"/>
      <w:marTop w:val="0"/>
      <w:marBottom w:val="0"/>
      <w:divBdr>
        <w:top w:val="none" w:sz="0" w:space="0" w:color="auto"/>
        <w:left w:val="none" w:sz="0" w:space="0" w:color="auto"/>
        <w:bottom w:val="none" w:sz="0" w:space="0" w:color="auto"/>
        <w:right w:val="none" w:sz="0" w:space="0" w:color="auto"/>
      </w:divBdr>
    </w:div>
    <w:div w:id="875049697">
      <w:bodyDiv w:val="1"/>
      <w:marLeft w:val="0"/>
      <w:marRight w:val="0"/>
      <w:marTop w:val="0"/>
      <w:marBottom w:val="0"/>
      <w:divBdr>
        <w:top w:val="none" w:sz="0" w:space="0" w:color="auto"/>
        <w:left w:val="none" w:sz="0" w:space="0" w:color="auto"/>
        <w:bottom w:val="none" w:sz="0" w:space="0" w:color="auto"/>
        <w:right w:val="none" w:sz="0" w:space="0" w:color="auto"/>
      </w:divBdr>
    </w:div>
    <w:div w:id="878786728">
      <w:bodyDiv w:val="1"/>
      <w:marLeft w:val="0"/>
      <w:marRight w:val="0"/>
      <w:marTop w:val="0"/>
      <w:marBottom w:val="0"/>
      <w:divBdr>
        <w:top w:val="none" w:sz="0" w:space="0" w:color="auto"/>
        <w:left w:val="none" w:sz="0" w:space="0" w:color="auto"/>
        <w:bottom w:val="none" w:sz="0" w:space="0" w:color="auto"/>
        <w:right w:val="none" w:sz="0" w:space="0" w:color="auto"/>
      </w:divBdr>
    </w:div>
    <w:div w:id="912472640">
      <w:bodyDiv w:val="1"/>
      <w:marLeft w:val="0"/>
      <w:marRight w:val="0"/>
      <w:marTop w:val="0"/>
      <w:marBottom w:val="0"/>
      <w:divBdr>
        <w:top w:val="none" w:sz="0" w:space="0" w:color="auto"/>
        <w:left w:val="none" w:sz="0" w:space="0" w:color="auto"/>
        <w:bottom w:val="none" w:sz="0" w:space="0" w:color="auto"/>
        <w:right w:val="none" w:sz="0" w:space="0" w:color="auto"/>
      </w:divBdr>
    </w:div>
    <w:div w:id="919218636">
      <w:bodyDiv w:val="1"/>
      <w:marLeft w:val="0"/>
      <w:marRight w:val="0"/>
      <w:marTop w:val="0"/>
      <w:marBottom w:val="0"/>
      <w:divBdr>
        <w:top w:val="none" w:sz="0" w:space="0" w:color="auto"/>
        <w:left w:val="none" w:sz="0" w:space="0" w:color="auto"/>
        <w:bottom w:val="none" w:sz="0" w:space="0" w:color="auto"/>
        <w:right w:val="none" w:sz="0" w:space="0" w:color="auto"/>
      </w:divBdr>
    </w:div>
    <w:div w:id="930577508">
      <w:bodyDiv w:val="1"/>
      <w:marLeft w:val="0"/>
      <w:marRight w:val="0"/>
      <w:marTop w:val="0"/>
      <w:marBottom w:val="0"/>
      <w:divBdr>
        <w:top w:val="none" w:sz="0" w:space="0" w:color="auto"/>
        <w:left w:val="none" w:sz="0" w:space="0" w:color="auto"/>
        <w:bottom w:val="none" w:sz="0" w:space="0" w:color="auto"/>
        <w:right w:val="none" w:sz="0" w:space="0" w:color="auto"/>
      </w:divBdr>
    </w:div>
    <w:div w:id="933323056">
      <w:bodyDiv w:val="1"/>
      <w:marLeft w:val="0"/>
      <w:marRight w:val="0"/>
      <w:marTop w:val="0"/>
      <w:marBottom w:val="0"/>
      <w:divBdr>
        <w:top w:val="none" w:sz="0" w:space="0" w:color="auto"/>
        <w:left w:val="none" w:sz="0" w:space="0" w:color="auto"/>
        <w:bottom w:val="none" w:sz="0" w:space="0" w:color="auto"/>
        <w:right w:val="none" w:sz="0" w:space="0" w:color="auto"/>
      </w:divBdr>
    </w:div>
    <w:div w:id="947540310">
      <w:bodyDiv w:val="1"/>
      <w:marLeft w:val="0"/>
      <w:marRight w:val="0"/>
      <w:marTop w:val="0"/>
      <w:marBottom w:val="0"/>
      <w:divBdr>
        <w:top w:val="none" w:sz="0" w:space="0" w:color="auto"/>
        <w:left w:val="none" w:sz="0" w:space="0" w:color="auto"/>
        <w:bottom w:val="none" w:sz="0" w:space="0" w:color="auto"/>
        <w:right w:val="none" w:sz="0" w:space="0" w:color="auto"/>
      </w:divBdr>
    </w:div>
    <w:div w:id="967011765">
      <w:bodyDiv w:val="1"/>
      <w:marLeft w:val="0"/>
      <w:marRight w:val="0"/>
      <w:marTop w:val="0"/>
      <w:marBottom w:val="0"/>
      <w:divBdr>
        <w:top w:val="none" w:sz="0" w:space="0" w:color="auto"/>
        <w:left w:val="none" w:sz="0" w:space="0" w:color="auto"/>
        <w:bottom w:val="none" w:sz="0" w:space="0" w:color="auto"/>
        <w:right w:val="none" w:sz="0" w:space="0" w:color="auto"/>
      </w:divBdr>
    </w:div>
    <w:div w:id="1002463832">
      <w:bodyDiv w:val="1"/>
      <w:marLeft w:val="0"/>
      <w:marRight w:val="0"/>
      <w:marTop w:val="0"/>
      <w:marBottom w:val="0"/>
      <w:divBdr>
        <w:top w:val="none" w:sz="0" w:space="0" w:color="auto"/>
        <w:left w:val="none" w:sz="0" w:space="0" w:color="auto"/>
        <w:bottom w:val="none" w:sz="0" w:space="0" w:color="auto"/>
        <w:right w:val="none" w:sz="0" w:space="0" w:color="auto"/>
      </w:divBdr>
    </w:div>
    <w:div w:id="1005208557">
      <w:bodyDiv w:val="1"/>
      <w:marLeft w:val="0"/>
      <w:marRight w:val="0"/>
      <w:marTop w:val="0"/>
      <w:marBottom w:val="0"/>
      <w:divBdr>
        <w:top w:val="none" w:sz="0" w:space="0" w:color="auto"/>
        <w:left w:val="none" w:sz="0" w:space="0" w:color="auto"/>
        <w:bottom w:val="none" w:sz="0" w:space="0" w:color="auto"/>
        <w:right w:val="none" w:sz="0" w:space="0" w:color="auto"/>
      </w:divBdr>
    </w:div>
    <w:div w:id="1030499149">
      <w:bodyDiv w:val="1"/>
      <w:marLeft w:val="0"/>
      <w:marRight w:val="0"/>
      <w:marTop w:val="0"/>
      <w:marBottom w:val="0"/>
      <w:divBdr>
        <w:top w:val="none" w:sz="0" w:space="0" w:color="auto"/>
        <w:left w:val="none" w:sz="0" w:space="0" w:color="auto"/>
        <w:bottom w:val="none" w:sz="0" w:space="0" w:color="auto"/>
        <w:right w:val="none" w:sz="0" w:space="0" w:color="auto"/>
      </w:divBdr>
    </w:div>
    <w:div w:id="1071468536">
      <w:bodyDiv w:val="1"/>
      <w:marLeft w:val="0"/>
      <w:marRight w:val="0"/>
      <w:marTop w:val="0"/>
      <w:marBottom w:val="0"/>
      <w:divBdr>
        <w:top w:val="none" w:sz="0" w:space="0" w:color="auto"/>
        <w:left w:val="none" w:sz="0" w:space="0" w:color="auto"/>
        <w:bottom w:val="none" w:sz="0" w:space="0" w:color="auto"/>
        <w:right w:val="none" w:sz="0" w:space="0" w:color="auto"/>
      </w:divBdr>
    </w:div>
    <w:div w:id="1086000524">
      <w:bodyDiv w:val="1"/>
      <w:marLeft w:val="0"/>
      <w:marRight w:val="0"/>
      <w:marTop w:val="0"/>
      <w:marBottom w:val="0"/>
      <w:divBdr>
        <w:top w:val="none" w:sz="0" w:space="0" w:color="auto"/>
        <w:left w:val="none" w:sz="0" w:space="0" w:color="auto"/>
        <w:bottom w:val="none" w:sz="0" w:space="0" w:color="auto"/>
        <w:right w:val="none" w:sz="0" w:space="0" w:color="auto"/>
      </w:divBdr>
    </w:div>
    <w:div w:id="1088228853">
      <w:bodyDiv w:val="1"/>
      <w:marLeft w:val="0"/>
      <w:marRight w:val="0"/>
      <w:marTop w:val="0"/>
      <w:marBottom w:val="0"/>
      <w:divBdr>
        <w:top w:val="none" w:sz="0" w:space="0" w:color="auto"/>
        <w:left w:val="none" w:sz="0" w:space="0" w:color="auto"/>
        <w:bottom w:val="none" w:sz="0" w:space="0" w:color="auto"/>
        <w:right w:val="none" w:sz="0" w:space="0" w:color="auto"/>
      </w:divBdr>
    </w:div>
    <w:div w:id="1100224421">
      <w:bodyDiv w:val="1"/>
      <w:marLeft w:val="0"/>
      <w:marRight w:val="0"/>
      <w:marTop w:val="0"/>
      <w:marBottom w:val="0"/>
      <w:divBdr>
        <w:top w:val="none" w:sz="0" w:space="0" w:color="auto"/>
        <w:left w:val="none" w:sz="0" w:space="0" w:color="auto"/>
        <w:bottom w:val="none" w:sz="0" w:space="0" w:color="auto"/>
        <w:right w:val="none" w:sz="0" w:space="0" w:color="auto"/>
      </w:divBdr>
    </w:div>
    <w:div w:id="1139683759">
      <w:bodyDiv w:val="1"/>
      <w:marLeft w:val="0"/>
      <w:marRight w:val="0"/>
      <w:marTop w:val="0"/>
      <w:marBottom w:val="0"/>
      <w:divBdr>
        <w:top w:val="none" w:sz="0" w:space="0" w:color="auto"/>
        <w:left w:val="none" w:sz="0" w:space="0" w:color="auto"/>
        <w:bottom w:val="none" w:sz="0" w:space="0" w:color="auto"/>
        <w:right w:val="none" w:sz="0" w:space="0" w:color="auto"/>
      </w:divBdr>
    </w:div>
    <w:div w:id="1177427122">
      <w:bodyDiv w:val="1"/>
      <w:marLeft w:val="0"/>
      <w:marRight w:val="0"/>
      <w:marTop w:val="0"/>
      <w:marBottom w:val="0"/>
      <w:divBdr>
        <w:top w:val="none" w:sz="0" w:space="0" w:color="auto"/>
        <w:left w:val="none" w:sz="0" w:space="0" w:color="auto"/>
        <w:bottom w:val="none" w:sz="0" w:space="0" w:color="auto"/>
        <w:right w:val="none" w:sz="0" w:space="0" w:color="auto"/>
      </w:divBdr>
    </w:div>
    <w:div w:id="1191259051">
      <w:bodyDiv w:val="1"/>
      <w:marLeft w:val="0"/>
      <w:marRight w:val="0"/>
      <w:marTop w:val="0"/>
      <w:marBottom w:val="0"/>
      <w:divBdr>
        <w:top w:val="none" w:sz="0" w:space="0" w:color="auto"/>
        <w:left w:val="none" w:sz="0" w:space="0" w:color="auto"/>
        <w:bottom w:val="none" w:sz="0" w:space="0" w:color="auto"/>
        <w:right w:val="none" w:sz="0" w:space="0" w:color="auto"/>
      </w:divBdr>
    </w:div>
    <w:div w:id="1219126860">
      <w:bodyDiv w:val="1"/>
      <w:marLeft w:val="0"/>
      <w:marRight w:val="0"/>
      <w:marTop w:val="0"/>
      <w:marBottom w:val="0"/>
      <w:divBdr>
        <w:top w:val="none" w:sz="0" w:space="0" w:color="auto"/>
        <w:left w:val="none" w:sz="0" w:space="0" w:color="auto"/>
        <w:bottom w:val="none" w:sz="0" w:space="0" w:color="auto"/>
        <w:right w:val="none" w:sz="0" w:space="0" w:color="auto"/>
      </w:divBdr>
    </w:div>
    <w:div w:id="1220746947">
      <w:bodyDiv w:val="1"/>
      <w:marLeft w:val="0"/>
      <w:marRight w:val="0"/>
      <w:marTop w:val="0"/>
      <w:marBottom w:val="0"/>
      <w:divBdr>
        <w:top w:val="none" w:sz="0" w:space="0" w:color="auto"/>
        <w:left w:val="none" w:sz="0" w:space="0" w:color="auto"/>
        <w:bottom w:val="none" w:sz="0" w:space="0" w:color="auto"/>
        <w:right w:val="none" w:sz="0" w:space="0" w:color="auto"/>
      </w:divBdr>
    </w:div>
    <w:div w:id="1225602176">
      <w:bodyDiv w:val="1"/>
      <w:marLeft w:val="0"/>
      <w:marRight w:val="0"/>
      <w:marTop w:val="0"/>
      <w:marBottom w:val="0"/>
      <w:divBdr>
        <w:top w:val="none" w:sz="0" w:space="0" w:color="auto"/>
        <w:left w:val="none" w:sz="0" w:space="0" w:color="auto"/>
        <w:bottom w:val="none" w:sz="0" w:space="0" w:color="auto"/>
        <w:right w:val="none" w:sz="0" w:space="0" w:color="auto"/>
      </w:divBdr>
    </w:div>
    <w:div w:id="1248005403">
      <w:bodyDiv w:val="1"/>
      <w:marLeft w:val="0"/>
      <w:marRight w:val="0"/>
      <w:marTop w:val="0"/>
      <w:marBottom w:val="0"/>
      <w:divBdr>
        <w:top w:val="none" w:sz="0" w:space="0" w:color="auto"/>
        <w:left w:val="none" w:sz="0" w:space="0" w:color="auto"/>
        <w:bottom w:val="none" w:sz="0" w:space="0" w:color="auto"/>
        <w:right w:val="none" w:sz="0" w:space="0" w:color="auto"/>
      </w:divBdr>
    </w:div>
    <w:div w:id="1280261019">
      <w:bodyDiv w:val="1"/>
      <w:marLeft w:val="0"/>
      <w:marRight w:val="0"/>
      <w:marTop w:val="0"/>
      <w:marBottom w:val="0"/>
      <w:divBdr>
        <w:top w:val="none" w:sz="0" w:space="0" w:color="auto"/>
        <w:left w:val="none" w:sz="0" w:space="0" w:color="auto"/>
        <w:bottom w:val="none" w:sz="0" w:space="0" w:color="auto"/>
        <w:right w:val="none" w:sz="0" w:space="0" w:color="auto"/>
      </w:divBdr>
    </w:div>
    <w:div w:id="1311908309">
      <w:bodyDiv w:val="1"/>
      <w:marLeft w:val="0"/>
      <w:marRight w:val="0"/>
      <w:marTop w:val="0"/>
      <w:marBottom w:val="0"/>
      <w:divBdr>
        <w:top w:val="none" w:sz="0" w:space="0" w:color="auto"/>
        <w:left w:val="none" w:sz="0" w:space="0" w:color="auto"/>
        <w:bottom w:val="none" w:sz="0" w:space="0" w:color="auto"/>
        <w:right w:val="none" w:sz="0" w:space="0" w:color="auto"/>
      </w:divBdr>
    </w:div>
    <w:div w:id="1365473995">
      <w:bodyDiv w:val="1"/>
      <w:marLeft w:val="0"/>
      <w:marRight w:val="0"/>
      <w:marTop w:val="0"/>
      <w:marBottom w:val="0"/>
      <w:divBdr>
        <w:top w:val="none" w:sz="0" w:space="0" w:color="auto"/>
        <w:left w:val="none" w:sz="0" w:space="0" w:color="auto"/>
        <w:bottom w:val="none" w:sz="0" w:space="0" w:color="auto"/>
        <w:right w:val="none" w:sz="0" w:space="0" w:color="auto"/>
      </w:divBdr>
    </w:div>
    <w:div w:id="1381049851">
      <w:bodyDiv w:val="1"/>
      <w:marLeft w:val="0"/>
      <w:marRight w:val="0"/>
      <w:marTop w:val="0"/>
      <w:marBottom w:val="0"/>
      <w:divBdr>
        <w:top w:val="none" w:sz="0" w:space="0" w:color="auto"/>
        <w:left w:val="none" w:sz="0" w:space="0" w:color="auto"/>
        <w:bottom w:val="none" w:sz="0" w:space="0" w:color="auto"/>
        <w:right w:val="none" w:sz="0" w:space="0" w:color="auto"/>
      </w:divBdr>
    </w:div>
    <w:div w:id="1390036519">
      <w:bodyDiv w:val="1"/>
      <w:marLeft w:val="0"/>
      <w:marRight w:val="0"/>
      <w:marTop w:val="0"/>
      <w:marBottom w:val="0"/>
      <w:divBdr>
        <w:top w:val="none" w:sz="0" w:space="0" w:color="auto"/>
        <w:left w:val="none" w:sz="0" w:space="0" w:color="auto"/>
        <w:bottom w:val="none" w:sz="0" w:space="0" w:color="auto"/>
        <w:right w:val="none" w:sz="0" w:space="0" w:color="auto"/>
      </w:divBdr>
    </w:div>
    <w:div w:id="1398549735">
      <w:bodyDiv w:val="1"/>
      <w:marLeft w:val="0"/>
      <w:marRight w:val="0"/>
      <w:marTop w:val="0"/>
      <w:marBottom w:val="0"/>
      <w:divBdr>
        <w:top w:val="none" w:sz="0" w:space="0" w:color="auto"/>
        <w:left w:val="none" w:sz="0" w:space="0" w:color="auto"/>
        <w:bottom w:val="none" w:sz="0" w:space="0" w:color="auto"/>
        <w:right w:val="none" w:sz="0" w:space="0" w:color="auto"/>
      </w:divBdr>
    </w:div>
    <w:div w:id="1472362121">
      <w:bodyDiv w:val="1"/>
      <w:marLeft w:val="0"/>
      <w:marRight w:val="0"/>
      <w:marTop w:val="0"/>
      <w:marBottom w:val="0"/>
      <w:divBdr>
        <w:top w:val="none" w:sz="0" w:space="0" w:color="auto"/>
        <w:left w:val="none" w:sz="0" w:space="0" w:color="auto"/>
        <w:bottom w:val="none" w:sz="0" w:space="0" w:color="auto"/>
        <w:right w:val="none" w:sz="0" w:space="0" w:color="auto"/>
      </w:divBdr>
    </w:div>
    <w:div w:id="1491404812">
      <w:bodyDiv w:val="1"/>
      <w:marLeft w:val="0"/>
      <w:marRight w:val="0"/>
      <w:marTop w:val="0"/>
      <w:marBottom w:val="0"/>
      <w:divBdr>
        <w:top w:val="none" w:sz="0" w:space="0" w:color="auto"/>
        <w:left w:val="none" w:sz="0" w:space="0" w:color="auto"/>
        <w:bottom w:val="none" w:sz="0" w:space="0" w:color="auto"/>
        <w:right w:val="none" w:sz="0" w:space="0" w:color="auto"/>
      </w:divBdr>
    </w:div>
    <w:div w:id="1492718889">
      <w:bodyDiv w:val="1"/>
      <w:marLeft w:val="0"/>
      <w:marRight w:val="0"/>
      <w:marTop w:val="0"/>
      <w:marBottom w:val="0"/>
      <w:divBdr>
        <w:top w:val="none" w:sz="0" w:space="0" w:color="auto"/>
        <w:left w:val="none" w:sz="0" w:space="0" w:color="auto"/>
        <w:bottom w:val="none" w:sz="0" w:space="0" w:color="auto"/>
        <w:right w:val="none" w:sz="0" w:space="0" w:color="auto"/>
      </w:divBdr>
    </w:div>
    <w:div w:id="1507093498">
      <w:bodyDiv w:val="1"/>
      <w:marLeft w:val="0"/>
      <w:marRight w:val="0"/>
      <w:marTop w:val="0"/>
      <w:marBottom w:val="0"/>
      <w:divBdr>
        <w:top w:val="none" w:sz="0" w:space="0" w:color="auto"/>
        <w:left w:val="none" w:sz="0" w:space="0" w:color="auto"/>
        <w:bottom w:val="none" w:sz="0" w:space="0" w:color="auto"/>
        <w:right w:val="none" w:sz="0" w:space="0" w:color="auto"/>
      </w:divBdr>
    </w:div>
    <w:div w:id="1508327651">
      <w:bodyDiv w:val="1"/>
      <w:marLeft w:val="0"/>
      <w:marRight w:val="0"/>
      <w:marTop w:val="0"/>
      <w:marBottom w:val="0"/>
      <w:divBdr>
        <w:top w:val="none" w:sz="0" w:space="0" w:color="auto"/>
        <w:left w:val="none" w:sz="0" w:space="0" w:color="auto"/>
        <w:bottom w:val="none" w:sz="0" w:space="0" w:color="auto"/>
        <w:right w:val="none" w:sz="0" w:space="0" w:color="auto"/>
      </w:divBdr>
    </w:div>
    <w:div w:id="1509370454">
      <w:bodyDiv w:val="1"/>
      <w:marLeft w:val="0"/>
      <w:marRight w:val="0"/>
      <w:marTop w:val="0"/>
      <w:marBottom w:val="0"/>
      <w:divBdr>
        <w:top w:val="none" w:sz="0" w:space="0" w:color="auto"/>
        <w:left w:val="none" w:sz="0" w:space="0" w:color="auto"/>
        <w:bottom w:val="none" w:sz="0" w:space="0" w:color="auto"/>
        <w:right w:val="none" w:sz="0" w:space="0" w:color="auto"/>
      </w:divBdr>
    </w:div>
    <w:div w:id="1537934778">
      <w:bodyDiv w:val="1"/>
      <w:marLeft w:val="0"/>
      <w:marRight w:val="0"/>
      <w:marTop w:val="0"/>
      <w:marBottom w:val="0"/>
      <w:divBdr>
        <w:top w:val="none" w:sz="0" w:space="0" w:color="auto"/>
        <w:left w:val="none" w:sz="0" w:space="0" w:color="auto"/>
        <w:bottom w:val="none" w:sz="0" w:space="0" w:color="auto"/>
        <w:right w:val="none" w:sz="0" w:space="0" w:color="auto"/>
      </w:divBdr>
    </w:div>
    <w:div w:id="1561212829">
      <w:bodyDiv w:val="1"/>
      <w:marLeft w:val="0"/>
      <w:marRight w:val="0"/>
      <w:marTop w:val="0"/>
      <w:marBottom w:val="0"/>
      <w:divBdr>
        <w:top w:val="none" w:sz="0" w:space="0" w:color="auto"/>
        <w:left w:val="none" w:sz="0" w:space="0" w:color="auto"/>
        <w:bottom w:val="none" w:sz="0" w:space="0" w:color="auto"/>
        <w:right w:val="none" w:sz="0" w:space="0" w:color="auto"/>
      </w:divBdr>
    </w:div>
    <w:div w:id="1570071934">
      <w:bodyDiv w:val="1"/>
      <w:marLeft w:val="0"/>
      <w:marRight w:val="0"/>
      <w:marTop w:val="0"/>
      <w:marBottom w:val="0"/>
      <w:divBdr>
        <w:top w:val="none" w:sz="0" w:space="0" w:color="auto"/>
        <w:left w:val="none" w:sz="0" w:space="0" w:color="auto"/>
        <w:bottom w:val="none" w:sz="0" w:space="0" w:color="auto"/>
        <w:right w:val="none" w:sz="0" w:space="0" w:color="auto"/>
      </w:divBdr>
    </w:div>
    <w:div w:id="1597909601">
      <w:bodyDiv w:val="1"/>
      <w:marLeft w:val="0"/>
      <w:marRight w:val="0"/>
      <w:marTop w:val="0"/>
      <w:marBottom w:val="0"/>
      <w:divBdr>
        <w:top w:val="none" w:sz="0" w:space="0" w:color="auto"/>
        <w:left w:val="none" w:sz="0" w:space="0" w:color="auto"/>
        <w:bottom w:val="none" w:sz="0" w:space="0" w:color="auto"/>
        <w:right w:val="none" w:sz="0" w:space="0" w:color="auto"/>
      </w:divBdr>
    </w:div>
    <w:div w:id="1607417917">
      <w:bodyDiv w:val="1"/>
      <w:marLeft w:val="0"/>
      <w:marRight w:val="0"/>
      <w:marTop w:val="0"/>
      <w:marBottom w:val="0"/>
      <w:divBdr>
        <w:top w:val="none" w:sz="0" w:space="0" w:color="auto"/>
        <w:left w:val="none" w:sz="0" w:space="0" w:color="auto"/>
        <w:bottom w:val="none" w:sz="0" w:space="0" w:color="auto"/>
        <w:right w:val="none" w:sz="0" w:space="0" w:color="auto"/>
      </w:divBdr>
    </w:div>
    <w:div w:id="1620453097">
      <w:bodyDiv w:val="1"/>
      <w:marLeft w:val="0"/>
      <w:marRight w:val="0"/>
      <w:marTop w:val="0"/>
      <w:marBottom w:val="0"/>
      <w:divBdr>
        <w:top w:val="none" w:sz="0" w:space="0" w:color="auto"/>
        <w:left w:val="none" w:sz="0" w:space="0" w:color="auto"/>
        <w:bottom w:val="none" w:sz="0" w:space="0" w:color="auto"/>
        <w:right w:val="none" w:sz="0" w:space="0" w:color="auto"/>
      </w:divBdr>
    </w:div>
    <w:div w:id="1626159458">
      <w:bodyDiv w:val="1"/>
      <w:marLeft w:val="0"/>
      <w:marRight w:val="0"/>
      <w:marTop w:val="0"/>
      <w:marBottom w:val="0"/>
      <w:divBdr>
        <w:top w:val="none" w:sz="0" w:space="0" w:color="auto"/>
        <w:left w:val="none" w:sz="0" w:space="0" w:color="auto"/>
        <w:bottom w:val="none" w:sz="0" w:space="0" w:color="auto"/>
        <w:right w:val="none" w:sz="0" w:space="0" w:color="auto"/>
      </w:divBdr>
    </w:div>
    <w:div w:id="1652638066">
      <w:bodyDiv w:val="1"/>
      <w:marLeft w:val="0"/>
      <w:marRight w:val="0"/>
      <w:marTop w:val="0"/>
      <w:marBottom w:val="0"/>
      <w:divBdr>
        <w:top w:val="none" w:sz="0" w:space="0" w:color="auto"/>
        <w:left w:val="none" w:sz="0" w:space="0" w:color="auto"/>
        <w:bottom w:val="none" w:sz="0" w:space="0" w:color="auto"/>
        <w:right w:val="none" w:sz="0" w:space="0" w:color="auto"/>
      </w:divBdr>
    </w:div>
    <w:div w:id="1670206520">
      <w:bodyDiv w:val="1"/>
      <w:marLeft w:val="0"/>
      <w:marRight w:val="0"/>
      <w:marTop w:val="0"/>
      <w:marBottom w:val="0"/>
      <w:divBdr>
        <w:top w:val="none" w:sz="0" w:space="0" w:color="auto"/>
        <w:left w:val="none" w:sz="0" w:space="0" w:color="auto"/>
        <w:bottom w:val="none" w:sz="0" w:space="0" w:color="auto"/>
        <w:right w:val="none" w:sz="0" w:space="0" w:color="auto"/>
      </w:divBdr>
    </w:div>
    <w:div w:id="1671567104">
      <w:bodyDiv w:val="1"/>
      <w:marLeft w:val="0"/>
      <w:marRight w:val="0"/>
      <w:marTop w:val="0"/>
      <w:marBottom w:val="0"/>
      <w:divBdr>
        <w:top w:val="none" w:sz="0" w:space="0" w:color="auto"/>
        <w:left w:val="none" w:sz="0" w:space="0" w:color="auto"/>
        <w:bottom w:val="none" w:sz="0" w:space="0" w:color="auto"/>
        <w:right w:val="none" w:sz="0" w:space="0" w:color="auto"/>
      </w:divBdr>
    </w:div>
    <w:div w:id="1737775336">
      <w:bodyDiv w:val="1"/>
      <w:marLeft w:val="0"/>
      <w:marRight w:val="0"/>
      <w:marTop w:val="0"/>
      <w:marBottom w:val="0"/>
      <w:divBdr>
        <w:top w:val="none" w:sz="0" w:space="0" w:color="auto"/>
        <w:left w:val="none" w:sz="0" w:space="0" w:color="auto"/>
        <w:bottom w:val="none" w:sz="0" w:space="0" w:color="auto"/>
        <w:right w:val="none" w:sz="0" w:space="0" w:color="auto"/>
      </w:divBdr>
    </w:div>
    <w:div w:id="1789814033">
      <w:bodyDiv w:val="1"/>
      <w:marLeft w:val="0"/>
      <w:marRight w:val="0"/>
      <w:marTop w:val="0"/>
      <w:marBottom w:val="0"/>
      <w:divBdr>
        <w:top w:val="none" w:sz="0" w:space="0" w:color="auto"/>
        <w:left w:val="none" w:sz="0" w:space="0" w:color="auto"/>
        <w:bottom w:val="none" w:sz="0" w:space="0" w:color="auto"/>
        <w:right w:val="none" w:sz="0" w:space="0" w:color="auto"/>
      </w:divBdr>
    </w:div>
    <w:div w:id="1802647584">
      <w:bodyDiv w:val="1"/>
      <w:marLeft w:val="0"/>
      <w:marRight w:val="0"/>
      <w:marTop w:val="0"/>
      <w:marBottom w:val="0"/>
      <w:divBdr>
        <w:top w:val="none" w:sz="0" w:space="0" w:color="auto"/>
        <w:left w:val="none" w:sz="0" w:space="0" w:color="auto"/>
        <w:bottom w:val="none" w:sz="0" w:space="0" w:color="auto"/>
        <w:right w:val="none" w:sz="0" w:space="0" w:color="auto"/>
      </w:divBdr>
    </w:div>
    <w:div w:id="1817407490">
      <w:bodyDiv w:val="1"/>
      <w:marLeft w:val="0"/>
      <w:marRight w:val="0"/>
      <w:marTop w:val="0"/>
      <w:marBottom w:val="0"/>
      <w:divBdr>
        <w:top w:val="none" w:sz="0" w:space="0" w:color="auto"/>
        <w:left w:val="none" w:sz="0" w:space="0" w:color="auto"/>
        <w:bottom w:val="none" w:sz="0" w:space="0" w:color="auto"/>
        <w:right w:val="none" w:sz="0" w:space="0" w:color="auto"/>
      </w:divBdr>
    </w:div>
    <w:div w:id="1822574679">
      <w:bodyDiv w:val="1"/>
      <w:marLeft w:val="0"/>
      <w:marRight w:val="0"/>
      <w:marTop w:val="0"/>
      <w:marBottom w:val="0"/>
      <w:divBdr>
        <w:top w:val="none" w:sz="0" w:space="0" w:color="auto"/>
        <w:left w:val="none" w:sz="0" w:space="0" w:color="auto"/>
        <w:bottom w:val="none" w:sz="0" w:space="0" w:color="auto"/>
        <w:right w:val="none" w:sz="0" w:space="0" w:color="auto"/>
      </w:divBdr>
    </w:div>
    <w:div w:id="1852990255">
      <w:bodyDiv w:val="1"/>
      <w:marLeft w:val="0"/>
      <w:marRight w:val="0"/>
      <w:marTop w:val="0"/>
      <w:marBottom w:val="0"/>
      <w:divBdr>
        <w:top w:val="none" w:sz="0" w:space="0" w:color="auto"/>
        <w:left w:val="none" w:sz="0" w:space="0" w:color="auto"/>
        <w:bottom w:val="none" w:sz="0" w:space="0" w:color="auto"/>
        <w:right w:val="none" w:sz="0" w:space="0" w:color="auto"/>
      </w:divBdr>
    </w:div>
    <w:div w:id="1863082310">
      <w:bodyDiv w:val="1"/>
      <w:marLeft w:val="0"/>
      <w:marRight w:val="0"/>
      <w:marTop w:val="0"/>
      <w:marBottom w:val="0"/>
      <w:divBdr>
        <w:top w:val="none" w:sz="0" w:space="0" w:color="auto"/>
        <w:left w:val="none" w:sz="0" w:space="0" w:color="auto"/>
        <w:bottom w:val="none" w:sz="0" w:space="0" w:color="auto"/>
        <w:right w:val="none" w:sz="0" w:space="0" w:color="auto"/>
      </w:divBdr>
    </w:div>
    <w:div w:id="1864783906">
      <w:bodyDiv w:val="1"/>
      <w:marLeft w:val="0"/>
      <w:marRight w:val="0"/>
      <w:marTop w:val="0"/>
      <w:marBottom w:val="0"/>
      <w:divBdr>
        <w:top w:val="none" w:sz="0" w:space="0" w:color="auto"/>
        <w:left w:val="none" w:sz="0" w:space="0" w:color="auto"/>
        <w:bottom w:val="none" w:sz="0" w:space="0" w:color="auto"/>
        <w:right w:val="none" w:sz="0" w:space="0" w:color="auto"/>
      </w:divBdr>
    </w:div>
    <w:div w:id="1874003065">
      <w:bodyDiv w:val="1"/>
      <w:marLeft w:val="0"/>
      <w:marRight w:val="0"/>
      <w:marTop w:val="0"/>
      <w:marBottom w:val="0"/>
      <w:divBdr>
        <w:top w:val="none" w:sz="0" w:space="0" w:color="auto"/>
        <w:left w:val="none" w:sz="0" w:space="0" w:color="auto"/>
        <w:bottom w:val="none" w:sz="0" w:space="0" w:color="auto"/>
        <w:right w:val="none" w:sz="0" w:space="0" w:color="auto"/>
      </w:divBdr>
    </w:div>
    <w:div w:id="1894274271">
      <w:bodyDiv w:val="1"/>
      <w:marLeft w:val="0"/>
      <w:marRight w:val="0"/>
      <w:marTop w:val="0"/>
      <w:marBottom w:val="0"/>
      <w:divBdr>
        <w:top w:val="none" w:sz="0" w:space="0" w:color="auto"/>
        <w:left w:val="none" w:sz="0" w:space="0" w:color="auto"/>
        <w:bottom w:val="none" w:sz="0" w:space="0" w:color="auto"/>
        <w:right w:val="none" w:sz="0" w:space="0" w:color="auto"/>
      </w:divBdr>
    </w:div>
    <w:div w:id="1949239765">
      <w:bodyDiv w:val="1"/>
      <w:marLeft w:val="0"/>
      <w:marRight w:val="0"/>
      <w:marTop w:val="0"/>
      <w:marBottom w:val="0"/>
      <w:divBdr>
        <w:top w:val="none" w:sz="0" w:space="0" w:color="auto"/>
        <w:left w:val="none" w:sz="0" w:space="0" w:color="auto"/>
        <w:bottom w:val="none" w:sz="0" w:space="0" w:color="auto"/>
        <w:right w:val="none" w:sz="0" w:space="0" w:color="auto"/>
      </w:divBdr>
    </w:div>
    <w:div w:id="1968126295">
      <w:bodyDiv w:val="1"/>
      <w:marLeft w:val="0"/>
      <w:marRight w:val="0"/>
      <w:marTop w:val="0"/>
      <w:marBottom w:val="0"/>
      <w:divBdr>
        <w:top w:val="none" w:sz="0" w:space="0" w:color="auto"/>
        <w:left w:val="none" w:sz="0" w:space="0" w:color="auto"/>
        <w:bottom w:val="none" w:sz="0" w:space="0" w:color="auto"/>
        <w:right w:val="none" w:sz="0" w:space="0" w:color="auto"/>
      </w:divBdr>
    </w:div>
    <w:div w:id="1996059183">
      <w:bodyDiv w:val="1"/>
      <w:marLeft w:val="0"/>
      <w:marRight w:val="0"/>
      <w:marTop w:val="0"/>
      <w:marBottom w:val="0"/>
      <w:divBdr>
        <w:top w:val="none" w:sz="0" w:space="0" w:color="auto"/>
        <w:left w:val="none" w:sz="0" w:space="0" w:color="auto"/>
        <w:bottom w:val="none" w:sz="0" w:space="0" w:color="auto"/>
        <w:right w:val="none" w:sz="0" w:space="0" w:color="auto"/>
      </w:divBdr>
    </w:div>
    <w:div w:id="2023706659">
      <w:bodyDiv w:val="1"/>
      <w:marLeft w:val="0"/>
      <w:marRight w:val="0"/>
      <w:marTop w:val="0"/>
      <w:marBottom w:val="0"/>
      <w:divBdr>
        <w:top w:val="none" w:sz="0" w:space="0" w:color="auto"/>
        <w:left w:val="none" w:sz="0" w:space="0" w:color="auto"/>
        <w:bottom w:val="none" w:sz="0" w:space="0" w:color="auto"/>
        <w:right w:val="none" w:sz="0" w:space="0" w:color="auto"/>
      </w:divBdr>
    </w:div>
    <w:div w:id="2025284316">
      <w:bodyDiv w:val="1"/>
      <w:marLeft w:val="0"/>
      <w:marRight w:val="0"/>
      <w:marTop w:val="0"/>
      <w:marBottom w:val="0"/>
      <w:divBdr>
        <w:top w:val="none" w:sz="0" w:space="0" w:color="auto"/>
        <w:left w:val="none" w:sz="0" w:space="0" w:color="auto"/>
        <w:bottom w:val="none" w:sz="0" w:space="0" w:color="auto"/>
        <w:right w:val="none" w:sz="0" w:space="0" w:color="auto"/>
      </w:divBdr>
    </w:div>
    <w:div w:id="2035417490">
      <w:bodyDiv w:val="1"/>
      <w:marLeft w:val="0"/>
      <w:marRight w:val="0"/>
      <w:marTop w:val="0"/>
      <w:marBottom w:val="0"/>
      <w:divBdr>
        <w:top w:val="none" w:sz="0" w:space="0" w:color="auto"/>
        <w:left w:val="none" w:sz="0" w:space="0" w:color="auto"/>
        <w:bottom w:val="none" w:sz="0" w:space="0" w:color="auto"/>
        <w:right w:val="none" w:sz="0" w:space="0" w:color="auto"/>
      </w:divBdr>
    </w:div>
    <w:div w:id="211512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ython.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Err03</b:Tag>
    <b:SourceType>ArticleInAPeriodical</b:SourceType>
    <b:Guid>{C9721E53-AC84-41E5-8A1B-076059981E6F}</b:Guid>
    <b:Title>Bird casualties on European roads: a review</b:Title>
    <b:Year>2003</b:Year>
    <b:Author>
      <b:Author>
        <b:NameList>
          <b:Person>
            <b:Last>Erritzøe</b:Last>
            <b:First>J</b:First>
          </b:Person>
          <b:Person>
            <b:Last>Mazgajski</b:Last>
            <b:First>TD</b:First>
          </b:Person>
          <b:Person>
            <b:Last>Rejt</b:Last>
            <b:First>L</b:First>
          </b:Person>
        </b:NameList>
      </b:Author>
    </b:Author>
    <b:Volume>38</b:Volume>
    <b:PeriodicalTitle>Acta Ornithol</b:PeriodicalTitle>
    <b:Pages>77-93</b:Pages>
    <b:DOI>10.3161/068.038.0204</b:DOI>
    <b:RefOrder>1</b:RefOrder>
  </b:Source>
  <b:Source>
    <b:Tag>Møl11</b:Tag>
    <b:SourceType>ArticleInAPeriodical</b:SourceType>
    <b:Guid>{9537069D-0EE1-452B-BFE0-74D6C29D0AAD}</b:Guid>
    <b:Title>A behavioral cology approach to traffic accidents: interspecific variation in causes of traffic casualties among birds</b:Title>
    <b:PeriodicalTitle>Zool Res</b:PeriodicalTitle>
    <b:Year>2011</b:Year>
    <b:Volume>32</b:Volume>
    <b:Author>
      <b:Author>
        <b:NameList>
          <b:Person>
            <b:Last>Møller</b:Last>
            <b:First>AP</b:First>
          </b:Person>
          <b:Person>
            <b:Last>Erritzøe</b:Last>
            <b:First>H</b:First>
          </b:Person>
          <b:Person>
            <b:Last>Erritzøe</b:Last>
            <b:First>J</b:First>
          </b:Person>
        </b:NameList>
      </b:Author>
    </b:Author>
    <b:Pages>115-127</b:Pages>
    <b:DOI>10.3724/SP.J.1141.2011.02115</b:DOI>
    <b:RefOrder>2</b:RefOrder>
  </b:Source>
  <b:Source>
    <b:Tag>Sve06</b:Tag>
    <b:SourceType>Book</b:SourceType>
    <b:Guid>{ABE3F568-C287-43EF-A7EA-0C3EC22ECA6D}</b:Guid>
    <b:Title>Identification Guide to European passerines</b:Title>
    <b:Year>2006</b:Year>
    <b:City>Thetford, UK</b:City>
    <b:Publisher>British Trust for Ornithology</b:Publisher>
    <b:Author>
      <b:Author>
        <b:NameList>
          <b:Person>
            <b:Last>Svensson</b:Last>
            <b:First>L</b:First>
          </b:Person>
        </b:NameList>
      </b:Author>
    </b:Author>
    <b:RefOrder>10</b:RefOrder>
  </b:Source>
  <b:Source>
    <b:Tag>Wol10</b:Tag>
    <b:SourceType>ArticleInAPeriodical</b:SourceType>
    <b:Guid>{FAC2F0E5-C76D-49CA-B221-BA0FFC446406}</b:Guid>
    <b:Title>Mapping traffic's toll on wildlife</b:Title>
    <b:Year>2010</b:Year>
    <b:Author>
      <b:Author>
        <b:NameList>
          <b:Person>
            <b:Last>Wollan</b:Last>
            <b:First>M</b:First>
          </b:Person>
        </b:NameList>
      </b:Author>
    </b:Author>
    <b:PeriodicalTitle>New York Times</b:PeriodicalTitle>
    <b:Month>September</b:Month>
    <b:Day>12</b:Day>
    <b:RefOrder>5</b:RefOrder>
  </b:Source>
  <b:Source>
    <b:Tag>Møl10</b:Tag>
    <b:SourceType>ArticleInAPeriodical</b:SourceType>
    <b:Guid>{BB10F00D-A27A-41ED-86F2-030C6F5450C6}</b:Guid>
    <b:Title>Brain size, head size and behavior of a passerine bird</b:Title>
    <b:PeriodicalTitle>J Evol Biol</b:PeriodicalTitle>
    <b:Year>2010</b:Year>
    <b:Volume>23</b:Volume>
    <b:Author>
      <b:Author>
        <b:NameList>
          <b:Person>
            <b:Last>Møller</b:Last>
            <b:First>AP</b:First>
          </b:Person>
        </b:NameList>
      </b:Author>
    </b:Author>
    <b:Pages>625-635</b:Pages>
    <b:DOI>10.1111/j.1420-9101.2009.01928.x</b:DOI>
    <b:RefOrder>3</b:RefOrder>
  </b:Source>
  <b:Source>
    <b:Tag>Sei06</b:Tag>
    <b:SourceType>BookSection</b:SourceType>
    <b:Guid>{7EE02F3F-012E-43CB-A904-C86B63F59EA6}</b:Guid>
    <b:Title>Mortality in wildlife due to transportation</b:Title>
    <b:Year>2006</b:Year>
    <b:City>New York, NY</b:City>
    <b:Publisher>Springer</b:Publisher>
    <b:Author>
      <b:Author>
        <b:NameList>
          <b:Person>
            <b:Last>Seiler</b:Last>
            <b:First>A</b:First>
          </b:Person>
          <b:Person>
            <b:Last>Helldin</b:Last>
            <b:First>J-O</b:First>
          </b:Person>
        </b:NameList>
      </b:Author>
      <b:Editor>
        <b:NameList>
          <b:Person>
            <b:Last>Davenport</b:Last>
            <b:First>J</b:First>
          </b:Person>
          <b:Person>
            <b:Last>Davenport</b:Last>
            <b:First>JL</b:First>
          </b:Person>
        </b:NameList>
      </b:Editor>
    </b:Author>
    <b:BookTitle>The ecology of transportation: managing mobility for the environment</b:BookTitle>
    <b:Pages>166-168</b:Pages>
    <b:RefOrder>4</b:RefOrder>
  </b:Source>
  <b:Source>
    <b:Tag>Møl16</b:Tag>
    <b:SourceType>ArticleInAPeriodical</b:SourceType>
    <b:Guid>{8CD146B8-6128-4B53-8244-EFADB8AF85AA}</b:Guid>
    <b:Title>Brain size and the risk of getting shot</b:Title>
    <b:Year>2016</b:Year>
    <b:PeriodicalTitle>Biol Let</b:PeriodicalTitle>
    <b:Volume>12</b:Volume>
    <b:Author>
      <b:Author>
        <b:NameList>
          <b:Person>
            <b:Last>Møller</b:Last>
            <b:First>AP</b:First>
          </b:Person>
          <b:Person>
            <b:Last>Erritzøe</b:Last>
            <b:First>J</b:First>
          </b:Person>
        </b:NameList>
      </b:Author>
    </b:Author>
    <b:DOI>10.1098/rsbl.2016.0647</b:DOI>
    <b:RefOrder>6</b:RefOrder>
  </b:Source>
  <b:Source>
    <b:Tag>Leg13</b:Tag>
    <b:SourceType>ArticleInAPeriodical</b:SourceType>
    <b:Guid>{518AFF41-B0BB-492E-997F-6BDECE7E48CA}</b:Guid>
    <b:Title>European birds adjust their flight initiation distance to road speed limits</b:Title>
    <b:PeriodicalTitle>Biol Lett</b:PeriodicalTitle>
    <b:Year>2013</b:Year>
    <b:Volume>9</b:Volume>
    <b:Author>
      <b:Author>
        <b:NameList>
          <b:Person>
            <b:Last>Legagneux</b:Last>
            <b:First>P</b:First>
          </b:Person>
          <b:Person>
            <b:Last>Ducatez</b:Last>
            <b:First>S</b:First>
          </b:Person>
        </b:NameList>
      </b:Author>
    </b:Author>
    <b:DOI>10.1098/rsbl.2013.0417</b:DOI>
    <b:RefOrder>7</b:RefOrder>
  </b:Source>
  <b:Source>
    <b:Tag>Muk13</b:Tag>
    <b:SourceType>ArticleInAPeriodical</b:SourceType>
    <b:Guid>{F37DB15E-B0E5-402C-86F8-C8FED80EBF45}</b:Guid>
    <b:Title>Behaviour of American crows (Corvus brachyrhynchos) when encountering an oncoming vehicle</b:Title>
    <b:PeriodicalTitle>Can Field-Nat</b:PeriodicalTitle>
    <b:Year>2013</b:Year>
    <b:Volume>127</b:Volume>
    <b:Author>
      <b:Author>
        <b:NameList>
          <b:Person>
            <b:Last>Mukherjee</b:Last>
            <b:First>S</b:First>
          </b:Person>
          <b:Person>
            <b:Last>Ray-Mukherjee</b:Last>
            <b:First>J</b:First>
          </b:Person>
          <b:Person>
            <b:Last>Sarabia</b:Last>
            <b:First>R</b:First>
          </b:Person>
        </b:NameList>
      </b:Author>
    </b:Author>
    <b:Pages>229-233</b:Pages>
    <b:DOI>10.22621/cfn.v127i3.1488</b:DOI>
    <b:RefOrder>8</b:RefOrder>
  </b:Source>
  <b:Source>
    <b:Tag>Møl14</b:Tag>
    <b:SourceType>ArticleInAPeriodical</b:SourceType>
    <b:Guid>{C766E619-26AC-49EA-B29F-3501CC4DA4E8}</b:Guid>
    <b:Author>
      <b:Author>
        <b:NameList>
          <b:Person>
            <b:Last>Møller</b:Last>
            <b:First>AP</b:First>
          </b:Person>
          <b:Person>
            <b:Last>Erritzøe</b:Last>
            <b:First>J</b:First>
          </b:Person>
        </b:NameList>
      </b:Author>
    </b:Author>
    <b:Title>Predator–prey interactions, flight initiation distance and brain size</b:Title>
    <b:PeriodicalTitle>J Evol Biol</b:PeriodicalTitle>
    <b:Year>2014</b:Year>
    <b:Volume>27</b:Volume>
    <b:Pages>34-42</b:Pages>
    <b:DOI>10.1111/jeb.12272</b:DOI>
    <b:RefOrder>9</b:RefOrder>
  </b:Source>
  <b:Source>
    <b:Tag>Møl17</b:Tag>
    <b:SourceType>Book</b:SourceType>
    <b:Guid>{9A509AE7-E958-476C-9112-8DCE1E4F1398}</b:Guid>
    <b:Author>
      <b:Author>
        <b:NameList>
          <b:Person>
            <b:Last>Møller</b:Last>
            <b:First>AP</b:First>
          </b:Person>
          <b:Person>
            <b:Last>Erritzøe</b:Last>
            <b:First>J</b:First>
          </b:Person>
        </b:NameList>
      </b:Author>
    </b:Author>
    <b:Title>Data from: Brain size in birds is related to traffic accidents</b:Title>
    <b:Year>2017</b:Year>
    <b:Publisher>Dryad Digital Repository</b:Publisher>
    <b:URL>http://dx.doi.org/doi:10.5061/dryad.j075c</b:URL>
    <b:RefOrder>11</b:RefOrder>
  </b:Source>
  <b:Source>
    <b:Tag>SAS10</b:Tag>
    <b:SourceType>Report</b:SourceType>
    <b:Guid>{BF283EF1-FFDA-4A7F-A757-B89225481773}</b:Guid>
    <b:Title>JMP version 10.0</b:Title>
    <b:Year>2010</b:Year>
    <b:City>Cary, NC</b:City>
    <b:Publisher>SAS Institute Inc</b:Publisher>
    <b:Author>
      <b:Author>
        <b:Corporate>SAS Institute Inc</b:Corporate>
      </b:Author>
    </b:Author>
    <b:RefOrder>12</b:RefOrder>
  </b:Source>
  <b:Source>
    <b:Tag>Los15</b:Tag>
    <b:SourceType>ArticleInAPeriodical</b:SourceType>
    <b:Guid>{A028E500-9AC7-4637-9241-0431300F0ADB}</b:Guid>
    <b:Title>Direct mortality of birds from anthropogenic causes</b:Title>
    <b:Year>2015</b:Year>
    <b:PeriodicalTitle>Annu Rev Ecol</b:PeriodicalTitle>
    <b:Volume>46</b:Volume>
    <b:Author>
      <b:Author>
        <b:NameList>
          <b:Person>
            <b:Last>Loss</b:Last>
            <b:First>SR</b:First>
          </b:Person>
          <b:Person>
            <b:Last>Will</b:Last>
            <b:First>T</b:First>
          </b:Person>
          <b:Person>
            <b:Last>Marra</b:Last>
            <b:First>PP</b:First>
          </b:Person>
        </b:NameList>
      </b:Author>
    </b:Author>
    <b:Pages>99-120</b:Pages>
    <b:DOI>10.1146/annurevecolsys-112414-054133</b:DOI>
    <b:RefOrder>13</b:RefOrder>
  </b:Source>
  <b:Source>
    <b:Tag>Öst15</b:Tag>
    <b:SourceType>ArticleInAPeriodical</b:SourceType>
    <b:Guid>{C1D65395-8541-4800-86FE-13F258E5AC55}</b:Guid>
    <b:Title>Smart and safe? Antipredator behavior and breeding success are related to head size in a wild bird</b:Title>
    <b:PeriodicalTitle>Behav Ecol</b:PeriodicalTitle>
    <b:Year>2015</b:Year>
    <b:Volume>26</b:Volume>
    <b:Author>
      <b:Author>
        <b:NameList>
          <b:Person>
            <b:Last>Öst</b:Last>
            <b:First>M</b:First>
          </b:Person>
          <b:Person>
            <b:Last>Jaatinen</b:Last>
            <b:First>K</b:First>
          </b:Person>
        </b:NameList>
      </b:Author>
    </b:Author>
    <b:Pages>1371-1378</b:Pages>
    <b:DOI>10.1093/beheco/arv093</b:DOI>
    <b:RefOrder>14</b:RefOrder>
  </b:Source>
  <b:Source>
    <b:Tag>Gas97</b:Tag>
    <b:SourceType>ArticleInAPeriodical</b:SourceType>
    <b:Guid>{B951A8FB-D4F4-4B4F-AFA3-6290AEC98FA3}</b:Guid>
    <b:Title>How many birds are there?</b:Title>
    <b:PeriodicalTitle>Biodivers Conserv</b:PeriodicalTitle>
    <b:Year>1997</b:Year>
    <b:Volume>6</b:Volume>
    <b:Author>
      <b:Author>
        <b:NameList>
          <b:Person>
            <b:Last>Gaston</b:Last>
            <b:First>KJ</b:First>
          </b:Person>
          <b:Person>
            <b:Last>Blackburn</b:Last>
            <b:First>TM</b:First>
          </b:Person>
        </b:NameList>
      </b:Author>
    </b:Author>
    <b:Pages>615-625</b:Pages>
    <b:DOI>10.1023/A:1018341530497</b:DOI>
    <b:RefOrder>15</b:RefOrder>
  </b:Source>
</b:Sources>
</file>

<file path=customXml/itemProps1.xml><?xml version="1.0" encoding="utf-8"?>
<ds:datastoreItem xmlns:ds="http://schemas.openxmlformats.org/officeDocument/2006/customXml" ds:itemID="{0538BB40-43B1-4A46-87FF-C1FC50961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24</Pages>
  <Words>4525</Words>
  <Characters>25795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Marcelino Velasquez</cp:lastModifiedBy>
  <cp:revision>10</cp:revision>
  <cp:lastPrinted>2018-01-03T06:24:00Z</cp:lastPrinted>
  <dcterms:created xsi:type="dcterms:W3CDTF">2020-04-28T17:27:00Z</dcterms:created>
  <dcterms:modified xsi:type="dcterms:W3CDTF">2020-04-30T19:04:00Z</dcterms:modified>
</cp:coreProperties>
</file>