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eastAsia="Arial"/>
          <w:b/>
          <w:i w:val="0"/>
          <w:color w:val="000000"/>
          <w:sz w:val="20"/>
        </w:rPr>
        <w:t>NOTE D'HYPOTHÈSES</w:t>
      </w:r>
    </w:p>
    <w:p>
      <w:pPr>
        <w:jc w:val="center"/>
      </w:pPr>
      <w:r>
        <w:rPr>
          <w:rFonts w:ascii="Arial" w:hAnsi="Arial" w:cs="Arial" w:eastAsia="Arial"/>
          <w:b w:val="0"/>
          <w:i w:val="0"/>
          <w:color w:val="000000"/>
          <w:sz w:val="20"/>
        </w:rPr>
        <w:t>ESTACADE-PIEUX-01 (estacade_pieux_01)</w:t>
      </w:r>
    </w:p>
    <w:p>
      <w:pPr>
        <w:pStyle w:val="Heading1"/>
      </w:pPr>
      <w:r>
        <w:rPr>
          <w:rFonts w:ascii="Arial" w:hAnsi="Arial" w:cs="Arial" w:eastAsia="Arial"/>
          <w:b/>
          <w:i w:val="0"/>
          <w:color w:val="000000"/>
          <w:sz w:val="20"/>
        </w:rPr>
        <w:t>1. En-tête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Ouvrage</w:t>
            </w:r>
          </w:p>
        </w:tc>
        <w:tc>
          <w:tcPr>
            <w:tcW w:type="dxa" w:w="6803"/>
          </w:tcPr>
          <w:p>
            <w:pPr>
              <w:spacing w:after="20"/>
            </w:pPr>
            <w:r>
              <w:rPr>
                <w:rFonts w:ascii="Arial" w:hAnsi="Arial" w:cs="Arial" w:eastAsia="Arial"/>
                <w:b w:val="0"/>
                <w:i w:val="0"/>
                <w:color w:val="000000"/>
                <w:sz w:val="20"/>
              </w:rPr>
              <w:t>ESTACADE-PIEUX-01</w:t>
            </w:r>
          </w:p>
        </w:tc>
      </w:tr>
      <w:tr>
        <w:trPr>
          <w:cantSplit/>
        </w:trPr>
        <w:tc>
          <w:tcPr>
            <w:tcW w:type="dxa" w:w="2835"/>
          </w:tcPr>
          <w:p>
            <w:pPr>
              <w:spacing w:after="20"/>
            </w:pPr>
            <w:r>
              <w:rPr>
                <w:rFonts w:ascii="Arial" w:hAnsi="Arial" w:cs="Arial" w:eastAsia="Arial"/>
                <w:b w:val="0"/>
                <w:i w:val="0"/>
                <w:color w:val="000000"/>
                <w:sz w:val="20"/>
              </w:rPr>
              <w:t>Projet</w:t>
            </w:r>
          </w:p>
        </w:tc>
        <w:tc>
          <w:tcPr>
            <w:tcW w:type="dxa" w:w="6803"/>
          </w:tcPr>
          <w:p>
            <w:pPr>
              <w:spacing w:after="20"/>
            </w:pPr>
            <w:r>
              <w:rPr>
                <w:rFonts w:ascii="Arial" w:hAnsi="Arial" w:cs="Arial" w:eastAsia="Arial"/>
                <w:b w:val="0"/>
                <w:i w:val="0"/>
                <w:color w:val="000000"/>
                <w:sz w:val="20"/>
              </w:rPr>
              <w:t>estacade_pieux_01</w:t>
            </w:r>
          </w:p>
        </w:tc>
      </w:tr>
      <w:tr>
        <w:trPr>
          <w:cantSplit/>
        </w:trPr>
        <w:tc>
          <w:tcPr>
            <w:tcW w:type="dxa" w:w="2835"/>
          </w:tcPr>
          <w:p>
            <w:pPr>
              <w:spacing w:after="20"/>
            </w:pPr>
            <w:r>
              <w:rPr>
                <w:rFonts w:ascii="Arial" w:hAnsi="Arial" w:cs="Arial" w:eastAsia="Arial"/>
                <w:b w:val="0"/>
                <w:i w:val="0"/>
                <w:color w:val="000000"/>
                <w:sz w:val="20"/>
              </w:rPr>
              <w:t>Fiche</w:t>
            </w:r>
          </w:p>
        </w:tc>
        <w:tc>
          <w:tcPr>
            <w:tcW w:type="dxa" w:w="6803"/>
          </w:tcPr>
          <w:p>
            <w:pPr>
              <w:spacing w:after="20"/>
            </w:pPr>
            <w:r>
              <w:rPr>
                <w:rFonts w:ascii="Arial" w:hAnsi="Arial" w:cs="Arial" w:eastAsia="Arial"/>
                <w:b w:val="0"/>
                <w:i w:val="0"/>
                <w:color w:val="000000"/>
                <w:sz w:val="20"/>
              </w:rPr>
              <w:t>ESTACADE-PIEUX-01</w:t>
            </w:r>
          </w:p>
        </w:tc>
      </w:tr>
      <w:tr>
        <w:trPr>
          <w:cantSplit/>
        </w:trPr>
        <w:tc>
          <w:tcPr>
            <w:tcW w:type="dxa" w:w="2835"/>
          </w:tcPr>
          <w:p>
            <w:pPr>
              <w:spacing w:after="20"/>
            </w:pPr>
            <w:r>
              <w:rPr>
                <w:rFonts w:ascii="Arial" w:hAnsi="Arial" w:cs="Arial" w:eastAsia="Arial"/>
                <w:b w:val="0"/>
                <w:i w:val="0"/>
                <w:color w:val="000000"/>
                <w:sz w:val="20"/>
              </w:rPr>
              <w:t>Date de génération</w:t>
            </w:r>
          </w:p>
        </w:tc>
        <w:tc>
          <w:tcPr>
            <w:tcW w:type="dxa" w:w="6803"/>
          </w:tcPr>
          <w:p>
            <w:pPr>
              <w:spacing w:after="20"/>
            </w:pPr>
            <w:r>
              <w:rPr>
                <w:rFonts w:ascii="Arial" w:hAnsi="Arial" w:cs="Arial" w:eastAsia="Arial"/>
                <w:b w:val="0"/>
                <w:i w:val="0"/>
                <w:color w:val="000000"/>
                <w:sz w:val="20"/>
              </w:rPr>
              <w:t>2026-10-05</w:t>
            </w:r>
          </w:p>
        </w:tc>
      </w:tr>
      <w:tr>
        <w:trPr>
          <w:cantSplit/>
        </w:trPr>
        <w:tc>
          <w:tcPr>
            <w:tcW w:type="dxa" w:w="2835"/>
          </w:tcPr>
          <w:p>
            <w:pPr>
              <w:spacing w:after="20"/>
            </w:pPr>
            <w:r>
              <w:rPr>
                <w:rFonts w:ascii="Arial" w:hAnsi="Arial" w:cs="Arial" w:eastAsia="Arial"/>
                <w:b w:val="0"/>
                <w:i w:val="0"/>
                <w:color w:val="000000"/>
                <w:sz w:val="20"/>
              </w:rPr>
              <w:t>Code_Aster</w:t>
            </w:r>
          </w:p>
        </w:tc>
        <w:tc>
          <w:tcPr>
            <w:tcW w:type="dxa" w:w="6803"/>
          </w:tcPr>
          <w:p>
            <w:pPr>
              <w:spacing w:after="20"/>
            </w:pPr>
            <w:r>
              <w:rPr>
                <w:rFonts w:ascii="Arial" w:hAnsi="Arial" w:cs="Arial" w:eastAsia="Arial"/>
                <w:b w:val="0"/>
                <w:i w:val="0"/>
                <w:color w:val="000000"/>
                <w:sz w:val="20"/>
              </w:rPr>
              <w:t>17.4.0</w:t>
            </w:r>
          </w:p>
        </w:tc>
      </w:tr>
      <w:tr>
        <w:trPr>
          <w:cantSplit/>
        </w:trPr>
        <w:tc>
          <w:tcPr>
            <w:tcW w:type="dxa" w:w="2835"/>
          </w:tcPr>
          <w:p>
            <w:pPr>
              <w:spacing w:after="20"/>
            </w:pPr>
            <w:r>
              <w:rPr>
                <w:rFonts w:ascii="Arial" w:hAnsi="Arial" w:cs="Arial" w:eastAsia="Arial"/>
                <w:b w:val="0"/>
                <w:i w:val="0"/>
                <w:color w:val="000000"/>
                <w:sz w:val="20"/>
              </w:rPr>
              <w:t>Digest de l'image</w:t>
            </w:r>
          </w:p>
        </w:tc>
        <w:tc>
          <w:tcPr>
            <w:tcW w:type="dxa" w:w="6803"/>
          </w:tcPr>
          <w:p>
            <w:pPr>
              <w:spacing w:after="20"/>
            </w:pPr>
            <w:r>
              <w:rPr>
                <w:rFonts w:ascii="Arial" w:hAnsi="Arial" w:cs="Arial" w:eastAsia="Arial"/>
                <w:b w:val="0"/>
                <w:i w:val="0"/>
                <w:color w:val="000000"/>
                <w:sz w:val="20"/>
              </w:rPr>
              <w:t>sha256:d8d19ea91989eac0d38195bc5795c54c69f530f7196f53d67697ffa57c9106d5</w:t>
            </w:r>
          </w:p>
        </w:tc>
      </w:tr>
      <w:tr>
        <w:trPr>
          <w:cantSplit/>
        </w:trPr>
        <w:tc>
          <w:tcPr>
            <w:tcW w:type="dxa" w:w="2835"/>
          </w:tcPr>
          <w:p>
            <w:pPr>
              <w:spacing w:after="20"/>
            </w:pPr>
            <w:r>
              <w:rPr>
                <w:rFonts w:ascii="Arial" w:hAnsi="Arial" w:cs="Arial" w:eastAsia="Arial"/>
                <w:b w:val="0"/>
                <w:i w:val="0"/>
                <w:color w:val="000000"/>
                <w:sz w:val="20"/>
              </w:rPr>
              <w:t>Empreinte de la fiche (SHA-256)</w:t>
            </w:r>
          </w:p>
        </w:tc>
        <w:tc>
          <w:tcPr>
            <w:tcW w:type="dxa" w:w="6803"/>
          </w:tcPr>
          <w:p>
            <w:pPr>
              <w:spacing w:after="20"/>
            </w:pPr>
            <w:r>
              <w:rPr>
                <w:rFonts w:ascii="Arial" w:hAnsi="Arial" w:cs="Arial" w:eastAsia="Arial"/>
                <w:b w:val="0"/>
                <w:i w:val="0"/>
                <w:color w:val="000000"/>
                <w:sz w:val="20"/>
              </w:rPr>
              <w:t>e7f76525ebace94ed269ff96987ced19b3ded7e90c6b54f1d2affd83d7c9a7e0</w:t>
            </w:r>
          </w:p>
        </w:tc>
      </w:tr>
      <w:tr>
        <w:trPr>
          <w:cantSplit/>
        </w:trPr>
        <w:tc>
          <w:tcPr>
            <w:tcW w:type="dxa" w:w="2835"/>
          </w:tcPr>
          <w:p>
            <w:pPr>
              <w:spacing w:after="20"/>
            </w:pPr>
            <w:r>
              <w:rPr>
                <w:rFonts w:ascii="Arial" w:hAnsi="Arial" w:cs="Arial" w:eastAsia="Arial"/>
                <w:b w:val="0"/>
                <w:i w:val="0"/>
                <w:color w:val="000000"/>
                <w:sz w:val="20"/>
              </w:rPr>
              <w:t>Empreinte des données (SHA-256)</w:t>
            </w:r>
          </w:p>
        </w:tc>
        <w:tc>
          <w:tcPr>
            <w:tcW w:type="dxa" w:w="6803"/>
          </w:tcPr>
          <w:p>
            <w:pPr>
              <w:spacing w:after="20"/>
            </w:pPr>
            <w:r>
              <w:rPr>
                <w:rFonts w:ascii="Arial" w:hAnsi="Arial" w:cs="Arial" w:eastAsia="Arial"/>
                <w:b w:val="0"/>
                <w:i w:val="0"/>
                <w:color w:val="000000"/>
                <w:sz w:val="20"/>
              </w:rPr>
              <w:t>701180abae3b797a01dabfba5bbbac00978945cf1df33d769601c8fc05b8bf9a</w:t>
            </w:r>
          </w:p>
        </w:tc>
      </w:tr>
      <w:tr>
        <w:trPr>
          <w:cantSplit/>
        </w:trPr>
        <w:tc>
          <w:tcPr>
            <w:tcW w:type="dxa" w:w="2835"/>
          </w:tcPr>
          <w:p>
            <w:pPr>
              <w:spacing w:after="20"/>
            </w:pPr>
            <w:r>
              <w:rPr>
                <w:rFonts w:ascii="Arial" w:hAnsi="Arial" w:cs="Arial" w:eastAsia="Arial"/>
                <w:b w:val="0"/>
                <w:i w:val="0"/>
                <w:color w:val="000000"/>
                <w:sz w:val="20"/>
              </w:rPr>
              <w:t>Commit du dépôt à la génération</w:t>
            </w:r>
          </w:p>
        </w:tc>
        <w:tc>
          <w:tcPr>
            <w:tcW w:type="dxa" w:w="6803"/>
          </w:tcPr>
          <w:p>
            <w:pPr>
              <w:spacing w:after="20"/>
            </w:pPr>
            <w:r>
              <w:rPr>
                <w:rFonts w:ascii="Arial" w:hAnsi="Arial" w:cs="Arial" w:eastAsia="Arial"/>
                <w:b w:val="0"/>
                <w:i w:val="0"/>
                <w:color w:val="000000"/>
                <w:sz w:val="20"/>
              </w:rPr>
              <w:t>fa97116252b81f7db7ca52a6b6b78b3e2cb9c040</w:t>
            </w:r>
          </w:p>
        </w:tc>
      </w:tr>
      <w:tr>
        <w:trPr>
          <w:cantSplit/>
        </w:trPr>
        <w:tc>
          <w:tcPr>
            <w:tcW w:type="dxa" w:w="2835"/>
          </w:tcPr>
          <w:p>
            <w:pPr>
              <w:spacing w:after="20"/>
            </w:pPr>
            <w:r>
              <w:rPr>
                <w:rFonts w:ascii="Arial" w:hAnsi="Arial" w:cs="Arial" w:eastAsia="Arial"/>
                <w:b w:val="0"/>
                <w:i w:val="0"/>
                <w:color w:val="000000"/>
                <w:sz w:val="20"/>
              </w:rPr>
              <w:t>Empreinte du .comm de l'exécution décrite (SHA-256)</w:t>
            </w:r>
          </w:p>
        </w:tc>
        <w:tc>
          <w:tcPr>
            <w:tcW w:type="dxa" w:w="6803"/>
          </w:tcPr>
          <w:p>
            <w:pPr>
              <w:spacing w:after="20"/>
            </w:pPr>
            <w:r>
              <w:rPr>
                <w:rFonts w:ascii="Arial" w:hAnsi="Arial" w:cs="Arial" w:eastAsia="Arial"/>
                <w:b w:val="0"/>
                <w:i w:val="0"/>
                <w:color w:val="000000"/>
                <w:sz w:val="20"/>
              </w:rPr>
              <w:t>fe73819a8501c5196d62ffe88ff6d7adf0e0b18dab24e5b3ec5ab7ea57d6e692</w:t>
            </w:r>
          </w:p>
        </w:tc>
      </w:tr>
      <w:tr>
        <w:trPr>
          <w:cantSplit/>
        </w:trPr>
        <w:tc>
          <w:tcPr>
            <w:tcW w:type="dxa" w:w="2835"/>
          </w:tcPr>
          <w:p>
            <w:pPr>
              <w:spacing w:after="20"/>
            </w:pPr>
            <w:r>
              <w:rPr>
                <w:rFonts w:ascii="Arial" w:hAnsi="Arial" w:cs="Arial" w:eastAsia="Arial"/>
                <w:b w:val="0"/>
                <w:i w:val="0"/>
                <w:color w:val="000000"/>
                <w:sz w:val="20"/>
              </w:rPr>
              <w:t>Empreinte du maillage (SHA-256)</w:t>
            </w:r>
          </w:p>
        </w:tc>
        <w:tc>
          <w:tcPr>
            <w:tcW w:type="dxa" w:w="6803"/>
          </w:tcPr>
          <w:p>
            <w:pPr>
              <w:spacing w:after="20"/>
            </w:pPr>
            <w:r>
              <w:rPr>
                <w:rFonts w:ascii="Arial" w:hAnsi="Arial" w:cs="Arial" w:eastAsia="Arial"/>
                <w:b w:val="0"/>
                <w:i w:val="0"/>
                <w:color w:val="000000"/>
                <w:sz w:val="20"/>
              </w:rPr>
              <w:t>743ff299992b1182e00fc3f8c469dd2a4be19403cf4071ec50ce097d9737bb9d</w:t>
            </w:r>
          </w:p>
        </w:tc>
      </w:tr>
      <w:tr>
        <w:trPr>
          <w:cantSplit/>
        </w:trPr>
        <w:tc>
          <w:tcPr>
            <w:tcW w:type="dxa" w:w="2835"/>
          </w:tcPr>
          <w:p>
            <w:pPr>
              <w:spacing w:after="20"/>
            </w:pPr>
            <w:r>
              <w:rPr>
                <w:rFonts w:ascii="Arial" w:hAnsi="Arial" w:cs="Arial" w:eastAsia="Arial"/>
                <w:b w:val="0"/>
                <w:i w:val="0"/>
                <w:color w:val="000000"/>
                <w:sz w:val="20"/>
              </w:rPr>
              <w:t>Empreinte du compte rendu d'exécution (SHA-256)</w:t>
            </w:r>
          </w:p>
        </w:tc>
        <w:tc>
          <w:tcPr>
            <w:tcW w:type="dxa" w:w="6803"/>
          </w:tcPr>
          <w:p>
            <w:pPr>
              <w:spacing w:after="20"/>
            </w:pPr>
            <w:r>
              <w:rPr>
                <w:rFonts w:ascii="Arial" w:hAnsi="Arial" w:cs="Arial" w:eastAsia="Arial"/>
                <w:b w:val="0"/>
                <w:i w:val="0"/>
                <w:color w:val="000000"/>
                <w:sz w:val="20"/>
              </w:rPr>
              <w:t>f51f6fa39c890464202b968a45d51400237436271fd9d760b38d720ad34a80e8</w:t>
            </w:r>
          </w:p>
        </w:tc>
      </w:tr>
      <w:tr>
        <w:trPr>
          <w:cantSplit/>
        </w:trPr>
        <w:tc>
          <w:tcPr>
            <w:tcW w:type="dxa" w:w="2835"/>
          </w:tcPr>
          <w:p>
            <w:pPr>
              <w:spacing w:after="20"/>
            </w:pPr>
            <w:r>
              <w:rPr>
                <w:rFonts w:ascii="Arial" w:hAnsi="Arial" w:cs="Arial" w:eastAsia="Arial"/>
                <w:b w:val="0"/>
                <w:i w:val="0"/>
                <w:color w:val="000000"/>
                <w:sz w:val="20"/>
              </w:rPr>
              <w:t>Empreinte de la fiche à l'exportation du paquet (SHA-256)</w:t>
            </w:r>
          </w:p>
        </w:tc>
        <w:tc>
          <w:tcPr>
            <w:tcW w:type="dxa" w:w="6803"/>
          </w:tcPr>
          <w:p>
            <w:pPr>
              <w:spacing w:after="20"/>
            </w:pPr>
            <w:r>
              <w:rPr>
                <w:rFonts w:ascii="Arial" w:hAnsi="Arial" w:cs="Arial" w:eastAsia="Arial"/>
                <w:b w:val="0"/>
                <w:i w:val="0"/>
                <w:color w:val="000000"/>
                <w:sz w:val="20"/>
              </w:rPr>
              <w:t>e7f76525ebace94ed269ff96987ced19b3ded7e90c6b54f1d2affd83d7c9a7e0</w:t>
            </w:r>
          </w:p>
        </w:tc>
      </w:tr>
      <w:tr>
        <w:trPr>
          <w:cantSplit/>
        </w:trPr>
        <w:tc>
          <w:tcPr>
            <w:tcW w:type="dxa" w:w="2835"/>
          </w:tcPr>
          <w:p>
            <w:pPr>
              <w:spacing w:after="20"/>
            </w:pPr>
            <w:r>
              <w:rPr>
                <w:rFonts w:ascii="Arial" w:hAnsi="Arial" w:cs="Arial" w:eastAsia="Arial"/>
                <w:b w:val="0"/>
                <w:i w:val="0"/>
                <w:color w:val="000000"/>
                <w:sz w:val="20"/>
              </w:rPr>
              <w:t>Empreinte des données à l'exportation du paquet (SHA-256)</w:t>
            </w:r>
          </w:p>
        </w:tc>
        <w:tc>
          <w:tcPr>
            <w:tcW w:type="dxa" w:w="6803"/>
          </w:tcPr>
          <w:p>
            <w:pPr>
              <w:spacing w:after="20"/>
            </w:pPr>
            <w:r>
              <w:rPr>
                <w:rFonts w:ascii="Arial" w:hAnsi="Arial" w:cs="Arial" w:eastAsia="Arial"/>
                <w:b w:val="0"/>
                <w:i w:val="0"/>
                <w:color w:val="000000"/>
                <w:sz w:val="20"/>
              </w:rPr>
              <w:t>701180abae3b797a01dabfba5bbbac00978945cf1df33d769601c8fc05b8bf9a</w:t>
            </w:r>
          </w:p>
        </w:tc>
      </w:tr>
    </w:tbl>
    <w:p>
      <w:pPr>
        <w:spacing w:after="40"/>
      </w:pPr>
    </w:p>
    <w:p>
      <w:pPr>
        <w:pStyle w:val="Heading1"/>
      </w:pPr>
      <w:r>
        <w:rPr>
          <w:rFonts w:ascii="Arial" w:hAnsi="Arial" w:cs="Arial" w:eastAsia="Arial"/>
          <w:b/>
          <w:i w:val="0"/>
          <w:color w:val="000000"/>
          <w:sz w:val="20"/>
        </w:rPr>
        <w:t>2. Objet et périmètre</w:t>
      </w:r>
    </w:p>
    <w:p>
      <w:r>
        <w:rPr>
          <w:rFonts w:ascii="Arial" w:hAnsi="Arial" w:cs="Arial" w:eastAsia="Arial"/>
          <w:b/>
          <w:i w:val="0"/>
          <w:color w:val="000000"/>
          <w:sz w:val="20"/>
        </w:rPr>
        <w:t xml:space="preserve">Ouvrage : </w:t>
      </w:r>
      <w:r>
        <w:rPr>
          <w:rFonts w:ascii="Arial" w:hAnsi="Arial" w:cs="Arial" w:eastAsia="Arial"/>
          <w:b w:val="0"/>
          <w:i w:val="0"/>
          <w:color w:val="000000"/>
          <w:sz w:val="20"/>
        </w:rPr>
        <w:t>Estacade sur pieux (contre-calcul d'un modèle non validé) : tablier-dalle de 31,20 × 6,00 × 0,40 m sur 7 chevêtres de 1,20 × 0,90 m, 14 pieux tubulaires métalliques à ressorts de sol horizontaux, appui vertical en pointe à −13,00 m NGF.</w:t>
      </w:r>
    </w:p>
    <w:p>
      <w:r>
        <w:rPr>
          <w:rFonts w:ascii="Arial" w:hAnsi="Arial" w:cs="Arial" w:eastAsia="Arial"/>
          <w:b/>
          <w:i w:val="0"/>
          <w:color w:val="000000"/>
          <w:sz w:val="20"/>
        </w:rPr>
        <w:t xml:space="preserve">Description du projet : </w:t>
      </w:r>
      <w:r>
        <w:rPr>
          <w:rFonts w:ascii="Arial" w:hAnsi="Arial" w:cs="Arial" w:eastAsia="Arial"/>
          <w:b w:val="0"/>
          <w:i w:val="0"/>
          <w:color w:val="000000"/>
          <w:sz w:val="20"/>
        </w:rPr>
        <w:t>Estacade sur pieux, contre-calcul d'un modèle d'avant-projet non validé : dalle de 31,20 × 6,00 × 0,40 m (DKT) sur 7 chevêtres de 1,20 × 0,90 m (POU_D_T, au plan moyen), 14 pieux tubulaires corrodés (POU_D_T, tube équivalent par tronçon), ressorts horizontaux kx = ky tous les 0,50 m, DZ = 0 en pointe ; calcul linéaire ; charges PP, G2, UDL, TR, FR, TE± et 242 positions mobiles de TS et LM2 ; combinaisons 100 à 115 du modèle source.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Nombre</w:t>
            </w:r>
          </w:p>
        </w:tc>
      </w:tr>
      <w:tr>
        <w:trPr>
          <w:cantSplit/>
        </w:trPr>
        <w:tc>
          <w:tcPr>
            <w:tcW w:type="dxa" w:w="2835"/>
          </w:tcPr>
          <w:p>
            <w:pPr>
              <w:spacing w:after="20"/>
            </w:pPr>
            <w:r>
              <w:rPr>
                <w:rFonts w:ascii="Arial" w:hAnsi="Arial" w:cs="Arial" w:eastAsia="Arial"/>
                <w:b w:val="0"/>
                <w:i w:val="0"/>
                <w:color w:val="000000"/>
                <w:sz w:val="20"/>
              </w:rPr>
              <w:t>Points de la fiche</w:t>
            </w:r>
          </w:p>
        </w:tc>
        <w:tc>
          <w:tcPr>
            <w:tcW w:type="dxa" w:w="6803"/>
          </w:tcPr>
          <w:p>
            <w:pPr>
              <w:spacing w:after="20"/>
            </w:pPr>
            <w:r>
              <w:rPr>
                <w:rFonts w:ascii="Arial" w:hAnsi="Arial" w:cs="Arial" w:eastAsia="Arial"/>
                <w:b w:val="0"/>
                <w:i w:val="0"/>
                <w:color w:val="000000"/>
                <w:sz w:val="20"/>
              </w:rPr>
              <w:t>28</w:t>
            </w:r>
          </w:p>
        </w:tc>
      </w:tr>
      <w:tr>
        <w:trPr>
          <w:cantSplit/>
        </w:trPr>
        <w:tc>
          <w:tcPr>
            <w:tcW w:type="dxa" w:w="2835"/>
          </w:tcPr>
          <w:p>
            <w:pPr>
              <w:spacing w:after="20"/>
            </w:pPr>
            <w:r>
              <w:rPr>
                <w:rFonts w:ascii="Arial" w:hAnsi="Arial" w:cs="Arial" w:eastAsia="Arial"/>
                <w:b w:val="0"/>
                <w:i w:val="0"/>
                <w:color w:val="000000"/>
                <w:sz w:val="20"/>
              </w:rPr>
              <w:t>Décisions tranchées (hors choix de l'agent)</w:t>
            </w:r>
          </w:p>
        </w:tc>
        <w:tc>
          <w:tcPr>
            <w:tcW w:type="dxa" w:w="6803"/>
          </w:tcPr>
          <w:p>
            <w:pPr>
              <w:spacing w:after="20"/>
            </w:pPr>
            <w:r>
              <w:rPr>
                <w:rFonts w:ascii="Arial" w:hAnsi="Arial" w:cs="Arial" w:eastAsia="Arial"/>
                <w:b w:val="0"/>
                <w:i w:val="0"/>
                <w:color w:val="000000"/>
                <w:sz w:val="20"/>
              </w:rPr>
              <w:t>16</w:t>
            </w:r>
          </w:p>
        </w:tc>
      </w:tr>
      <w:tr>
        <w:trPr>
          <w:cantSplit/>
        </w:trPr>
        <w:tc>
          <w:tcPr>
            <w:tcW w:type="dxa" w:w="2835"/>
          </w:tcPr>
          <w:p>
            <w:pPr>
              <w:spacing w:after="20"/>
            </w:pPr>
            <w:r>
              <w:rPr>
                <w:rFonts w:ascii="Arial" w:hAnsi="Arial" w:cs="Arial" w:eastAsia="Arial"/>
                <w:b w:val="0"/>
                <w:i w:val="0"/>
                <w:color w:val="000000"/>
                <w:sz w:val="20"/>
              </w:rPr>
              <w:t>Choix de l'agent</w:t>
            </w:r>
          </w:p>
        </w:tc>
        <w:tc>
          <w:tcPr>
            <w:tcW w:type="dxa" w:w="6803"/>
          </w:tcPr>
          <w:p>
            <w:pPr>
              <w:spacing w:after="20"/>
            </w:pPr>
            <w:r>
              <w:rPr>
                <w:rFonts w:ascii="Arial" w:hAnsi="Arial" w:cs="Arial" w:eastAsia="Arial"/>
                <w:b w:val="0"/>
                <w:i w:val="0"/>
                <w:color w:val="000000"/>
                <w:sz w:val="20"/>
              </w:rPr>
              <w:t>6</w:t>
            </w:r>
          </w:p>
        </w:tc>
      </w:tr>
      <w:tr>
        <w:trPr>
          <w:cantSplit/>
        </w:trPr>
        <w:tc>
          <w:tcPr>
            <w:tcW w:type="dxa" w:w="2835"/>
          </w:tcPr>
          <w:p>
            <w:pPr>
              <w:spacing w:after="20"/>
            </w:pPr>
            <w:r>
              <w:rPr>
                <w:rFonts w:ascii="Arial" w:hAnsi="Arial" w:cs="Arial" w:eastAsia="Arial"/>
                <w:b w:val="0"/>
                <w:i w:val="0"/>
                <w:color w:val="000000"/>
                <w:sz w:val="20"/>
              </w:rPr>
              <w:t>Questions non tranchées</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Constats Code_Aster cités</w:t>
            </w:r>
          </w:p>
        </w:tc>
        <w:tc>
          <w:tcPr>
            <w:tcW w:type="dxa" w:w="6803"/>
          </w:tcPr>
          <w:p>
            <w:pPr>
              <w:spacing w:after="20"/>
            </w:pPr>
            <w:r>
              <w:rPr>
                <w:rFonts w:ascii="Arial" w:hAnsi="Arial" w:cs="Arial" w:eastAsia="Arial"/>
                <w:b w:val="0"/>
                <w:i w:val="0"/>
                <w:color w:val="000000"/>
                <w:sz w:val="20"/>
              </w:rPr>
              <w:t>13</w:t>
            </w:r>
          </w:p>
        </w:tc>
      </w:tr>
      <w:tr>
        <w:trPr>
          <w:cantSplit/>
        </w:trPr>
        <w:tc>
          <w:tcPr>
            <w:tcW w:type="dxa" w:w="2835"/>
          </w:tcPr>
          <w:p>
            <w:pPr>
              <w:spacing w:after="20"/>
            </w:pPr>
            <w:r>
              <w:rPr>
                <w:rFonts w:ascii="Arial" w:hAnsi="Arial" w:cs="Arial" w:eastAsia="Arial"/>
                <w:b w:val="0"/>
                <w:i w:val="0"/>
                <w:color w:val="000000"/>
                <w:sz w:val="20"/>
              </w:rPr>
              <w:t>Valeurs de données fournies</w:t>
            </w:r>
          </w:p>
        </w:tc>
        <w:tc>
          <w:tcPr>
            <w:tcW w:type="dxa" w:w="6803"/>
          </w:tcPr>
          <w:p>
            <w:pPr>
              <w:spacing w:after="20"/>
            </w:pPr>
            <w:r>
              <w:rPr>
                <w:rFonts w:ascii="Arial" w:hAnsi="Arial" w:cs="Arial" w:eastAsia="Arial"/>
                <w:b w:val="0"/>
                <w:i w:val="0"/>
                <w:color w:val="000000"/>
                <w:sz w:val="20"/>
              </w:rPr>
              <w:t>52</w:t>
            </w:r>
          </w:p>
        </w:tc>
      </w:tr>
      <w:tr>
        <w:trPr>
          <w:cantSplit/>
        </w:trPr>
        <w:tc>
          <w:tcPr>
            <w:tcW w:type="dxa" w:w="2835"/>
          </w:tcPr>
          <w:p>
            <w:pPr>
              <w:spacing w:after="20"/>
            </w:pPr>
            <w:r>
              <w:rPr>
                <w:rFonts w:ascii="Arial" w:hAnsi="Arial" w:cs="Arial" w:eastAsia="Arial"/>
                <w:b w:val="0"/>
                <w:i w:val="0"/>
                <w:color w:val="000000"/>
                <w:sz w:val="20"/>
              </w:rPr>
              <w:t>Valeurs de données à fournir</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Groupes nommés</w:t>
            </w:r>
          </w:p>
        </w:tc>
        <w:tc>
          <w:tcPr>
            <w:tcW w:type="dxa" w:w="6803"/>
          </w:tcPr>
          <w:p>
            <w:pPr>
              <w:spacing w:after="20"/>
            </w:pPr>
            <w:r>
              <w:rPr>
                <w:rFonts w:ascii="Arial" w:hAnsi="Arial" w:cs="Arial" w:eastAsia="Arial"/>
                <w:b w:val="0"/>
                <w:i w:val="0"/>
                <w:color w:val="000000"/>
                <w:sz w:val="20"/>
              </w:rPr>
              <w:t>88</w:t>
            </w:r>
          </w:p>
        </w:tc>
      </w:tr>
    </w:tbl>
    <w:p>
      <w:pPr>
        <w:spacing w:after="40"/>
      </w:pPr>
    </w:p>
    <w:p>
      <w:pPr>
        <w:pStyle w:val="Heading1"/>
      </w:pPr>
      <w:r>
        <w:rPr>
          <w:rFonts w:ascii="Arial" w:hAnsi="Arial" w:cs="Arial" w:eastAsia="Arial"/>
          <w:b/>
          <w:i w:val="0"/>
          <w:color w:val="000000"/>
          <w:sz w:val="20"/>
        </w:rPr>
        <w:t>3. Données</w:t>
      </w:r>
    </w:p>
    <w:p>
      <w:r>
        <w:rPr>
          <w:rFonts w:ascii="Arial" w:hAnsi="Arial" w:cs="Arial" w:eastAsia="Arial"/>
          <w:b/>
          <w:i w:val="0"/>
          <w:color w:val="000000"/>
          <w:sz w:val="20"/>
        </w:rPr>
        <w:t xml:space="preserve">Référence du cas : </w:t>
      </w:r>
      <w:r>
        <w:rPr>
          <w:rFonts w:ascii="Arial" w:hAnsi="Arial" w:cs="Arial" w:eastAsia="Arial"/>
          <w:b w:val="0"/>
          <w:i w:val="0"/>
          <w:color w:val="000000"/>
          <w:sz w:val="20"/>
        </w:rPr>
        <w:t>Annexe B de la consigne du lot 47 (sources/annexe_B_lot47.md) et arbitrage de MM (sources/arbitrage_estacade_pieux_01_lot47.md) ; fiche fiche/hypotheses_estacade_pieux_01.json</w:t>
      </w:r>
    </w:p>
    <w:p>
      <w:pPr>
        <w:pStyle w:val="Heading2"/>
      </w:pPr>
      <w:r>
        <w:rPr>
          <w:rFonts w:ascii="Arial" w:hAnsi="Arial" w:cs="Arial" w:eastAsia="Arial"/>
          <w:b/>
          <w:i w:val="0"/>
          <w:color w:val="000000"/>
          <w:sz w:val="20"/>
        </w:rPr>
        <w:t>3.1 Groupe de données : geometrie</w:t>
      </w:r>
    </w:p>
    <w:p>
      <w:r>
        <w:rPr>
          <w:rFonts w:ascii="Arial" w:hAnsi="Arial" w:cs="Arial" w:eastAsia="Arial"/>
          <w:b/>
          <w:i w:val="0"/>
          <w:color w:val="000000"/>
          <w:sz w:val="20"/>
        </w:rPr>
        <w:t>Données — geometrie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longueur_tablier</w:t>
            </w:r>
          </w:p>
        </w:tc>
        <w:tc>
          <w:tcPr>
            <w:tcW w:type="dxa" w:w="1701"/>
          </w:tcPr>
          <w:p>
            <w:pPr>
              <w:spacing w:after="20"/>
            </w:pPr>
            <w:r>
              <w:rPr>
                <w:rFonts w:ascii="Arial" w:hAnsi="Arial" w:cs="Arial" w:eastAsia="Arial"/>
                <w:b w:val="0"/>
                <w:i w:val="0"/>
                <w:color w:val="000000"/>
                <w:sz w:val="20"/>
              </w:rPr>
              <w:t>31,2</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E1 (MM, 2026-10-05)</w:t>
            </w:r>
          </w:p>
        </w:tc>
        <w:tc>
          <w:tcPr>
            <w:tcW w:type="dxa" w:w="2835"/>
          </w:tcPr>
          <w:p>
            <w:pPr>
              <w:spacing w:after="20"/>
            </w:pPr>
            <w:r>
              <w:rPr>
                <w:rFonts w:ascii="Arial" w:hAnsi="Arial" w:cs="Arial" w:eastAsia="Arial"/>
                <w:b w:val="0"/>
                <w:i w:val="0"/>
                <w:color w:val="000000"/>
                <w:sz w:val="20"/>
              </w:rPr>
              <w:t>Géométrie du modèle Robot (E1) ; aussi B1.</w:t>
            </w:r>
          </w:p>
        </w:tc>
      </w:tr>
      <w:tr>
        <w:trPr>
          <w:cantSplit/>
        </w:trPr>
        <w:tc>
          <w:tcPr>
            <w:tcW w:type="dxa" w:w="1928"/>
          </w:tcPr>
          <w:p>
            <w:pPr>
              <w:spacing w:after="20"/>
            </w:pPr>
            <w:r>
              <w:rPr>
                <w:rFonts w:ascii="Arial" w:hAnsi="Arial" w:cs="Arial" w:eastAsia="Arial"/>
                <w:b w:val="0"/>
                <w:i w:val="0"/>
                <w:color w:val="000000"/>
                <w:sz w:val="20"/>
              </w:rPr>
              <w:t>nombre_files</w:t>
            </w:r>
          </w:p>
        </w:tc>
        <w:tc>
          <w:tcPr>
            <w:tcW w:type="dxa" w:w="1701"/>
          </w:tcPr>
          <w:p>
            <w:pPr>
              <w:spacing w:after="20"/>
            </w:pPr>
            <w:r>
              <w:rPr>
                <w:rFonts w:ascii="Arial" w:hAnsi="Arial" w:cs="Arial" w:eastAsia="Arial"/>
                <w:b w:val="0"/>
                <w:i w:val="0"/>
                <w:color w:val="000000"/>
                <w:sz w:val="20"/>
              </w:rPr>
              <w:t>7</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E1 (MM, 2026-10-05)</w:t>
            </w:r>
          </w:p>
        </w:tc>
        <w:tc>
          <w:tcPr>
            <w:tcW w:type="dxa" w:w="2835"/>
          </w:tcPr>
          <w:p>
            <w:pPr>
              <w:spacing w:after="20"/>
            </w:pPr>
            <w:r>
              <w:rPr>
                <w:rFonts w:ascii="Arial" w:hAnsi="Arial" w:cs="Arial" w:eastAsia="Arial"/>
                <w:b w:val="0"/>
                <w:i w:val="0"/>
                <w:color w:val="000000"/>
                <w:sz w:val="20"/>
              </w:rPr>
              <w:t>Sept files, 14 pieux (E1).</w:t>
            </w:r>
          </w:p>
        </w:tc>
      </w:tr>
      <w:tr>
        <w:trPr>
          <w:cantSplit/>
        </w:trPr>
        <w:tc>
          <w:tcPr>
            <w:tcW w:type="dxa" w:w="1928"/>
          </w:tcPr>
          <w:p>
            <w:pPr>
              <w:spacing w:after="20"/>
            </w:pPr>
            <w:r>
              <w:rPr>
                <w:rFonts w:ascii="Arial" w:hAnsi="Arial" w:cs="Arial" w:eastAsia="Arial"/>
                <w:b w:val="0"/>
                <w:i w:val="0"/>
                <w:color w:val="000000"/>
                <w:sz w:val="20"/>
              </w:rPr>
              <w:t>entraxe_files</w:t>
            </w:r>
          </w:p>
        </w:tc>
        <w:tc>
          <w:tcPr>
            <w:tcW w:type="dxa" w:w="1701"/>
          </w:tcPr>
          <w:p>
            <w:pPr>
              <w:spacing w:after="20"/>
            </w:pPr>
            <w:r>
              <w:rPr>
                <w:rFonts w:ascii="Arial" w:hAnsi="Arial" w:cs="Arial" w:eastAsia="Arial"/>
                <w:b w:val="0"/>
                <w:i w:val="0"/>
                <w:color w:val="000000"/>
                <w:sz w:val="20"/>
              </w:rPr>
              <w:t>5,0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E1 (MM, 2026-10-05)</w:t>
            </w:r>
          </w:p>
        </w:tc>
        <w:tc>
          <w:tcPr>
            <w:tcW w:type="dxa" w:w="2835"/>
          </w:tcPr>
          <w:p>
            <w:pPr>
              <w:spacing w:after="20"/>
            </w:pPr>
            <w:r>
              <w:rPr>
                <w:rFonts w:ascii="Arial" w:hAnsi="Arial" w:cs="Arial" w:eastAsia="Arial"/>
                <w:b w:val="0"/>
                <w:i w:val="0"/>
                <w:color w:val="000000"/>
                <w:sz w:val="20"/>
              </w:rPr>
              <w:t>E1 ; X = 0,60 + 5,00·(i − 1) (B1).</w:t>
            </w:r>
          </w:p>
        </w:tc>
      </w:tr>
      <w:tr>
        <w:trPr>
          <w:cantSplit/>
        </w:trPr>
        <w:tc>
          <w:tcPr>
            <w:tcW w:type="dxa" w:w="1928"/>
          </w:tcPr>
          <w:p>
            <w:pPr>
              <w:spacing w:after="20"/>
            </w:pPr>
            <w:r>
              <w:rPr>
                <w:rFonts w:ascii="Arial" w:hAnsi="Arial" w:cs="Arial" w:eastAsia="Arial"/>
                <w:b w:val="0"/>
                <w:i w:val="0"/>
                <w:color w:val="000000"/>
                <w:sz w:val="20"/>
              </w:rPr>
              <w:t>abscisse_premiere_file</w:t>
            </w:r>
          </w:p>
        </w:tc>
        <w:tc>
          <w:tcPr>
            <w:tcW w:type="dxa" w:w="1701"/>
          </w:tcPr>
          <w:p>
            <w:pPr>
              <w:spacing w:after="20"/>
            </w:pPr>
            <w:r>
              <w:rPr>
                <w:rFonts w:ascii="Arial" w:hAnsi="Arial" w:cs="Arial" w:eastAsia="Arial"/>
                <w:b w:val="0"/>
                <w:i w:val="0"/>
                <w:color w:val="000000"/>
                <w:sz w:val="20"/>
              </w:rPr>
              <w:t>0,6</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X de la file 1 depuis l'about.</w:t>
            </w:r>
          </w:p>
        </w:tc>
      </w:tr>
      <w:tr>
        <w:trPr>
          <w:cantSplit/>
        </w:trPr>
        <w:tc>
          <w:tcPr>
            <w:tcW w:type="dxa" w:w="1928"/>
          </w:tcPr>
          <w:p>
            <w:pPr>
              <w:spacing w:after="20"/>
            </w:pPr>
            <w:r>
              <w:rPr>
                <w:rFonts w:ascii="Arial" w:hAnsi="Arial" w:cs="Arial" w:eastAsia="Arial"/>
                <w:b w:val="0"/>
                <w:i w:val="0"/>
                <w:color w:val="000000"/>
                <w:sz w:val="20"/>
              </w:rPr>
              <w:t>largeur_tablier</w:t>
            </w:r>
          </w:p>
        </w:tc>
        <w:tc>
          <w:tcPr>
            <w:tcW w:type="dxa" w:w="1701"/>
          </w:tcPr>
          <w:p>
            <w:pPr>
              <w:spacing w:after="20"/>
            </w:pPr>
            <w:r>
              <w:rPr>
                <w:rFonts w:ascii="Arial" w:hAnsi="Arial" w:cs="Arial" w:eastAsia="Arial"/>
                <w:b w:val="0"/>
                <w:i w:val="0"/>
                <w:color w:val="000000"/>
                <w:sz w:val="20"/>
              </w:rPr>
              <w:t>6,0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w:t>
            </w:r>
          </w:p>
        </w:tc>
      </w:tr>
      <w:tr>
        <w:trPr>
          <w:cantSplit/>
        </w:trPr>
        <w:tc>
          <w:tcPr>
            <w:tcW w:type="dxa" w:w="1928"/>
          </w:tcPr>
          <w:p>
            <w:pPr>
              <w:spacing w:after="20"/>
            </w:pPr>
            <w:r>
              <w:rPr>
                <w:rFonts w:ascii="Arial" w:hAnsi="Arial" w:cs="Arial" w:eastAsia="Arial"/>
                <w:b w:val="0"/>
                <w:i w:val="0"/>
                <w:color w:val="000000"/>
                <w:sz w:val="20"/>
              </w:rPr>
              <w:t>epaisseur_dalle</w:t>
            </w:r>
          </w:p>
        </w:tc>
        <w:tc>
          <w:tcPr>
            <w:tcW w:type="dxa" w:w="1701"/>
          </w:tcPr>
          <w:p>
            <w:pPr>
              <w:spacing w:after="20"/>
            </w:pPr>
            <w:r>
              <w:rPr>
                <w:rFonts w:ascii="Arial" w:hAnsi="Arial" w:cs="Arial" w:eastAsia="Arial"/>
                <w:b w:val="0"/>
                <w:i w:val="0"/>
                <w:color w:val="000000"/>
                <w:sz w:val="20"/>
              </w:rPr>
              <w:t>0,4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w:t>
            </w:r>
          </w:p>
        </w:tc>
      </w:tr>
      <w:tr>
        <w:trPr>
          <w:cantSplit/>
        </w:trPr>
        <w:tc>
          <w:tcPr>
            <w:tcW w:type="dxa" w:w="1928"/>
          </w:tcPr>
          <w:p>
            <w:pPr>
              <w:spacing w:after="20"/>
            </w:pPr>
            <w:r>
              <w:rPr>
                <w:rFonts w:ascii="Arial" w:hAnsi="Arial" w:cs="Arial" w:eastAsia="Arial"/>
                <w:b w:val="0"/>
                <w:i w:val="0"/>
                <w:color w:val="000000"/>
                <w:sz w:val="20"/>
              </w:rPr>
              <w:t>cote_plan_moyen</w:t>
            </w:r>
          </w:p>
        </w:tc>
        <w:tc>
          <w:tcPr>
            <w:tcW w:type="dxa" w:w="1701"/>
          </w:tcPr>
          <w:p>
            <w:pPr>
              <w:spacing w:after="20"/>
            </w:pPr>
            <w:r>
              <w:rPr>
                <w:rFonts w:ascii="Arial" w:hAnsi="Arial" w:cs="Arial" w:eastAsia="Arial"/>
                <w:b w:val="0"/>
                <w:i w:val="0"/>
                <w:color w:val="000000"/>
                <w:sz w:val="20"/>
              </w:rPr>
              <w:t>1,3</w:t>
            </w:r>
          </w:p>
        </w:tc>
        <w:tc>
          <w:tcPr>
            <w:tcW w:type="dxa" w:w="907"/>
          </w:tcPr>
          <w:p>
            <w:pPr>
              <w:spacing w:after="20"/>
            </w:pPr>
            <w:r>
              <w:rPr>
                <w:rFonts w:ascii="Arial" w:hAnsi="Arial" w:cs="Arial" w:eastAsia="Arial"/>
                <w:b w:val="0"/>
                <w:i w:val="0"/>
                <w:color w:val="000000"/>
                <w:sz w:val="20"/>
              </w:rPr>
              <w:t>m NGF</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Pentes négligées.</w:t>
            </w:r>
          </w:p>
        </w:tc>
      </w:tr>
      <w:tr>
        <w:trPr>
          <w:cantSplit/>
        </w:trPr>
        <w:tc>
          <w:tcPr>
            <w:tcW w:type="dxa" w:w="1928"/>
          </w:tcPr>
          <w:p>
            <w:pPr>
              <w:spacing w:after="20"/>
            </w:pPr>
            <w:r>
              <w:rPr>
                <w:rFonts w:ascii="Arial" w:hAnsi="Arial" w:cs="Arial" w:eastAsia="Arial"/>
                <w:b w:val="0"/>
                <w:i w:val="0"/>
                <w:color w:val="000000"/>
                <w:sz w:val="20"/>
              </w:rPr>
              <w:t>cote_face_superieure</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m NGF</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w:t>
            </w:r>
          </w:p>
        </w:tc>
      </w:tr>
      <w:tr>
        <w:trPr>
          <w:cantSplit/>
        </w:trPr>
        <w:tc>
          <w:tcPr>
            <w:tcW w:type="dxa" w:w="1928"/>
          </w:tcPr>
          <w:p>
            <w:pPr>
              <w:spacing w:after="20"/>
            </w:pPr>
            <w:r>
              <w:rPr>
                <w:rFonts w:ascii="Arial" w:hAnsi="Arial" w:cs="Arial" w:eastAsia="Arial"/>
                <w:b w:val="0"/>
                <w:i w:val="0"/>
                <w:color w:val="000000"/>
                <w:sz w:val="20"/>
              </w:rPr>
              <w:t>ordonnee_pieux</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Deux pieux par file, en Y = ±2,00 m.</w:t>
            </w:r>
          </w:p>
        </w:tc>
      </w:tr>
      <w:tr>
        <w:trPr>
          <w:cantSplit/>
        </w:trPr>
        <w:tc>
          <w:tcPr>
            <w:tcW w:type="dxa" w:w="1928"/>
          </w:tcPr>
          <w:p>
            <w:pPr>
              <w:spacing w:after="20"/>
            </w:pPr>
            <w:r>
              <w:rPr>
                <w:rFonts w:ascii="Arial" w:hAnsi="Arial" w:cs="Arial" w:eastAsia="Arial"/>
                <w:b w:val="0"/>
                <w:i w:val="0"/>
                <w:color w:val="000000"/>
                <w:sz w:val="20"/>
              </w:rPr>
              <w:t>voie_y_min</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Voie centrale de 3,00 m.</w:t>
            </w:r>
          </w:p>
        </w:tc>
      </w:tr>
      <w:tr>
        <w:trPr>
          <w:cantSplit/>
        </w:trPr>
        <w:tc>
          <w:tcPr>
            <w:tcW w:type="dxa" w:w="1928"/>
          </w:tcPr>
          <w:p>
            <w:pPr>
              <w:spacing w:after="20"/>
            </w:pPr>
            <w:r>
              <w:rPr>
                <w:rFonts w:ascii="Arial" w:hAnsi="Arial" w:cs="Arial" w:eastAsia="Arial"/>
                <w:b w:val="0"/>
                <w:i w:val="0"/>
                <w:color w:val="000000"/>
                <w:sz w:val="20"/>
              </w:rPr>
              <w:t>voie_y_max</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w:t>
            </w:r>
          </w:p>
        </w:tc>
      </w:tr>
      <w:tr>
        <w:trPr>
          <w:cantSplit/>
        </w:trPr>
        <w:tc>
          <w:tcPr>
            <w:tcW w:type="dxa" w:w="1928"/>
          </w:tcPr>
          <w:p>
            <w:pPr>
              <w:spacing w:after="20"/>
            </w:pPr>
            <w:r>
              <w:rPr>
                <w:rFonts w:ascii="Arial" w:hAnsi="Arial" w:cs="Arial" w:eastAsia="Arial"/>
                <w:b w:val="0"/>
                <w:i w:val="0"/>
                <w:color w:val="000000"/>
                <w:sz w:val="20"/>
              </w:rPr>
              <w:t>largeur_voie</w:t>
            </w:r>
          </w:p>
        </w:tc>
        <w:tc>
          <w:tcPr>
            <w:tcW w:type="dxa" w:w="1701"/>
          </w:tcPr>
          <w:p>
            <w:pPr>
              <w:spacing w:after="20"/>
            </w:pPr>
            <w:r>
              <w:rPr>
                <w:rFonts w:ascii="Arial" w:hAnsi="Arial" w:cs="Arial" w:eastAsia="Arial"/>
                <w:b w:val="0"/>
                <w:i w:val="0"/>
                <w:color w:val="000000"/>
                <w:sz w:val="20"/>
              </w:rPr>
              <w:t>3,0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w:t>
            </w:r>
          </w:p>
        </w:tc>
      </w:tr>
      <w:tr>
        <w:trPr>
          <w:cantSplit/>
        </w:trPr>
        <w:tc>
          <w:tcPr>
            <w:tcW w:type="dxa" w:w="1928"/>
          </w:tcPr>
          <w:p>
            <w:pPr>
              <w:spacing w:after="20"/>
            </w:pPr>
            <w:r>
              <w:rPr>
                <w:rFonts w:ascii="Arial" w:hAnsi="Arial" w:cs="Arial" w:eastAsia="Arial"/>
                <w:b w:val="0"/>
                <w:i w:val="0"/>
                <w:color w:val="000000"/>
                <w:sz w:val="20"/>
              </w:rPr>
              <w:t>largeur_trottoir</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Deux trottoirs.</w:t>
            </w:r>
          </w:p>
        </w:tc>
      </w:tr>
      <w:tr>
        <w:trPr>
          <w:cantSplit/>
        </w:trPr>
        <w:tc>
          <w:tcPr>
            <w:tcW w:type="dxa" w:w="1928"/>
          </w:tcPr>
          <w:p>
            <w:pPr>
              <w:spacing w:after="20"/>
            </w:pPr>
            <w:r>
              <w:rPr>
                <w:rFonts w:ascii="Arial" w:hAnsi="Arial" w:cs="Arial" w:eastAsia="Arial"/>
                <w:b w:val="0"/>
                <w:i w:val="0"/>
                <w:color w:val="000000"/>
                <w:sz w:val="20"/>
              </w:rPr>
              <w:t>ordonnee_garde_corps</w:t>
            </w:r>
          </w:p>
        </w:tc>
        <w:tc>
          <w:tcPr>
            <w:tcW w:type="dxa" w:w="1701"/>
          </w:tcPr>
          <w:p>
            <w:pPr>
              <w:spacing w:after="20"/>
            </w:pPr>
            <w:r>
              <w:rPr>
                <w:rFonts w:ascii="Arial" w:hAnsi="Arial" w:cs="Arial" w:eastAsia="Arial"/>
                <w:b w:val="0"/>
                <w:i w:val="0"/>
                <w:color w:val="000000"/>
                <w:sz w:val="20"/>
              </w:rPr>
              <w:t>3,0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Garde-corps en rive, Y = ±3,00.</w:t>
            </w:r>
          </w:p>
        </w:tc>
      </w:tr>
    </w:tbl>
    <w:p>
      <w:pPr>
        <w:spacing w:after="40"/>
      </w:pPr>
    </w:p>
    <w:p>
      <w:pPr>
        <w:pStyle w:val="Heading2"/>
      </w:pPr>
      <w:r>
        <w:rPr>
          <w:rFonts w:ascii="Arial" w:hAnsi="Arial" w:cs="Arial" w:eastAsia="Arial"/>
          <w:b/>
          <w:i w:val="0"/>
          <w:color w:val="000000"/>
          <w:sz w:val="20"/>
        </w:rPr>
        <w:t>3.2 Groupe de données : chevetre</w:t>
      </w:r>
    </w:p>
    <w:p>
      <w:r>
        <w:rPr>
          <w:rFonts w:ascii="Arial" w:hAnsi="Arial" w:cs="Arial" w:eastAsia="Arial"/>
          <w:b/>
          <w:i w:val="0"/>
          <w:color w:val="000000"/>
          <w:sz w:val="20"/>
        </w:rPr>
        <w:t>Données — chevetre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largeur</w:t>
            </w:r>
          </w:p>
        </w:tc>
        <w:tc>
          <w:tcPr>
            <w:tcW w:type="dxa" w:w="1701"/>
          </w:tcPr>
          <w:p>
            <w:pPr>
              <w:spacing w:after="20"/>
            </w:pPr>
            <w:r>
              <w:rPr>
                <w:rFonts w:ascii="Arial" w:hAnsi="Arial" w:cs="Arial" w:eastAsia="Arial"/>
                <w:b w:val="0"/>
                <w:i w:val="0"/>
                <w:color w:val="000000"/>
                <w:sz w:val="20"/>
              </w:rPr>
              <w:t>1,2</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E2 (MM, 2026-10-05)</w:t>
            </w:r>
          </w:p>
        </w:tc>
        <w:tc>
          <w:tcPr>
            <w:tcW w:type="dxa" w:w="2835"/>
          </w:tcPr>
          <w:p>
            <w:pPr>
              <w:spacing w:after="20"/>
            </w:pPr>
            <w:r>
              <w:rPr>
                <w:rFonts w:ascii="Arial" w:hAnsi="Arial" w:cs="Arial" w:eastAsia="Arial"/>
                <w:b w:val="0"/>
                <w:i w:val="0"/>
                <w:color w:val="000000"/>
                <w:sz w:val="20"/>
              </w:rPr>
              <w:t>Section 1,20 × 0,90 m, 1,20 m selon X (E2 : recouvrement 1,20 × 0,40 avec la dalle).</w:t>
            </w:r>
          </w:p>
        </w:tc>
      </w:tr>
      <w:tr>
        <w:trPr>
          <w:cantSplit/>
        </w:trPr>
        <w:tc>
          <w:tcPr>
            <w:tcW w:type="dxa" w:w="1928"/>
          </w:tcPr>
          <w:p>
            <w:pPr>
              <w:spacing w:after="20"/>
            </w:pPr>
            <w:r>
              <w:rPr>
                <w:rFonts w:ascii="Arial" w:hAnsi="Arial" w:cs="Arial" w:eastAsia="Arial"/>
                <w:b w:val="0"/>
                <w:i w:val="0"/>
                <w:color w:val="000000"/>
                <w:sz w:val="20"/>
              </w:rPr>
              <w:t>hauteur</w:t>
            </w:r>
          </w:p>
        </w:tc>
        <w:tc>
          <w:tcPr>
            <w:tcW w:type="dxa" w:w="1701"/>
          </w:tcPr>
          <w:p>
            <w:pPr>
              <w:spacing w:after="20"/>
            </w:pPr>
            <w:r>
              <w:rPr>
                <w:rFonts w:ascii="Arial" w:hAnsi="Arial" w:cs="Arial" w:eastAsia="Arial"/>
                <w:b w:val="0"/>
                <w:i w:val="0"/>
                <w:color w:val="000000"/>
                <w:sz w:val="20"/>
              </w:rPr>
              <w:t>0,9</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E2 (MM, 2026-10-05)</w:t>
            </w:r>
          </w:p>
        </w:tc>
        <w:tc>
          <w:tcPr>
            <w:tcW w:type="dxa" w:w="2835"/>
          </w:tcPr>
          <w:p>
            <w:pPr>
              <w:spacing w:after="20"/>
            </w:pPr>
            <w:r>
              <w:rPr>
                <w:rFonts w:ascii="Arial" w:hAnsi="Arial" w:cs="Arial" w:eastAsia="Arial"/>
                <w:b w:val="0"/>
                <w:i w:val="0"/>
                <w:color w:val="000000"/>
                <w:sz w:val="20"/>
              </w:rPr>
              <w:t>Selon Z, centrée sur le plan moyen (E2, sans excentrement).</w:t>
            </w:r>
          </w:p>
        </w:tc>
      </w:tr>
      <w:tr>
        <w:trPr>
          <w:cantSplit/>
        </w:trPr>
        <w:tc>
          <w:tcPr>
            <w:tcW w:type="dxa" w:w="1928"/>
          </w:tcPr>
          <w:p>
            <w:pPr>
              <w:spacing w:after="20"/>
            </w:pPr>
            <w:r>
              <w:rPr>
                <w:rFonts w:ascii="Arial" w:hAnsi="Arial" w:cs="Arial" w:eastAsia="Arial"/>
                <w:b w:val="0"/>
                <w:i w:val="0"/>
                <w:color w:val="000000"/>
                <w:sz w:val="20"/>
              </w:rPr>
              <w:t>longueur</w:t>
            </w:r>
          </w:p>
        </w:tc>
        <w:tc>
          <w:tcPr>
            <w:tcW w:type="dxa" w:w="1701"/>
          </w:tcPr>
          <w:p>
            <w:pPr>
              <w:spacing w:after="20"/>
            </w:pPr>
            <w:r>
              <w:rPr>
                <w:rFonts w:ascii="Arial" w:hAnsi="Arial" w:cs="Arial" w:eastAsia="Arial"/>
                <w:b w:val="0"/>
                <w:i w:val="0"/>
                <w:color w:val="000000"/>
                <w:sz w:val="20"/>
              </w:rPr>
              <w:t>6,0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 Un chevêtre par file, transversal.</w:t>
            </w:r>
          </w:p>
        </w:tc>
      </w:tr>
    </w:tbl>
    <w:p>
      <w:pPr>
        <w:spacing w:after="40"/>
      </w:pPr>
    </w:p>
    <w:p>
      <w:pPr>
        <w:pStyle w:val="Heading2"/>
      </w:pPr>
      <w:r>
        <w:rPr>
          <w:rFonts w:ascii="Arial" w:hAnsi="Arial" w:cs="Arial" w:eastAsia="Arial"/>
          <w:b/>
          <w:i w:val="0"/>
          <w:color w:val="000000"/>
          <w:sz w:val="20"/>
        </w:rPr>
        <w:t>3.3 Groupe de données : pieu</w:t>
      </w:r>
    </w:p>
    <w:p>
      <w:r>
        <w:rPr>
          <w:rFonts w:ascii="Arial" w:hAnsi="Arial" w:cs="Arial" w:eastAsia="Arial"/>
          <w:b/>
          <w:i w:val="0"/>
          <w:color w:val="000000"/>
          <w:sz w:val="20"/>
        </w:rPr>
        <w:t>Données — pieu</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cote_pointe</w:t>
            </w:r>
          </w:p>
        </w:tc>
        <w:tc>
          <w:tcPr>
            <w:tcW w:type="dxa" w:w="1701"/>
          </w:tcPr>
          <w:p>
            <w:pPr>
              <w:spacing w:after="20"/>
            </w:pPr>
            <w:r>
              <w:rPr>
                <w:rFonts w:ascii="Arial" w:hAnsi="Arial" w:cs="Arial" w:eastAsia="Arial"/>
                <w:b w:val="0"/>
                <w:i w:val="0"/>
                <w:color w:val="000000"/>
                <w:sz w:val="20"/>
              </w:rPr>
              <w:t>-13,0</w:t>
            </w:r>
          </w:p>
        </w:tc>
        <w:tc>
          <w:tcPr>
            <w:tcW w:type="dxa" w:w="907"/>
          </w:tcPr>
          <w:p>
            <w:pPr>
              <w:spacing w:after="20"/>
            </w:pPr>
            <w:r>
              <w:rPr>
                <w:rFonts w:ascii="Arial" w:hAnsi="Arial" w:cs="Arial" w:eastAsia="Arial"/>
                <w:b w:val="0"/>
                <w:i w:val="0"/>
                <w:color w:val="000000"/>
                <w:sz w:val="20"/>
              </w:rPr>
              <w:t>m NGF</w:t>
            </w:r>
          </w:p>
        </w:tc>
        <w:tc>
          <w:tcPr>
            <w:tcW w:type="dxa" w:w="2268"/>
          </w:tcPr>
          <w:p>
            <w:pPr>
              <w:spacing w:after="20"/>
            </w:pPr>
            <w:r>
              <w:rPr>
                <w:rFonts w:ascii="Arial" w:hAnsi="Arial" w:cs="Arial" w:eastAsia="Arial"/>
                <w:b w:val="0"/>
                <w:i w:val="0"/>
                <w:color w:val="000000"/>
                <w:sz w:val="20"/>
              </w:rPr>
              <w:t>annexe_B_lot47.md, B1</w:t>
            </w:r>
          </w:p>
        </w:tc>
        <w:tc>
          <w:tcPr>
            <w:tcW w:type="dxa" w:w="2835"/>
          </w:tcPr>
          <w:p>
            <w:pPr>
              <w:spacing w:after="20"/>
            </w:pPr>
            <w:r>
              <w:rPr>
                <w:rFonts w:ascii="Arial" w:hAnsi="Arial" w:cs="Arial" w:eastAsia="Arial"/>
                <w:b w:val="0"/>
                <w:i w:val="0"/>
                <w:color w:val="000000"/>
                <w:sz w:val="20"/>
              </w:rPr>
              <w:t>Référence externe, tableau B1 de l'annexe B.</w:t>
            </w:r>
          </w:p>
        </w:tc>
      </w:tr>
      <w:tr>
        <w:trPr>
          <w:cantSplit/>
        </w:trPr>
        <w:tc>
          <w:tcPr>
            <w:tcW w:type="dxa" w:w="1928"/>
          </w:tcPr>
          <w:p>
            <w:pPr>
              <w:spacing w:after="20"/>
            </w:pPr>
            <w:r>
              <w:rPr>
                <w:rFonts w:ascii="Arial" w:hAnsi="Arial" w:cs="Arial" w:eastAsia="Arial"/>
                <w:b w:val="0"/>
                <w:i w:val="0"/>
                <w:color w:val="000000"/>
                <w:sz w:val="20"/>
              </w:rPr>
              <w:t>cotes_troncons</w:t>
            </w:r>
          </w:p>
        </w:tc>
        <w:tc>
          <w:tcPr>
            <w:tcW w:type="dxa" w:w="1701"/>
          </w:tcPr>
          <w:p>
            <w:pPr>
              <w:spacing w:after="20"/>
            </w:pPr>
            <w:r>
              <w:rPr>
                <w:rFonts w:ascii="Arial" w:hAnsi="Arial" w:cs="Arial" w:eastAsia="Arial"/>
                <w:b w:val="0"/>
                <w:i w:val="0"/>
                <w:color w:val="000000"/>
                <w:sz w:val="20"/>
              </w:rPr>
              <w:t>0,7 ; 0,0 ; -0,8 ; -2,25 ; -13,0</w:t>
            </w:r>
          </w:p>
        </w:tc>
        <w:tc>
          <w:tcPr>
            <w:tcW w:type="dxa" w:w="907"/>
          </w:tcPr>
          <w:p>
            <w:pPr>
              <w:spacing w:after="20"/>
            </w:pPr>
            <w:r>
              <w:rPr>
                <w:rFonts w:ascii="Arial" w:hAnsi="Arial" w:cs="Arial" w:eastAsia="Arial"/>
                <w:b w:val="0"/>
                <w:i w:val="0"/>
                <w:color w:val="000000"/>
                <w:sz w:val="20"/>
              </w:rPr>
              <w:t>m NGF</w:t>
            </w:r>
          </w:p>
        </w:tc>
        <w:tc>
          <w:tcPr>
            <w:tcW w:type="dxa" w:w="2268"/>
          </w:tcPr>
          <w:p>
            <w:pPr>
              <w:spacing w:after="20"/>
            </w:pPr>
            <w:r>
              <w:rPr>
                <w:rFonts w:ascii="Arial" w:hAnsi="Arial" w:cs="Arial" w:eastAsia="Arial"/>
                <w:b w:val="0"/>
                <w:i w:val="0"/>
                <w:color w:val="000000"/>
                <w:sz w:val="20"/>
              </w:rPr>
              <w:t>annexe_B_lot47.md, B2</w:t>
            </w:r>
          </w:p>
        </w:tc>
        <w:tc>
          <w:tcPr>
            <w:tcW w:type="dxa" w:w="2835"/>
          </w:tcPr>
          <w:p>
            <w:pPr>
              <w:spacing w:after="20"/>
            </w:pPr>
            <w:r>
              <w:rPr>
                <w:rFonts w:ascii="Arial" w:hAnsi="Arial" w:cs="Arial" w:eastAsia="Arial"/>
                <w:b w:val="0"/>
                <w:i w:val="0"/>
                <w:color w:val="000000"/>
                <w:sz w:val="20"/>
              </w:rPr>
              <w:t>Référence externe, tableau B2 de l'annexe B. Bornes basses des cinq tronçons, du haut vers le bas ; le premier part du nœud du tablier (plan moyen, geometrie.cote_plan_moyen).</w:t>
            </w:r>
          </w:p>
        </w:tc>
      </w:tr>
      <w:tr>
        <w:trPr>
          <w:cantSplit/>
        </w:trPr>
        <w:tc>
          <w:tcPr>
            <w:tcW w:type="dxa" w:w="1928"/>
          </w:tcPr>
          <w:p>
            <w:pPr>
              <w:spacing w:after="20"/>
            </w:pPr>
            <w:r>
              <w:rPr>
                <w:rFonts w:ascii="Arial" w:hAnsi="Arial" w:cs="Arial" w:eastAsia="Arial"/>
                <w:b w:val="0"/>
                <w:i w:val="0"/>
                <w:color w:val="000000"/>
                <w:sz w:val="20"/>
              </w:rPr>
              <w:t>aires_troncons</w:t>
            </w:r>
          </w:p>
        </w:tc>
        <w:tc>
          <w:tcPr>
            <w:tcW w:type="dxa" w:w="1701"/>
          </w:tcPr>
          <w:p>
            <w:pPr>
              <w:spacing w:after="20"/>
            </w:pPr>
            <w:r>
              <w:rPr>
                <w:rFonts w:ascii="Arial" w:hAnsi="Arial" w:cs="Arial" w:eastAsia="Arial"/>
                <w:b w:val="0"/>
                <w:i w:val="0"/>
                <w:color w:val="000000"/>
                <w:sz w:val="20"/>
              </w:rPr>
              <w:t>305,3 ; 305,3 ; 346,43 ; 312,13 ; 358,45</w:t>
            </w:r>
          </w:p>
        </w:tc>
        <w:tc>
          <w:tcPr>
            <w:tcW w:type="dxa" w:w="907"/>
          </w:tcPr>
          <w:p>
            <w:pPr>
              <w:spacing w:after="20"/>
            </w:pPr>
            <w:r>
              <w:rPr>
                <w:rFonts w:ascii="Arial" w:hAnsi="Arial" w:cs="Arial" w:eastAsia="Arial"/>
                <w:b w:val="0"/>
                <w:i w:val="0"/>
                <w:color w:val="000000"/>
                <w:sz w:val="20"/>
              </w:rPr>
              <w:t>cm2</w:t>
            </w:r>
          </w:p>
        </w:tc>
        <w:tc>
          <w:tcPr>
            <w:tcW w:type="dxa" w:w="2268"/>
          </w:tcPr>
          <w:p>
            <w:pPr>
              <w:spacing w:after="20"/>
            </w:pPr>
            <w:r>
              <w:rPr>
                <w:rFonts w:ascii="Arial" w:hAnsi="Arial" w:cs="Arial" w:eastAsia="Arial"/>
                <w:b w:val="0"/>
                <w:i w:val="0"/>
                <w:color w:val="000000"/>
                <w:sz w:val="20"/>
              </w:rPr>
              <w:t>annexe_B_lot47.md, B2</w:t>
            </w:r>
          </w:p>
        </w:tc>
        <w:tc>
          <w:tcPr>
            <w:tcW w:type="dxa" w:w="2835"/>
          </w:tcPr>
          <w:p>
            <w:pPr>
              <w:spacing w:after="20"/>
            </w:pPr>
            <w:r>
              <w:rPr>
                <w:rFonts w:ascii="Arial" w:hAnsi="Arial" w:cs="Arial" w:eastAsia="Arial"/>
                <w:b w:val="0"/>
                <w:i w:val="0"/>
                <w:color w:val="000000"/>
                <w:sz w:val="20"/>
              </w:rPr>
              <w:t>Référence externe, tableau B2 de l'annexe B. Sections corrodées à 50 ans, du haut vers le bas (E3 : sans section mixte ; la section du tronçon supérieur prolongée jusqu'au nœud du tablier).</w:t>
            </w:r>
          </w:p>
        </w:tc>
      </w:tr>
      <w:tr>
        <w:trPr>
          <w:cantSplit/>
        </w:trPr>
        <w:tc>
          <w:tcPr>
            <w:tcW w:type="dxa" w:w="1928"/>
          </w:tcPr>
          <w:p>
            <w:pPr>
              <w:spacing w:after="20"/>
            </w:pPr>
            <w:r>
              <w:rPr>
                <w:rFonts w:ascii="Arial" w:hAnsi="Arial" w:cs="Arial" w:eastAsia="Arial"/>
                <w:b w:val="0"/>
                <w:i w:val="0"/>
                <w:color w:val="000000"/>
                <w:sz w:val="20"/>
              </w:rPr>
              <w:t>inerties_troncons</w:t>
            </w:r>
          </w:p>
        </w:tc>
        <w:tc>
          <w:tcPr>
            <w:tcW w:type="dxa" w:w="1701"/>
          </w:tcPr>
          <w:p>
            <w:pPr>
              <w:spacing w:after="20"/>
            </w:pPr>
            <w:r>
              <w:rPr>
                <w:rFonts w:ascii="Arial" w:hAnsi="Arial" w:cs="Arial" w:eastAsia="Arial"/>
                <w:b w:val="0"/>
                <w:i w:val="0"/>
                <w:color w:val="000000"/>
                <w:sz w:val="20"/>
              </w:rPr>
              <w:t>155063,0 ; 155063,0 ; 177083,0 ; 160406,0 ; 184242,0</w:t>
            </w:r>
          </w:p>
        </w:tc>
        <w:tc>
          <w:tcPr>
            <w:tcW w:type="dxa" w:w="907"/>
          </w:tcPr>
          <w:p>
            <w:pPr>
              <w:spacing w:after="20"/>
            </w:pPr>
            <w:r>
              <w:rPr>
                <w:rFonts w:ascii="Arial" w:hAnsi="Arial" w:cs="Arial" w:eastAsia="Arial"/>
                <w:b w:val="0"/>
                <w:i w:val="0"/>
                <w:color w:val="000000"/>
                <w:sz w:val="20"/>
              </w:rPr>
              <w:t>cm4</w:t>
            </w:r>
          </w:p>
        </w:tc>
        <w:tc>
          <w:tcPr>
            <w:tcW w:type="dxa" w:w="2268"/>
          </w:tcPr>
          <w:p>
            <w:pPr>
              <w:spacing w:after="20"/>
            </w:pPr>
            <w:r>
              <w:rPr>
                <w:rFonts w:ascii="Arial" w:hAnsi="Arial" w:cs="Arial" w:eastAsia="Arial"/>
                <w:b w:val="0"/>
                <w:i w:val="0"/>
                <w:color w:val="000000"/>
                <w:sz w:val="20"/>
              </w:rPr>
              <w:t>annexe_B_lot47.md, B2</w:t>
            </w:r>
          </w:p>
        </w:tc>
        <w:tc>
          <w:tcPr>
            <w:tcW w:type="dxa" w:w="2835"/>
          </w:tcPr>
          <w:p>
            <w:pPr>
              <w:spacing w:after="20"/>
            </w:pPr>
            <w:r>
              <w:rPr>
                <w:rFonts w:ascii="Arial" w:hAnsi="Arial" w:cs="Arial" w:eastAsia="Arial"/>
                <w:b w:val="0"/>
                <w:i w:val="0"/>
                <w:color w:val="000000"/>
                <w:sz w:val="20"/>
              </w:rPr>
              <w:t>Référence externe, tableau B2 de l'annexe B. I, du haut vers le bas.</w:t>
            </w:r>
          </w:p>
        </w:tc>
      </w:tr>
      <w:tr>
        <w:trPr>
          <w:cantSplit/>
        </w:trPr>
        <w:tc>
          <w:tcPr>
            <w:tcW w:type="dxa" w:w="1928"/>
          </w:tcPr>
          <w:p>
            <w:pPr>
              <w:spacing w:after="20"/>
            </w:pPr>
            <w:r>
              <w:rPr>
                <w:rFonts w:ascii="Arial" w:hAnsi="Arial" w:cs="Arial" w:eastAsia="Arial"/>
                <w:b w:val="0"/>
                <w:i w:val="0"/>
                <w:color w:val="000000"/>
                <w:sz w:val="20"/>
              </w:rPr>
              <w:t>modules_troncons</w:t>
            </w:r>
          </w:p>
        </w:tc>
        <w:tc>
          <w:tcPr>
            <w:tcW w:type="dxa" w:w="1701"/>
          </w:tcPr>
          <w:p>
            <w:pPr>
              <w:spacing w:after="20"/>
            </w:pPr>
            <w:r>
              <w:rPr>
                <w:rFonts w:ascii="Arial" w:hAnsi="Arial" w:cs="Arial" w:eastAsia="Arial"/>
                <w:b w:val="0"/>
                <w:i w:val="0"/>
                <w:color w:val="000000"/>
                <w:sz w:val="20"/>
              </w:rPr>
              <w:t>4752,9 ; 4752,9 ; 5394,8 ; 4886,7 ; 5593,3</w:t>
            </w:r>
          </w:p>
        </w:tc>
        <w:tc>
          <w:tcPr>
            <w:tcW w:type="dxa" w:w="907"/>
          </w:tcPr>
          <w:p>
            <w:pPr>
              <w:spacing w:after="20"/>
            </w:pPr>
            <w:r>
              <w:rPr>
                <w:rFonts w:ascii="Arial" w:hAnsi="Arial" w:cs="Arial" w:eastAsia="Arial"/>
                <w:b w:val="0"/>
                <w:i w:val="0"/>
                <w:color w:val="000000"/>
                <w:sz w:val="20"/>
              </w:rPr>
              <w:t>cm3</w:t>
            </w:r>
          </w:p>
        </w:tc>
        <w:tc>
          <w:tcPr>
            <w:tcW w:type="dxa" w:w="2268"/>
          </w:tcPr>
          <w:p>
            <w:pPr>
              <w:spacing w:after="20"/>
            </w:pPr>
            <w:r>
              <w:rPr>
                <w:rFonts w:ascii="Arial" w:hAnsi="Arial" w:cs="Arial" w:eastAsia="Arial"/>
                <w:b w:val="0"/>
                <w:i w:val="0"/>
                <w:color w:val="000000"/>
                <w:sz w:val="20"/>
              </w:rPr>
              <w:t>annexe_B_lot47.md, B2</w:t>
            </w:r>
          </w:p>
        </w:tc>
        <w:tc>
          <w:tcPr>
            <w:tcW w:type="dxa" w:w="2835"/>
          </w:tcPr>
          <w:p>
            <w:pPr>
              <w:spacing w:after="20"/>
            </w:pPr>
            <w:r>
              <w:rPr>
                <w:rFonts w:ascii="Arial" w:hAnsi="Arial" w:cs="Arial" w:eastAsia="Arial"/>
                <w:b w:val="0"/>
                <w:i w:val="0"/>
                <w:color w:val="000000"/>
                <w:sz w:val="20"/>
              </w:rPr>
              <w:t>Référence externe, tableau B2 de l'annexe B. I/v, du haut vers le bas (non employés par le calcul, rapportés).</w:t>
            </w:r>
          </w:p>
        </w:tc>
      </w:tr>
      <w:tr>
        <w:trPr>
          <w:cantSplit/>
        </w:trPr>
        <w:tc>
          <w:tcPr>
            <w:tcW w:type="dxa" w:w="1928"/>
          </w:tcPr>
          <w:p>
            <w:pPr>
              <w:spacing w:after="20"/>
            </w:pPr>
            <w:r>
              <w:rPr>
                <w:rFonts w:ascii="Arial" w:hAnsi="Arial" w:cs="Arial" w:eastAsia="Arial"/>
                <w:b w:val="0"/>
                <w:i w:val="0"/>
                <w:color w:val="000000"/>
                <w:sz w:val="20"/>
              </w:rPr>
              <w:t>bouchon_cote_haute</w:t>
            </w:r>
          </w:p>
        </w:tc>
        <w:tc>
          <w:tcPr>
            <w:tcW w:type="dxa" w:w="1701"/>
          </w:tcPr>
          <w:p>
            <w:pPr>
              <w:spacing w:after="20"/>
            </w:pPr>
            <w:r>
              <w:rPr>
                <w:rFonts w:ascii="Arial" w:hAnsi="Arial" w:cs="Arial" w:eastAsia="Arial"/>
                <w:b w:val="0"/>
                <w:i w:val="0"/>
                <w:color w:val="000000"/>
                <w:sz w:val="20"/>
              </w:rPr>
              <w:t>0,7</w:t>
            </w:r>
          </w:p>
        </w:tc>
        <w:tc>
          <w:tcPr>
            <w:tcW w:type="dxa" w:w="907"/>
          </w:tcPr>
          <w:p>
            <w:pPr>
              <w:spacing w:after="20"/>
            </w:pPr>
            <w:r>
              <w:rPr>
                <w:rFonts w:ascii="Arial" w:hAnsi="Arial" w:cs="Arial" w:eastAsia="Arial"/>
                <w:b w:val="0"/>
                <w:i w:val="0"/>
                <w:color w:val="000000"/>
                <w:sz w:val="20"/>
              </w:rPr>
              <w:t>m NGF</w:t>
            </w:r>
          </w:p>
        </w:tc>
        <w:tc>
          <w:tcPr>
            <w:tcW w:type="dxa" w:w="2268"/>
          </w:tcPr>
          <w:p>
            <w:pPr>
              <w:spacing w:after="20"/>
            </w:pPr>
            <w:r>
              <w:rPr>
                <w:rFonts w:ascii="Arial" w:hAnsi="Arial" w:cs="Arial" w:eastAsia="Arial"/>
                <w:b w:val="0"/>
                <w:i w:val="0"/>
                <w:color w:val="000000"/>
                <w:sz w:val="20"/>
              </w:rPr>
              <w:t>décision du point E14 (MM, 2026-10-05)</w:t>
            </w:r>
          </w:p>
        </w:tc>
        <w:tc>
          <w:tcPr>
            <w:tcW w:type="dxa" w:w="2835"/>
          </w:tcPr>
          <w:p>
            <w:pPr>
              <w:spacing w:after="20"/>
            </w:pPr>
            <w:r>
              <w:rPr>
                <w:rFonts w:ascii="Arial" w:hAnsi="Arial" w:cs="Arial" w:eastAsia="Arial"/>
                <w:b w:val="0"/>
                <w:i w:val="0"/>
                <w:color w:val="000000"/>
                <w:sz w:val="20"/>
              </w:rPr>
              <w:t>Étendue du bouchon (E14) : sépare C3/C4 de C5 ; le modèle n'en dépend pas (E3).</w:t>
            </w:r>
          </w:p>
        </w:tc>
      </w:tr>
      <w:tr>
        <w:trPr>
          <w:cantSplit/>
        </w:trPr>
        <w:tc>
          <w:tcPr>
            <w:tcW w:type="dxa" w:w="1928"/>
          </w:tcPr>
          <w:p>
            <w:pPr>
              <w:spacing w:after="20"/>
            </w:pPr>
            <w:r>
              <w:rPr>
                <w:rFonts w:ascii="Arial" w:hAnsi="Arial" w:cs="Arial" w:eastAsia="Arial"/>
                <w:b w:val="0"/>
                <w:i w:val="0"/>
                <w:color w:val="000000"/>
                <w:sz w:val="20"/>
              </w:rPr>
              <w:t>bouchon_cote_basse</w:t>
            </w:r>
          </w:p>
        </w:tc>
        <w:tc>
          <w:tcPr>
            <w:tcW w:type="dxa" w:w="1701"/>
          </w:tcPr>
          <w:p>
            <w:pPr>
              <w:spacing w:after="20"/>
            </w:pPr>
            <w:r>
              <w:rPr>
                <w:rFonts w:ascii="Arial" w:hAnsi="Arial" w:cs="Arial" w:eastAsia="Arial"/>
                <w:b w:val="0"/>
                <w:i w:val="0"/>
                <w:color w:val="000000"/>
                <w:sz w:val="20"/>
              </w:rPr>
              <w:t>-0,8</w:t>
            </w:r>
          </w:p>
        </w:tc>
        <w:tc>
          <w:tcPr>
            <w:tcW w:type="dxa" w:w="907"/>
          </w:tcPr>
          <w:p>
            <w:pPr>
              <w:spacing w:after="20"/>
            </w:pPr>
            <w:r>
              <w:rPr>
                <w:rFonts w:ascii="Arial" w:hAnsi="Arial" w:cs="Arial" w:eastAsia="Arial"/>
                <w:b w:val="0"/>
                <w:i w:val="0"/>
                <w:color w:val="000000"/>
                <w:sz w:val="20"/>
              </w:rPr>
              <w:t>m NGF</w:t>
            </w:r>
          </w:p>
        </w:tc>
        <w:tc>
          <w:tcPr>
            <w:tcW w:type="dxa" w:w="2268"/>
          </w:tcPr>
          <w:p>
            <w:pPr>
              <w:spacing w:after="20"/>
            </w:pPr>
            <w:r>
              <w:rPr>
                <w:rFonts w:ascii="Arial" w:hAnsi="Arial" w:cs="Arial" w:eastAsia="Arial"/>
                <w:b w:val="0"/>
                <w:i w:val="0"/>
                <w:color w:val="000000"/>
                <w:sz w:val="20"/>
              </w:rPr>
              <w:t>décision du point E14 (MM, 2026-10-05)</w:t>
            </w:r>
          </w:p>
        </w:tc>
        <w:tc>
          <w:tcPr>
            <w:tcW w:type="dxa" w:w="2835"/>
          </w:tcPr>
          <w:p>
            <w:pPr>
              <w:spacing w:after="20"/>
            </w:pPr>
            <w:r>
              <w:rPr>
                <w:rFonts w:ascii="Arial" w:hAnsi="Arial" w:cs="Arial" w:eastAsia="Arial"/>
                <w:b w:val="0"/>
                <w:i w:val="0"/>
                <w:color w:val="000000"/>
                <w:sz w:val="20"/>
              </w:rPr>
              <w:t>E14.</w:t>
            </w:r>
          </w:p>
        </w:tc>
      </w:tr>
    </w:tbl>
    <w:p>
      <w:pPr>
        <w:spacing w:after="40"/>
      </w:pPr>
    </w:p>
    <w:p>
      <w:pPr>
        <w:pStyle w:val="Heading2"/>
      </w:pPr>
      <w:r>
        <w:rPr>
          <w:rFonts w:ascii="Arial" w:hAnsi="Arial" w:cs="Arial" w:eastAsia="Arial"/>
          <w:b/>
          <w:i w:val="0"/>
          <w:color w:val="000000"/>
          <w:sz w:val="20"/>
        </w:rPr>
        <w:t>3.4 Groupe de données : ressorts</w:t>
      </w:r>
    </w:p>
    <w:p>
      <w:r>
        <w:rPr>
          <w:rFonts w:ascii="Arial" w:hAnsi="Arial" w:cs="Arial" w:eastAsia="Arial"/>
          <w:b/>
          <w:i w:val="0"/>
          <w:color w:val="000000"/>
          <w:sz w:val="20"/>
        </w:rPr>
        <w:t>Données — ressorts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files_rive</w:t>
            </w:r>
          </w:p>
        </w:tc>
        <w:tc>
          <w:tcPr>
            <w:tcW w:type="dxa" w:w="1701"/>
          </w:tcPr>
          <w:p>
            <w:pPr>
              <w:spacing w:after="20"/>
            </w:pPr>
            <w:r>
              <w:rPr>
                <w:rFonts w:ascii="Arial" w:hAnsi="Arial" w:cs="Arial" w:eastAsia="Arial"/>
                <w:b w:val="0"/>
                <w:i w:val="0"/>
                <w:color w:val="000000"/>
                <w:sz w:val="20"/>
              </w:rPr>
              <w:t>profil de 13 points (tableau ci-dessous)</w:t>
            </w:r>
          </w:p>
        </w:tc>
        <w:tc>
          <w:tcPr>
            <w:tcW w:type="dxa" w:w="907"/>
          </w:tcPr>
          <w:p>
            <w:pPr>
              <w:spacing w:after="20"/>
            </w:pPr>
            <w:r>
              <w:rPr>
                <w:rFonts w:ascii="Arial" w:hAnsi="Arial" w:cs="Arial" w:eastAsia="Arial"/>
                <w:b w:val="0"/>
                <w:i w:val="0"/>
                <w:color w:val="000000"/>
                <w:sz w:val="20"/>
              </w:rPr>
              <w:t>kN/m</w:t>
            </w:r>
          </w:p>
        </w:tc>
        <w:tc>
          <w:tcPr>
            <w:tcW w:type="dxa" w:w="2268"/>
          </w:tcPr>
          <w:p>
            <w:pPr>
              <w:spacing w:after="20"/>
            </w:pPr>
            <w:r>
              <w:rPr>
                <w:rFonts w:ascii="Arial" w:hAnsi="Arial" w:cs="Arial" w:eastAsia="Arial"/>
                <w:b w:val="0"/>
                <w:i w:val="0"/>
                <w:color w:val="000000"/>
                <w:sz w:val="20"/>
              </w:rPr>
              <w:t>annexe_B_lot47.md, B3</w:t>
            </w:r>
          </w:p>
        </w:tc>
        <w:tc>
          <w:tcPr>
            <w:tcW w:type="dxa" w:w="2835"/>
          </w:tcPr>
          <w:p>
            <w:pPr>
              <w:spacing w:after="20"/>
            </w:pPr>
            <w:r>
              <w:rPr>
                <w:rFonts w:ascii="Arial" w:hAnsi="Arial" w:cs="Arial" w:eastAsia="Arial"/>
                <w:b w:val="0"/>
                <w:i w:val="0"/>
                <w:color w:val="000000"/>
                <w:sz w:val="20"/>
              </w:rPr>
              <w:t>Référence externe, tableau B3 de l'annexe B. Files 1 et 7 (crête de talus), identiques (E6). Chaque palier est donné par sa cote haute et sa cote basse (deux points de même k, une seule cote si le palier n'a qu'un nœud) ; il s'applique à tous les nœuds espacés de 0,50 m entre ces cotes, bornes comprises (z en m NGF, p = k en kN/m). Les nœuds −8,00, −8,50, −10,00 et −10,50 portent 21 200 kN/m (E6).</w:t>
            </w:r>
          </w:p>
        </w:tc>
      </w:tr>
      <w:tr>
        <w:trPr>
          <w:cantSplit/>
        </w:trPr>
        <w:tc>
          <w:tcPr>
            <w:tcW w:type="dxa" w:w="1928"/>
          </w:tcPr>
          <w:p>
            <w:pPr>
              <w:spacing w:after="20"/>
            </w:pPr>
            <w:r>
              <w:rPr>
                <w:rFonts w:ascii="Arial" w:hAnsi="Arial" w:cs="Arial" w:eastAsia="Arial"/>
                <w:b w:val="0"/>
                <w:i w:val="0"/>
                <w:color w:val="000000"/>
                <w:sz w:val="20"/>
              </w:rPr>
              <w:t>files_eau</w:t>
            </w:r>
          </w:p>
        </w:tc>
        <w:tc>
          <w:tcPr>
            <w:tcW w:type="dxa" w:w="1701"/>
          </w:tcPr>
          <w:p>
            <w:pPr>
              <w:spacing w:after="20"/>
            </w:pPr>
            <w:r>
              <w:rPr>
                <w:rFonts w:ascii="Arial" w:hAnsi="Arial" w:cs="Arial" w:eastAsia="Arial"/>
                <w:b w:val="0"/>
                <w:i w:val="0"/>
                <w:color w:val="000000"/>
                <w:sz w:val="20"/>
              </w:rPr>
              <w:t>profil de 8 points (tableau ci-dessous)</w:t>
            </w:r>
          </w:p>
        </w:tc>
        <w:tc>
          <w:tcPr>
            <w:tcW w:type="dxa" w:w="907"/>
          </w:tcPr>
          <w:p>
            <w:pPr>
              <w:spacing w:after="20"/>
            </w:pPr>
            <w:r>
              <w:rPr>
                <w:rFonts w:ascii="Arial" w:hAnsi="Arial" w:cs="Arial" w:eastAsia="Arial"/>
                <w:b w:val="0"/>
                <w:i w:val="0"/>
                <w:color w:val="000000"/>
                <w:sz w:val="20"/>
              </w:rPr>
              <w:t>kN/m</w:t>
            </w:r>
          </w:p>
        </w:tc>
        <w:tc>
          <w:tcPr>
            <w:tcW w:type="dxa" w:w="2268"/>
          </w:tcPr>
          <w:p>
            <w:pPr>
              <w:spacing w:after="20"/>
            </w:pPr>
            <w:r>
              <w:rPr>
                <w:rFonts w:ascii="Arial" w:hAnsi="Arial" w:cs="Arial" w:eastAsia="Arial"/>
                <w:b w:val="0"/>
                <w:i w:val="0"/>
                <w:color w:val="000000"/>
                <w:sz w:val="20"/>
              </w:rPr>
              <w:t>annexe_B_lot47.md, B3</w:t>
            </w:r>
          </w:p>
        </w:tc>
        <w:tc>
          <w:tcPr>
            <w:tcW w:type="dxa" w:w="2835"/>
          </w:tcPr>
          <w:p>
            <w:pPr>
              <w:spacing w:after="20"/>
            </w:pPr>
            <w:r>
              <w:rPr>
                <w:rFonts w:ascii="Arial" w:hAnsi="Arial" w:cs="Arial" w:eastAsia="Arial"/>
                <w:b w:val="0"/>
                <w:i w:val="0"/>
                <w:color w:val="000000"/>
                <w:sz w:val="20"/>
              </w:rPr>
              <w:t>Référence externe, tableau B3 de l'annexe B. Files 2 à 6 (dans l'eau). Chaque palier est donné par sa cote haute et sa cote basse (deux points de même k, une seule cote si le palier n'a qu'un nœud) ; il s'applique à tous les nœuds espacés de 0,50 m entre ces cotes, bornes comprises (z en m NGF, p = k en kN/m).</w:t>
            </w:r>
          </w:p>
        </w:tc>
      </w:tr>
      <w:tr>
        <w:trPr>
          <w:cantSplit/>
        </w:trPr>
        <w:tc>
          <w:tcPr>
            <w:tcW w:type="dxa" w:w="1928"/>
          </w:tcPr>
          <w:p>
            <w:pPr>
              <w:spacing w:after="20"/>
            </w:pPr>
            <w:r>
              <w:rPr>
                <w:rFonts w:ascii="Arial" w:hAnsi="Arial" w:cs="Arial" w:eastAsia="Arial"/>
                <w:b w:val="0"/>
                <w:i w:val="0"/>
                <w:color w:val="000000"/>
                <w:sz w:val="20"/>
              </w:rPr>
              <w:t>pas_noeuds</w:t>
            </w:r>
          </w:p>
        </w:tc>
        <w:tc>
          <w:tcPr>
            <w:tcW w:type="dxa" w:w="1701"/>
          </w:tcPr>
          <w:p>
            <w:pPr>
              <w:spacing w:after="20"/>
            </w:pPr>
            <w:r>
              <w:rPr>
                <w:rFonts w:ascii="Arial" w:hAnsi="Arial" w:cs="Arial" w:eastAsia="Arial"/>
                <w:b w:val="0"/>
                <w:i w:val="0"/>
                <w:color w:val="000000"/>
                <w:sz w:val="20"/>
              </w:rPr>
              <w:t>0,5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B3</w:t>
            </w:r>
          </w:p>
        </w:tc>
        <w:tc>
          <w:tcPr>
            <w:tcW w:type="dxa" w:w="2835"/>
          </w:tcPr>
          <w:p>
            <w:pPr>
              <w:spacing w:after="20"/>
            </w:pPr>
            <w:r>
              <w:rPr>
                <w:rFonts w:ascii="Arial" w:hAnsi="Arial" w:cs="Arial" w:eastAsia="Arial"/>
                <w:b w:val="0"/>
                <w:i w:val="0"/>
                <w:color w:val="000000"/>
                <w:sz w:val="20"/>
              </w:rPr>
              <w:t>Référence externe, tableau B3 de l'annexe B. Un nœud tous les 0,50 m ; kx = ky.</w:t>
            </w:r>
          </w:p>
        </w:tc>
      </w:tr>
    </w:tbl>
    <w:p>
      <w:pPr>
        <w:spacing w:after="40"/>
      </w:pPr>
    </w:p>
    <w:p>
      <w:r>
        <w:rPr>
          <w:rFonts w:ascii="Arial" w:hAnsi="Arial" w:cs="Arial" w:eastAsia="Arial"/>
          <w:b/>
          <w:i w:val="0"/>
          <w:color w:val="000000"/>
          <w:sz w:val="20"/>
        </w:rPr>
        <w:t>Profil ressorts.files_rive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(kN/m)</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1,0</w:t>
            </w:r>
          </w:p>
        </w:tc>
        <w:tc>
          <w:tcPr>
            <w:tcW w:type="dxa" w:w="2409"/>
          </w:tcPr>
          <w:p>
            <w:pPr>
              <w:spacing w:after="20"/>
            </w:pPr>
            <w:r>
              <w:rPr>
                <w:rFonts w:ascii="Arial" w:hAnsi="Arial" w:cs="Arial" w:eastAsia="Arial"/>
                <w:b w:val="0"/>
                <w:i w:val="0"/>
                <w:color w:val="000000"/>
                <w:sz w:val="20"/>
              </w:rPr>
              <w:t>3500,0</w:t>
            </w:r>
          </w:p>
        </w:tc>
        <w:tc>
          <w:tcPr>
            <w:tcW w:type="dxa" w:w="3012"/>
          </w:tcPr>
          <w:p>
            <w:pPr>
              <w:spacing w:after="20"/>
            </w:pPr>
            <w:r>
              <w:rPr>
                <w:rFonts w:ascii="Arial" w:hAnsi="Arial" w:cs="Arial" w:eastAsia="Arial"/>
                <w:b w:val="0"/>
                <w:i w:val="0"/>
                <w:color w:val="000000"/>
                <w:sz w:val="20"/>
              </w:rPr>
              <w:t>P01</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0,5</w:t>
            </w:r>
          </w:p>
        </w:tc>
        <w:tc>
          <w:tcPr>
            <w:tcW w:type="dxa" w:w="2409"/>
          </w:tcPr>
          <w:p>
            <w:pPr>
              <w:spacing w:after="20"/>
            </w:pPr>
            <w:r>
              <w:rPr>
                <w:rFonts w:ascii="Arial" w:hAnsi="Arial" w:cs="Arial" w:eastAsia="Arial"/>
                <w:b w:val="0"/>
                <w:i w:val="0"/>
                <w:color w:val="000000"/>
                <w:sz w:val="20"/>
              </w:rPr>
              <w:t>8300,0</w:t>
            </w:r>
          </w:p>
        </w:tc>
        <w:tc>
          <w:tcPr>
            <w:tcW w:type="dxa" w:w="3012"/>
          </w:tcPr>
          <w:p>
            <w:pPr>
              <w:spacing w:after="20"/>
            </w:pPr>
            <w:r>
              <w:rPr>
                <w:rFonts w:ascii="Arial" w:hAnsi="Arial" w:cs="Arial" w:eastAsia="Arial"/>
                <w:b w:val="0"/>
                <w:i w:val="0"/>
                <w:color w:val="000000"/>
                <w:sz w:val="20"/>
              </w:rPr>
              <w:t>P02</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0,0</w:t>
            </w:r>
          </w:p>
        </w:tc>
        <w:tc>
          <w:tcPr>
            <w:tcW w:type="dxa" w:w="2409"/>
          </w:tcPr>
          <w:p>
            <w:pPr>
              <w:spacing w:after="20"/>
            </w:pPr>
            <w:r>
              <w:rPr>
                <w:rFonts w:ascii="Arial" w:hAnsi="Arial" w:cs="Arial" w:eastAsia="Arial"/>
                <w:b w:val="0"/>
                <w:i w:val="0"/>
                <w:color w:val="000000"/>
                <w:sz w:val="20"/>
              </w:rPr>
              <w:t>9700,0</w:t>
            </w:r>
          </w:p>
        </w:tc>
        <w:tc>
          <w:tcPr>
            <w:tcW w:type="dxa" w:w="3012"/>
          </w:tcPr>
          <w:p>
            <w:pPr>
              <w:spacing w:after="20"/>
            </w:pPr>
            <w:r>
              <w:rPr>
                <w:rFonts w:ascii="Arial" w:hAnsi="Arial" w:cs="Arial" w:eastAsia="Arial"/>
                <w:b w:val="0"/>
                <w:i w:val="0"/>
                <w:color w:val="000000"/>
                <w:sz w:val="20"/>
              </w:rPr>
              <w:t>P03</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-0,5</w:t>
            </w:r>
          </w:p>
        </w:tc>
        <w:tc>
          <w:tcPr>
            <w:tcW w:type="dxa" w:w="2409"/>
          </w:tcPr>
          <w:p>
            <w:pPr>
              <w:spacing w:after="20"/>
            </w:pPr>
            <w:r>
              <w:rPr>
                <w:rFonts w:ascii="Arial" w:hAnsi="Arial" w:cs="Arial" w:eastAsia="Arial"/>
                <w:b w:val="0"/>
                <w:i w:val="0"/>
                <w:color w:val="000000"/>
                <w:sz w:val="20"/>
              </w:rPr>
              <w:t>11000,0</w:t>
            </w:r>
          </w:p>
        </w:tc>
        <w:tc>
          <w:tcPr>
            <w:tcW w:type="dxa" w:w="3012"/>
          </w:tcPr>
          <w:p>
            <w:pPr>
              <w:spacing w:after="20"/>
            </w:pPr>
            <w:r>
              <w:rPr>
                <w:rFonts w:ascii="Arial" w:hAnsi="Arial" w:cs="Arial" w:eastAsia="Arial"/>
                <w:b w:val="0"/>
                <w:i w:val="0"/>
                <w:color w:val="000000"/>
                <w:sz w:val="20"/>
              </w:rPr>
              <w:t>P04</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-1,0</w:t>
            </w:r>
          </w:p>
        </w:tc>
        <w:tc>
          <w:tcPr>
            <w:tcW w:type="dxa" w:w="2409"/>
          </w:tcPr>
          <w:p>
            <w:pPr>
              <w:spacing w:after="20"/>
            </w:pPr>
            <w:r>
              <w:rPr>
                <w:rFonts w:ascii="Arial" w:hAnsi="Arial" w:cs="Arial" w:eastAsia="Arial"/>
                <w:b w:val="0"/>
                <w:i w:val="0"/>
                <w:color w:val="000000"/>
                <w:sz w:val="20"/>
              </w:rPr>
              <w:t>12300,0</w:t>
            </w:r>
          </w:p>
        </w:tc>
        <w:tc>
          <w:tcPr>
            <w:tcW w:type="dxa" w:w="3012"/>
          </w:tcPr>
          <w:p>
            <w:pPr>
              <w:spacing w:after="20"/>
            </w:pPr>
            <w:r>
              <w:rPr>
                <w:rFonts w:ascii="Arial" w:hAnsi="Arial" w:cs="Arial" w:eastAsia="Arial"/>
                <w:b w:val="0"/>
                <w:i w:val="0"/>
                <w:color w:val="000000"/>
                <w:sz w:val="20"/>
              </w:rPr>
              <w:t>P05</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-1,5</w:t>
            </w:r>
          </w:p>
        </w:tc>
        <w:tc>
          <w:tcPr>
            <w:tcW w:type="dxa" w:w="2409"/>
          </w:tcPr>
          <w:p>
            <w:pPr>
              <w:spacing w:after="20"/>
            </w:pPr>
            <w:r>
              <w:rPr>
                <w:rFonts w:ascii="Arial" w:hAnsi="Arial" w:cs="Arial" w:eastAsia="Arial"/>
                <w:b w:val="0"/>
                <w:i w:val="0"/>
                <w:color w:val="000000"/>
                <w:sz w:val="20"/>
              </w:rPr>
              <w:t>13600,0</w:t>
            </w:r>
          </w:p>
        </w:tc>
        <w:tc>
          <w:tcPr>
            <w:tcW w:type="dxa" w:w="3012"/>
          </w:tcPr>
          <w:p>
            <w:pPr>
              <w:spacing w:after="20"/>
            </w:pPr>
            <w:r>
              <w:rPr>
                <w:rFonts w:ascii="Arial" w:hAnsi="Arial" w:cs="Arial" w:eastAsia="Arial"/>
                <w:b w:val="0"/>
                <w:i w:val="0"/>
                <w:color w:val="000000"/>
                <w:sz w:val="20"/>
              </w:rPr>
              <w:t>P06</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14000,0</w:t>
            </w:r>
          </w:p>
        </w:tc>
        <w:tc>
          <w:tcPr>
            <w:tcW w:type="dxa" w:w="3012"/>
          </w:tcPr>
          <w:p>
            <w:pPr>
              <w:spacing w:after="20"/>
            </w:pPr>
            <w:r>
              <w:rPr>
                <w:rFonts w:ascii="Arial" w:hAnsi="Arial" w:cs="Arial" w:eastAsia="Arial"/>
                <w:b w:val="0"/>
                <w:i w:val="0"/>
                <w:color w:val="000000"/>
                <w:sz w:val="20"/>
              </w:rPr>
              <w:t>P07</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-2,5</w:t>
            </w:r>
          </w:p>
        </w:tc>
        <w:tc>
          <w:tcPr>
            <w:tcW w:type="dxa" w:w="2409"/>
          </w:tcPr>
          <w:p>
            <w:pPr>
              <w:spacing w:after="20"/>
            </w:pPr>
            <w:r>
              <w:rPr>
                <w:rFonts w:ascii="Arial" w:hAnsi="Arial" w:cs="Arial" w:eastAsia="Arial"/>
                <w:b w:val="0"/>
                <w:i w:val="0"/>
                <w:color w:val="000000"/>
                <w:sz w:val="20"/>
              </w:rPr>
              <w:t>14000,0</w:t>
            </w:r>
          </w:p>
        </w:tc>
        <w:tc>
          <w:tcPr>
            <w:tcW w:type="dxa" w:w="3012"/>
          </w:tcPr>
          <w:p>
            <w:pPr>
              <w:spacing w:after="20"/>
            </w:pPr>
            <w:r>
              <w:rPr>
                <w:rFonts w:ascii="Arial" w:hAnsi="Arial" w:cs="Arial" w:eastAsia="Arial"/>
                <w:b w:val="0"/>
                <w:i w:val="0"/>
                <w:color w:val="000000"/>
                <w:sz w:val="20"/>
              </w:rPr>
              <w:t>P07</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-3,0</w:t>
            </w:r>
          </w:p>
        </w:tc>
        <w:tc>
          <w:tcPr>
            <w:tcW w:type="dxa" w:w="2409"/>
          </w:tcPr>
          <w:p>
            <w:pPr>
              <w:spacing w:after="20"/>
            </w:pPr>
            <w:r>
              <w:rPr>
                <w:rFonts w:ascii="Arial" w:hAnsi="Arial" w:cs="Arial" w:eastAsia="Arial"/>
                <w:b w:val="0"/>
                <w:i w:val="0"/>
                <w:color w:val="000000"/>
                <w:sz w:val="20"/>
              </w:rPr>
              <w:t>3400,0</w:t>
            </w:r>
          </w:p>
        </w:tc>
        <w:tc>
          <w:tcPr>
            <w:tcW w:type="dxa" w:w="3012"/>
          </w:tcPr>
          <w:p>
            <w:pPr>
              <w:spacing w:after="20"/>
            </w:pPr>
            <w:r>
              <w:rPr>
                <w:rFonts w:ascii="Arial" w:hAnsi="Arial" w:cs="Arial" w:eastAsia="Arial"/>
                <w:b w:val="0"/>
                <w:i w:val="0"/>
                <w:color w:val="000000"/>
                <w:sz w:val="20"/>
              </w:rPr>
              <w:t>P08</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-6,0</w:t>
            </w:r>
          </w:p>
        </w:tc>
        <w:tc>
          <w:tcPr>
            <w:tcW w:type="dxa" w:w="2409"/>
          </w:tcPr>
          <w:p>
            <w:pPr>
              <w:spacing w:after="20"/>
            </w:pPr>
            <w:r>
              <w:rPr>
                <w:rFonts w:ascii="Arial" w:hAnsi="Arial" w:cs="Arial" w:eastAsia="Arial"/>
                <w:b w:val="0"/>
                <w:i w:val="0"/>
                <w:color w:val="000000"/>
                <w:sz w:val="20"/>
              </w:rPr>
              <w:t>3400,0</w:t>
            </w:r>
          </w:p>
        </w:tc>
        <w:tc>
          <w:tcPr>
            <w:tcW w:type="dxa" w:w="3012"/>
          </w:tcPr>
          <w:p>
            <w:pPr>
              <w:spacing w:after="20"/>
            </w:pPr>
            <w:r>
              <w:rPr>
                <w:rFonts w:ascii="Arial" w:hAnsi="Arial" w:cs="Arial" w:eastAsia="Arial"/>
                <w:b w:val="0"/>
                <w:i w:val="0"/>
                <w:color w:val="000000"/>
                <w:sz w:val="20"/>
              </w:rPr>
              <w:t>P08</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-6,5</w:t>
            </w:r>
          </w:p>
        </w:tc>
        <w:tc>
          <w:tcPr>
            <w:tcW w:type="dxa" w:w="2409"/>
          </w:tcPr>
          <w:p>
            <w:pPr>
              <w:spacing w:after="20"/>
            </w:pPr>
            <w:r>
              <w:rPr>
                <w:rFonts w:ascii="Arial" w:hAnsi="Arial" w:cs="Arial" w:eastAsia="Arial"/>
                <w:b w:val="0"/>
                <w:i w:val="0"/>
                <w:color w:val="000000"/>
                <w:sz w:val="20"/>
              </w:rPr>
              <w:t>21200,0</w:t>
            </w:r>
          </w:p>
        </w:tc>
        <w:tc>
          <w:tcPr>
            <w:tcW w:type="dxa" w:w="3012"/>
          </w:tcPr>
          <w:p>
            <w:pPr>
              <w:spacing w:after="20"/>
            </w:pPr>
            <w:r>
              <w:rPr>
                <w:rFonts w:ascii="Arial" w:hAnsi="Arial" w:cs="Arial" w:eastAsia="Arial"/>
                <w:b w:val="0"/>
                <w:i w:val="0"/>
                <w:color w:val="000000"/>
                <w:sz w:val="20"/>
              </w:rPr>
              <w:t>P09</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-12,5</w:t>
            </w:r>
          </w:p>
        </w:tc>
        <w:tc>
          <w:tcPr>
            <w:tcW w:type="dxa" w:w="2409"/>
          </w:tcPr>
          <w:p>
            <w:pPr>
              <w:spacing w:after="20"/>
            </w:pPr>
            <w:r>
              <w:rPr>
                <w:rFonts w:ascii="Arial" w:hAnsi="Arial" w:cs="Arial" w:eastAsia="Arial"/>
                <w:b w:val="0"/>
                <w:i w:val="0"/>
                <w:color w:val="000000"/>
                <w:sz w:val="20"/>
              </w:rPr>
              <w:t>21200,0</w:t>
            </w:r>
          </w:p>
        </w:tc>
        <w:tc>
          <w:tcPr>
            <w:tcW w:type="dxa" w:w="3012"/>
          </w:tcPr>
          <w:p>
            <w:pPr>
              <w:spacing w:after="20"/>
            </w:pPr>
            <w:r>
              <w:rPr>
                <w:rFonts w:ascii="Arial" w:hAnsi="Arial" w:cs="Arial" w:eastAsia="Arial"/>
                <w:b w:val="0"/>
                <w:i w:val="0"/>
                <w:color w:val="000000"/>
                <w:sz w:val="20"/>
              </w:rPr>
              <w:t>P09</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-13,0</w:t>
            </w:r>
          </w:p>
        </w:tc>
        <w:tc>
          <w:tcPr>
            <w:tcW w:type="dxa" w:w="2409"/>
          </w:tcPr>
          <w:p>
            <w:pPr>
              <w:spacing w:after="20"/>
            </w:pPr>
            <w:r>
              <w:rPr>
                <w:rFonts w:ascii="Arial" w:hAnsi="Arial" w:cs="Arial" w:eastAsia="Arial"/>
                <w:b w:val="0"/>
                <w:i w:val="0"/>
                <w:color w:val="000000"/>
                <w:sz w:val="20"/>
              </w:rPr>
              <w:t>10600,0</w:t>
            </w:r>
          </w:p>
        </w:tc>
        <w:tc>
          <w:tcPr>
            <w:tcW w:type="dxa" w:w="3012"/>
          </w:tcPr>
          <w:p>
            <w:pPr>
              <w:spacing w:after="20"/>
            </w:pPr>
            <w:r>
              <w:rPr>
                <w:rFonts w:ascii="Arial" w:hAnsi="Arial" w:cs="Arial" w:eastAsia="Arial"/>
                <w:b w:val="0"/>
                <w:i w:val="0"/>
                <w:color w:val="000000"/>
                <w:sz w:val="20"/>
              </w:rPr>
              <w:t>P10</w:t>
            </w:r>
          </w:p>
        </w:tc>
        <w:tc>
          <w:tcPr>
            <w:tcW w:type="dxa" w:w="2409"/>
          </w:tcPr>
          <w:p>
            <w:pPr>
              <w:spacing w:after="20"/>
            </w:pPr>
            <w:r>
              <w:rPr>
                <w:rFonts w:ascii="Arial" w:hAnsi="Arial" w:cs="Arial" w:eastAsia="Arial"/>
                <w:b w:val="0"/>
                <w:i w:val="0"/>
                <w:color w:val="000000"/>
                <w:sz w:val="20"/>
              </w:rPr>
              <w:t>—</w:t>
            </w:r>
          </w:p>
        </w:tc>
      </w:tr>
    </w:tbl>
    <w:p>
      <w:pPr>
        <w:spacing w:after="40"/>
      </w:pPr>
    </w:p>
    <w:p>
      <w:r>
        <w:rPr>
          <w:rFonts w:ascii="Arial" w:hAnsi="Arial" w:cs="Arial" w:eastAsia="Arial"/>
          <w:b/>
          <w:i w:val="0"/>
          <w:color w:val="000000"/>
          <w:sz w:val="20"/>
        </w:rPr>
        <w:t>Profil ressorts.files_eau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(kN/m)</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900,0</w:t>
            </w:r>
          </w:p>
        </w:tc>
        <w:tc>
          <w:tcPr>
            <w:tcW w:type="dxa" w:w="3012"/>
          </w:tcPr>
          <w:p>
            <w:pPr>
              <w:spacing w:after="20"/>
            </w:pPr>
            <w:r>
              <w:rPr>
                <w:rFonts w:ascii="Arial" w:hAnsi="Arial" w:cs="Arial" w:eastAsia="Arial"/>
                <w:b w:val="0"/>
                <w:i w:val="0"/>
                <w:color w:val="000000"/>
                <w:sz w:val="20"/>
              </w:rPr>
              <w:t>P01</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-2,5</w:t>
            </w:r>
          </w:p>
        </w:tc>
        <w:tc>
          <w:tcPr>
            <w:tcW w:type="dxa" w:w="2409"/>
          </w:tcPr>
          <w:p>
            <w:pPr>
              <w:spacing w:after="20"/>
            </w:pPr>
            <w:r>
              <w:rPr>
                <w:rFonts w:ascii="Arial" w:hAnsi="Arial" w:cs="Arial" w:eastAsia="Arial"/>
                <w:b w:val="0"/>
                <w:i w:val="0"/>
                <w:color w:val="000000"/>
                <w:sz w:val="20"/>
              </w:rPr>
              <w:t>2400,0</w:t>
            </w:r>
          </w:p>
        </w:tc>
        <w:tc>
          <w:tcPr>
            <w:tcW w:type="dxa" w:w="3012"/>
          </w:tcPr>
          <w:p>
            <w:pPr>
              <w:spacing w:after="20"/>
            </w:pPr>
            <w:r>
              <w:rPr>
                <w:rFonts w:ascii="Arial" w:hAnsi="Arial" w:cs="Arial" w:eastAsia="Arial"/>
                <w:b w:val="0"/>
                <w:i w:val="0"/>
                <w:color w:val="000000"/>
                <w:sz w:val="20"/>
              </w:rPr>
              <w:t>P02</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-3,0</w:t>
            </w:r>
          </w:p>
        </w:tc>
        <w:tc>
          <w:tcPr>
            <w:tcW w:type="dxa" w:w="2409"/>
          </w:tcPr>
          <w:p>
            <w:pPr>
              <w:spacing w:after="20"/>
            </w:pPr>
            <w:r>
              <w:rPr>
                <w:rFonts w:ascii="Arial" w:hAnsi="Arial" w:cs="Arial" w:eastAsia="Arial"/>
                <w:b w:val="0"/>
                <w:i w:val="0"/>
                <w:color w:val="000000"/>
                <w:sz w:val="20"/>
              </w:rPr>
              <w:t>3000,0</w:t>
            </w:r>
          </w:p>
        </w:tc>
        <w:tc>
          <w:tcPr>
            <w:tcW w:type="dxa" w:w="3012"/>
          </w:tcPr>
          <w:p>
            <w:pPr>
              <w:spacing w:after="20"/>
            </w:pPr>
            <w:r>
              <w:rPr>
                <w:rFonts w:ascii="Arial" w:hAnsi="Arial" w:cs="Arial" w:eastAsia="Arial"/>
                <w:b w:val="0"/>
                <w:i w:val="0"/>
                <w:color w:val="000000"/>
                <w:sz w:val="20"/>
              </w:rPr>
              <w:t>P03</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-3,5</w:t>
            </w:r>
          </w:p>
        </w:tc>
        <w:tc>
          <w:tcPr>
            <w:tcW w:type="dxa" w:w="2409"/>
          </w:tcPr>
          <w:p>
            <w:pPr>
              <w:spacing w:after="20"/>
            </w:pPr>
            <w:r>
              <w:rPr>
                <w:rFonts w:ascii="Arial" w:hAnsi="Arial" w:cs="Arial" w:eastAsia="Arial"/>
                <w:b w:val="0"/>
                <w:i w:val="0"/>
                <w:color w:val="000000"/>
                <w:sz w:val="20"/>
              </w:rPr>
              <w:t>3400,0</w:t>
            </w:r>
          </w:p>
        </w:tc>
        <w:tc>
          <w:tcPr>
            <w:tcW w:type="dxa" w:w="3012"/>
          </w:tcPr>
          <w:p>
            <w:pPr>
              <w:spacing w:after="20"/>
            </w:pPr>
            <w:r>
              <w:rPr>
                <w:rFonts w:ascii="Arial" w:hAnsi="Arial" w:cs="Arial" w:eastAsia="Arial"/>
                <w:b w:val="0"/>
                <w:i w:val="0"/>
                <w:color w:val="000000"/>
                <w:sz w:val="20"/>
              </w:rPr>
              <w:t>P04</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-6,0</w:t>
            </w:r>
          </w:p>
        </w:tc>
        <w:tc>
          <w:tcPr>
            <w:tcW w:type="dxa" w:w="2409"/>
          </w:tcPr>
          <w:p>
            <w:pPr>
              <w:spacing w:after="20"/>
            </w:pPr>
            <w:r>
              <w:rPr>
                <w:rFonts w:ascii="Arial" w:hAnsi="Arial" w:cs="Arial" w:eastAsia="Arial"/>
                <w:b w:val="0"/>
                <w:i w:val="0"/>
                <w:color w:val="000000"/>
                <w:sz w:val="20"/>
              </w:rPr>
              <w:t>3400,0</w:t>
            </w:r>
          </w:p>
        </w:tc>
        <w:tc>
          <w:tcPr>
            <w:tcW w:type="dxa" w:w="3012"/>
          </w:tcPr>
          <w:p>
            <w:pPr>
              <w:spacing w:after="20"/>
            </w:pPr>
            <w:r>
              <w:rPr>
                <w:rFonts w:ascii="Arial" w:hAnsi="Arial" w:cs="Arial" w:eastAsia="Arial"/>
                <w:b w:val="0"/>
                <w:i w:val="0"/>
                <w:color w:val="000000"/>
                <w:sz w:val="20"/>
              </w:rPr>
              <w:t>P04</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-6,5</w:t>
            </w:r>
          </w:p>
        </w:tc>
        <w:tc>
          <w:tcPr>
            <w:tcW w:type="dxa" w:w="2409"/>
          </w:tcPr>
          <w:p>
            <w:pPr>
              <w:spacing w:after="20"/>
            </w:pPr>
            <w:r>
              <w:rPr>
                <w:rFonts w:ascii="Arial" w:hAnsi="Arial" w:cs="Arial" w:eastAsia="Arial"/>
                <w:b w:val="0"/>
                <w:i w:val="0"/>
                <w:color w:val="000000"/>
                <w:sz w:val="20"/>
              </w:rPr>
              <w:t>21200,0</w:t>
            </w:r>
          </w:p>
        </w:tc>
        <w:tc>
          <w:tcPr>
            <w:tcW w:type="dxa" w:w="3012"/>
          </w:tcPr>
          <w:p>
            <w:pPr>
              <w:spacing w:after="20"/>
            </w:pPr>
            <w:r>
              <w:rPr>
                <w:rFonts w:ascii="Arial" w:hAnsi="Arial" w:cs="Arial" w:eastAsia="Arial"/>
                <w:b w:val="0"/>
                <w:i w:val="0"/>
                <w:color w:val="000000"/>
                <w:sz w:val="20"/>
              </w:rPr>
              <w:t>P05</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-12,5</w:t>
            </w:r>
          </w:p>
        </w:tc>
        <w:tc>
          <w:tcPr>
            <w:tcW w:type="dxa" w:w="2409"/>
          </w:tcPr>
          <w:p>
            <w:pPr>
              <w:spacing w:after="20"/>
            </w:pPr>
            <w:r>
              <w:rPr>
                <w:rFonts w:ascii="Arial" w:hAnsi="Arial" w:cs="Arial" w:eastAsia="Arial"/>
                <w:b w:val="0"/>
                <w:i w:val="0"/>
                <w:color w:val="000000"/>
                <w:sz w:val="20"/>
              </w:rPr>
              <w:t>21200,0</w:t>
            </w:r>
          </w:p>
        </w:tc>
        <w:tc>
          <w:tcPr>
            <w:tcW w:type="dxa" w:w="3012"/>
          </w:tcPr>
          <w:p>
            <w:pPr>
              <w:spacing w:after="20"/>
            </w:pPr>
            <w:r>
              <w:rPr>
                <w:rFonts w:ascii="Arial" w:hAnsi="Arial" w:cs="Arial" w:eastAsia="Arial"/>
                <w:b w:val="0"/>
                <w:i w:val="0"/>
                <w:color w:val="000000"/>
                <w:sz w:val="20"/>
              </w:rPr>
              <w:t>P05</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-13,0</w:t>
            </w:r>
          </w:p>
        </w:tc>
        <w:tc>
          <w:tcPr>
            <w:tcW w:type="dxa" w:w="2409"/>
          </w:tcPr>
          <w:p>
            <w:pPr>
              <w:spacing w:after="20"/>
            </w:pPr>
            <w:r>
              <w:rPr>
                <w:rFonts w:ascii="Arial" w:hAnsi="Arial" w:cs="Arial" w:eastAsia="Arial"/>
                <w:b w:val="0"/>
                <w:i w:val="0"/>
                <w:color w:val="000000"/>
                <w:sz w:val="20"/>
              </w:rPr>
              <w:t>10600,0</w:t>
            </w:r>
          </w:p>
        </w:tc>
        <w:tc>
          <w:tcPr>
            <w:tcW w:type="dxa" w:w="3012"/>
          </w:tcPr>
          <w:p>
            <w:pPr>
              <w:spacing w:after="20"/>
            </w:pPr>
            <w:r>
              <w:rPr>
                <w:rFonts w:ascii="Arial" w:hAnsi="Arial" w:cs="Arial" w:eastAsia="Arial"/>
                <w:b w:val="0"/>
                <w:i w:val="0"/>
                <w:color w:val="000000"/>
                <w:sz w:val="20"/>
              </w:rPr>
              <w:t>P06</w:t>
            </w:r>
          </w:p>
        </w:tc>
        <w:tc>
          <w:tcPr>
            <w:tcW w:type="dxa" w:w="2409"/>
          </w:tcPr>
          <w:p>
            <w:pPr>
              <w:spacing w:after="20"/>
            </w:pPr>
            <w:r>
              <w:rPr>
                <w:rFonts w:ascii="Arial" w:hAnsi="Arial" w:cs="Arial" w:eastAsia="Arial"/>
                <w:b w:val="0"/>
                <w:i w:val="0"/>
                <w:color w:val="000000"/>
                <w:sz w:val="20"/>
              </w:rPr>
              <w:t>—</w:t>
            </w:r>
          </w:p>
        </w:tc>
      </w:tr>
    </w:tbl>
    <w:p>
      <w:pPr>
        <w:spacing w:after="40"/>
      </w:pPr>
    </w:p>
    <w:p>
      <w:pPr>
        <w:pStyle w:val="Heading2"/>
      </w:pPr>
      <w:r>
        <w:rPr>
          <w:rFonts w:ascii="Arial" w:hAnsi="Arial" w:cs="Arial" w:eastAsia="Arial"/>
          <w:b/>
          <w:i w:val="0"/>
          <w:color w:val="000000"/>
          <w:sz w:val="20"/>
        </w:rPr>
        <w:t>3.5 Groupe de données : materiaux</w:t>
      </w:r>
    </w:p>
    <w:p>
      <w:r>
        <w:rPr>
          <w:rFonts w:ascii="Arial" w:hAnsi="Arial" w:cs="Arial" w:eastAsia="Arial"/>
          <w:b/>
          <w:i w:val="0"/>
          <w:color w:val="000000"/>
          <w:sz w:val="20"/>
        </w:rPr>
        <w:t>Données — materiaux</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beton_module</w:t>
            </w:r>
          </w:p>
        </w:tc>
        <w:tc>
          <w:tcPr>
            <w:tcW w:type="dxa" w:w="1701"/>
          </w:tcPr>
          <w:p>
            <w:pPr>
              <w:spacing w:after="20"/>
            </w:pPr>
            <w:r>
              <w:rPr>
                <w:rFonts w:ascii="Arial" w:hAnsi="Arial" w:cs="Arial" w:eastAsia="Arial"/>
                <w:b w:val="0"/>
                <w:i w:val="0"/>
                <w:color w:val="000000"/>
                <w:sz w:val="20"/>
              </w:rPr>
              <w:t>34</w:t>
            </w:r>
          </w:p>
        </w:tc>
        <w:tc>
          <w:tcPr>
            <w:tcW w:type="dxa" w:w="907"/>
          </w:tcPr>
          <w:p>
            <w:pPr>
              <w:spacing w:after="20"/>
            </w:pPr>
            <w:r>
              <w:rPr>
                <w:rFonts w:ascii="Arial" w:hAnsi="Arial" w:cs="Arial" w:eastAsia="Arial"/>
                <w:b w:val="0"/>
                <w:i w:val="0"/>
                <w:color w:val="000000"/>
                <w:sz w:val="20"/>
              </w:rPr>
              <w:t>GPa</w:t>
            </w:r>
          </w:p>
        </w:tc>
        <w:tc>
          <w:tcPr>
            <w:tcW w:type="dxa" w:w="2268"/>
          </w:tcPr>
          <w:p>
            <w:pPr>
              <w:spacing w:after="20"/>
            </w:pPr>
            <w:r>
              <w:rPr>
                <w:rFonts w:ascii="Arial" w:hAnsi="Arial" w:cs="Arial" w:eastAsia="Arial"/>
                <w:b w:val="0"/>
                <w:i w:val="0"/>
                <w:color w:val="000000"/>
                <w:sz w:val="20"/>
              </w:rPr>
              <w:t>décision du point E7 (MM, 2026-10-05)</w:t>
            </w:r>
          </w:p>
        </w:tc>
        <w:tc>
          <w:tcPr>
            <w:tcW w:type="dxa" w:w="2835"/>
          </w:tcPr>
          <w:p>
            <w:pPr>
              <w:spacing w:after="20"/>
            </w:pPr>
            <w:r>
              <w:rPr>
                <w:rFonts w:ascii="Arial" w:hAnsi="Arial" w:cs="Arial" w:eastAsia="Arial"/>
                <w:b w:val="0"/>
                <w:i w:val="0"/>
                <w:color w:val="000000"/>
                <w:sz w:val="20"/>
              </w:rPr>
              <w:t>Ecm.</w:t>
            </w:r>
          </w:p>
        </w:tc>
      </w:tr>
      <w:tr>
        <w:trPr>
          <w:cantSplit/>
        </w:trPr>
        <w:tc>
          <w:tcPr>
            <w:tcW w:type="dxa" w:w="1928"/>
          </w:tcPr>
          <w:p>
            <w:pPr>
              <w:spacing w:after="20"/>
            </w:pPr>
            <w:r>
              <w:rPr>
                <w:rFonts w:ascii="Arial" w:hAnsi="Arial" w:cs="Arial" w:eastAsia="Arial"/>
                <w:b w:val="0"/>
                <w:i w:val="0"/>
                <w:color w:val="000000"/>
                <w:sz w:val="20"/>
              </w:rPr>
              <w:t>beton_poisson</w:t>
            </w:r>
          </w:p>
        </w:tc>
        <w:tc>
          <w:tcPr>
            <w:tcW w:type="dxa" w:w="1701"/>
          </w:tcPr>
          <w:p>
            <w:pPr>
              <w:spacing w:after="20"/>
            </w:pPr>
            <w:r>
              <w:rPr>
                <w:rFonts w:ascii="Arial" w:hAnsi="Arial" w:cs="Arial" w:eastAsia="Arial"/>
                <w:b w:val="0"/>
                <w:i w:val="0"/>
                <w:color w:val="000000"/>
                <w:sz w:val="20"/>
              </w:rPr>
              <w:t>0,2</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E7 (MM, 2026-10-05)</w:t>
            </w:r>
          </w:p>
        </w:tc>
        <w:tc>
          <w:tcPr>
            <w:tcW w:type="dxa" w:w="2835"/>
          </w:tcPr>
          <w:p>
            <w:pPr>
              <w:spacing w:after="20"/>
            </w:pPr>
            <w:r>
              <w:rPr>
                <w:rFonts w:ascii="Arial" w:hAnsi="Arial" w:cs="Arial" w:eastAsia="Arial"/>
                <w:b w:val="0"/>
                <w:i w:val="0"/>
                <w:color w:val="000000"/>
                <w:sz w:val="20"/>
              </w:rPr>
              <w:t>E7.</w:t>
            </w:r>
          </w:p>
        </w:tc>
      </w:tr>
      <w:tr>
        <w:trPr>
          <w:cantSplit/>
        </w:trPr>
        <w:tc>
          <w:tcPr>
            <w:tcW w:type="dxa" w:w="1928"/>
          </w:tcPr>
          <w:p>
            <w:pPr>
              <w:spacing w:after="20"/>
            </w:pPr>
            <w:r>
              <w:rPr>
                <w:rFonts w:ascii="Arial" w:hAnsi="Arial" w:cs="Arial" w:eastAsia="Arial"/>
                <w:b w:val="0"/>
                <w:i w:val="0"/>
                <w:color w:val="000000"/>
                <w:sz w:val="20"/>
              </w:rPr>
              <w:t>beton_poids_volumique</w:t>
            </w:r>
          </w:p>
        </w:tc>
        <w:tc>
          <w:tcPr>
            <w:tcW w:type="dxa" w:w="1701"/>
          </w:tcPr>
          <w:p>
            <w:pPr>
              <w:spacing w:after="20"/>
            </w:pPr>
            <w:r>
              <w:rPr>
                <w:rFonts w:ascii="Arial" w:hAnsi="Arial" w:cs="Arial" w:eastAsia="Arial"/>
                <w:b w:val="0"/>
                <w:i w:val="0"/>
                <w:color w:val="000000"/>
                <w:sz w:val="20"/>
              </w:rPr>
              <w:t>25</w:t>
            </w:r>
          </w:p>
        </w:tc>
        <w:tc>
          <w:tcPr>
            <w:tcW w:type="dxa" w:w="907"/>
          </w:tcPr>
          <w:p>
            <w:pPr>
              <w:spacing w:after="20"/>
            </w:pPr>
            <w:r>
              <w:rPr>
                <w:rFonts w:ascii="Arial" w:hAnsi="Arial" w:cs="Arial" w:eastAsia="Arial"/>
                <w:b w:val="0"/>
                <w:i w:val="0"/>
                <w:color w:val="000000"/>
                <w:sz w:val="20"/>
              </w:rPr>
              <w:t>kN/m3</w:t>
            </w:r>
          </w:p>
        </w:tc>
        <w:tc>
          <w:tcPr>
            <w:tcW w:type="dxa" w:w="2268"/>
          </w:tcPr>
          <w:p>
            <w:pPr>
              <w:spacing w:after="20"/>
            </w:pPr>
            <w:r>
              <w:rPr>
                <w:rFonts w:ascii="Arial" w:hAnsi="Arial" w:cs="Arial" w:eastAsia="Arial"/>
                <w:b w:val="0"/>
                <w:i w:val="0"/>
                <w:color w:val="000000"/>
                <w:sz w:val="20"/>
              </w:rPr>
              <w:t>décision du point E7 (MM, 2026-10-05)</w:t>
            </w:r>
          </w:p>
        </w:tc>
        <w:tc>
          <w:tcPr>
            <w:tcW w:type="dxa" w:w="2835"/>
          </w:tcPr>
          <w:p>
            <w:pPr>
              <w:spacing w:after="20"/>
            </w:pPr>
            <w:r>
              <w:rPr>
                <w:rFonts w:ascii="Arial" w:hAnsi="Arial" w:cs="Arial" w:eastAsia="Arial"/>
                <w:b w:val="0"/>
                <w:i w:val="0"/>
                <w:color w:val="000000"/>
                <w:sz w:val="20"/>
              </w:rPr>
              <w:t>E7 ; RHO = γ / g calculé par le générateur.</w:t>
            </w:r>
          </w:p>
        </w:tc>
      </w:tr>
      <w:tr>
        <w:trPr>
          <w:cantSplit/>
        </w:trPr>
        <w:tc>
          <w:tcPr>
            <w:tcW w:type="dxa" w:w="1928"/>
          </w:tcPr>
          <w:p>
            <w:pPr>
              <w:spacing w:after="20"/>
            </w:pPr>
            <w:r>
              <w:rPr>
                <w:rFonts w:ascii="Arial" w:hAnsi="Arial" w:cs="Arial" w:eastAsia="Arial"/>
                <w:b w:val="0"/>
                <w:i w:val="0"/>
                <w:color w:val="000000"/>
                <w:sz w:val="20"/>
              </w:rPr>
              <w:t>acier_module</w:t>
            </w:r>
          </w:p>
        </w:tc>
        <w:tc>
          <w:tcPr>
            <w:tcW w:type="dxa" w:w="1701"/>
          </w:tcPr>
          <w:p>
            <w:pPr>
              <w:spacing w:after="20"/>
            </w:pPr>
            <w:r>
              <w:rPr>
                <w:rFonts w:ascii="Arial" w:hAnsi="Arial" w:cs="Arial" w:eastAsia="Arial"/>
                <w:b w:val="0"/>
                <w:i w:val="0"/>
                <w:color w:val="000000"/>
                <w:sz w:val="20"/>
              </w:rPr>
              <w:t>210</w:t>
            </w:r>
          </w:p>
        </w:tc>
        <w:tc>
          <w:tcPr>
            <w:tcW w:type="dxa" w:w="907"/>
          </w:tcPr>
          <w:p>
            <w:pPr>
              <w:spacing w:after="20"/>
            </w:pPr>
            <w:r>
              <w:rPr>
                <w:rFonts w:ascii="Arial" w:hAnsi="Arial" w:cs="Arial" w:eastAsia="Arial"/>
                <w:b w:val="0"/>
                <w:i w:val="0"/>
                <w:color w:val="000000"/>
                <w:sz w:val="20"/>
              </w:rPr>
              <w:t>GPa</w:t>
            </w:r>
          </w:p>
        </w:tc>
        <w:tc>
          <w:tcPr>
            <w:tcW w:type="dxa" w:w="2268"/>
          </w:tcPr>
          <w:p>
            <w:pPr>
              <w:spacing w:after="20"/>
            </w:pPr>
            <w:r>
              <w:rPr>
                <w:rFonts w:ascii="Arial" w:hAnsi="Arial" w:cs="Arial" w:eastAsia="Arial"/>
                <w:b w:val="0"/>
                <w:i w:val="0"/>
                <w:color w:val="000000"/>
                <w:sz w:val="20"/>
              </w:rPr>
              <w:t>décision du point E7 (MM, 2026-10-05)</w:t>
            </w:r>
          </w:p>
        </w:tc>
        <w:tc>
          <w:tcPr>
            <w:tcW w:type="dxa" w:w="2835"/>
          </w:tcPr>
          <w:p>
            <w:pPr>
              <w:spacing w:after="20"/>
            </w:pPr>
            <w:r>
              <w:rPr>
                <w:rFonts w:ascii="Arial" w:hAnsi="Arial" w:cs="Arial" w:eastAsia="Arial"/>
                <w:b w:val="0"/>
                <w:i w:val="0"/>
                <w:color w:val="000000"/>
                <w:sz w:val="20"/>
              </w:rPr>
              <w:t>E7.</w:t>
            </w:r>
          </w:p>
        </w:tc>
      </w:tr>
      <w:tr>
        <w:trPr>
          <w:cantSplit/>
        </w:trPr>
        <w:tc>
          <w:tcPr>
            <w:tcW w:type="dxa" w:w="1928"/>
          </w:tcPr>
          <w:p>
            <w:pPr>
              <w:spacing w:after="20"/>
            </w:pPr>
            <w:r>
              <w:rPr>
                <w:rFonts w:ascii="Arial" w:hAnsi="Arial" w:cs="Arial" w:eastAsia="Arial"/>
                <w:b w:val="0"/>
                <w:i w:val="0"/>
                <w:color w:val="000000"/>
                <w:sz w:val="20"/>
              </w:rPr>
              <w:t>acier_poisson</w:t>
            </w:r>
          </w:p>
        </w:tc>
        <w:tc>
          <w:tcPr>
            <w:tcW w:type="dxa" w:w="1701"/>
          </w:tcPr>
          <w:p>
            <w:pPr>
              <w:spacing w:after="20"/>
            </w:pPr>
            <w:r>
              <w:rPr>
                <w:rFonts w:ascii="Arial" w:hAnsi="Arial" w:cs="Arial" w:eastAsia="Arial"/>
                <w:b w:val="0"/>
                <w:i w:val="0"/>
                <w:color w:val="000000"/>
                <w:sz w:val="20"/>
              </w:rPr>
              <w:t>0,3</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E7 (MM, 2026-10-05)</w:t>
            </w:r>
          </w:p>
        </w:tc>
        <w:tc>
          <w:tcPr>
            <w:tcW w:type="dxa" w:w="2835"/>
          </w:tcPr>
          <w:p>
            <w:pPr>
              <w:spacing w:after="20"/>
            </w:pPr>
            <w:r>
              <w:rPr>
                <w:rFonts w:ascii="Arial" w:hAnsi="Arial" w:cs="Arial" w:eastAsia="Arial"/>
                <w:b w:val="0"/>
                <w:i w:val="0"/>
                <w:color w:val="000000"/>
                <w:sz w:val="20"/>
              </w:rPr>
              <w:t>E7.</w:t>
            </w:r>
          </w:p>
        </w:tc>
      </w:tr>
      <w:tr>
        <w:trPr>
          <w:cantSplit/>
        </w:trPr>
        <w:tc>
          <w:tcPr>
            <w:tcW w:type="dxa" w:w="1928"/>
          </w:tcPr>
          <w:p>
            <w:pPr>
              <w:spacing w:after="20"/>
            </w:pPr>
            <w:r>
              <w:rPr>
                <w:rFonts w:ascii="Arial" w:hAnsi="Arial" w:cs="Arial" w:eastAsia="Arial"/>
                <w:b w:val="0"/>
                <w:i w:val="0"/>
                <w:color w:val="000000"/>
                <w:sz w:val="20"/>
              </w:rPr>
              <w:t>acier_poids_volumique</w:t>
            </w:r>
          </w:p>
        </w:tc>
        <w:tc>
          <w:tcPr>
            <w:tcW w:type="dxa" w:w="1701"/>
          </w:tcPr>
          <w:p>
            <w:pPr>
              <w:spacing w:after="20"/>
            </w:pPr>
            <w:r>
              <w:rPr>
                <w:rFonts w:ascii="Arial" w:hAnsi="Arial" w:cs="Arial" w:eastAsia="Arial"/>
                <w:b w:val="0"/>
                <w:i w:val="0"/>
                <w:color w:val="000000"/>
                <w:sz w:val="20"/>
              </w:rPr>
              <w:t>78,5</w:t>
            </w:r>
          </w:p>
        </w:tc>
        <w:tc>
          <w:tcPr>
            <w:tcW w:type="dxa" w:w="907"/>
          </w:tcPr>
          <w:p>
            <w:pPr>
              <w:spacing w:after="20"/>
            </w:pPr>
            <w:r>
              <w:rPr>
                <w:rFonts w:ascii="Arial" w:hAnsi="Arial" w:cs="Arial" w:eastAsia="Arial"/>
                <w:b w:val="0"/>
                <w:i w:val="0"/>
                <w:color w:val="000000"/>
                <w:sz w:val="20"/>
              </w:rPr>
              <w:t>kN/m3</w:t>
            </w:r>
          </w:p>
        </w:tc>
        <w:tc>
          <w:tcPr>
            <w:tcW w:type="dxa" w:w="2268"/>
          </w:tcPr>
          <w:p>
            <w:pPr>
              <w:spacing w:after="20"/>
            </w:pPr>
            <w:r>
              <w:rPr>
                <w:rFonts w:ascii="Arial" w:hAnsi="Arial" w:cs="Arial" w:eastAsia="Arial"/>
                <w:b w:val="0"/>
                <w:i w:val="0"/>
                <w:color w:val="000000"/>
                <w:sz w:val="20"/>
              </w:rPr>
              <w:t>décision du point E7 (MM, 2026-10-05)</w:t>
            </w:r>
          </w:p>
        </w:tc>
        <w:tc>
          <w:tcPr>
            <w:tcW w:type="dxa" w:w="2835"/>
          </w:tcPr>
          <w:p>
            <w:pPr>
              <w:spacing w:after="20"/>
            </w:pPr>
            <w:r>
              <w:rPr>
                <w:rFonts w:ascii="Arial" w:hAnsi="Arial" w:cs="Arial" w:eastAsia="Arial"/>
                <w:b w:val="0"/>
                <w:i w:val="0"/>
                <w:color w:val="000000"/>
                <w:sz w:val="20"/>
              </w:rPr>
              <w:t>La valeur du modèle source (E7).</w:t>
            </w:r>
          </w:p>
        </w:tc>
      </w:tr>
      <w:tr>
        <w:trPr>
          <w:cantSplit/>
        </w:trPr>
        <w:tc>
          <w:tcPr>
            <w:tcW w:type="dxa" w:w="1928"/>
          </w:tcPr>
          <w:p>
            <w:pPr>
              <w:spacing w:after="20"/>
            </w:pPr>
            <w:r>
              <w:rPr>
                <w:rFonts w:ascii="Arial" w:hAnsi="Arial" w:cs="Arial" w:eastAsia="Arial"/>
                <w:b w:val="0"/>
                <w:i w:val="0"/>
                <w:color w:val="000000"/>
                <w:sz w:val="20"/>
              </w:rPr>
              <w:t>dilatation_beton</w:t>
            </w:r>
          </w:p>
        </w:tc>
        <w:tc>
          <w:tcPr>
            <w:tcW w:type="dxa" w:w="1701"/>
          </w:tcPr>
          <w:p>
            <w:pPr>
              <w:spacing w:after="20"/>
            </w:pPr>
            <w:r>
              <w:rPr>
                <w:rFonts w:ascii="Arial" w:hAnsi="Arial" w:cs="Arial" w:eastAsia="Arial"/>
                <w:b w:val="0"/>
                <w:i w:val="0"/>
                <w:color w:val="000000"/>
                <w:sz w:val="20"/>
              </w:rPr>
              <w:t>1e-05</w:t>
            </w:r>
          </w:p>
        </w:tc>
        <w:tc>
          <w:tcPr>
            <w:tcW w:type="dxa" w:w="907"/>
          </w:tcPr>
          <w:p>
            <w:pPr>
              <w:spacing w:after="20"/>
            </w:pPr>
            <w:r>
              <w:rPr>
                <w:rFonts w:ascii="Arial" w:hAnsi="Arial" w:cs="Arial" w:eastAsia="Arial"/>
                <w:b w:val="0"/>
                <w:i w:val="0"/>
                <w:color w:val="000000"/>
                <w:sz w:val="20"/>
              </w:rPr>
              <w:t>1/°C</w:t>
            </w:r>
          </w:p>
        </w:tc>
        <w:tc>
          <w:tcPr>
            <w:tcW w:type="dxa" w:w="2268"/>
          </w:tcPr>
          <w:p>
            <w:pPr>
              <w:spacing w:after="20"/>
            </w:pPr>
            <w:r>
              <w:rPr>
                <w:rFonts w:ascii="Arial" w:hAnsi="Arial" w:cs="Arial" w:eastAsia="Arial"/>
                <w:b w:val="0"/>
                <w:i w:val="0"/>
                <w:color w:val="000000"/>
                <w:sz w:val="20"/>
              </w:rPr>
              <w:t>décision du point E10 (MM, 2026-10-05)</w:t>
            </w:r>
          </w:p>
        </w:tc>
        <w:tc>
          <w:tcPr>
            <w:tcW w:type="dxa" w:w="2835"/>
          </w:tcPr>
          <w:p>
            <w:pPr>
              <w:spacing w:after="20"/>
            </w:pPr>
            <w:r>
              <w:rPr>
                <w:rFonts w:ascii="Arial" w:hAnsi="Arial" w:cs="Arial" w:eastAsia="Arial"/>
                <w:b w:val="0"/>
                <w:i w:val="0"/>
                <w:color w:val="000000"/>
                <w:sz w:val="20"/>
              </w:rPr>
              <w:t>α de la dalle et des chevêtres (E10).</w:t>
            </w:r>
          </w:p>
        </w:tc>
      </w:tr>
    </w:tbl>
    <w:p>
      <w:pPr>
        <w:spacing w:after="40"/>
      </w:pPr>
    </w:p>
    <w:p>
      <w:pPr>
        <w:pStyle w:val="Heading2"/>
      </w:pPr>
      <w:r>
        <w:rPr>
          <w:rFonts w:ascii="Arial" w:hAnsi="Arial" w:cs="Arial" w:eastAsia="Arial"/>
          <w:b/>
          <w:i w:val="0"/>
          <w:color w:val="000000"/>
          <w:sz w:val="20"/>
        </w:rPr>
        <w:t>3.6 Groupe de données : charges</w:t>
      </w:r>
    </w:p>
    <w:p>
      <w:r>
        <w:rPr>
          <w:rFonts w:ascii="Arial" w:hAnsi="Arial" w:cs="Arial" w:eastAsia="Arial"/>
          <w:b/>
          <w:i w:val="0"/>
          <w:color w:val="000000"/>
          <w:sz w:val="20"/>
        </w:rPr>
        <w:t>Données — charges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g2_trottoirs</w:t>
            </w:r>
          </w:p>
        </w:tc>
        <w:tc>
          <w:tcPr>
            <w:tcW w:type="dxa" w:w="1701"/>
          </w:tcPr>
          <w:p>
            <w:pPr>
              <w:spacing w:after="20"/>
            </w:pPr>
            <w:r>
              <w:rPr>
                <w:rFonts w:ascii="Arial" w:hAnsi="Arial" w:cs="Arial" w:eastAsia="Arial"/>
                <w:b w:val="0"/>
                <w:i w:val="0"/>
                <w:color w:val="000000"/>
                <w:sz w:val="20"/>
              </w:rPr>
              <w:t>8,08</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G2.</w:t>
            </w:r>
          </w:p>
        </w:tc>
      </w:tr>
      <w:tr>
        <w:trPr>
          <w:cantSplit/>
        </w:trPr>
        <w:tc>
          <w:tcPr>
            <w:tcW w:type="dxa" w:w="1928"/>
          </w:tcPr>
          <w:p>
            <w:pPr>
              <w:spacing w:after="20"/>
            </w:pPr>
            <w:r>
              <w:rPr>
                <w:rFonts w:ascii="Arial" w:hAnsi="Arial" w:cs="Arial" w:eastAsia="Arial"/>
                <w:b w:val="0"/>
                <w:i w:val="0"/>
                <w:color w:val="000000"/>
                <w:sz w:val="20"/>
              </w:rPr>
              <w:t>g2_voie</w:t>
            </w:r>
          </w:p>
        </w:tc>
        <w:tc>
          <w:tcPr>
            <w:tcW w:type="dxa" w:w="1701"/>
          </w:tcPr>
          <w:p>
            <w:pPr>
              <w:spacing w:after="20"/>
            </w:pPr>
            <w:r>
              <w:rPr>
                <w:rFonts w:ascii="Arial" w:hAnsi="Arial" w:cs="Arial" w:eastAsia="Arial"/>
                <w:b w:val="0"/>
                <w:i w:val="0"/>
                <w:color w:val="000000"/>
                <w:sz w:val="20"/>
              </w:rPr>
              <w:t>2,28</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G2.</w:t>
            </w:r>
          </w:p>
        </w:tc>
      </w:tr>
      <w:tr>
        <w:trPr>
          <w:cantSplit/>
        </w:trPr>
        <w:tc>
          <w:tcPr>
            <w:tcW w:type="dxa" w:w="1928"/>
          </w:tcPr>
          <w:p>
            <w:pPr>
              <w:spacing w:after="20"/>
            </w:pPr>
            <w:r>
              <w:rPr>
                <w:rFonts w:ascii="Arial" w:hAnsi="Arial" w:cs="Arial" w:eastAsia="Arial"/>
                <w:b w:val="0"/>
                <w:i w:val="0"/>
                <w:color w:val="000000"/>
                <w:sz w:val="20"/>
              </w:rPr>
              <w:t>g2_garde_corps</w:t>
            </w:r>
          </w:p>
        </w:tc>
        <w:tc>
          <w:tcPr>
            <w:tcW w:type="dxa" w:w="1701"/>
          </w:tcPr>
          <w:p>
            <w:pPr>
              <w:spacing w:after="20"/>
            </w:pPr>
            <w:r>
              <w:rPr>
                <w:rFonts w:ascii="Arial" w:hAnsi="Arial" w:cs="Arial" w:eastAsia="Arial"/>
                <w:b w:val="0"/>
                <w:i w:val="0"/>
                <w:color w:val="000000"/>
                <w:sz w:val="20"/>
              </w:rPr>
              <w:t>0,5</w:t>
            </w:r>
          </w:p>
        </w:tc>
        <w:tc>
          <w:tcPr>
            <w:tcW w:type="dxa" w:w="907"/>
          </w:tcPr>
          <w:p>
            <w:pPr>
              <w:spacing w:after="20"/>
            </w:pPr>
            <w:r>
              <w:rPr>
                <w:rFonts w:ascii="Arial" w:hAnsi="Arial" w:cs="Arial" w:eastAsia="Arial"/>
                <w:b w:val="0"/>
                <w:i w:val="0"/>
                <w:color w:val="000000"/>
                <w:sz w:val="20"/>
              </w:rPr>
              <w:t>kN/m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G2, sur chaque rive.</w:t>
            </w:r>
          </w:p>
        </w:tc>
      </w:tr>
      <w:tr>
        <w:trPr>
          <w:cantSplit/>
        </w:trPr>
        <w:tc>
          <w:tcPr>
            <w:tcW w:type="dxa" w:w="1928"/>
          </w:tcPr>
          <w:p>
            <w:pPr>
              <w:spacing w:after="20"/>
            </w:pPr>
            <w:r>
              <w:rPr>
                <w:rFonts w:ascii="Arial" w:hAnsi="Arial" w:cs="Arial" w:eastAsia="Arial"/>
                <w:b w:val="0"/>
                <w:i w:val="0"/>
                <w:color w:val="000000"/>
                <w:sz w:val="20"/>
              </w:rPr>
              <w:t>ts_charge_roue</w:t>
            </w:r>
          </w:p>
        </w:tc>
        <w:tc>
          <w:tcPr>
            <w:tcW w:type="dxa" w:w="1701"/>
          </w:tcPr>
          <w:p>
            <w:pPr>
              <w:spacing w:after="20"/>
            </w:pPr>
            <w:r>
              <w:rPr>
                <w:rFonts w:ascii="Arial" w:hAnsi="Arial" w:cs="Arial" w:eastAsia="Arial"/>
                <w:b w:val="0"/>
                <w:i w:val="0"/>
                <w:color w:val="000000"/>
                <w:sz w:val="20"/>
              </w:rPr>
              <w:t>135</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4 roues.</w:t>
            </w:r>
          </w:p>
        </w:tc>
      </w:tr>
      <w:tr>
        <w:trPr>
          <w:cantSplit/>
        </w:trPr>
        <w:tc>
          <w:tcPr>
            <w:tcW w:type="dxa" w:w="1928"/>
          </w:tcPr>
          <w:p>
            <w:pPr>
              <w:spacing w:after="20"/>
            </w:pPr>
            <w:r>
              <w:rPr>
                <w:rFonts w:ascii="Arial" w:hAnsi="Arial" w:cs="Arial" w:eastAsia="Arial"/>
                <w:b w:val="0"/>
                <w:i w:val="0"/>
                <w:color w:val="000000"/>
                <w:sz w:val="20"/>
              </w:rPr>
              <w:t>ts_empreinte</w:t>
            </w:r>
          </w:p>
        </w:tc>
        <w:tc>
          <w:tcPr>
            <w:tcW w:type="dxa" w:w="1701"/>
          </w:tcPr>
          <w:p>
            <w:pPr>
              <w:spacing w:after="20"/>
            </w:pPr>
            <w:r>
              <w:rPr>
                <w:rFonts w:ascii="Arial" w:hAnsi="Arial" w:cs="Arial" w:eastAsia="Arial"/>
                <w:b w:val="0"/>
                <w:i w:val="0"/>
                <w:color w:val="000000"/>
                <w:sz w:val="20"/>
              </w:rPr>
              <w:t>0,4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Empreinte carrée 0,40 × 0,40 m, appliquée telle quelle au plan moyen (E15).</w:t>
            </w:r>
          </w:p>
        </w:tc>
      </w:tr>
      <w:tr>
        <w:trPr>
          <w:cantSplit/>
        </w:trPr>
        <w:tc>
          <w:tcPr>
            <w:tcW w:type="dxa" w:w="1928"/>
          </w:tcPr>
          <w:p>
            <w:pPr>
              <w:spacing w:after="20"/>
            </w:pPr>
            <w:r>
              <w:rPr>
                <w:rFonts w:ascii="Arial" w:hAnsi="Arial" w:cs="Arial" w:eastAsia="Arial"/>
                <w:b w:val="0"/>
                <w:i w:val="0"/>
                <w:color w:val="000000"/>
                <w:sz w:val="20"/>
              </w:rPr>
              <w:t>ts_entraxe_essieux</w:t>
            </w:r>
          </w:p>
        </w:tc>
        <w:tc>
          <w:tcPr>
            <w:tcW w:type="dxa" w:w="1701"/>
          </w:tcPr>
          <w:p>
            <w:pPr>
              <w:spacing w:after="20"/>
            </w:pPr>
            <w:r>
              <w:rPr>
                <w:rFonts w:ascii="Arial" w:hAnsi="Arial" w:cs="Arial" w:eastAsia="Arial"/>
                <w:b w:val="0"/>
                <w:i w:val="0"/>
                <w:color w:val="000000"/>
                <w:sz w:val="20"/>
              </w:rPr>
              <w:t>1,2</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Selon X.</w:t>
            </w:r>
          </w:p>
        </w:tc>
      </w:tr>
      <w:tr>
        <w:trPr>
          <w:cantSplit/>
        </w:trPr>
        <w:tc>
          <w:tcPr>
            <w:tcW w:type="dxa" w:w="1928"/>
          </w:tcPr>
          <w:p>
            <w:pPr>
              <w:spacing w:after="20"/>
            </w:pPr>
            <w:r>
              <w:rPr>
                <w:rFonts w:ascii="Arial" w:hAnsi="Arial" w:cs="Arial" w:eastAsia="Arial"/>
                <w:b w:val="0"/>
                <w:i w:val="0"/>
                <w:color w:val="000000"/>
                <w:sz w:val="20"/>
              </w:rPr>
              <w:t>ts_entraxe_roues</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Selon Y.</w:t>
            </w:r>
          </w:p>
        </w:tc>
      </w:tr>
      <w:tr>
        <w:trPr>
          <w:cantSplit/>
        </w:trPr>
        <w:tc>
          <w:tcPr>
            <w:tcW w:type="dxa" w:w="1928"/>
          </w:tcPr>
          <w:p>
            <w:pPr>
              <w:spacing w:after="20"/>
            </w:pPr>
            <w:r>
              <w:rPr>
                <w:rFonts w:ascii="Arial" w:hAnsi="Arial" w:cs="Arial" w:eastAsia="Arial"/>
                <w:b w:val="0"/>
                <w:i w:val="0"/>
                <w:color w:val="000000"/>
                <w:sz w:val="20"/>
              </w:rPr>
              <w:t>ts_ordonnee_axe</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Position « axé » : roues à Y = ±1,00.</w:t>
            </w:r>
          </w:p>
        </w:tc>
      </w:tr>
      <w:tr>
        <w:trPr>
          <w:cantSplit/>
        </w:trPr>
        <w:tc>
          <w:tcPr>
            <w:tcW w:type="dxa" w:w="1928"/>
          </w:tcPr>
          <w:p>
            <w:pPr>
              <w:spacing w:after="20"/>
            </w:pPr>
            <w:r>
              <w:rPr>
                <w:rFonts w:ascii="Arial" w:hAnsi="Arial" w:cs="Arial" w:eastAsia="Arial"/>
                <w:b w:val="0"/>
                <w:i w:val="0"/>
                <w:color w:val="000000"/>
                <w:sz w:val="20"/>
              </w:rPr>
              <w:t>udl</w:t>
            </w:r>
          </w:p>
        </w:tc>
        <w:tc>
          <w:tcPr>
            <w:tcW w:type="dxa" w:w="1701"/>
          </w:tcPr>
          <w:p>
            <w:pPr>
              <w:spacing w:after="20"/>
            </w:pPr>
            <w:r>
              <w:rPr>
                <w:rFonts w:ascii="Arial" w:hAnsi="Arial" w:cs="Arial" w:eastAsia="Arial"/>
                <w:b w:val="0"/>
                <w:i w:val="0"/>
                <w:color w:val="000000"/>
                <w:sz w:val="20"/>
              </w:rPr>
              <w:t>6,3</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Sur la voie, toute la longueur (E8).</w:t>
            </w:r>
          </w:p>
        </w:tc>
      </w:tr>
      <w:tr>
        <w:trPr>
          <w:cantSplit/>
        </w:trPr>
        <w:tc>
          <w:tcPr>
            <w:tcW w:type="dxa" w:w="1928"/>
          </w:tcPr>
          <w:p>
            <w:pPr>
              <w:spacing w:after="20"/>
            </w:pPr>
            <w:r>
              <w:rPr>
                <w:rFonts w:ascii="Arial" w:hAnsi="Arial" w:cs="Arial" w:eastAsia="Arial"/>
                <w:b w:val="0"/>
                <w:i w:val="0"/>
                <w:color w:val="000000"/>
                <w:sz w:val="20"/>
              </w:rPr>
              <w:t>tr</w:t>
            </w:r>
          </w:p>
        </w:tc>
        <w:tc>
          <w:tcPr>
            <w:tcW w:type="dxa" w:w="1701"/>
          </w:tcPr>
          <w:p>
            <w:pPr>
              <w:spacing w:after="20"/>
            </w:pPr>
            <w:r>
              <w:rPr>
                <w:rFonts w:ascii="Arial" w:hAnsi="Arial" w:cs="Arial" w:eastAsia="Arial"/>
                <w:b w:val="0"/>
                <w:i w:val="0"/>
                <w:color w:val="000000"/>
                <w:sz w:val="20"/>
              </w:rPr>
              <w:t>5,0</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Sur les deux trottoirs, toute la longueur.</w:t>
            </w:r>
          </w:p>
        </w:tc>
      </w:tr>
      <w:tr>
        <w:trPr>
          <w:cantSplit/>
        </w:trPr>
        <w:tc>
          <w:tcPr>
            <w:tcW w:type="dxa" w:w="1928"/>
          </w:tcPr>
          <w:p>
            <w:pPr>
              <w:spacing w:after="20"/>
            </w:pPr>
            <w:r>
              <w:rPr>
                <w:rFonts w:ascii="Arial" w:hAnsi="Arial" w:cs="Arial" w:eastAsia="Arial"/>
                <w:b w:val="0"/>
                <w:i w:val="0"/>
                <w:color w:val="000000"/>
                <w:sz w:val="20"/>
              </w:rPr>
              <w:t>lm2_charge_roue</w:t>
            </w:r>
          </w:p>
        </w:tc>
        <w:tc>
          <w:tcPr>
            <w:tcW w:type="dxa" w:w="1701"/>
          </w:tcPr>
          <w:p>
            <w:pPr>
              <w:spacing w:after="20"/>
            </w:pPr>
            <w:r>
              <w:rPr>
                <w:rFonts w:ascii="Arial" w:hAnsi="Arial" w:cs="Arial" w:eastAsia="Arial"/>
                <w:b w:val="0"/>
                <w:i w:val="0"/>
                <w:color w:val="000000"/>
                <w:sz w:val="20"/>
              </w:rPr>
              <w:t>160</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2 roues.</w:t>
            </w:r>
          </w:p>
        </w:tc>
      </w:tr>
      <w:tr>
        <w:trPr>
          <w:cantSplit/>
        </w:trPr>
        <w:tc>
          <w:tcPr>
            <w:tcW w:type="dxa" w:w="1928"/>
          </w:tcPr>
          <w:p>
            <w:pPr>
              <w:spacing w:after="20"/>
            </w:pPr>
            <w:r>
              <w:rPr>
                <w:rFonts w:ascii="Arial" w:hAnsi="Arial" w:cs="Arial" w:eastAsia="Arial"/>
                <w:b w:val="0"/>
                <w:i w:val="0"/>
                <w:color w:val="000000"/>
                <w:sz w:val="20"/>
              </w:rPr>
              <w:t>lm2_empreinte_x</w:t>
            </w:r>
          </w:p>
        </w:tc>
        <w:tc>
          <w:tcPr>
            <w:tcW w:type="dxa" w:w="1701"/>
          </w:tcPr>
          <w:p>
            <w:pPr>
              <w:spacing w:after="20"/>
            </w:pPr>
            <w:r>
              <w:rPr>
                <w:rFonts w:ascii="Arial" w:hAnsi="Arial" w:cs="Arial" w:eastAsia="Arial"/>
                <w:b w:val="0"/>
                <w:i w:val="0"/>
                <w:color w:val="000000"/>
                <w:sz w:val="20"/>
              </w:rPr>
              <w:t>0,35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0,35 m selon X (E15 : telle quelle).</w:t>
            </w:r>
          </w:p>
        </w:tc>
      </w:tr>
      <w:tr>
        <w:trPr>
          <w:cantSplit/>
        </w:trPr>
        <w:tc>
          <w:tcPr>
            <w:tcW w:type="dxa" w:w="1928"/>
          </w:tcPr>
          <w:p>
            <w:pPr>
              <w:spacing w:after="20"/>
            </w:pPr>
            <w:r>
              <w:rPr>
                <w:rFonts w:ascii="Arial" w:hAnsi="Arial" w:cs="Arial" w:eastAsia="Arial"/>
                <w:b w:val="0"/>
                <w:i w:val="0"/>
                <w:color w:val="000000"/>
                <w:sz w:val="20"/>
              </w:rPr>
              <w:t>lm2_empreinte_y</w:t>
            </w:r>
          </w:p>
        </w:tc>
        <w:tc>
          <w:tcPr>
            <w:tcW w:type="dxa" w:w="1701"/>
          </w:tcPr>
          <w:p>
            <w:pPr>
              <w:spacing w:after="20"/>
            </w:pPr>
            <w:r>
              <w:rPr>
                <w:rFonts w:ascii="Arial" w:hAnsi="Arial" w:cs="Arial" w:eastAsia="Arial"/>
                <w:b w:val="0"/>
                <w:i w:val="0"/>
                <w:color w:val="000000"/>
                <w:sz w:val="20"/>
              </w:rPr>
              <w:t>0,6</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0,60 m selon Y.</w:t>
            </w:r>
          </w:p>
        </w:tc>
      </w:tr>
      <w:tr>
        <w:trPr>
          <w:cantSplit/>
        </w:trPr>
        <w:tc>
          <w:tcPr>
            <w:tcW w:type="dxa" w:w="1928"/>
          </w:tcPr>
          <w:p>
            <w:pPr>
              <w:spacing w:after="20"/>
            </w:pPr>
            <w:r>
              <w:rPr>
                <w:rFonts w:ascii="Arial" w:hAnsi="Arial" w:cs="Arial" w:eastAsia="Arial"/>
                <w:b w:val="0"/>
                <w:i w:val="0"/>
                <w:color w:val="000000"/>
                <w:sz w:val="20"/>
              </w:rPr>
              <w:t>lm2_entraxe_roues</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w:t>
            </w:r>
          </w:p>
        </w:tc>
      </w:tr>
      <w:tr>
        <w:trPr>
          <w:cantSplit/>
        </w:trPr>
        <w:tc>
          <w:tcPr>
            <w:tcW w:type="dxa" w:w="1928"/>
          </w:tcPr>
          <w:p>
            <w:pPr>
              <w:spacing w:after="20"/>
            </w:pPr>
            <w:r>
              <w:rPr>
                <w:rFonts w:ascii="Arial" w:hAnsi="Arial" w:cs="Arial" w:eastAsia="Arial"/>
                <w:b w:val="0"/>
                <w:i w:val="0"/>
                <w:color w:val="000000"/>
                <w:sz w:val="20"/>
              </w:rPr>
              <w:t>fr_total</w:t>
            </w:r>
          </w:p>
        </w:tc>
        <w:tc>
          <w:tcPr>
            <w:tcW w:type="dxa" w:w="1701"/>
          </w:tcPr>
          <w:p>
            <w:pPr>
              <w:spacing w:after="20"/>
            </w:pPr>
            <w:r>
              <w:rPr>
                <w:rFonts w:ascii="Arial" w:hAnsi="Arial" w:cs="Arial" w:eastAsia="Arial"/>
                <w:b w:val="0"/>
                <w:i w:val="0"/>
                <w:color w:val="000000"/>
                <w:sz w:val="20"/>
              </w:rPr>
              <w:t>381</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Selon X, réparti sur la surface de la voie ; plan moyen (E9).</w:t>
            </w:r>
          </w:p>
        </w:tc>
      </w:tr>
      <w:tr>
        <w:trPr>
          <w:cantSplit/>
        </w:trPr>
        <w:tc>
          <w:tcPr>
            <w:tcW w:type="dxa" w:w="1928"/>
          </w:tcPr>
          <w:p>
            <w:pPr>
              <w:spacing w:after="20"/>
            </w:pPr>
            <w:r>
              <w:rPr>
                <w:rFonts w:ascii="Arial" w:hAnsi="Arial" w:cs="Arial" w:eastAsia="Arial"/>
                <w:b w:val="0"/>
                <w:i w:val="0"/>
                <w:color w:val="000000"/>
                <w:sz w:val="20"/>
              </w:rPr>
              <w:t>delta_t</w:t>
            </w:r>
          </w:p>
        </w:tc>
        <w:tc>
          <w:tcPr>
            <w:tcW w:type="dxa" w:w="1701"/>
          </w:tcPr>
          <w:p>
            <w:pPr>
              <w:spacing w:after="20"/>
            </w:pPr>
            <w:r>
              <w:rPr>
                <w:rFonts w:ascii="Arial" w:hAnsi="Arial" w:cs="Arial" w:eastAsia="Arial"/>
                <w:b w:val="0"/>
                <w:i w:val="0"/>
                <w:color w:val="000000"/>
                <w:sz w:val="20"/>
              </w:rPr>
              <w:t>27,5</w:t>
            </w:r>
          </w:p>
        </w:tc>
        <w:tc>
          <w:tcPr>
            <w:tcW w:type="dxa" w:w="907"/>
          </w:tcPr>
          <w:p>
            <w:pPr>
              <w:spacing w:after="20"/>
            </w:pPr>
            <w:r>
              <w:rPr>
                <w:rFonts w:ascii="Arial" w:hAnsi="Arial" w:cs="Arial" w:eastAsia="Arial"/>
                <w:b w:val="0"/>
                <w:i w:val="0"/>
                <w:color w:val="000000"/>
                <w:sz w:val="20"/>
              </w:rPr>
              <w:t>°C</w:t>
            </w:r>
          </w:p>
        </w:tc>
        <w:tc>
          <w:tcPr>
            <w:tcW w:type="dxa" w:w="2268"/>
          </w:tcPr>
          <w:p>
            <w:pPr>
              <w:spacing w:after="20"/>
            </w:pPr>
            <w:r>
              <w:rPr>
                <w:rFonts w:ascii="Arial" w:hAnsi="Arial" w:cs="Arial" w:eastAsia="Arial"/>
                <w:b w:val="0"/>
                <w:i w:val="0"/>
                <w:color w:val="000000"/>
                <w:sz w:val="20"/>
              </w:rPr>
              <w:t>annexe_B_lot47.md, B4</w:t>
            </w:r>
          </w:p>
        </w:tc>
        <w:tc>
          <w:tcPr>
            <w:tcW w:type="dxa" w:w="2835"/>
          </w:tcPr>
          <w:p>
            <w:pPr>
              <w:spacing w:after="20"/>
            </w:pPr>
            <w:r>
              <w:rPr>
                <w:rFonts w:ascii="Arial" w:hAnsi="Arial" w:cs="Arial" w:eastAsia="Arial"/>
                <w:b w:val="0"/>
                <w:i w:val="0"/>
                <w:color w:val="000000"/>
                <w:sz w:val="20"/>
              </w:rPr>
              <w:t>Référence externe, tableau B4 de l'annexe B. TE+ / TE− : ±27,5 °C sur la dalle et les chevêtres (E10).</w:t>
            </w:r>
          </w:p>
        </w:tc>
      </w:tr>
      <w:tr>
        <w:trPr>
          <w:cantSplit/>
        </w:trPr>
        <w:tc>
          <w:tcPr>
            <w:tcW w:type="dxa" w:w="1928"/>
          </w:tcPr>
          <w:p>
            <w:pPr>
              <w:spacing w:after="20"/>
            </w:pPr>
            <w:r>
              <w:rPr>
                <w:rFonts w:ascii="Arial" w:hAnsi="Arial" w:cs="Arial" w:eastAsia="Arial"/>
                <w:b w:val="0"/>
                <w:i w:val="0"/>
                <w:color w:val="000000"/>
                <w:sz w:val="20"/>
              </w:rPr>
              <w:t>pas_charge_mobile</w:t>
            </w:r>
          </w:p>
        </w:tc>
        <w:tc>
          <w:tcPr>
            <w:tcW w:type="dxa" w:w="1701"/>
          </w:tcPr>
          <w:p>
            <w:pPr>
              <w:spacing w:after="20"/>
            </w:pPr>
            <w:r>
              <w:rPr>
                <w:rFonts w:ascii="Arial" w:hAnsi="Arial" w:cs="Arial" w:eastAsia="Arial"/>
                <w:b w:val="0"/>
                <w:i w:val="0"/>
                <w:color w:val="000000"/>
                <w:sz w:val="20"/>
              </w:rPr>
              <w:t>0,5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E8 (MM, 2026-10-05)</w:t>
            </w:r>
          </w:p>
        </w:tc>
        <w:tc>
          <w:tcPr>
            <w:tcW w:type="dxa" w:w="2835"/>
          </w:tcPr>
          <w:p>
            <w:pPr>
              <w:spacing w:after="20"/>
            </w:pPr>
            <w:r>
              <w:rPr>
                <w:rFonts w:ascii="Arial" w:hAnsi="Arial" w:cs="Arial" w:eastAsia="Arial"/>
                <w:b w:val="0"/>
                <w:i w:val="0"/>
                <w:color w:val="000000"/>
                <w:sz w:val="20"/>
              </w:rPr>
              <w:t>Pas de la charge mobile (E8), appliqué aussi à LM2 (E16).</w:t>
            </w:r>
          </w:p>
        </w:tc>
      </w:tr>
    </w:tbl>
    <w:p>
      <w:pPr>
        <w:spacing w:after="40"/>
      </w:pPr>
    </w:p>
    <w:p>
      <w:pPr>
        <w:pStyle w:val="Heading2"/>
      </w:pPr>
      <w:r>
        <w:rPr>
          <w:rFonts w:ascii="Arial" w:hAnsi="Arial" w:cs="Arial" w:eastAsia="Arial"/>
          <w:b/>
          <w:i w:val="0"/>
          <w:color w:val="000000"/>
          <w:sz w:val="20"/>
        </w:rPr>
        <w:t>3.7 Groupe de données : modele</w:t>
      </w:r>
    </w:p>
    <w:p>
      <w:r>
        <w:rPr>
          <w:rFonts w:ascii="Arial" w:hAnsi="Arial" w:cs="Arial" w:eastAsia="Arial"/>
          <w:b/>
          <w:i w:val="0"/>
          <w:color w:val="000000"/>
          <w:sz w:val="20"/>
        </w:rPr>
        <w:t>Données — modele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acceleration_pesanteur</w:t>
            </w:r>
          </w:p>
        </w:tc>
        <w:tc>
          <w:tcPr>
            <w:tcW w:type="dxa" w:w="1701"/>
          </w:tcPr>
          <w:p>
            <w:pPr>
              <w:spacing w:after="20"/>
            </w:pPr>
            <w:r>
              <w:rPr>
                <w:rFonts w:ascii="Arial" w:hAnsi="Arial" w:cs="Arial" w:eastAsia="Arial"/>
                <w:b w:val="0"/>
                <w:i w:val="0"/>
                <w:color w:val="000000"/>
                <w:sz w:val="20"/>
              </w:rPr>
              <w:t>9,81</w:t>
            </w:r>
          </w:p>
        </w:tc>
        <w:tc>
          <w:tcPr>
            <w:tcW w:type="dxa" w:w="907"/>
          </w:tcPr>
          <w:p>
            <w:pPr>
              <w:spacing w:after="20"/>
            </w:pPr>
            <w:r>
              <w:rPr>
                <w:rFonts w:ascii="Arial" w:hAnsi="Arial" w:cs="Arial" w:eastAsia="Arial"/>
                <w:b w:val="0"/>
                <w:i w:val="0"/>
                <w:color w:val="000000"/>
                <w:sz w:val="20"/>
              </w:rPr>
              <w:t>m/s2</w:t>
            </w:r>
          </w:p>
        </w:tc>
        <w:tc>
          <w:tcPr>
            <w:tcW w:type="dxa" w:w="2268"/>
          </w:tcPr>
          <w:p>
            <w:pPr>
              <w:spacing w:after="20"/>
            </w:pPr>
            <w:r>
              <w:rPr>
                <w:rFonts w:ascii="Arial" w:hAnsi="Arial" w:cs="Arial" w:eastAsia="Arial"/>
                <w:b w:val="0"/>
                <w:i w:val="0"/>
                <w:color w:val="000000"/>
                <w:sz w:val="20"/>
              </w:rPr>
              <w:t>décision du point U1 (agent (choix_agent), 2026-10-05)</w:t>
            </w:r>
          </w:p>
        </w:tc>
        <w:tc>
          <w:tcPr>
            <w:tcW w:type="dxa" w:w="2835"/>
          </w:tcPr>
          <w:p>
            <w:pPr>
              <w:spacing w:after="20"/>
            </w:pPr>
            <w:r>
              <w:rPr>
                <w:rFonts w:ascii="Arial" w:hAnsi="Arial" w:cs="Arial" w:eastAsia="Arial"/>
                <w:b w:val="0"/>
                <w:i w:val="0"/>
                <w:color w:val="000000"/>
                <w:sz w:val="20"/>
              </w:rPr>
              <w:t>Choix de l'agent (unités) : sans effet sur les résultats, RHO = γ / g et la pesanteur g redonnent exactement γ.</w:t>
            </w:r>
          </w:p>
        </w:tc>
      </w:tr>
    </w:tbl>
    <w:p>
      <w:pPr>
        <w:spacing w:after="40"/>
      </w:pPr>
    </w:p>
    <w:p>
      <w:pPr>
        <w:pStyle w:val="Heading2"/>
      </w:pPr>
      <w:r>
        <w:rPr>
          <w:rFonts w:ascii="Arial" w:hAnsi="Arial" w:cs="Arial" w:eastAsia="Arial"/>
          <w:b/>
          <w:i w:val="0"/>
          <w:color w:val="000000"/>
          <w:sz w:val="20"/>
        </w:rPr>
        <w:t>3.8 Convention de nommage des groupes</w:t>
      </w:r>
    </w:p>
    <w:p>
      <w:r>
        <w:rPr>
          <w:rFonts w:ascii="Arial" w:hAnsi="Arial" w:cs="Arial" w:eastAsia="Arial"/>
          <w:b/>
          <w:i w:val="0"/>
          <w:color w:val="000000"/>
          <w:sz w:val="20"/>
        </w:rPr>
        <w:t>Groupes de mailles et de nœuds</w:t>
      </w:r>
    </w:p>
    <w:tbl>
      <w:tblPr>
        <w:tblStyle w:val="TableGrid"/>
        <w:tblW w:type="auto" w:w="0"/>
        <w:jc w:val="center"/>
        <w:tblLayout w:type="fixed"/>
        <w:tblLook w:firstColumn="1" w:firstRow="1" w:lastColumn="0" w:lastRow="0" w:noHBand="0" w:noVBand="1" w:val="04A0"/>
      </w:tblPr>
      <w:tblGrid>
        <w:gridCol w:w="1814"/>
        <w:gridCol w:w="907"/>
        <w:gridCol w:w="3288"/>
        <w:gridCol w:w="680"/>
        <w:gridCol w:w="1361"/>
        <w:gridCol w:w="1587"/>
      </w:tblGrid>
      <w:tr>
        <w:trPr>
          <w:tblHeader w:val="true"/>
        </w:trPr>
        <w:tc>
          <w:tcPr>
            <w:tcW w:type="dxa" w:w="1814"/>
            <w:shd w:val="clear" w:color="auto" w:fill="D9D9D9"/>
          </w:tcPr>
          <w:p>
            <w:pPr>
              <w:spacing w:after="20"/>
            </w:pPr>
            <w:r>
              <w:rPr>
                <w:rFonts w:ascii="Arial" w:hAnsi="Arial" w:cs="Arial" w:eastAsia="Arial"/>
                <w:b/>
                <w:i w:val="0"/>
                <w:color w:val="000000"/>
                <w:sz w:val="20"/>
              </w:rPr>
              <w:t>Groupe</w:t>
            </w:r>
          </w:p>
        </w:tc>
        <w:tc>
          <w:tcPr>
            <w:tcW w:type="dxa" w:w="907"/>
            <w:shd w:val="clear" w:color="auto" w:fill="D9D9D9"/>
          </w:tcPr>
          <w:p>
            <w:pPr>
              <w:spacing w:after="20"/>
            </w:pPr>
            <w:r>
              <w:rPr>
                <w:rFonts w:ascii="Arial" w:hAnsi="Arial" w:cs="Arial" w:eastAsia="Arial"/>
                <w:b/>
                <w:i w:val="0"/>
                <w:color w:val="000000"/>
                <w:sz w:val="20"/>
              </w:rPr>
              <w:t>Type</w:t>
            </w:r>
          </w:p>
        </w:tc>
        <w:tc>
          <w:tcPr>
            <w:tcW w:type="dxa" w:w="3288"/>
            <w:shd w:val="clear" w:color="auto" w:fill="D9D9D9"/>
          </w:tcPr>
          <w:p>
            <w:pPr>
              <w:spacing w:after="20"/>
            </w:pPr>
            <w:r>
              <w:rPr>
                <w:rFonts w:ascii="Arial" w:hAnsi="Arial" w:cs="Arial" w:eastAsia="Arial"/>
                <w:b/>
                <w:i w:val="0"/>
                <w:color w:val="000000"/>
                <w:sz w:val="20"/>
              </w:rPr>
              <w:t>Description</w:t>
            </w:r>
          </w:p>
        </w:tc>
        <w:tc>
          <w:tcPr>
            <w:tcW w:type="dxa" w:w="680"/>
            <w:shd w:val="clear" w:color="auto" w:fill="D9D9D9"/>
          </w:tcPr>
          <w:p>
            <w:pPr>
              <w:spacing w:after="20"/>
            </w:pPr>
            <w:r>
              <w:rPr>
                <w:rFonts w:ascii="Arial" w:hAnsi="Arial" w:cs="Arial" w:eastAsia="Arial"/>
                <w:b/>
                <w:i w:val="0"/>
                <w:color w:val="000000"/>
                <w:sz w:val="20"/>
              </w:rPr>
              <w:t>Point</w:t>
            </w:r>
          </w:p>
        </w:tc>
        <w:tc>
          <w:tcPr>
            <w:tcW w:type="dxa" w:w="1361"/>
            <w:shd w:val="clear" w:color="auto" w:fill="D9D9D9"/>
          </w:tcPr>
          <w:p>
            <w:pPr>
              <w:spacing w:after="20"/>
            </w:pPr>
            <w:r>
              <w:rPr>
                <w:rFonts w:ascii="Arial" w:hAnsi="Arial" w:cs="Arial" w:eastAsia="Arial"/>
                <w:b/>
                <w:i w:val="0"/>
                <w:color w:val="000000"/>
                <w:sz w:val="20"/>
              </w:rPr>
              <w:t>Statut</w:t>
            </w:r>
          </w:p>
        </w:tc>
        <w:tc>
          <w:tcPr>
            <w:tcW w:type="dxa" w:w="1587"/>
            <w:shd w:val="clear" w:color="auto" w:fill="D9D9D9"/>
          </w:tcPr>
          <w:p>
            <w:pPr>
              <w:spacing w:after="20"/>
            </w:pPr>
            <w:r>
              <w:rPr>
                <w:rFonts w:ascii="Arial" w:hAnsi="Arial" w:cs="Arial" w:eastAsia="Arial"/>
                <w:b/>
                <w:i w:val="0"/>
                <w:color w:val="000000"/>
                <w:sz w:val="20"/>
              </w:rPr>
              <w:t>Contrôle</w:t>
            </w:r>
          </w:p>
        </w:tc>
      </w:tr>
      <w:tr>
        <w:trPr>
          <w:cantSplit/>
        </w:trPr>
        <w:tc>
          <w:tcPr>
            <w:tcW w:type="dxa" w:w="1814"/>
          </w:tcPr>
          <w:p>
            <w:pPr>
              <w:spacing w:after="20"/>
            </w:pPr>
            <w:r>
              <w:rPr>
                <w:rFonts w:ascii="Arial" w:hAnsi="Arial" w:cs="Arial" w:eastAsia="Arial"/>
                <w:b w:val="0"/>
                <w:i w:val="0"/>
                <w:color w:val="000000"/>
                <w:sz w:val="20"/>
              </w:rPr>
              <w:t>DALLE</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(74880 QUAD4).</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VOIE</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(37440 QUAD4).</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TROTT</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(37440 QUAD4).</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RIVE_YM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(624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RIVE_YP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(624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CHEVETRES</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(840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PIEUX</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(448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TETES</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PIEDS</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COIN_ABOUT</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CHEV_1</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CHEV_2</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CHEV_3</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CHEV_4</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CHEV_5</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CHEV_6</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CHEV_7</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(120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PIEU_F1_YM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PIEU_F1_YP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PIEU_F2_YM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PIEU_F2_YP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PIEU_F3_YM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PIEU_F3_YP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PIEU_F4_YM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PIEU_F4_YP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PIEU_F5_YM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PIEU_F5_YP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PIEU_F6_YM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PIEU_F6_YP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PIEU_F7_YM</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PIEU_F7_YP</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(32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PIEU_T1</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(28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PIEU_T2</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(28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PIEU_T3</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(28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PIEU_T4</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(56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PIEU_T5</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Groupe du maillage de l'estacade (308 SEG2).</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KR_P100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KR_P050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KR_P000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KR_M050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KR_M200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KR_M250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KR_M300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KR_M350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KR_M400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KR_M450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KR_M500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KR_M550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KR_M600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KR_M650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KR_M700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KR_M750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KR_M800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KR_M850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KR_M900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KR_M950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KR_M1000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KR_M1050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KR_M1100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KR_M1150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KR_M1200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KR_M1250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KR_M1300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(4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KE_M200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KE_M250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KE_M300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KE_M350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KE_M400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KE_M450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KE_M500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KE_M550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KE_M600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KE_M650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KE_M700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KE_M750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KE_M800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KE_M850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KE_M900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KE_M950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KE_M1000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KE_M1050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KE_M1100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KE_M1150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KE_M1200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KE_M1250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r>
        <w:trPr>
          <w:cantSplit/>
        </w:trPr>
        <w:tc>
          <w:tcPr>
            <w:tcW w:type="dxa" w:w="1814"/>
          </w:tcPr>
          <w:p>
            <w:pPr>
              <w:spacing w:after="20"/>
            </w:pPr>
            <w:r>
              <w:rPr>
                <w:rFonts w:ascii="Arial" w:hAnsi="Arial" w:cs="Arial" w:eastAsia="Arial"/>
                <w:b w:val="0"/>
                <w:i w:val="0"/>
                <w:color w:val="000000"/>
                <w:sz w:val="20"/>
              </w:rPr>
              <w:t>KE_M1300</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Groupe du maillage de l'estacade (10 nœuds).</w:t>
            </w:r>
          </w:p>
        </w:tc>
        <w:tc>
          <w:tcPr>
            <w:tcW w:type="dxa" w:w="680"/>
          </w:tcPr>
          <w:p>
            <w:pPr>
              <w:spacing w:after="20"/>
            </w:pPr>
            <w:r>
              <w:rPr>
                <w:rFonts w:ascii="Arial" w:hAnsi="Arial" w:cs="Arial" w:eastAsia="Arial"/>
                <w:b w:val="0"/>
                <w:i w:val="0"/>
                <w:color w:val="000000"/>
                <w:sz w:val="20"/>
              </w:rPr>
              <w:t>U4</w:t>
            </w:r>
          </w:p>
        </w:tc>
        <w:tc>
          <w:tcPr>
            <w:tcW w:type="dxa" w:w="1361"/>
          </w:tcPr>
          <w:p>
            <w:pPr>
              <w:spacing w:after="20"/>
            </w:pPr>
            <w:r>
              <w:rPr>
                <w:rFonts w:ascii="Arial" w:hAnsi="Arial" w:cs="Arial" w:eastAsia="Arial"/>
                <w:b w:val="0"/>
                <w:i w:val="0"/>
                <w:color w:val="000000"/>
                <w:sz w:val="20"/>
              </w:rPr>
              <w:t>choix de l'agent</w:t>
            </w:r>
          </w:p>
        </w:tc>
        <w:tc>
          <w:tcPr>
            <w:tcW w:type="dxa" w:w="1587"/>
          </w:tcPr>
          <w:p>
            <w:pPr>
              <w:spacing w:after="20"/>
            </w:pPr>
            <w:r>
              <w:rPr>
                <w:rFonts w:ascii="Arial" w:hAnsi="Arial" w:cs="Arial" w:eastAsia="Arial"/>
                <w:b w:val="0"/>
                <w:i w:val="0"/>
                <w:color w:val="000000"/>
                <w:sz w:val="20"/>
              </w:rPr>
              <w:t>projet:mesh_check</w:t>
            </w:r>
          </w:p>
        </w:tc>
      </w:tr>
    </w:tbl>
    <w:p>
      <w:pPr>
        <w:spacing w:after="40"/>
      </w:pPr>
    </w:p>
    <w:p>
      <w:pPr>
        <w:pStyle w:val="Heading1"/>
      </w:pPr>
      <w:r>
        <w:rPr>
          <w:rFonts w:ascii="Arial" w:hAnsi="Arial" w:cs="Arial" w:eastAsia="Arial"/>
          <w:b/>
          <w:i w:val="0"/>
          <w:color w:val="000000"/>
          <w:sz w:val="20"/>
        </w:rPr>
        <w:t>4. Points de la fiche</w:t>
      </w:r>
    </w:p>
    <w:p>
      <w:pPr>
        <w:pStyle w:val="Heading2"/>
      </w:pPr>
      <w:r>
        <w:rPr>
          <w:rFonts w:ascii="Arial" w:hAnsi="Arial" w:cs="Arial" w:eastAsia="Arial"/>
          <w:b/>
          <w:i w:val="0"/>
          <w:color w:val="000000"/>
          <w:sz w:val="20"/>
        </w:rPr>
        <w:t>4.1 Point E1</w:t>
      </w:r>
    </w:p>
    <w:p>
      <w:r>
        <w:rPr>
          <w:rFonts w:ascii="Arial" w:hAnsi="Arial" w:cs="Arial" w:eastAsia="Arial"/>
          <w:b/>
          <w:i w:val="0"/>
          <w:color w:val="000000"/>
          <w:sz w:val="20"/>
        </w:rPr>
        <w:t>Géométrie retenue : celle du modèle source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Géométrie du **modèle Robot** : 31,20 m, 7 files de pieux à 5,00 m, 14 pieux. La description à 36,2 m et 8 files n'est **pas** retenue.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Description à 36,2 m et 8 files — motif : non retenue par MM (E1)</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4.2 Point K1</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CA-020, CA-034</w:t>
      </w:r>
    </w:p>
    <w:p>
      <w:pPr>
        <w:pStyle w:val="Heading2"/>
      </w:pPr>
      <w:r>
        <w:rPr>
          <w:rFonts w:ascii="Arial" w:hAnsi="Arial" w:cs="Arial" w:eastAsia="Arial"/>
          <w:b/>
          <w:i w:val="0"/>
          <w:color w:val="000000"/>
          <w:sz w:val="20"/>
        </w:rPr>
        <w:t>4.3 Point E2</w:t>
      </w:r>
    </w:p>
    <w:p>
      <w:r>
        <w:rPr>
          <w:rFonts w:ascii="Arial" w:hAnsi="Arial" w:cs="Arial" w:eastAsia="Arial"/>
          <w:b/>
          <w:i w:val="0"/>
          <w:color w:val="000000"/>
          <w:sz w:val="20"/>
        </w:rPr>
        <w:t>Chevêtres : section, position et recouvrement avec la dalle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Chevêtres : barre de **1,20 × 0,90 m**, section rectangulaire, **au plan moyen de la dalle**, sans excentrement. Conséquence connue et acceptée : la dalle et le chevêtre se recouvrent sur 1,20 × 0,40 m, ce qui compte deux fois ce volume en raideur et en poids, comme dans le modèle Robot. La session chiffre ce double compte en kN par chevêtre et le rapporte, sans le corriger.</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E2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Chevêtre excentré sous la dalle — motif : « sans excentrement » (E2) ; double compte accepté, chiffré sans correction</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E2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4.4 Point K2</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CA-029, CA-021, CA-048, CA-028, CA-047, CA-045</w:t>
      </w:r>
    </w:p>
    <w:p>
      <w:pPr>
        <w:pStyle w:val="Heading2"/>
      </w:pPr>
      <w:r>
        <w:rPr>
          <w:rFonts w:ascii="Arial" w:hAnsi="Arial" w:cs="Arial" w:eastAsia="Arial"/>
          <w:b/>
          <w:i w:val="0"/>
          <w:color w:val="000000"/>
          <w:sz w:val="20"/>
        </w:rPr>
        <w:t>4.5 Point E3</w:t>
      </w:r>
    </w:p>
    <w:p>
      <w:r>
        <w:rPr>
          <w:rFonts w:ascii="Arial" w:hAnsi="Arial" w:cs="Arial" w:eastAsia="Arial"/>
          <w:b/>
          <w:i w:val="0"/>
          <w:color w:val="000000"/>
          <w:sz w:val="20"/>
        </w:rPr>
        <w:t>Sections des pieux par tronçon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Pieux : sections corrodées par tronçon (annexe B, tableau B2), sans section mixte au droit du bouchon. Entre +0,70 m NGF et le nœud du tablier, la section du tronçon supérieur est prolongée.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E3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Section mixte acier-béton au droit du bouchon — motif : exclue par E3</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E3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4.6 Point K3</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CA-037, CA-054</w:t>
      </w:r>
    </w:p>
    <w:p>
      <w:pPr>
        <w:pStyle w:val="Heading2"/>
      </w:pPr>
      <w:r>
        <w:rPr>
          <w:rFonts w:ascii="Arial" w:hAnsi="Arial" w:cs="Arial" w:eastAsia="Arial"/>
          <w:b/>
          <w:i w:val="0"/>
          <w:color w:val="000000"/>
          <w:sz w:val="20"/>
        </w:rPr>
        <w:t>4.7 Point E4</w:t>
      </w:r>
    </w:p>
    <w:p>
      <w:r>
        <w:rPr>
          <w:rFonts w:ascii="Arial" w:hAnsi="Arial" w:cs="Arial" w:eastAsia="Arial"/>
          <w:b/>
          <w:i w:val="0"/>
          <w:color w:val="000000"/>
          <w:sz w:val="20"/>
        </w:rPr>
        <w:t>Appui vertical en pointe des pieux</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Appui vertical en pointe : **DZ = 0** à −13,00 m NGF, rotations libres. Les ressorts sont horizontaux (kx = ky) : sans cet appui, le mouvement vertical d'ensemble n'est pas bloqué.</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E4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Rotations bloquées en pointe — motif : « rotations libres » (E4)</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E4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4.8 Point K4</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CA-055</w:t>
      </w:r>
    </w:p>
    <w:p>
      <w:pPr>
        <w:pStyle w:val="Heading2"/>
      </w:pPr>
      <w:r>
        <w:rPr>
          <w:rFonts w:ascii="Arial" w:hAnsi="Arial" w:cs="Arial" w:eastAsia="Arial"/>
          <w:b/>
          <w:i w:val="0"/>
          <w:color w:val="000000"/>
          <w:sz w:val="20"/>
        </w:rPr>
        <w:t>4.9 Point E5</w:t>
      </w:r>
    </w:p>
    <w:p>
      <w:r>
        <w:rPr>
          <w:rFonts w:ascii="Arial" w:hAnsi="Arial" w:cs="Arial" w:eastAsia="Arial"/>
          <w:b/>
          <w:i w:val="0"/>
          <w:color w:val="000000"/>
          <w:sz w:val="20"/>
        </w:rPr>
        <w:t>Comportement : linéaire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Calcul **linéaire** : ressorts élastiques, sans palier.</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E5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Ressorts à palier (non linéaires) — motif : « sans palier » (E5)</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E5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4.10 Point K5</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CA-056</w:t>
      </w:r>
    </w:p>
    <w:p>
      <w:pPr>
        <w:pStyle w:val="Heading2"/>
      </w:pPr>
      <w:r>
        <w:rPr>
          <w:rFonts w:ascii="Arial" w:hAnsi="Arial" w:cs="Arial" w:eastAsia="Arial"/>
          <w:b/>
          <w:i w:val="0"/>
          <w:color w:val="000000"/>
          <w:sz w:val="20"/>
        </w:rPr>
        <w:t>4.11 Point E6</w:t>
      </w:r>
    </w:p>
    <w:p>
      <w:r>
        <w:rPr>
          <w:rFonts w:ascii="Arial" w:hAnsi="Arial" w:cs="Arial" w:eastAsia="Arial"/>
          <w:b/>
          <w:i w:val="0"/>
          <w:color w:val="000000"/>
          <w:sz w:val="20"/>
        </w:rPr>
        <w:t>Ressorts de la file 1 : correction de recopie et nœuds manquants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Ressorts de la file 1 aux nœuds −8,00 et −8,50 m : kx = ky = 21 200 kN/m (erreur de recopie du tableau source). Les nœuds manquants à −10,00 et −10,50 m sont complétés à 21 200 kN/m. Les files 1 et 7 sont identiques.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E6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Valeurs du tableau source aux nœuds −8,00 et −8,50 de la file 1 — motif : erreur de recopie (E6)</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E6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4.12 Point K6</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CA-057</w:t>
      </w:r>
    </w:p>
    <w:p>
      <w:pPr>
        <w:pStyle w:val="Heading2"/>
      </w:pPr>
      <w:r>
        <w:rPr>
          <w:rFonts w:ascii="Arial" w:hAnsi="Arial" w:cs="Arial" w:eastAsia="Arial"/>
          <w:b/>
          <w:i w:val="0"/>
          <w:color w:val="000000"/>
          <w:sz w:val="20"/>
        </w:rPr>
        <w:t>4.13 Point E7</w:t>
      </w:r>
    </w:p>
    <w:p>
      <w:r>
        <w:rPr>
          <w:rFonts w:ascii="Arial" w:hAnsi="Arial" w:cs="Arial" w:eastAsia="Arial"/>
          <w:b/>
          <w:i w:val="0"/>
          <w:color w:val="000000"/>
          <w:sz w:val="20"/>
        </w:rPr>
        <w:t>Matériaux</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Béton : Ecm = 34 GPa, ν = 0,2, 25 kN/m³. Acier : 210 GPa, ν = 0,3, 78,5 kN/m³ (la valeur du modèle source).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E7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Autre poids volumique de l'acier — motif : la valeur du modèle source est retenue (E7)</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E7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4.14 Point E8</w:t>
      </w:r>
    </w:p>
    <w:p>
      <w:r>
        <w:rPr>
          <w:rFonts w:ascii="Arial" w:hAnsi="Arial" w:cs="Arial" w:eastAsia="Arial"/>
          <w:b/>
          <w:i w:val="0"/>
          <w:color w:val="000000"/>
          <w:sz w:val="20"/>
        </w:rPr>
        <w:t>Charge mobile TS : pas et positions ; UDL</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Charge mobile TS : **pas de 0,50 m** sur toute la longueur ; deux positions transversales, « axé » et « bord de voie », déduites de la géométrie de la voie (annexe B). UDL de 6,30 kPa sur toute la longueur de la voie.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E8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Autre pas ou positions transversales — motif : pas de 0,50 m, « axé » et « bord de voie » (E8)</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E8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r>
        <w:rPr>
          <w:rFonts w:ascii="Arial" w:hAnsi="Arial" w:cs="Arial" w:eastAsia="Arial"/>
          <w:b/>
          <w:i w:val="0"/>
          <w:color w:val="000000"/>
          <w:sz w:val="20"/>
        </w:rPr>
        <w:t xml:space="preserve">Notes : </w:t>
      </w:r>
      <w:r>
        <w:rPr>
          <w:rFonts w:ascii="Arial" w:hAnsi="Arial" w:cs="Arial" w:eastAsia="Arial"/>
          <w:b w:val="0"/>
          <w:i w:val="0"/>
          <w:color w:val="000000"/>
          <w:sz w:val="20"/>
        </w:rPr>
        <w:t>Application par la session (à relire par MM) : TS, centre du tandem en X = 15,60 + 0,50 k, k = −29 … 29 (59 positions, toutes les empreintes sur la dalle, symétriques par rapport au milieu) ; « axé » : roues à Y = ±1,00 ; « bord de voie » : roue extérieure tangente au bord Y = 1,50 de la voie, roues à Y = 1,30 et −0,70, côté Y &gt; 0 seulement (le côté Y &lt; 0 en est l'image miroir).</w:t>
      </w:r>
    </w:p>
    <w:p>
      <w:pPr>
        <w:pStyle w:val="Heading2"/>
      </w:pPr>
      <w:r>
        <w:rPr>
          <w:rFonts w:ascii="Arial" w:hAnsi="Arial" w:cs="Arial" w:eastAsia="Arial"/>
          <w:b/>
          <w:i w:val="0"/>
          <w:color w:val="000000"/>
          <w:sz w:val="20"/>
        </w:rPr>
        <w:t>4.15 Point E9</w:t>
      </w:r>
    </w:p>
    <w:p>
      <w:r>
        <w:rPr>
          <w:rFonts w:ascii="Arial" w:hAnsi="Arial" w:cs="Arial" w:eastAsia="Arial"/>
          <w:b/>
          <w:i w:val="0"/>
          <w:color w:val="000000"/>
          <w:sz w:val="20"/>
        </w:rPr>
        <w:t>Freinage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Freinage : **381 kN**, réparti uniformément sur la surface de la voie, appliqué dans le plan moyen de la dalle, selon X.</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E9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Freinage appliqué en face supérieure — motif : appliqué dans le plan moyen (E9)</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E9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r>
        <w:rPr>
          <w:rFonts w:ascii="Arial" w:hAnsi="Arial" w:cs="Arial" w:eastAsia="Arial"/>
          <w:b/>
          <w:i w:val="0"/>
          <w:color w:val="000000"/>
          <w:sz w:val="20"/>
        </w:rPr>
        <w:t xml:space="preserve">Notes : </w:t>
      </w:r>
      <w:r>
        <w:rPr>
          <w:rFonts w:ascii="Arial" w:hAnsi="Arial" w:cs="Arial" w:eastAsia="Arial"/>
          <w:b w:val="0"/>
          <w:i w:val="0"/>
          <w:color w:val="000000"/>
          <w:sz w:val="20"/>
        </w:rPr>
        <w:t>Une seule direction, +X.</w:t>
      </w:r>
    </w:p>
    <w:p>
      <w:pPr>
        <w:pStyle w:val="Heading2"/>
      </w:pPr>
      <w:r>
        <w:rPr>
          <w:rFonts w:ascii="Arial" w:hAnsi="Arial" w:cs="Arial" w:eastAsia="Arial"/>
          <w:b/>
          <w:i w:val="0"/>
          <w:color w:val="000000"/>
          <w:sz w:val="20"/>
        </w:rPr>
        <w:t>4.16 Point E10</w:t>
      </w:r>
    </w:p>
    <w:p>
      <w:r>
        <w:rPr>
          <w:rFonts w:ascii="Arial" w:hAnsi="Arial" w:cs="Arial" w:eastAsia="Arial"/>
          <w:b/>
          <w:i w:val="0"/>
          <w:color w:val="000000"/>
          <w:sz w:val="20"/>
        </w:rPr>
        <w:t>Température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Température : ΔT uniforme de ±27,5 °C sur la dalle et les chevêtres seulement, α = 1×10⁻⁵ /°C.</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E10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ΔT appliqué aussi aux pieux — motif : dalle et chevêtres seulement (E10)</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E10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4.17 Point E11</w:t>
      </w:r>
    </w:p>
    <w:p>
      <w:r>
        <w:rPr>
          <w:rFonts w:ascii="Arial" w:hAnsi="Arial" w:cs="Arial" w:eastAsia="Arial"/>
          <w:b/>
          <w:i w:val="0"/>
          <w:color w:val="000000"/>
          <w:sz w:val="20"/>
        </w:rPr>
        <w:t>Combinaisons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Combinaisons : celles du modèle source, **reproduites telles quelles** (n° 100 à 115, en ELS f, ELS c, ELU+ et ELU−). LM1 y est l'enveloppe sur les positions de la charge mobile.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E11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Combinaisons recalculées selon une norme — motif : reproduites telles quelles (E11)</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E11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4.18 Point E12</w:t>
      </w:r>
    </w:p>
    <w:p>
      <w:r>
        <w:rPr>
          <w:rFonts w:ascii="Arial" w:hAnsi="Arial" w:cs="Arial" w:eastAsia="Arial"/>
          <w:b/>
          <w:i w:val="0"/>
          <w:color w:val="000000"/>
          <w:sz w:val="20"/>
        </w:rPr>
        <w:t>Tolérances de comparaison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Tolérances de comparaison : **3 %** pour les efforts globaux (réactions, N des pieux) ; **5 %** pour les moments et efforts tranchants des barres (pieux, bouchons, chevêtres) ; **10 %** pour les efforts locaux de la dalle (Mxx, Qxx).</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E12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Tolérance unique pour toutes les grandeurs — motif : 3 %, 5 % et 10 % selon la grandeur (E12)</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E12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4.19 Point E13</w:t>
      </w:r>
    </w:p>
    <w:p>
      <w:r>
        <w:rPr>
          <w:rFonts w:ascii="Arial" w:hAnsi="Arial" w:cs="Arial" w:eastAsia="Arial"/>
          <w:b/>
          <w:i w:val="0"/>
          <w:color w:val="000000"/>
          <w:sz w:val="20"/>
        </w:rPr>
        <w:t>Formulations d'éléments et variantes de sensibilité</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Choix 1 : DKT pour la dalle, POU_D_T pour les pieux et les chevêtres.Variantes de sensibilité déclarées :  (a) DST pour la dalle ;  (b) POU_D_E pour les chevêtres seulement, pour tester l'hypothèse      « le modèle source ne prend pas en compte la déformation d'effort tranchant      des barres » si C6 à C8 sortent de tolérance.À inscrire comme décision E13, origine arbitrage_mm.</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E13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DKT et POU_D_E — motif : option proposée, non retenue par MM (E13)</w:t>
      </w:r>
    </w:p>
    <w:p>
      <w:pPr>
        <w:ind w:left="340"/>
      </w:pPr>
      <w:r>
        <w:rPr>
          <w:rFonts w:ascii="Arial" w:hAnsi="Arial" w:cs="Arial" w:eastAsia="Arial"/>
          <w:b w:val="0"/>
          <w:i w:val="0"/>
          <w:color w:val="000000"/>
          <w:sz w:val="20"/>
        </w:rPr>
        <w:t>– DST et POU_D_T — motif : option proposée, non retenue ; DST gardé en variante de sensibilité (E13)</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E13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4.20 Point E14</w:t>
      </w:r>
    </w:p>
    <w:p>
      <w:r>
        <w:rPr>
          <w:rFonts w:ascii="Arial" w:hAnsi="Arial" w:cs="Arial" w:eastAsia="Arial"/>
          <w:b/>
          <w:i w:val="0"/>
          <w:color w:val="000000"/>
          <w:sz w:val="20"/>
        </w:rPr>
        <w:t>Étendue du bouchon des pieux</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 bouchon va de +0.70 à -0.80</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E14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Nœud du tablier à +0,70, à 0,00, à −0,80 ou à −2,25 — motif : options proposées, non retenues (E14)</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E14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4.21 Point E15</w:t>
      </w:r>
    </w:p>
    <w:p>
      <w:r>
        <w:rPr>
          <w:rFonts w:ascii="Arial" w:hAnsi="Arial" w:cs="Arial" w:eastAsia="Arial"/>
          <w:b/>
          <w:i w:val="0"/>
          <w:color w:val="000000"/>
          <w:sz w:val="20"/>
        </w:rPr>
        <w:t>Surface d'application des roues (TS et LM2)</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Empreinte B4 telle quelle (Recommandé) — Je lis B4 comme la donnée du modèle source : 0,40 × 0,40 m (TS) et 0,35 × 0,60 m (LM2), en pression uniforme au plan moyen, sans diffusion.</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E15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Diffusion à 45° jusqu'au plan moyen — motif : non retenue par MM (E15)</w:t>
      </w:r>
    </w:p>
    <w:p>
      <w:pPr>
        <w:ind w:left="340"/>
      </w:pPr>
      <w:r>
        <w:rPr>
          <w:rFonts w:ascii="Arial" w:hAnsi="Arial" w:cs="Arial" w:eastAsia="Arial"/>
          <w:b w:val="0"/>
          <w:i w:val="0"/>
          <w:color w:val="000000"/>
          <w:sz w:val="20"/>
        </w:rPr>
        <w:t>– Les deux, la diffusion en sensibilité — motif : non retenue par MM (E15)</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E15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pPr>
        <w:pStyle w:val="Heading2"/>
      </w:pPr>
      <w:r>
        <w:rPr>
          <w:rFonts w:ascii="Arial" w:hAnsi="Arial" w:cs="Arial" w:eastAsia="Arial"/>
          <w:b/>
          <w:i w:val="0"/>
          <w:color w:val="000000"/>
          <w:sz w:val="20"/>
        </w:rPr>
        <w:t>4.22 Point E16</w:t>
      </w:r>
    </w:p>
    <w:p>
      <w:r>
        <w:rPr>
          <w:rFonts w:ascii="Arial" w:hAnsi="Arial" w:cs="Arial" w:eastAsia="Arial"/>
          <w:b/>
          <w:i w:val="0"/>
          <w:color w:val="000000"/>
          <w:sz w:val="20"/>
        </w:rPr>
        <w:t>Positions de LM2</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Comme TS (Recommandé) — Pas de 0,50 m selon X sur toute la longueur. Deux positions transversales : « axé » (roues à Y = ±1,00) et « bord de voie » (roue tangente au bord de la voie, à Y = ±1,325).</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E16 de MM, recopiée à l'identique (sources/arbitrage_estacade_pieux_01_lot47.md).</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Contre-calcul du modèle source d'avant-projet (lot 47), tel que MM l'a décidé ; hors de ce contre-calcul, la décision n'est pas établie.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Toute la largeur de la dalle — motif : non retenue par MM (E16)</w:t>
      </w:r>
    </w:p>
    <w:p>
      <w:pPr>
        <w:ind w:left="340"/>
      </w:pPr>
      <w:r>
        <w:rPr>
          <w:rFonts w:ascii="Arial" w:hAnsi="Arial" w:cs="Arial" w:eastAsia="Arial"/>
          <w:b w:val="0"/>
          <w:i w:val="0"/>
          <w:color w:val="000000"/>
          <w:sz w:val="20"/>
        </w:rPr>
        <w:t>– Axé seulement — motif : non retenue par MM (E16)</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arbitrage_estacade_pieux_01_lot47 (donnees/sources/arbitrage_estacade_pieux_01_lot47.md), E16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r>
        <w:rPr>
          <w:rFonts w:ascii="Arial" w:hAnsi="Arial" w:cs="Arial" w:eastAsia="Arial"/>
          <w:b/>
          <w:i w:val="0"/>
          <w:color w:val="000000"/>
          <w:sz w:val="20"/>
        </w:rPr>
        <w:t xml:space="preserve">Notes : </w:t>
      </w:r>
      <w:r>
        <w:rPr>
          <w:rFonts w:ascii="Arial" w:hAnsi="Arial" w:cs="Arial" w:eastAsia="Arial"/>
          <w:b w:val="0"/>
          <w:i w:val="0"/>
          <w:color w:val="000000"/>
          <w:sz w:val="20"/>
        </w:rPr>
        <w:t>Erreur de la session dans la description proposée (Y = ±1,325) : la règle choisie, roue tangente au bord de la voie avec l'empreinte de 0,60 m selon Y, donne Y = 1,20 et −0,80 ; c'est la règle qui est appliquée. Positions selon X : 15,575 − 0,50 k et 15,625 + 0,50 k, k = 0 … 30 (62 positions, empreintes de 0,35 m alignées sur les mailles de 0,05 m).</w:t>
      </w:r>
    </w:p>
    <w:p>
      <w:pPr>
        <w:pStyle w:val="Heading1"/>
      </w:pPr>
      <w:r>
        <w:rPr>
          <w:rFonts w:ascii="Arial" w:hAnsi="Arial" w:cs="Arial" w:eastAsia="Arial"/>
          <w:b/>
          <w:i w:val="0"/>
          <w:color w:val="000000"/>
          <w:sz w:val="20"/>
        </w:rPr>
        <w:t>5. Choix de l'agent</w:t>
      </w:r>
    </w:p>
    <w:p>
      <w:pPr>
        <w:pStyle w:val="Heading2"/>
      </w:pPr>
      <w:r>
        <w:rPr>
          <w:rFonts w:ascii="Arial" w:hAnsi="Arial" w:cs="Arial" w:eastAsia="Arial"/>
          <w:b/>
          <w:i w:val="0"/>
          <w:color w:val="000000"/>
          <w:sz w:val="20"/>
        </w:rPr>
        <w:t>5.1 Point U1</w:t>
      </w:r>
    </w:p>
    <w:p>
      <w:r>
        <w:rPr>
          <w:rFonts w:ascii="Arial" w:hAnsi="Arial" w:cs="Arial" w:eastAsia="Arial"/>
          <w:b/>
          <w:i w:val="0"/>
          <w:color w:val="000000"/>
          <w:sz w:val="20"/>
        </w:rPr>
        <w:t>Repère global, origine et unités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X le long du tablier depuis l'about (X = 0), Y transversal depuis l'axe du tablier, Z vers le haut égal à la cote NGF (dalle au plan moyen Z = +1,30, pointes à Z = −13,00) ; unités m, N, Pa, kg ; RHO = γ / g avec g = 9,81 m/s² (sans effet sur les résultats : la pesanteur redonne exactement γ).</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Les cotes de B1 à B3 se lisent directement ; les résultantes et l'équilibre contrôlent les unités.</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Modèle de l'estacade du lot 47.</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Origine au milieu du tablier — motif : les files de B1 sont données depuis l'about</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choix de l'agent — session du lot 47 (projets/estacade_pieux_01, docs/essais_lot47.md)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agent (choix_agent), le 2026-10-05</w:t>
      </w:r>
    </w:p>
    <w:p>
      <w:r>
        <w:rPr>
          <w:rFonts w:ascii="Arial" w:hAnsi="Arial" w:cs="Arial" w:eastAsia="Arial"/>
          <w:b/>
          <w:i w:val="0"/>
          <w:color w:val="000000"/>
          <w:sz w:val="20"/>
        </w:rPr>
        <w:t xml:space="preserve">Domaine du choix : </w:t>
      </w:r>
      <w:r>
        <w:rPr>
          <w:rFonts w:ascii="Arial" w:hAnsi="Arial" w:cs="Arial" w:eastAsia="Arial"/>
          <w:b w:val="0"/>
          <w:i w:val="0"/>
          <w:color w:val="000000"/>
          <w:sz w:val="20"/>
        </w:rPr>
        <w:t>repere</w:t>
      </w:r>
    </w:p>
    <w:p>
      <w:r>
        <w:rPr>
          <w:rFonts w:ascii="Arial" w:hAnsi="Arial" w:cs="Arial" w:eastAsia="Arial"/>
          <w:b/>
          <w:i w:val="0"/>
          <w:color w:val="000000"/>
          <w:sz w:val="20"/>
        </w:rPr>
        <w:t>Contrôles qui le vérifient</w:t>
      </w:r>
    </w:p>
    <w:p>
      <w:pPr>
        <w:ind w:left="340"/>
      </w:pPr>
      <w:r>
        <w:rPr>
          <w:rFonts w:ascii="Arial" w:hAnsi="Arial" w:cs="Arial" w:eastAsia="Arial"/>
          <w:b w:val="0"/>
          <w:i w:val="0"/>
          <w:color w:val="000000"/>
          <w:sz w:val="20"/>
        </w:rPr>
        <w:t>– CTL-005</w:t>
      </w:r>
    </w:p>
    <w:p>
      <w:pPr>
        <w:ind w:left="340"/>
      </w:pPr>
      <w:r>
        <w:rPr>
          <w:rFonts w:ascii="Arial" w:hAnsi="Arial" w:cs="Arial" w:eastAsia="Arial"/>
          <w:b w:val="0"/>
          <w:i w:val="0"/>
          <w:color w:val="000000"/>
          <w:sz w:val="20"/>
        </w:rPr>
        <w:t>– CTL-013</w:t>
      </w:r>
    </w:p>
    <w:p>
      <w:pPr>
        <w:pStyle w:val="Heading2"/>
      </w:pPr>
      <w:r>
        <w:rPr>
          <w:rFonts w:ascii="Arial" w:hAnsi="Arial" w:cs="Arial" w:eastAsia="Arial"/>
          <w:b/>
          <w:i w:val="0"/>
          <w:color w:val="000000"/>
          <w:sz w:val="20"/>
        </w:rPr>
        <w:t>5.2 Point U2</w:t>
      </w:r>
    </w:p>
    <w:p>
      <w:r>
        <w:rPr>
          <w:rFonts w:ascii="Arial" w:hAnsi="Arial" w:cs="Arial" w:eastAsia="Arial"/>
          <w:b/>
          <w:i w:val="0"/>
          <w:color w:val="000000"/>
          <w:sz w:val="20"/>
        </w:rPr>
        <w:t>Type et taille des mailles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QUAD4 réguliers de 0,05 m sur la dalle (624 × 120 mailles), taille qui divise toutes les cotes utiles (files, lignes de pieux, bords de voie, bords des empreintes de TS et LM2 aux pas d'E8 et E16) : chaque empreinte est une réunion de mailles entières ; chevêtres : SEG2 de la dalle sur les lignes des files ; pieux : un SEG2 entre deux cotes successives (ressorts tous les 0,50 m, changements de section de B2, nœud du plan moyen).</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Évite l'évaluation aux nœuds d'une pression en marche (CA-029, PAT-003) ; maillage contrôlé par 364 invariants calculés avant exécution.</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Charges de roue à empreinte rectangulaire alignée ; DKT plans.</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Maillage libre avec raffinement local sous les roues — motif : les positions mobiles couvrent toute la voie : une grille régulière alignée y est plus simple et exacte</w:t>
      </w:r>
    </w:p>
    <w:p>
      <w:pPr>
        <w:ind w:left="340"/>
      </w:pPr>
      <w:r>
        <w:rPr>
          <w:rFonts w:ascii="Arial" w:hAnsi="Arial" w:cs="Arial" w:eastAsia="Arial"/>
          <w:b w:val="0"/>
          <w:i w:val="0"/>
          <w:color w:val="000000"/>
          <w:sz w:val="20"/>
        </w:rPr>
        <w:t>– Pression de roue définie par une fonction de X et Y — motif : évaluée aux nœuds, elle déborde d'une demi-maille (CA-029)</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choix de l'agent — session du lot 47 (projets/estacade_pieux_01, docs/essais_lot47.md)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agent (choix_agent), le 2026-10-05</w:t>
      </w:r>
    </w:p>
    <w:p>
      <w:r>
        <w:rPr>
          <w:rFonts w:ascii="Arial" w:hAnsi="Arial" w:cs="Arial" w:eastAsia="Arial"/>
          <w:b/>
          <w:i w:val="0"/>
          <w:color w:val="000000"/>
          <w:sz w:val="20"/>
        </w:rPr>
        <w:t xml:space="preserve">Domaine du choix : </w:t>
      </w:r>
      <w:r>
        <w:rPr>
          <w:rFonts w:ascii="Arial" w:hAnsi="Arial" w:cs="Arial" w:eastAsia="Arial"/>
          <w:b w:val="0"/>
          <w:i w:val="0"/>
          <w:color w:val="000000"/>
          <w:sz w:val="20"/>
        </w:rPr>
        <w:t>maillage</w:t>
      </w:r>
    </w:p>
    <w:p>
      <w:r>
        <w:rPr>
          <w:rFonts w:ascii="Arial" w:hAnsi="Arial" w:cs="Arial" w:eastAsia="Arial"/>
          <w:b/>
          <w:i w:val="0"/>
          <w:color w:val="000000"/>
          <w:sz w:val="20"/>
        </w:rPr>
        <w:t>Contrôles qui le vérifient</w:t>
      </w:r>
    </w:p>
    <w:p>
      <w:pPr>
        <w:ind w:left="340"/>
      </w:pPr>
      <w:r>
        <w:rPr>
          <w:rFonts w:ascii="Arial" w:hAnsi="Arial" w:cs="Arial" w:eastAsia="Arial"/>
          <w:b w:val="0"/>
          <w:i w:val="0"/>
          <w:color w:val="000000"/>
          <w:sz w:val="20"/>
        </w:rPr>
        <w:t>– projet:mesh_check</w:t>
      </w:r>
    </w:p>
    <w:p>
      <w:pPr>
        <w:ind w:left="340"/>
      </w:pPr>
      <w:r>
        <w:rPr>
          <w:rFonts w:ascii="Arial" w:hAnsi="Arial" w:cs="Arial" w:eastAsia="Arial"/>
          <w:b w:val="0"/>
          <w:i w:val="0"/>
          <w:color w:val="000000"/>
          <w:sz w:val="20"/>
        </w:rPr>
        <w:t>– CTL-013</w:t>
      </w:r>
    </w:p>
    <w:p>
      <w:pPr>
        <w:pStyle w:val="Heading2"/>
      </w:pPr>
      <w:r>
        <w:rPr>
          <w:rFonts w:ascii="Arial" w:hAnsi="Arial" w:cs="Arial" w:eastAsia="Arial"/>
          <w:b/>
          <w:i w:val="0"/>
          <w:color w:val="000000"/>
          <w:sz w:val="20"/>
        </w:rPr>
        <w:t>5.3 Point U3</w:t>
      </w:r>
    </w:p>
    <w:p>
      <w:r>
        <w:rPr>
          <w:rFonts w:ascii="Arial" w:hAnsi="Arial" w:cs="Arial" w:eastAsia="Arial"/>
          <w:b/>
          <w:i w:val="0"/>
          <w:color w:val="000000"/>
          <w:sz w:val="20"/>
        </w:rPr>
        <w:t>Suite de convergence de la dalle sous charge de roue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Trois maillages de rapport 2 (h = 0,10 / 0,05 / 0,025 m), TS axé centré en X = 8,10 et X = 5,60 ; critère de docs/essais_lot47.md § 2.7.</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Aucune solution de référence : l'écart entre maillages successifs doit décroître et rester petit au maillage de production.</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Grandeurs locales de la dalle sous TS seulement.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Comparaison à une solution analytique — motif : aucune n'existe pour ce modèle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choix de l'agent — session du lot 47 (projets/estacade_pieux_01, docs/essais_lot47.md)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agent (choix_agent), le 2026-10-05</w:t>
      </w:r>
    </w:p>
    <w:p>
      <w:r>
        <w:rPr>
          <w:rFonts w:ascii="Arial" w:hAnsi="Arial" w:cs="Arial" w:eastAsia="Arial"/>
          <w:b/>
          <w:i w:val="0"/>
          <w:color w:val="000000"/>
          <w:sz w:val="20"/>
        </w:rPr>
        <w:t xml:space="preserve">Domaine du choix : </w:t>
      </w:r>
      <w:r>
        <w:rPr>
          <w:rFonts w:ascii="Arial" w:hAnsi="Arial" w:cs="Arial" w:eastAsia="Arial"/>
          <w:b w:val="0"/>
          <w:i w:val="0"/>
          <w:color w:val="000000"/>
          <w:sz w:val="20"/>
        </w:rPr>
        <w:t>convergence</w:t>
      </w:r>
    </w:p>
    <w:p>
      <w:r>
        <w:rPr>
          <w:rFonts w:ascii="Arial" w:hAnsi="Arial" w:cs="Arial" w:eastAsia="Arial"/>
          <w:b/>
          <w:i w:val="0"/>
          <w:color w:val="000000"/>
          <w:sz w:val="20"/>
        </w:rPr>
        <w:t>Contrôles qui le vérifient</w:t>
      </w:r>
    </w:p>
    <w:p>
      <w:pPr>
        <w:ind w:left="340"/>
      </w:pPr>
      <w:r>
        <w:rPr>
          <w:rFonts w:ascii="Arial" w:hAnsi="Arial" w:cs="Arial" w:eastAsia="Arial"/>
          <w:b w:val="0"/>
          <w:i w:val="0"/>
          <w:color w:val="000000"/>
          <w:sz w:val="20"/>
        </w:rPr>
        <w:t>– projet:convergence</w:t>
      </w:r>
    </w:p>
    <w:p>
      <w:pPr>
        <w:pStyle w:val="Heading2"/>
      </w:pPr>
      <w:r>
        <w:rPr>
          <w:rFonts w:ascii="Arial" w:hAnsi="Arial" w:cs="Arial" w:eastAsia="Arial"/>
          <w:b/>
          <w:i w:val="0"/>
          <w:color w:val="000000"/>
          <w:sz w:val="20"/>
        </w:rPr>
        <w:t>5.4 Point U4</w:t>
      </w:r>
    </w:p>
    <w:p>
      <w:r>
        <w:rPr>
          <w:rFonts w:ascii="Arial" w:hAnsi="Arial" w:cs="Arial" w:eastAsia="Arial"/>
          <w:b/>
          <w:i w:val="0"/>
          <w:color w:val="000000"/>
          <w:sz w:val="20"/>
        </w:rPr>
        <w:t>Noms des groupes du maillage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Noms de la convention de nommage de la fiche (24 caractères au plus) : dalle, voie, trottoirs, rives, chevêtres, pieux, tronçons, têtes, pointes et groupes de ressorts par famille et par cote.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Les invariants du maillage contrôlent chaque groupe (cardinal, type, boîte).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Maillage du lot 47.</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Noms au-delà de 24 caractères — motif : tronqués en silence par Code_Aster (lot 28)</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choix de l'agent — session du lot 47 (projets/estacade_pieux_01, docs/essais_lot47.md)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agent (choix_agent), le 2026-10-05</w:t>
      </w:r>
    </w:p>
    <w:p>
      <w:r>
        <w:rPr>
          <w:rFonts w:ascii="Arial" w:hAnsi="Arial" w:cs="Arial" w:eastAsia="Arial"/>
          <w:b/>
          <w:i w:val="0"/>
          <w:color w:val="000000"/>
          <w:sz w:val="20"/>
        </w:rPr>
        <w:t xml:space="preserve">Domaine du choix : </w:t>
      </w:r>
      <w:r>
        <w:rPr>
          <w:rFonts w:ascii="Arial" w:hAnsi="Arial" w:cs="Arial" w:eastAsia="Arial"/>
          <w:b w:val="0"/>
          <w:i w:val="0"/>
          <w:color w:val="000000"/>
          <w:sz w:val="20"/>
        </w:rPr>
        <w:t>noms_groupes</w:t>
      </w:r>
    </w:p>
    <w:p>
      <w:r>
        <w:rPr>
          <w:rFonts w:ascii="Arial" w:hAnsi="Arial" w:cs="Arial" w:eastAsia="Arial"/>
          <w:b/>
          <w:i w:val="0"/>
          <w:color w:val="000000"/>
          <w:sz w:val="20"/>
        </w:rPr>
        <w:t>Contrôles qui le vérifient</w:t>
      </w:r>
    </w:p>
    <w:p>
      <w:pPr>
        <w:ind w:left="340"/>
      </w:pPr>
      <w:r>
        <w:rPr>
          <w:rFonts w:ascii="Arial" w:hAnsi="Arial" w:cs="Arial" w:eastAsia="Arial"/>
          <w:b w:val="0"/>
          <w:i w:val="0"/>
          <w:color w:val="000000"/>
          <w:sz w:val="20"/>
        </w:rPr>
        <w:t>– projet:mesh_check</w:t>
      </w:r>
    </w:p>
    <w:p>
      <w:pPr>
        <w:pStyle w:val="Heading2"/>
      </w:pPr>
      <w:r>
        <w:rPr>
          <w:rFonts w:ascii="Arial" w:hAnsi="Arial" w:cs="Arial" w:eastAsia="Arial"/>
          <w:b/>
          <w:i w:val="0"/>
          <w:color w:val="000000"/>
          <w:sz w:val="20"/>
        </w:rPr>
        <w:t>5.5 Point U5</w:t>
      </w:r>
    </w:p>
    <w:p>
      <w:r>
        <w:rPr>
          <w:rFonts w:ascii="Arial" w:hAnsi="Arial" w:cs="Arial" w:eastAsia="Arial"/>
          <w:b/>
          <w:i w:val="0"/>
          <w:color w:val="000000"/>
          <w:sz w:val="20"/>
        </w:rPr>
        <w:t>Lecture des champs pour la comparaison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Dalle : EFGE_NOEU calculé sur la seule dalle (DIAG-011), composantes MXX, QX, NXX ; pieux et chevêtres : EFGE_ELNO (extrémités d'élément, sans moyenne) ; déplacements DEPL ; zones, signes et enveloppes de docs/essais_lot47.md § 2.3 à 2.5 (critères écrits avant l'exécution).</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EFGE_NOEU sur des éléments de repères différents déclenche UTILITAI_4 (DIAG-011, sonde S1) ; les modules des barres évitent les conventions d'axes inconnues du modèle source.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Comparaison au modèle source du lot 47.</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EFGE_NOEU sur tout le modèle — motif : repères locaux incompatibles aux nœuds partagés (DIAG-011)</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choix de l'agent — session du lot 47 (projets/estacade_pieux_01, docs/essais_lot47.md)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agent (choix_agent), le 2026-10-05</w:t>
      </w:r>
    </w:p>
    <w:p>
      <w:r>
        <w:rPr>
          <w:rFonts w:ascii="Arial" w:hAnsi="Arial" w:cs="Arial" w:eastAsia="Arial"/>
          <w:b/>
          <w:i w:val="0"/>
          <w:color w:val="000000"/>
          <w:sz w:val="20"/>
        </w:rPr>
        <w:t xml:space="preserve">Domaine du choix : </w:t>
      </w:r>
      <w:r>
        <w:rPr>
          <w:rFonts w:ascii="Arial" w:hAnsi="Arial" w:cs="Arial" w:eastAsia="Arial"/>
          <w:b w:val="0"/>
          <w:i w:val="0"/>
          <w:color w:val="000000"/>
          <w:sz w:val="20"/>
        </w:rPr>
        <w:t>lecture_champs</w:t>
      </w:r>
    </w:p>
    <w:p>
      <w:r>
        <w:rPr>
          <w:rFonts w:ascii="Arial" w:hAnsi="Arial" w:cs="Arial" w:eastAsia="Arial"/>
          <w:b/>
          <w:i w:val="0"/>
          <w:color w:val="000000"/>
          <w:sz w:val="20"/>
        </w:rPr>
        <w:t>Contrôles qui le vérifient</w:t>
      </w:r>
    </w:p>
    <w:p>
      <w:pPr>
        <w:ind w:left="340"/>
      </w:pPr>
      <w:r>
        <w:rPr>
          <w:rFonts w:ascii="Arial" w:hAnsi="Arial" w:cs="Arial" w:eastAsia="Arial"/>
          <w:b w:val="0"/>
          <w:i w:val="0"/>
          <w:color w:val="000000"/>
          <w:sz w:val="20"/>
        </w:rPr>
        <w:t>– CTL-005</w:t>
      </w:r>
    </w:p>
    <w:p>
      <w:pPr>
        <w:ind w:left="340"/>
      </w:pPr>
      <w:r>
        <w:rPr>
          <w:rFonts w:ascii="Arial" w:hAnsi="Arial" w:cs="Arial" w:eastAsia="Arial"/>
          <w:b w:val="0"/>
          <w:i w:val="0"/>
          <w:color w:val="000000"/>
          <w:sz w:val="20"/>
        </w:rPr>
        <w:t>– projet:contre_calcul</w:t>
      </w:r>
    </w:p>
    <w:p>
      <w:pPr>
        <w:pStyle w:val="Heading2"/>
      </w:pPr>
      <w:r>
        <w:rPr>
          <w:rFonts w:ascii="Arial" w:hAnsi="Arial" w:cs="Arial" w:eastAsia="Arial"/>
          <w:b/>
          <w:i w:val="0"/>
          <w:color w:val="000000"/>
          <w:sz w:val="20"/>
        </w:rPr>
        <w:t>5.6 Point U6</w:t>
      </w:r>
    </w:p>
    <w:p>
      <w:r>
        <w:rPr>
          <w:rFonts w:ascii="Arial" w:hAnsi="Arial" w:cs="Arial" w:eastAsia="Arial"/>
          <w:b/>
          <w:i w:val="0"/>
          <w:color w:val="000000"/>
          <w:sz w:val="20"/>
        </w:rPr>
        <w:t>Étendue du modèle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Ouvrage entier, sans réduction par symétrie ; la symétrie par rapport à X = 15,60 et Y = 0 est contrôlée sur les cas symétriques.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Les charges mobiles, le freinage et TS en bord de voie ne sont pas symétriques.</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Modèle du lot 47.</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Demi-ouvrage — motif : charges non symétriques</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choix de l'agent — session du lot 47 (projets/estacade_pieux_01, docs/essais_lot47.md)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agent (choix_agent), le 2026-10-05</w:t>
      </w:r>
    </w:p>
    <w:p>
      <w:r>
        <w:rPr>
          <w:rFonts w:ascii="Arial" w:hAnsi="Arial" w:cs="Arial" w:eastAsia="Arial"/>
          <w:b/>
          <w:i w:val="0"/>
          <w:color w:val="000000"/>
          <w:sz w:val="20"/>
        </w:rPr>
        <w:t xml:space="preserve">Domaine du choix : </w:t>
      </w:r>
      <w:r>
        <w:rPr>
          <w:rFonts w:ascii="Arial" w:hAnsi="Arial" w:cs="Arial" w:eastAsia="Arial"/>
          <w:b w:val="0"/>
          <w:i w:val="0"/>
          <w:color w:val="000000"/>
          <w:sz w:val="20"/>
        </w:rPr>
        <w:t>etendue_modele</w:t>
      </w:r>
    </w:p>
    <w:p>
      <w:r>
        <w:rPr>
          <w:rFonts w:ascii="Arial" w:hAnsi="Arial" w:cs="Arial" w:eastAsia="Arial"/>
          <w:b/>
          <w:i w:val="0"/>
          <w:color w:val="000000"/>
          <w:sz w:val="20"/>
        </w:rPr>
        <w:t>Contrôles qui le vérifient</w:t>
      </w:r>
    </w:p>
    <w:p>
      <w:pPr>
        <w:ind w:left="340"/>
      </w:pPr>
      <w:r>
        <w:rPr>
          <w:rFonts w:ascii="Arial" w:hAnsi="Arial" w:cs="Arial" w:eastAsia="Arial"/>
          <w:b w:val="0"/>
          <w:i w:val="0"/>
          <w:color w:val="000000"/>
          <w:sz w:val="20"/>
        </w:rPr>
        <w:t>– CTL-006</w:t>
      </w:r>
    </w:p>
    <w:p>
      <w:pPr>
        <w:pStyle w:val="Heading2"/>
      </w:pPr>
      <w:r>
        <w:rPr>
          <w:rFonts w:ascii="Arial" w:hAnsi="Arial" w:cs="Arial" w:eastAsia="Arial"/>
          <w:b/>
          <w:i w:val="0"/>
          <w:color w:val="000000"/>
          <w:sz w:val="20"/>
        </w:rPr>
        <w:t>5.7 Noms de groupes choisis par l'agent</w:t>
      </w:r>
    </w:p>
    <w:tbl>
      <w:tblPr>
        <w:tblStyle w:val="TableGrid"/>
        <w:tblW w:type="auto" w:w="0"/>
        <w:jc w:val="center"/>
        <w:tblLayout w:type="fixed"/>
        <w:tblLook w:firstColumn="1" w:firstRow="1" w:lastColumn="0" w:lastRow="0" w:noHBand="0" w:noVBand="1" w:val="04A0"/>
      </w:tblPr>
      <w:tblGrid>
        <w:gridCol w:w="2835"/>
        <w:gridCol w:w="1134"/>
        <w:gridCol w:w="5669"/>
      </w:tblGrid>
      <w:tr>
        <w:trPr>
          <w:tblHeader w:val="true"/>
        </w:trPr>
        <w:tc>
          <w:tcPr>
            <w:tcW w:type="dxa" w:w="2835"/>
            <w:shd w:val="clear" w:color="auto" w:fill="D9D9D9"/>
          </w:tcPr>
          <w:p>
            <w:pPr>
              <w:spacing w:after="20"/>
            </w:pPr>
            <w:r>
              <w:rPr>
                <w:rFonts w:ascii="Arial" w:hAnsi="Arial" w:cs="Arial" w:eastAsia="Arial"/>
                <w:b/>
                <w:i w:val="0"/>
                <w:color w:val="000000"/>
                <w:sz w:val="20"/>
              </w:rPr>
              <w:t>Groupe</w:t>
            </w:r>
          </w:p>
        </w:tc>
        <w:tc>
          <w:tcPr>
            <w:tcW w:type="dxa" w:w="1134"/>
            <w:shd w:val="clear" w:color="auto" w:fill="D9D9D9"/>
          </w:tcPr>
          <w:p>
            <w:pPr>
              <w:spacing w:after="20"/>
            </w:pPr>
            <w:r>
              <w:rPr>
                <w:rFonts w:ascii="Arial" w:hAnsi="Arial" w:cs="Arial" w:eastAsia="Arial"/>
                <w:b/>
                <w:i w:val="0"/>
                <w:color w:val="000000"/>
                <w:sz w:val="20"/>
              </w:rPr>
              <w:t>Point</w:t>
            </w:r>
          </w:p>
        </w:tc>
        <w:tc>
          <w:tcPr>
            <w:tcW w:type="dxa" w:w="5669"/>
            <w:shd w:val="clear" w:color="auto" w:fill="D9D9D9"/>
          </w:tcPr>
          <w:p>
            <w:pPr>
              <w:spacing w:after="20"/>
            </w:pPr>
            <w:r>
              <w:rPr>
                <w:rFonts w:ascii="Arial" w:hAnsi="Arial" w:cs="Arial" w:eastAsia="Arial"/>
                <w:b/>
                <w:i w:val="0"/>
                <w:color w:val="000000"/>
                <w:sz w:val="20"/>
              </w:rPr>
              <w:t>Contrôle</w:t>
            </w:r>
          </w:p>
        </w:tc>
      </w:tr>
      <w:tr>
        <w:trPr>
          <w:cantSplit/>
        </w:trPr>
        <w:tc>
          <w:tcPr>
            <w:tcW w:type="dxa" w:w="2835"/>
          </w:tcPr>
          <w:p>
            <w:pPr>
              <w:spacing w:after="20"/>
            </w:pPr>
            <w:r>
              <w:rPr>
                <w:rFonts w:ascii="Arial" w:hAnsi="Arial" w:cs="Arial" w:eastAsia="Arial"/>
                <w:b w:val="0"/>
                <w:i w:val="0"/>
                <w:color w:val="000000"/>
                <w:sz w:val="20"/>
              </w:rPr>
              <w:t>DALLE</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VOIE</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TROTT</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RIVE_YM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RIVE_YP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CHEVETRES</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PIEUX</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TETES</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PIEDS</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COIN_ABOUT</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CHEV_1</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CHEV_2</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CHEV_3</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CHEV_4</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CHEV_5</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CHEV_6</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CHEV_7</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PIEU_F1_YM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PIEU_F1_YP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PIEU_F2_YM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PIEU_F2_YP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PIEU_F3_YM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PIEU_F3_YP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PIEU_F4_YM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PIEU_F4_YP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PIEU_F5_YM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PIEU_F5_YP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PIEU_F6_YM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PIEU_F6_YP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PIEU_F7_YM</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PIEU_F7_YP</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PIEU_T1</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PIEU_T2</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PIEU_T3</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PIEU_T4</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PIEU_T5</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KR_P100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KR_P050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KR_P000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KR_M050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KR_M200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KR_M250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KR_M300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KR_M350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KR_M400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KR_M450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KR_M500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KR_M550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KR_M600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KR_M650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KR_M700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KR_M750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KR_M800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KR_M850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KR_M900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KR_M950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KR_M1000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KR_M1050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KR_M1100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KR_M1150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KR_M1200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KR_M1250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KR_M1300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KE_M200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KE_M250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KE_M300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KE_M350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KE_M400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KE_M450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KE_M500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KE_M550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KE_M600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KE_M650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KE_M700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KE_M750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KE_M800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KE_M850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KE_M900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KE_M950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KE_M1000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KE_M1050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KE_M1100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KE_M1150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KE_M1200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KE_M1250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r>
        <w:trPr>
          <w:cantSplit/>
        </w:trPr>
        <w:tc>
          <w:tcPr>
            <w:tcW w:type="dxa" w:w="2835"/>
          </w:tcPr>
          <w:p>
            <w:pPr>
              <w:spacing w:after="20"/>
            </w:pPr>
            <w:r>
              <w:rPr>
                <w:rFonts w:ascii="Arial" w:hAnsi="Arial" w:cs="Arial" w:eastAsia="Arial"/>
                <w:b w:val="0"/>
                <w:i w:val="0"/>
                <w:color w:val="000000"/>
                <w:sz w:val="20"/>
              </w:rPr>
              <w:t>KE_M1300</w:t>
            </w:r>
          </w:p>
        </w:tc>
        <w:tc>
          <w:tcPr>
            <w:tcW w:type="dxa" w:w="1134"/>
          </w:tcPr>
          <w:p>
            <w:pPr>
              <w:spacing w:after="20"/>
            </w:pPr>
            <w:r>
              <w:rPr>
                <w:rFonts w:ascii="Arial" w:hAnsi="Arial" w:cs="Arial" w:eastAsia="Arial"/>
                <w:b w:val="0"/>
                <w:i w:val="0"/>
                <w:color w:val="000000"/>
                <w:sz w:val="20"/>
              </w:rPr>
              <w:t>U4</w:t>
            </w:r>
          </w:p>
        </w:tc>
        <w:tc>
          <w:tcPr>
            <w:tcW w:type="dxa" w:w="5669"/>
          </w:tcPr>
          <w:p>
            <w:pPr>
              <w:spacing w:after="20"/>
            </w:pPr>
            <w:r>
              <w:rPr>
                <w:rFonts w:ascii="Arial" w:hAnsi="Arial" w:cs="Arial" w:eastAsia="Arial"/>
                <w:b w:val="0"/>
                <w:i w:val="0"/>
                <w:color w:val="000000"/>
                <w:sz w:val="20"/>
              </w:rPr>
              <w:t>projet:mesh_check</w:t>
            </w:r>
          </w:p>
        </w:tc>
      </w:tr>
    </w:tbl>
    <w:p>
      <w:pPr>
        <w:spacing w:after="40"/>
      </w:pPr>
    </w:p>
    <w:p>
      <w:pPr>
        <w:pStyle w:val="Heading1"/>
      </w:pPr>
      <w:r>
        <w:rPr>
          <w:rFonts w:ascii="Arial" w:hAnsi="Arial" w:cs="Arial" w:eastAsia="Arial"/>
          <w:b/>
          <w:i w:val="0"/>
          <w:color w:val="000000"/>
          <w:sz w:val="20"/>
        </w:rPr>
        <w:t>6. Constats Code_Aster cités</w:t>
      </w:r>
    </w:p>
    <w:p>
      <w:r>
        <w:rPr>
          <w:rFonts w:ascii="Arial" w:hAnsi="Arial" w:cs="Arial" w:eastAsia="Arial"/>
          <w:b/>
          <w:i w:val="0"/>
          <w:color w:val="000000"/>
          <w:sz w:val="20"/>
        </w:rPr>
        <w:t>Constats cités (13)</w:t>
      </w:r>
    </w:p>
    <w:tbl>
      <w:tblPr>
        <w:tblStyle w:val="TableGrid"/>
        <w:tblW w:type="auto" w:w="0"/>
        <w:jc w:val="center"/>
        <w:tblLayout w:type="fixed"/>
        <w:tblLook w:firstColumn="1" w:firstRow="1" w:lastColumn="0" w:lastRow="0" w:noHBand="0" w:noVBand="1" w:val="04A0"/>
      </w:tblPr>
      <w:tblGrid>
        <w:gridCol w:w="964"/>
        <w:gridCol w:w="723"/>
        <w:gridCol w:w="5060"/>
        <w:gridCol w:w="964"/>
        <w:gridCol w:w="843"/>
        <w:gridCol w:w="1084"/>
      </w:tblGrid>
      <w:tr>
        <w:trPr>
          <w:tblHeader w:val="true"/>
        </w:trPr>
        <w:tc>
          <w:tcPr>
            <w:tcW w:type="dxa" w:w="964"/>
            <w:shd w:val="clear" w:color="auto" w:fill="D9D9D9"/>
          </w:tcPr>
          <w:p>
            <w:pPr>
              <w:spacing w:after="20"/>
            </w:pPr>
            <w:r>
              <w:rPr>
                <w:rFonts w:ascii="Arial" w:hAnsi="Arial" w:cs="Arial" w:eastAsia="Arial"/>
                <w:b/>
                <w:i w:val="0"/>
                <w:color w:val="000000"/>
                <w:sz w:val="20"/>
              </w:rPr>
              <w:t>Constat</w:t>
            </w:r>
          </w:p>
        </w:tc>
        <w:tc>
          <w:tcPr>
            <w:tcW w:type="dxa" w:w="723"/>
            <w:shd w:val="clear" w:color="auto" w:fill="D9D9D9"/>
          </w:tcPr>
          <w:p>
            <w:pPr>
              <w:spacing w:after="20"/>
            </w:pPr>
            <w:r>
              <w:rPr>
                <w:rFonts w:ascii="Arial" w:hAnsi="Arial" w:cs="Arial" w:eastAsia="Arial"/>
                <w:b/>
                <w:i w:val="0"/>
                <w:color w:val="000000"/>
                <w:sz w:val="20"/>
              </w:rPr>
              <w:t>Point</w:t>
            </w:r>
          </w:p>
        </w:tc>
        <w:tc>
          <w:tcPr>
            <w:tcW w:type="dxa" w:w="5060"/>
            <w:shd w:val="clear" w:color="auto" w:fill="D9D9D9"/>
          </w:tcPr>
          <w:p>
            <w:pPr>
              <w:spacing w:after="20"/>
            </w:pPr>
            <w:r>
              <w:rPr>
                <w:rFonts w:ascii="Arial" w:hAnsi="Arial" w:cs="Arial" w:eastAsia="Arial"/>
                <w:b/>
                <w:i w:val="0"/>
                <w:color w:val="000000"/>
                <w:sz w:val="20"/>
              </w:rPr>
              <w:t>Énoncé</w:t>
            </w:r>
          </w:p>
        </w:tc>
        <w:tc>
          <w:tcPr>
            <w:tcW w:type="dxa" w:w="964"/>
            <w:shd w:val="clear" w:color="auto" w:fill="D9D9D9"/>
          </w:tcPr>
          <w:p>
            <w:pPr>
              <w:spacing w:after="20"/>
            </w:pPr>
            <w:r>
              <w:rPr>
                <w:rFonts w:ascii="Arial" w:hAnsi="Arial" w:cs="Arial" w:eastAsia="Arial"/>
                <w:b/>
                <w:i w:val="0"/>
                <w:color w:val="000000"/>
                <w:sz w:val="20"/>
              </w:rPr>
              <w:t>Version</w:t>
            </w:r>
          </w:p>
        </w:tc>
        <w:tc>
          <w:tcPr>
            <w:tcW w:type="dxa" w:w="843"/>
            <w:shd w:val="clear" w:color="auto" w:fill="D9D9D9"/>
          </w:tcPr>
          <w:p>
            <w:pPr>
              <w:spacing w:after="20"/>
            </w:pPr>
            <w:r>
              <w:rPr>
                <w:rFonts w:ascii="Arial" w:hAnsi="Arial" w:cs="Arial" w:eastAsia="Arial"/>
                <w:b/>
                <w:i w:val="0"/>
                <w:color w:val="000000"/>
                <w:sz w:val="20"/>
              </w:rPr>
              <w:t>Niveau</w:t>
            </w:r>
          </w:p>
        </w:tc>
        <w:tc>
          <w:tcPr>
            <w:tcW w:type="dxa" w:w="1084"/>
            <w:shd w:val="clear" w:color="auto" w:fill="D9D9D9"/>
          </w:tcPr>
          <w:p>
            <w:pPr>
              <w:spacing w:after="20"/>
            </w:pPr>
            <w:r>
              <w:rPr>
                <w:rFonts w:ascii="Arial" w:hAnsi="Arial" w:cs="Arial" w:eastAsia="Arial"/>
                <w:b/>
                <w:i w:val="0"/>
                <w:color w:val="000000"/>
                <w:sz w:val="20"/>
              </w:rPr>
              <w:t>Statut</w:t>
            </w:r>
          </w:p>
        </w:tc>
      </w:tr>
      <w:tr>
        <w:trPr>
          <w:cantSplit/>
        </w:trPr>
        <w:tc>
          <w:tcPr>
            <w:tcW w:type="dxa" w:w="964"/>
          </w:tcPr>
          <w:p>
            <w:pPr>
              <w:spacing w:after="20"/>
            </w:pPr>
            <w:r>
              <w:rPr>
                <w:rFonts w:ascii="Arial" w:hAnsi="Arial" w:cs="Arial" w:eastAsia="Arial"/>
                <w:b w:val="0"/>
                <w:i w:val="0"/>
                <w:color w:val="000000"/>
                <w:sz w:val="20"/>
              </w:rPr>
              <w:t>CA-020</w:t>
            </w:r>
          </w:p>
        </w:tc>
        <w:tc>
          <w:tcPr>
            <w:tcW w:type="dxa" w:w="723"/>
          </w:tcPr>
          <w:p>
            <w:pPr>
              <w:spacing w:after="20"/>
            </w:pPr>
            <w:r>
              <w:rPr>
                <w:rFonts w:ascii="Arial" w:hAnsi="Arial" w:cs="Arial" w:eastAsia="Arial"/>
                <w:b w:val="0"/>
                <w:i w:val="0"/>
                <w:color w:val="000000"/>
                <w:sz w:val="20"/>
              </w:rPr>
              <w:t>K1</w:t>
            </w:r>
          </w:p>
        </w:tc>
        <w:tc>
          <w:tcPr>
            <w:tcW w:type="dxa" w:w="5060"/>
          </w:tcPr>
          <w:p>
            <w:pPr>
              <w:spacing w:after="20"/>
            </w:pPr>
            <w:r>
              <w:rPr>
                <w:rFonts w:ascii="Arial" w:hAnsi="Arial" w:cs="Arial" w:eastAsia="Arial"/>
                <w:b w:val="0"/>
                <w:i w:val="0"/>
                <w:color w:val="000000"/>
                <w:sz w:val="20"/>
              </w:rPr>
              <w:t>Des raideurs nodales propres à chaque nœud s'affectent par la chaîne CREA_POI1, DIS_T et DISCRET/K_T_D_N, en regroupant les nœuds de même raideur par classe plutôt qu'une occurrence par nœud.</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CA-034</w:t>
            </w:r>
          </w:p>
        </w:tc>
        <w:tc>
          <w:tcPr>
            <w:tcW w:type="dxa" w:w="723"/>
          </w:tcPr>
          <w:p>
            <w:pPr>
              <w:spacing w:after="20"/>
            </w:pPr>
            <w:r>
              <w:rPr>
                <w:rFonts w:ascii="Arial" w:hAnsi="Arial" w:cs="Arial" w:eastAsia="Arial"/>
                <w:b w:val="0"/>
                <w:i w:val="0"/>
                <w:color w:val="000000"/>
                <w:sz w:val="20"/>
              </w:rPr>
              <w:t>K1</w:t>
            </w:r>
          </w:p>
        </w:tc>
        <w:tc>
          <w:tcPr>
            <w:tcW w:type="dxa" w:w="5060"/>
          </w:tcPr>
          <w:p>
            <w:pPr>
              <w:spacing w:after="20"/>
            </w:pPr>
            <w:r>
              <w:rPr>
                <w:rFonts w:ascii="Arial" w:hAnsi="Arial" w:cs="Arial" w:eastAsia="Arial"/>
                <w:b w:val="0"/>
                <w:i w:val="0"/>
                <w:color w:val="000000"/>
                <w:sz w:val="20"/>
              </w:rPr>
              <w:t>Piège : CREA_POI1 ne crée qu'une maille par nœud, si bien qu'un nœud commun à deux classes de raideur ne garde que la dernière DISCRET écrite ; il faut une classe commune de raideur sommée.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CA-021</w:t>
            </w:r>
          </w:p>
        </w:tc>
        <w:tc>
          <w:tcPr>
            <w:tcW w:type="dxa" w:w="723"/>
          </w:tcPr>
          <w:p>
            <w:pPr>
              <w:spacing w:after="20"/>
            </w:pPr>
            <w:r>
              <w:rPr>
                <w:rFonts w:ascii="Arial" w:hAnsi="Arial" w:cs="Arial" w:eastAsia="Arial"/>
                <w:b w:val="0"/>
                <w:i w:val="0"/>
                <w:color w:val="000000"/>
                <w:sz w:val="20"/>
              </w:rPr>
              <w:t>K2</w:t>
            </w:r>
          </w:p>
        </w:tc>
        <w:tc>
          <w:tcPr>
            <w:tcW w:type="dxa" w:w="5060"/>
          </w:tcPr>
          <w:p>
            <w:pPr>
              <w:spacing w:after="20"/>
            </w:pPr>
            <w:r>
              <w:rPr>
                <w:rFonts w:ascii="Arial" w:hAnsi="Arial" w:cs="Arial" w:eastAsia="Arial"/>
                <w:b w:val="0"/>
                <w:i w:val="0"/>
                <w:color w:val="000000"/>
                <w:sz w:val="20"/>
              </w:rPr>
              <w:t>Piège : l'intensité de FORCE_COQUE se rapporte à la surface développée des mailles et non à leur surface projetée.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CA-028</w:t>
            </w:r>
          </w:p>
        </w:tc>
        <w:tc>
          <w:tcPr>
            <w:tcW w:type="dxa" w:w="723"/>
          </w:tcPr>
          <w:p>
            <w:pPr>
              <w:spacing w:after="20"/>
            </w:pPr>
            <w:r>
              <w:rPr>
                <w:rFonts w:ascii="Arial" w:hAnsi="Arial" w:cs="Arial" w:eastAsia="Arial"/>
                <w:b w:val="0"/>
                <w:i w:val="0"/>
                <w:color w:val="000000"/>
                <w:sz w:val="20"/>
              </w:rPr>
              <w:t>K2</w:t>
            </w:r>
          </w:p>
        </w:tc>
        <w:tc>
          <w:tcPr>
            <w:tcW w:type="dxa" w:w="5060"/>
          </w:tcPr>
          <w:p>
            <w:pPr>
              <w:spacing w:after="20"/>
            </w:pPr>
            <w:r>
              <w:rPr>
                <w:rFonts w:ascii="Arial" w:hAnsi="Arial" w:cs="Arial" w:eastAsia="Arial"/>
                <w:b w:val="0"/>
                <w:i w:val="0"/>
                <w:color w:val="000000"/>
                <w:sz w:val="20"/>
              </w:rPr>
              <w:t>Pour qu'une pression positive agisse du bon côté, les normales de coque s'orientent par MODI_MAILLAGE/ORIE_NORM_COQUE avant l'affectation de la charge.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CA-029</w:t>
            </w:r>
          </w:p>
        </w:tc>
        <w:tc>
          <w:tcPr>
            <w:tcW w:type="dxa" w:w="723"/>
          </w:tcPr>
          <w:p>
            <w:pPr>
              <w:spacing w:after="20"/>
            </w:pPr>
            <w:r>
              <w:rPr>
                <w:rFonts w:ascii="Arial" w:hAnsi="Arial" w:cs="Arial" w:eastAsia="Arial"/>
                <w:b w:val="0"/>
                <w:i w:val="0"/>
                <w:color w:val="000000"/>
                <w:sz w:val="20"/>
              </w:rPr>
              <w:t>K2</w:t>
            </w:r>
          </w:p>
        </w:tc>
        <w:tc>
          <w:tcPr>
            <w:tcW w:type="dxa" w:w="5060"/>
          </w:tcPr>
          <w:p>
            <w:pPr>
              <w:spacing w:after="20"/>
            </w:pPr>
            <w:r>
              <w:rPr>
                <w:rFonts w:ascii="Arial" w:hAnsi="Arial" w:cs="Arial" w:eastAsia="Arial"/>
                <w:b w:val="0"/>
                <w:i w:val="0"/>
                <w:color w:val="000000"/>
                <w:sz w:val="20"/>
              </w:rPr>
              <w:t>Piège : Code_Aster évalue la fonction de FORCE_COQUE/PRES aux nœuds, si bien qu'une marche de pression écrite en rampe déborde d'une demi-maille et doit être appliquée couche par couche.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CA-045</w:t>
            </w:r>
          </w:p>
        </w:tc>
        <w:tc>
          <w:tcPr>
            <w:tcW w:type="dxa" w:w="723"/>
          </w:tcPr>
          <w:p>
            <w:pPr>
              <w:spacing w:after="20"/>
            </w:pPr>
            <w:r>
              <w:rPr>
                <w:rFonts w:ascii="Arial" w:hAnsi="Arial" w:cs="Arial" w:eastAsia="Arial"/>
                <w:b w:val="0"/>
                <w:i w:val="0"/>
                <w:color w:val="000000"/>
                <w:sz w:val="20"/>
              </w:rPr>
              <w:t>K2</w:t>
            </w:r>
          </w:p>
        </w:tc>
        <w:tc>
          <w:tcPr>
            <w:tcW w:type="dxa" w:w="5060"/>
          </w:tcPr>
          <w:p>
            <w:pPr>
              <w:spacing w:after="20"/>
            </w:pPr>
            <w:r>
              <w:rPr>
                <w:rFonts w:ascii="Arial" w:hAnsi="Arial" w:cs="Arial" w:eastAsia="Arial"/>
                <w:b w:val="0"/>
                <w:i w:val="0"/>
                <w:color w:val="000000"/>
                <w:sz w:val="20"/>
              </w:rPr>
              <w:t>En 2D (Capra-Maury), MXX &gt; 0 tend la face supérieure, et avec MXY les densités diffèrent de l'approximation de Wood-Armer, avec un ajout non expliqué dans un cas dégénéré.</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CA-047</w:t>
            </w:r>
          </w:p>
        </w:tc>
        <w:tc>
          <w:tcPr>
            <w:tcW w:type="dxa" w:w="723"/>
          </w:tcPr>
          <w:p>
            <w:pPr>
              <w:spacing w:after="20"/>
            </w:pPr>
            <w:r>
              <w:rPr>
                <w:rFonts w:ascii="Arial" w:hAnsi="Arial" w:cs="Arial" w:eastAsia="Arial"/>
                <w:b w:val="0"/>
                <w:i w:val="0"/>
                <w:color w:val="000000"/>
                <w:sz w:val="20"/>
              </w:rPr>
              <w:t>K2</w:t>
            </w:r>
          </w:p>
        </w:tc>
        <w:tc>
          <w:tcPr>
            <w:tcW w:type="dxa" w:w="5060"/>
          </w:tcPr>
          <w:p>
            <w:pPr>
              <w:spacing w:after="20"/>
            </w:pPr>
            <w:r>
              <w:rPr>
                <w:rFonts w:ascii="Arial" w:hAnsi="Arial" w:cs="Arial" w:eastAsia="Arial"/>
                <w:b w:val="0"/>
                <w:i w:val="0"/>
                <w:color w:val="000000"/>
                <w:sz w:val="20"/>
              </w:rPr>
              <w:t>AFFE_CARA_ELEM/COQUE porte l'épaisseur EPAIS et le repère local ANGL_REP ou VECTEUR, avec A_CIS et COEF_RIGI_DRZ par défaut et GROUP_MA obligatoire.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CA-048</w:t>
            </w:r>
          </w:p>
        </w:tc>
        <w:tc>
          <w:tcPr>
            <w:tcW w:type="dxa" w:w="723"/>
          </w:tcPr>
          <w:p>
            <w:pPr>
              <w:spacing w:after="20"/>
            </w:pPr>
            <w:r>
              <w:rPr>
                <w:rFonts w:ascii="Arial" w:hAnsi="Arial" w:cs="Arial" w:eastAsia="Arial"/>
                <w:b w:val="0"/>
                <w:i w:val="0"/>
                <w:color w:val="000000"/>
                <w:sz w:val="20"/>
              </w:rPr>
              <w:t>K2</w:t>
            </w:r>
          </w:p>
        </w:tc>
        <w:tc>
          <w:tcPr>
            <w:tcW w:type="dxa" w:w="5060"/>
          </w:tcPr>
          <w:p>
            <w:pPr>
              <w:spacing w:after="20"/>
            </w:pPr>
            <w:r>
              <w:rPr>
                <w:rFonts w:ascii="Arial" w:hAnsi="Arial" w:cs="Arial" w:eastAsia="Arial"/>
                <w:b w:val="0"/>
                <w:i w:val="0"/>
                <w:color w:val="000000"/>
                <w:sz w:val="20"/>
              </w:rPr>
              <w:t>Sur une plaque, le poids propre s'applique par PESANTEUR avec RHO et une charge surfacique par FORCE_COQUE, en FZ global ou en PRES positive à l'opposé de la normale de la maille.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CA-037</w:t>
            </w:r>
          </w:p>
        </w:tc>
        <w:tc>
          <w:tcPr>
            <w:tcW w:type="dxa" w:w="723"/>
          </w:tcPr>
          <w:p>
            <w:pPr>
              <w:spacing w:after="20"/>
            </w:pPr>
            <w:r>
              <w:rPr>
                <w:rFonts w:ascii="Arial" w:hAnsi="Arial" w:cs="Arial" w:eastAsia="Arial"/>
                <w:b w:val="0"/>
                <w:i w:val="0"/>
                <w:color w:val="000000"/>
                <w:sz w:val="20"/>
              </w:rPr>
              <w:t>K3</w:t>
            </w:r>
          </w:p>
        </w:tc>
        <w:tc>
          <w:tcPr>
            <w:tcW w:type="dxa" w:w="5060"/>
          </w:tcPr>
          <w:p>
            <w:pPr>
              <w:spacing w:after="20"/>
            </w:pPr>
            <w:r>
              <w:rPr>
                <w:rFonts w:ascii="Arial" w:hAnsi="Arial" w:cs="Arial" w:eastAsia="Arial"/>
                <w:b w:val="0"/>
                <w:i w:val="0"/>
                <w:color w:val="000000"/>
                <w:sz w:val="20"/>
              </w:rPr>
              <w:t>La poutre de Timoshenko s'appelle POU_D_T dans AFFE_MODELE et a la même maille support et les mêmes six degrés de liberté que POU_D_E.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CA-054</w:t>
            </w:r>
          </w:p>
        </w:tc>
        <w:tc>
          <w:tcPr>
            <w:tcW w:type="dxa" w:w="723"/>
          </w:tcPr>
          <w:p>
            <w:pPr>
              <w:spacing w:after="20"/>
            </w:pPr>
            <w:r>
              <w:rPr>
                <w:rFonts w:ascii="Arial" w:hAnsi="Arial" w:cs="Arial" w:eastAsia="Arial"/>
                <w:b w:val="0"/>
                <w:i w:val="0"/>
                <w:color w:val="000000"/>
                <w:sz w:val="20"/>
              </w:rPr>
              <w:t>K3</w:t>
            </w:r>
          </w:p>
        </w:tc>
        <w:tc>
          <w:tcPr>
            <w:tcW w:type="dxa" w:w="5060"/>
          </w:tcPr>
          <w:p>
            <w:pPr>
              <w:spacing w:after="20"/>
            </w:pPr>
            <w:r>
              <w:rPr>
                <w:rFonts w:ascii="Arial" w:hAnsi="Arial" w:cs="Arial" w:eastAsia="Arial"/>
                <w:b w:val="0"/>
                <w:i w:val="0"/>
                <w:color w:val="000000"/>
                <w:sz w:val="20"/>
              </w:rPr>
              <w:t>Une température uniforme portée par des coques DKT et des poutres qui partagent leurs nœuds s'écrit par deux AFFE_VARC : EVOL préparé par CREA_RESU/PREP_VARC (TEMP_MIL/INF/SUP) sur les coques, CHAM_GD de composante TEMP sur les poutres.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CA-055</w:t>
            </w:r>
          </w:p>
        </w:tc>
        <w:tc>
          <w:tcPr>
            <w:tcW w:type="dxa" w:w="723"/>
          </w:tcPr>
          <w:p>
            <w:pPr>
              <w:spacing w:after="20"/>
            </w:pPr>
            <w:r>
              <w:rPr>
                <w:rFonts w:ascii="Arial" w:hAnsi="Arial" w:cs="Arial" w:eastAsia="Arial"/>
                <w:b w:val="0"/>
                <w:i w:val="0"/>
                <w:color w:val="000000"/>
                <w:sz w:val="20"/>
              </w:rPr>
              <w:t>K4</w:t>
            </w:r>
          </w:p>
        </w:tc>
        <w:tc>
          <w:tcPr>
            <w:tcW w:type="dxa" w:w="5060"/>
          </w:tcPr>
          <w:p>
            <w:pPr>
              <w:spacing w:after="20"/>
            </w:pPr>
            <w:r>
              <w:rPr>
                <w:rFonts w:ascii="Arial" w:hAnsi="Arial" w:cs="Arial" w:eastAsia="Arial"/>
                <w:b w:val="0"/>
                <w:i w:val="0"/>
                <w:color w:val="000000"/>
                <w:sz w:val="20"/>
              </w:rPr>
              <w:t>MACRO_ELAS_MULT résout plusieurs cas d'un modèle linéaire en une factorisation, PESANTEUR comprise avec des ressorts DIS_T de masse nulle ; le MED range les cas en pas (k, k) dans l'ordre de CAS_CHARGE.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CA-056</w:t>
            </w:r>
          </w:p>
        </w:tc>
        <w:tc>
          <w:tcPr>
            <w:tcW w:type="dxa" w:w="723"/>
          </w:tcPr>
          <w:p>
            <w:pPr>
              <w:spacing w:after="20"/>
            </w:pPr>
            <w:r>
              <w:rPr>
                <w:rFonts w:ascii="Arial" w:hAnsi="Arial" w:cs="Arial" w:eastAsia="Arial"/>
                <w:b w:val="0"/>
                <w:i w:val="0"/>
                <w:color w:val="000000"/>
                <w:sz w:val="20"/>
              </w:rPr>
              <w:t>K5</w:t>
            </w:r>
          </w:p>
        </w:tc>
        <w:tc>
          <w:tcPr>
            <w:tcW w:type="dxa" w:w="5060"/>
          </w:tcPr>
          <w:p>
            <w:pPr>
              <w:spacing w:after="20"/>
            </w:pPr>
            <w:r>
              <w:rPr>
                <w:rFonts w:ascii="Arial" w:hAnsi="Arial" w:cs="Arial" w:eastAsia="Arial"/>
                <w:b w:val="0"/>
                <w:i w:val="0"/>
                <w:color w:val="000000"/>
                <w:sz w:val="20"/>
              </w:rPr>
              <w:t>Une charge linéique sur le bord d'une dalle DKT s'applique par FORCE_ARETE sur des SEG2 affectées en DKT ; sa résultante est exacte.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CA-057</w:t>
            </w:r>
          </w:p>
        </w:tc>
        <w:tc>
          <w:tcPr>
            <w:tcW w:type="dxa" w:w="723"/>
          </w:tcPr>
          <w:p>
            <w:pPr>
              <w:spacing w:after="20"/>
            </w:pPr>
            <w:r>
              <w:rPr>
                <w:rFonts w:ascii="Arial" w:hAnsi="Arial" w:cs="Arial" w:eastAsia="Arial"/>
                <w:b w:val="0"/>
                <w:i w:val="0"/>
                <w:color w:val="000000"/>
                <w:sz w:val="20"/>
              </w:rPr>
              <w:t>K6</w:t>
            </w:r>
          </w:p>
        </w:tc>
        <w:tc>
          <w:tcPr>
            <w:tcW w:type="dxa" w:w="5060"/>
          </w:tcPr>
          <w:p>
            <w:pPr>
              <w:spacing w:after="20"/>
            </w:pPr>
            <w:r>
              <w:rPr>
                <w:rFonts w:ascii="Arial" w:hAnsi="Arial" w:cs="Arial" w:eastAsia="Arial"/>
                <w:b w:val="0"/>
                <w:i w:val="0"/>
                <w:color w:val="000000"/>
                <w:sz w:val="20"/>
              </w:rPr>
              <w:t>Un tube donné par A et I s'écrit SECTION='CERCLE' avec le tube uniforme équivalent (R, EP) ; l'aire et donc le poids sont exacts.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bl>
    <w:p>
      <w:pPr>
        <w:spacing w:after="40"/>
      </w:pPr>
    </w:p>
    <w:p>
      <w:pPr>
        <w:pStyle w:val="Heading1"/>
      </w:pPr>
      <w:r>
        <w:rPr>
          <w:rFonts w:ascii="Arial" w:hAnsi="Arial" w:cs="Arial" w:eastAsia="Arial"/>
          <w:b/>
          <w:i w:val="0"/>
          <w:color w:val="000000"/>
          <w:sz w:val="20"/>
        </w:rPr>
        <w:t>7. Combinaisons et coefficients</w:t>
      </w:r>
    </w:p>
    <w:p>
      <w:r>
        <w:rPr>
          <w:rFonts w:ascii="Arial" w:hAnsi="Arial" w:cs="Arial" w:eastAsia="Arial"/>
          <w:b w:val="0"/>
          <w:i w:val="0"/>
          <w:color w:val="000000"/>
          <w:sz w:val="20"/>
        </w:rPr>
        <w:t>le projet ne déclare pas de combinaisons</w:t>
      </w:r>
    </w:p>
    <w:p>
      <w:pPr>
        <w:pStyle w:val="Heading1"/>
      </w:pPr>
      <w:r>
        <w:rPr>
          <w:rFonts w:ascii="Arial" w:hAnsi="Arial" w:cs="Arial" w:eastAsia="Arial"/>
          <w:b/>
          <w:i w:val="0"/>
          <w:color w:val="000000"/>
          <w:sz w:val="20"/>
        </w:rPr>
        <w:t>8. Annexe : historique des révisions</w:t>
      </w:r>
    </w:p>
    <w:p>
      <w:r>
        <w:rPr>
          <w:rFonts w:ascii="Arial" w:hAnsi="Arial" w:cs="Arial" w:eastAsia="Arial"/>
          <w:b w:val="0"/>
          <w:i w:val="0"/>
          <w:color w:val="000000"/>
          <w:sz w:val="20"/>
        </w:rPr>
        <w:t>aucune décision remplacée, aucune révision déclarée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000000"/>
        <w:sz w:val="20"/>
      </w:rPr>
      <w:t xml:space="preserve">Note d'hypothèses ESTACADE-PIEUX-01 -- page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PAGE </w:instrText>
    </w:r>
    <w:r>
      <w:rPr>
        <w:rFonts w:ascii="Arial" w:hAnsi="Arial" w:cs="Arial" w:eastAsia="Arial"/>
        <w:b w:val="0"/>
        <w:i w:val="0"/>
        <w:color w:val="000000"/>
        <w:sz w:val="20"/>
      </w:rPr>
      <w:fldChar w:fldCharType="end"/>
    </w:r>
    <w:r>
      <w:rPr>
        <w:rFonts w:ascii="Arial" w:hAnsi="Arial" w:cs="Arial" w:eastAsia="Arial"/>
        <w:b w:val="0"/>
        <w:i w:val="0"/>
        <w:color w:val="000000"/>
        <w:sz w:val="20"/>
      </w:rPr>
      <w:t xml:space="preserve"> sur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NUMPAGES </w:instrText>
    </w:r>
    <w:r>
      <w:rPr>
        <w:rFonts w:ascii="Arial" w:hAnsi="Arial" w:cs="Arial" w:eastAsia="Arial"/>
        <w:b w:val="0"/>
        <w:i w:val="0"/>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cs="Arial" w:eastAsia="Arial"/>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cs="Arial" w:eastAsia="Arial"/>
      <w:b/>
      <w:bCs/>
      <w:i w:val="0"/>
      <w:color w:val="000000"/>
      <w:sz w:val="20"/>
    </w:rPr>
  </w:style>
  <w:style w:type="character" w:default="1" w:styleId="DefaultParagraphFont">
    <w:name w:val="Default Paragraph Font"/>
    <w:uiPriority w:val="1"/>
    <w:semiHidden/>
    <w:unhideWhenUsed/>
    <w:rPr>
      <w:rFonts w:ascii="Arial" w:hAnsi="Arial" w:cs="Arial" w:eastAsia="Arial"/>
      <w:b w:val="0"/>
      <w:i w:val="0"/>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d'hypothèses — ESTACADE-PIEUX-01</dc:title>
  <dc:subject/>
  <dc:creator/>
  <cp:keywords/>
  <dc:description/>
  <cp:lastModifiedBy/>
  <cp:revision>1</cp:revision>
  <dcterms:created xsi:type="dcterms:W3CDTF">2013-12-23T23:15:00Z</dcterms:created>
  <dcterms:modified xsi:type="dcterms:W3CDTF">2013-12-23T23:15:00Z</dcterms:modified>
  <cp:category/>
</cp:coreProperties>
</file>