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Loki: per-tenant logs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In 30 seconds  </w:t>
      </w:r>
      <w:r>
        <w:t xml:space="preserve">Loki stores the logs of every pod in the cluster, and keeps each tenant's logs in a separate space: its own index, storage, limits and queries. Alloy collects the logs on each node and names the tenant from the namespace. Users query through obs-gateway, a kgateway Gateway that names the tenant from an API key. Loki itself trusts whatever tenant a request names, so the network makes sure only those two can reach it.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Series  </w:t>
      </w:r>
      <w:r>
        <w:t xml:space="preserve">Component page of the soft tenancy series. Read </w:t>
      </w:r>
      <w:r>
        <w:rPr>
          <w:b/>
          <w:bCs/>
        </w:rPr>
        <w:t xml:space="preserve">Per-tenant observability: the basics</w:t>
      </w:r>
      <w:r>
        <w:t xml:space="preserve"> first: it explains the read gateway, the collectors and the Grafana organizations that every backend relies on.</w:t>
      </w:r>
    </w:p>
    <w:p>
      <w:pPr>
        <w:spacing w:after="60" w:before="120"/>
      </w:pPr>
      <w:r>
        <w:rPr>
          <w:b/>
          <w:bCs/>
        </w:rPr>
        <w:t xml:space="preserve">On this page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 Loki does here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Where Loki sits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tenants are kept apart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Write path: how logs get 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Read path: how tenants query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Our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Per-tenant limits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Network lockdown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Using Loki as a tenant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we verify 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Going to production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FAQ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Related</w:t>
      </w:r>
    </w:p>
    <w:p>
      <w:pPr>
        <w:pStyle w:val="Heading2"/>
      </w:pPr>
      <w:r>
        <w:t xml:space="preserve">What Loki does here</w:t>
      </w:r>
    </w:p>
    <w:p>
      <w:pPr>
        <w:spacing w:after="140"/>
      </w:pPr>
      <w:r>
        <w:t xml:space="preserve">Loki is our log backend. It indexes a few </w:t>
      </w:r>
      <w:r>
        <w:rPr>
          <w:b/>
          <w:bCs/>
        </w:rPr>
        <w:t xml:space="preserve">labels</w:t>
      </w:r>
      <w:r>
        <w:t xml:space="preserve"> per stream and stores the log lines themselves compressed, in chunks. Queries use </w:t>
      </w:r>
      <w:r>
        <w:rPr>
          <w:b/>
          <w:bCs/>
        </w:rPr>
        <w:t xml:space="preserve">LogQL</w:t>
      </w:r>
      <w:r>
        <w:t xml:space="preserve">: pick streams by label, then filter or parse the lines.</w:t>
      </w:r>
    </w:p>
    <w:p>
      <w:pPr>
        <w:spacing w:after="140"/>
      </w:pPr>
      <w:r>
        <w:t xml:space="preserve">Every log line gets these labels from Alloy: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1800"/>
        <w:gridCol w:w="4000"/>
        <w:gridCol w:w="3946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40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Comes from</w:t>
            </w:r>
          </w:p>
        </w:tc>
        <w:tc>
          <w:tcPr>
            <w:tcW w:type="dxa" w:w="39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namespace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pod's namespace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tenant-a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pod name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frontend-6d9f7c5b8-x2x4q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container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container name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node the pod runs on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worker-1</w:t>
            </w:r>
          </w:p>
        </w:tc>
      </w:tr>
    </w:tbl>
    <w:p>
      <w:pPr>
        <w:spacing w:after="160"/>
      </w:pP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Key point  </w:t>
      </w:r>
      <w:r>
        <w:t xml:space="preserve">The tenant is </w:t>
      </w:r>
      <w:r>
        <w:rPr>
          <w:b/>
          <w:bCs/>
        </w:rPr>
        <w:t xml:space="preserve">not</w:t>
      </w:r>
      <w:r>
        <w:t xml:space="preserve"> a label. A label is just a filter that a query can leave out. The tenant is the </w:t>
      </w:r>
      <w:r>
        <w:rPr>
          <w:rFonts w:ascii="Consolas" w:cs="Consolas" w:eastAsia="Consolas" w:hAnsi="Consolas"/>
          <w:sz w:val="19"/>
          <w:szCs w:val="19"/>
        </w:rPr>
        <w:t xml:space="preserve">X-Scope-OrgID</w:t>
      </w:r>
      <w:r>
        <w:t xml:space="preserve"> header, and a query can never see outside it.</w:t>
      </w:r>
    </w:p>
    <w:p>
      <w:pPr>
        <w:pStyle w:val="Heading2"/>
      </w:pPr>
      <w:r>
        <w:t xml:space="preserve">Where Loki sits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91250" cy="3486150"/>
            <wp:effectExtent t="0" r="0" b="0" l="0"/>
            <wp:docPr id="1" name="loki-flow" descr="Alloy pushes logs into Loki; obs-gateway reads them for Grafana; only those two may reach Loki" title="Alloy pushes logs into Loki; obs-gateway reads them for Grafana; only those two may reach Lo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B7A"/>
          <w:sz w:val="16"/>
          <w:szCs w:val="16"/>
        </w:rPr>
        <w:t xml:space="preserve">Diagram: images/loki-flow.svg (or .png)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Writes:</w:t>
      </w:r>
      <w:r>
        <w:t xml:space="preserve"> only Alloy, one pod per node, and only to the push endpoint.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Reads:</w:t>
      </w:r>
      <w:r>
        <w:t xml:space="preserve"> only obs-gateway (kgateway) on port 3100, which forwards Grafana's queries as the tenant whose key they carry.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Everything else</w:t>
      </w:r>
      <w:r>
        <w:t xml:space="preserve"> (tenant pods, other namespaces, even Grafana itself) is dropped by Cilium.</w:t>
      </w:r>
    </w:p>
    <w:p>
      <w:pPr>
        <w:pStyle w:val="Heading2"/>
      </w:pPr>
      <w:r>
        <w:t xml:space="preserve">How tenants are kept apart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191250" cy="2771775"/>
            <wp:effectExtent t="0" r="0" b="0" l="0"/>
            <wp:docPr id="1" name="loki-inside" descr="Loki keeps a separate space per X-Scope-OrgID; requests without the header are refused" title="Loki keeps a separate space per X-Scope-OrgID; requests without the header are refu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B7A"/>
          <w:sz w:val="16"/>
          <w:szCs w:val="16"/>
        </w:rPr>
        <w:t xml:space="preserve">Diagram: images/loki-inside.svg (or .png)</w:t>
      </w:r>
    </w:p>
    <w:p>
      <w:pPr>
        <w:spacing w:after="140"/>
      </w:pPr>
      <w:r>
        <w:t xml:space="preserve">One setting turns this on: </w:t>
      </w:r>
      <w:r>
        <w:rPr>
          <w:rFonts w:ascii="Consolas" w:cs="Consolas" w:eastAsia="Consolas" w:hAnsi="Consolas"/>
          <w:sz w:val="19"/>
          <w:szCs w:val="19"/>
        </w:rPr>
        <w:t xml:space="preserve">auth_enabled: true</w:t>
      </w:r>
      <w:r>
        <w:t xml:space="preserve">. From then on, every push and every query must name its tenant in </w:t>
      </w:r>
      <w:r>
        <w:rPr>
          <w:rFonts w:ascii="Consolas" w:cs="Consolas" w:eastAsia="Consolas" w:hAnsi="Consolas"/>
          <w:sz w:val="19"/>
          <w:szCs w:val="19"/>
        </w:rPr>
        <w:t xml:space="preserve">X-Scope-OrgID</w:t>
      </w:r>
      <w:r>
        <w:t xml:space="preserve">. A request without it gets </w:t>
      </w:r>
      <w:r>
        <w:rPr>
          <w:b/>
          <w:bCs/>
        </w:rPr>
        <w:t xml:space="preserve">401 no org id</w:t>
      </w:r>
      <w:r>
        <w:t xml:space="preserve">.</w:t>
      </w:r>
    </w:p>
    <w:p>
      <w:pPr>
        <w:spacing w:after="140"/>
      </w:pPr>
      <w:r>
        <w:t xml:space="preserve">Loki stores the tenant with every chunk and index entry (in object storage, the tenant ID is part of the path), and a query only ever reads the tenant it names. Loki can also query several tenants at once (</w:t>
      </w:r>
      <w:r>
        <w:rPr>
          <w:rFonts w:ascii="Consolas" w:cs="Consolas" w:eastAsia="Consolas" w:hAnsi="Consolas"/>
          <w:sz w:val="19"/>
          <w:szCs w:val="19"/>
        </w:rPr>
        <w:t xml:space="preserve">X-Scope-OrgID: tenant-a|tenant-b</w:t>
      </w:r>
      <w:r>
        <w:t xml:space="preserve">); we keep that switched off.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loki: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auth_enabled: true                    # every request must name its tenant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querier: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multi_tenant_queries_enabled: false # "tenant-a|tenant-b" stays refused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Remember  </w:t>
      </w:r>
      <w:r>
        <w:t xml:space="preserve">Loki does not check </w:t>
      </w:r>
      <w:r>
        <w:rPr>
          <w:b/>
          <w:bCs/>
        </w:rPr>
        <w:t xml:space="preserve">who</w:t>
      </w:r>
      <w:r>
        <w:t xml:space="preserve"> sends the header. Anything that can reach Loki can name any tenant. That is why only Alloy and obs-gateway can reach it.</w:t>
      </w:r>
    </w:p>
    <w:p>
      <w:pPr>
        <w:pStyle w:val="Heading2"/>
      </w:pPr>
      <w:r>
        <w:t xml:space="preserve">Write path: how logs get in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Every container writes to stdout and stderr. The container runtime stores that on the node under </w:t>
      </w:r>
      <w:r>
        <w:rPr>
          <w:rFonts w:ascii="Consolas" w:cs="Consolas" w:eastAsia="Consolas" w:hAnsi="Consolas"/>
          <w:sz w:val="19"/>
          <w:szCs w:val="19"/>
        </w:rPr>
        <w:t xml:space="preserve">/var/log/pods/&lt;namespace&gt;_&lt;pod&gt;_&lt;uid&gt;/&lt;container&gt;/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Alloy runs on every node. It finds the pods on its own node through the Kubernetes API and reads their log files (read-only </w:t>
      </w:r>
      <w:r>
        <w:rPr>
          <w:rFonts w:ascii="Consolas" w:cs="Consolas" w:eastAsia="Consolas" w:hAnsi="Consolas"/>
          <w:sz w:val="19"/>
          <w:szCs w:val="19"/>
        </w:rPr>
        <w:t xml:space="preserve">hostPath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Each </w:t>
      </w:r>
      <w:r>
        <w:rPr>
          <w:rFonts w:ascii="Consolas" w:cs="Consolas" w:eastAsia="Consolas" w:hAnsi="Consolas"/>
          <w:sz w:val="19"/>
          <w:szCs w:val="19"/>
        </w:rPr>
        <w:t xml:space="preserve">tenant_pipeline</w:t>
      </w:r>
      <w:r>
        <w:t xml:space="preserve"> block keeps the namespaces that match its pattern and pushes them to Loki with its own tenant ID.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Namespaces that match no tenant go to the </w:t>
      </w:r>
      <w:r>
        <w:rPr>
          <w:rFonts w:ascii="Consolas" w:cs="Consolas" w:eastAsia="Consolas" w:hAnsi="Consolas"/>
          <w:sz w:val="19"/>
          <w:szCs w:val="19"/>
        </w:rPr>
        <w:t xml:space="preserve">platform</w:t>
      </w:r>
      <w:r>
        <w:t xml:space="preserve"> tenant, never to a customer's.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loki.write "loki" 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endpoint 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url       = "http://loki.observability.svc.cluster.local:3100/loki/api/v1/push"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tenant_id = argument.id.value     // "tenant-a", "tenant-b" or "platform"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}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</w:t>
      </w:r>
    </w:p>
    <w:p>
      <w:pPr>
        <w:spacing w:after="140"/>
      </w:pPr>
      <w:r>
        <w:t xml:space="preserve">Tenants configure nothing: anything a container prints is collected. They cannot pick their tenant, because it comes from the </w:t>
      </w:r>
      <w:r>
        <w:rPr>
          <w:b/>
          <w:bCs/>
        </w:rPr>
        <w:t xml:space="preserve">namespace name</w:t>
      </w:r>
      <w:r>
        <w:t xml:space="preserve">, and the admission policy only lets </w:t>
      </w:r>
      <w:r>
        <w:rPr>
          <w:rFonts w:ascii="Consolas" w:cs="Consolas" w:eastAsia="Consolas" w:hAnsi="Consolas"/>
          <w:sz w:val="19"/>
          <w:szCs w:val="19"/>
        </w:rPr>
        <w:t xml:space="preserve">tenant-a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tenant-a-*</w:t>
      </w:r>
      <w:r>
        <w:t xml:space="preserve"> namespaces carry tenant a's label.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Why pull, not push  </w:t>
      </w:r>
      <w:r>
        <w:t xml:space="preserve">If apps pushed their logs to Loki, each app would set </w:t>
      </w:r>
      <w:r>
        <w:rPr>
          <w:rFonts w:ascii="Consolas" w:cs="Consolas" w:eastAsia="Consolas" w:hAnsi="Consolas"/>
          <w:sz w:val="19"/>
          <w:szCs w:val="19"/>
        </w:rPr>
        <w:t xml:space="preserve">X-Scope-OrgID</w:t>
      </w:r>
      <w:r>
        <w:t xml:space="preserve"> itself, and could set any tenant. Reading the files from the node takes that choice away from them.</w:t>
      </w:r>
    </w:p>
    <w:p>
      <w:pPr>
        <w:pStyle w:val="Heading2"/>
      </w:pPr>
      <w:r>
        <w:t xml:space="preserve">Read path: how tenants query</w:t>
      </w:r>
    </w:p>
    <w:p>
      <w:pPr>
        <w:spacing w:after="140"/>
      </w:pPr>
      <w:r>
        <w:t xml:space="preserve">Grafana → the tenant org's </w:t>
      </w:r>
      <w:r>
        <w:rPr>
          <w:b/>
          <w:bCs/>
        </w:rPr>
        <w:t xml:space="preserve">Loki</w:t>
      </w:r>
      <w:r>
        <w:t xml:space="preserve"> data source → obs-gateway port 3100, with the tenant's key → Loki, with </w:t>
      </w:r>
      <w:r>
        <w:rPr>
          <w:rFonts w:ascii="Consolas" w:cs="Consolas" w:eastAsia="Consolas" w:hAnsi="Consolas"/>
          <w:sz w:val="19"/>
          <w:szCs w:val="19"/>
        </w:rPr>
        <w:t xml:space="preserve">X-Scope-OrgID</w:t>
      </w:r>
      <w:r>
        <w:t xml:space="preserve"> set by the gateway. The gateway only lets read APIs through: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5600"/>
        <w:gridCol w:w="4146"/>
      </w:tblGrid>
      <w:tr>
        <w:trPr>
          <w:tblHeader/>
        </w:trPr>
        <w:tc>
          <w:tcPr>
            <w:tcW w:type="dxa" w:w="56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Request</w:t>
            </w:r>
          </w:p>
        </w:tc>
        <w:tc>
          <w:tcPr>
            <w:tcW w:type="dxa" w:w="41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Gateway answer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/loki/api/v1/query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query_range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label/&lt;name&gt;/values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tail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forwarded, as the tenant the key belongs to (live tail works too)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/loki/api/v1/push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403: the gateway is read-only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/loki/api/v1/delete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403: deleting logs is a platform job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anything else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/metrics</w:t>
            </w:r>
            <w:r>
              <w:t xml:space="preserve">, admin pages)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404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key, or an unknown one</w:t>
            </w:r>
          </w:p>
        </w:tc>
        <w:tc>
          <w:tcPr>
            <w:tcW w:type="dxa" w:w="4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401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Queries may run for up to 300 seconds, and a live tail stays open as long as someone watches.</w:t>
      </w:r>
    </w:p>
    <w:p>
      <w:pPr>
        <w:spacing w:after="140"/>
      </w:pPr>
      <w:r>
        <w:t xml:space="preserve">The data source links logs to traces. A log line that contains </w:t>
      </w:r>
      <w:r>
        <w:rPr>
          <w:rFonts w:ascii="Consolas" w:cs="Consolas" w:eastAsia="Consolas" w:hAnsi="Consolas"/>
          <w:sz w:val="19"/>
          <w:szCs w:val="19"/>
        </w:rPr>
        <w:t xml:space="preserve">"trace_id":"..."</w:t>
      </w:r>
      <w:r>
        <w:t xml:space="preserve"> gets a </w:t>
      </w:r>
      <w:r>
        <w:rPr>
          <w:b/>
          <w:bCs/>
        </w:rPr>
        <w:t xml:space="preserve">View trace</w:t>
      </w:r>
      <w:r>
        <w:t xml:space="preserve"> button, which opens that trace in the same org's Tempo: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"derivedFields": [{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"name": "TraceID",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"matcherRegex": "\"trace_id\":\"(\\w+)\"",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"datasourceUid": "tempo-tenant-a",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"url": "${__value.raw}"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}]</w:t>
      </w:r>
    </w:p>
    <w:p>
      <w:pPr>
        <w:spacing w:after="140"/>
      </w:pPr>
      <w:r>
        <w:t xml:space="preserve">It works the other way too: in Tempo, </w:t>
      </w:r>
      <w:r>
        <w:rPr>
          <w:b/>
          <w:bCs/>
        </w:rPr>
        <w:t xml:space="preserve">Logs for this span</w:t>
      </w:r>
      <w:r>
        <w:t xml:space="preserve"> runs a Loki query for that service's container, filtered by the trace ID.</w:t>
      </w:r>
    </w:p>
    <w:p>
      <w:pPr>
        <w:pStyle w:val="Heading2"/>
      </w:pPr>
      <w:r>
        <w:t xml:space="preserve">Our configuration</w:t>
      </w:r>
    </w:p>
    <w:p>
      <w:pPr>
        <w:spacing w:after="140"/>
      </w:pPr>
      <w:r>
        <w:t xml:space="preserve">Loki runs as a single binary from the </w:t>
      </w:r>
      <w:r>
        <w:rPr>
          <w:rFonts w:ascii="Consolas" w:cs="Consolas" w:eastAsia="Consolas" w:hAnsi="Consolas"/>
          <w:sz w:val="19"/>
          <w:szCs w:val="19"/>
        </w:rPr>
        <w:t xml:space="preserve">grafana/loki</w:t>
      </w:r>
      <w:r>
        <w:t xml:space="preserve"> chart, with its data on a 5 GiB volume. The parts that matter: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deploymentMode: SingleBinary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loki: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auth_enabled: true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storage: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type: filesystem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limits_config:                      # every tenant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ingestion_rate_mb: 4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ingestion_burst_size_mb: 8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max_global_streams_per_user: 5000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retention_period: 72h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runtimeConfig: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overrides:                        # per tenant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tenant-a: {ingestion_rate_mb: 2}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tenant-b: {ingestion_rate_mb: 2}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compactor: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retention_enabled: true           # really deletes logs older than retention_period</w:t>
      </w:r>
    </w:p>
    <w:p>
      <w:pPr>
        <w:pStyle w:val="Heading3"/>
      </w:pPr>
      <w:r>
        <w:t xml:space="preserve">Chart defaults we switch off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58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 is off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sidecar.rules.enabled: false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rules sidecar watches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loki_rule</w:t>
            </w:r>
            <w:r>
              <w:t xml:space="preserve"> ConfigMaps in </w:t>
            </w:r>
            <w:r>
              <w:rPr>
                <w:b/>
                <w:bCs/>
              </w:rPr>
              <w:t xml:space="preserve">every</w:t>
            </w:r>
            <w:r>
              <w:t xml:space="preserve"> namespace, tenants included, and comes with a ClusterRole that can read every Secret in the cluster.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serviceAccount.automountServiceAccountToken: 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rbac.namespaced: true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Without the sidecar, Loki never calls the Kubernetes API. No token, and no cluster-wide RBAC.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gateway.enabled: false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chart's own gateway routes requests but does not tie them to a tenant. obs-gateway (kgateway) does.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chunksCache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resultsCache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lokiCanary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minio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Not needed for a lab. See "Going to production".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analytics.reporting_enabled: false</w:t>
            </w:r>
          </w:p>
        </w:tc>
        <w:tc>
          <w:tcPr>
            <w:tcW w:type="dxa" w:w="58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usage reports leave the cluster.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Files in the lab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4600"/>
        <w:gridCol w:w="5146"/>
      </w:tblGrid>
      <w:tr>
        <w:trPr>
          <w:tblHeader/>
        </w:trPr>
        <w:tc>
          <w:tcPr>
            <w:tcW w:type="dxa" w:w="46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1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holds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06-observability-backends/loki-values.yaml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Loki itself: tenancy, limits, retention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08-collectors/alloy-values.yaml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log collection and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tenant_pipeline</w:t>
            </w:r>
            <w:r>
              <w:t xml:space="preserve"> blocks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07-read-gateway/gateway.yaml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obs-gateway, port 3100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09-grafana/setup-orgs.sh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Loki data source of each org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10-observability-lockdown/policies.yaml</w:t>
            </w:r>
          </w:p>
        </w:tc>
        <w:tc>
          <w:tcPr>
            <w:tcW w:type="dxa" w:w="5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loki</w:t>
            </w:r>
            <w:r>
              <w:t xml:space="preserve"> network policy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Per-tenant limits</w:t>
      </w:r>
    </w:p>
    <w:p>
      <w:pPr>
        <w:spacing w:after="140"/>
      </w:pPr>
      <w:r>
        <w:t xml:space="preserve">All tenants share one Loki, so limits stop one noisy tenant from starving the others. Defaults for everyone live in </w:t>
      </w:r>
      <w:r>
        <w:rPr>
          <w:rFonts w:ascii="Consolas" w:cs="Consolas" w:eastAsia="Consolas" w:hAnsi="Consolas"/>
          <w:sz w:val="19"/>
          <w:szCs w:val="19"/>
        </w:rPr>
        <w:t xml:space="preserve">limits_config</w:t>
      </w:r>
      <w:r>
        <w:t xml:space="preserve">. Per-tenant values live in </w:t>
      </w:r>
      <w:r>
        <w:rPr>
          <w:rFonts w:ascii="Consolas" w:cs="Consolas" w:eastAsia="Consolas" w:hAnsi="Consolas"/>
          <w:sz w:val="19"/>
          <w:szCs w:val="19"/>
        </w:rPr>
        <w:t xml:space="preserve">runtimeConfig.overrides</w:t>
      </w:r>
      <w:r>
        <w:t xml:space="preserve">, which Loki reloads on its own, without a restart.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100"/>
        <w:gridCol w:w="2700"/>
        <w:gridCol w:w="3946"/>
      </w:tblGrid>
      <w:tr>
        <w:trPr>
          <w:tblHeader/>
        </w:trPr>
        <w:tc>
          <w:tcPr>
            <w:tcW w:type="dxa" w:w="31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Limit</w:t>
            </w:r>
          </w:p>
        </w:tc>
        <w:tc>
          <w:tcPr>
            <w:tcW w:type="dxa" w:w="2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Here</w:t>
            </w:r>
          </w:p>
        </w:tc>
        <w:tc>
          <w:tcPr>
            <w:tcW w:type="dxa" w:w="39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 a tenant goes over it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ingestion_rate_mb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 MB/s (tenant-a, tenant-b: 2)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pushes get 429; Alloy retries, and lines can be dropped if it keeps up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ingestion_burst_size_mb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8 MB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short bursts above the rate are fine up to this size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max_global_streams_per_user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5000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new streams (label combinations) are refused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retention_period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72h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compactor deletes older logs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Example: give tenant-b 30 days of logs.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runtimeConfig: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overrides: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tenant-b: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ingestion_rate_mb: 2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retention_period: 720h      # 30 days, for tenant-b only</w:t>
      </w:r>
    </w:p>
    <w:p>
      <w:pPr>
        <w:pBdr>
          <w:left w:val="single" w:color="2E5C8A" w:sz="24" w:space="8"/>
        </w:pBdr>
        <w:shd w:fill="EEF4FB" w:color="auto" w:val="clear"/>
        <w:spacing w:after="220" w:before="120"/>
        <w:ind w:left="180" w:right="120"/>
      </w:pPr>
      <w:r>
        <w:rPr>
          <w:b/>
          <w:bCs/>
          <w:color w:val="2E5C8A"/>
        </w:rPr>
        <w:t xml:space="preserve">Limits cap, they don't reserve  </w:t>
      </w:r>
      <w:r>
        <w:t xml:space="preserve">A tenant under its limits can still feel a busy Loki. Guaranteed capacity per tenant means separate backends, which is hard tenancy.</w:t>
      </w:r>
    </w:p>
    <w:p>
      <w:pPr>
        <w:pStyle w:val="Heading2"/>
      </w:pPr>
      <w:r>
        <w:t xml:space="preserve">Network lockdown</w:t>
      </w:r>
    </w:p>
    <w:p>
      <w:pPr>
        <w:spacing w:after="140"/>
      </w:pPr>
      <w:r>
        <w:t xml:space="preserve">The Cilium policy </w:t>
      </w:r>
      <w:r>
        <w:rPr>
          <w:rFonts w:ascii="Consolas" w:cs="Consolas" w:eastAsia="Consolas" w:hAnsi="Consolas"/>
          <w:sz w:val="19"/>
          <w:szCs w:val="19"/>
        </w:rPr>
        <w:t xml:space="preserve">loki</w:t>
      </w:r>
      <w:r>
        <w:t xml:space="preserve"> in the observability namespace decides who may reach Loki on port 3100: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400"/>
        <w:gridCol w:w="3400"/>
        <w:gridCol w:w="2946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34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Allowed</w:t>
            </w:r>
          </w:p>
        </w:tc>
        <w:tc>
          <w:tcPr>
            <w:tcW w:type="dxa" w:w="29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Alloy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/loki/api/v1/push</w:t>
            </w:r>
            <w:r>
              <w:t xml:space="preserve"> only (L7 rule)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writes logs; cannot read any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obs-gateway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port 3100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gateway does the filtering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Loki itself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ring and compactor traffic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 pods, other namespaces, Grafana, the internet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  <w:tc>
          <w:tcPr>
            <w:tcW w:type="dxa" w:w="2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- fromEndpoints: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- matchLabels: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 app.kubernetes.io/name: alloy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toPorts: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- ports: [{port: "3100", protocol: TCP}]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rules: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 http: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   - method: POST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     path: /loki/api/v1/push</w:t>
      </w:r>
    </w:p>
    <w:p>
      <w:pPr>
        <w:spacing w:after="140"/>
      </w:pPr>
      <w:r>
        <w:t xml:space="preserve">Because of the L7 rule, even a compromised Alloy cannot read anyone's logs: Cilium's proxy answers any other request with 403. Pod labels are safe to use here, because only the platform can create pods in the observability namespace.</w:t>
      </w:r>
    </w:p>
    <w:p>
      <w:pPr>
        <w:pStyle w:val="Heading2"/>
      </w:pPr>
      <w:r>
        <w:t xml:space="preserve">Using Loki as a tenant</w:t>
      </w:r>
    </w:p>
    <w:p>
      <w:pPr>
        <w:spacing w:after="140"/>
      </w:pPr>
      <w:r>
        <w:t xml:space="preserve">In Grafana, open </w:t>
      </w:r>
      <w:r>
        <w:rPr>
          <w:b/>
          <w:bCs/>
        </w:rPr>
        <w:t xml:space="preserve">Explore</w:t>
      </w:r>
      <w:r>
        <w:t xml:space="preserve"> and pick the </w:t>
      </w:r>
      <w:r>
        <w:rPr>
          <w:b/>
          <w:bCs/>
        </w:rPr>
        <w:t xml:space="preserve">Loki</w:t>
      </w:r>
      <w:r>
        <w:t xml:space="preserve"> data source. Every query only sees your own tenant; the </w:t>
      </w:r>
      <w:r>
        <w:rPr>
          <w:rFonts w:ascii="Consolas" w:cs="Consolas" w:eastAsia="Consolas" w:hAnsi="Consolas"/>
          <w:sz w:val="19"/>
          <w:szCs w:val="19"/>
        </w:rPr>
        <w:t xml:space="preserve">namespace</w:t>
      </w:r>
      <w:r>
        <w:t xml:space="preserve"> label just narrows it down further.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you want</w:t>
            </w:r>
          </w:p>
        </w:tc>
        <w:tc>
          <w:tcPr>
            <w:tcW w:type="dxa" w:w="59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LogQL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All logs of the frontend</w:t>
            </w:r>
          </w:p>
        </w:tc>
        <w:tc>
          <w:tcPr>
            <w:tcW w:type="dxa" w:w="5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{namespace="tenant-a", container="frontend"}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Only request lines that carry a trace</w:t>
            </w:r>
          </w:p>
        </w:tc>
        <w:tc>
          <w:tcPr>
            <w:tcW w:type="dxa" w:w="5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{container="frontend"} |= "trace_id"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Parse the JSON and filter on a field</w:t>
            </w:r>
          </w:p>
        </w:tc>
        <w:tc>
          <w:tcPr>
            <w:tcW w:type="dxa" w:w="5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{container="frontend"} | json | method="POST"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Anything that looks like an error, in all your namespaces</w:t>
            </w:r>
          </w:p>
        </w:tc>
        <w:tc>
          <w:tcPr>
            <w:tcW w:type="dxa" w:w="5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{namespace=~"tenant-a.*"} |~ "(?i)error"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Log lines per container over time (a graph)</w:t>
            </w:r>
          </w:p>
        </w:tc>
        <w:tc>
          <w:tcPr>
            <w:tcW w:type="dxa" w:w="59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 by (container) (count_over_time({namespace="tenant-a"}[5m]))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Click </w:t>
      </w:r>
      <w:r>
        <w:rPr>
          <w:b/>
          <w:bCs/>
        </w:rPr>
        <w:t xml:space="preserve">Live</w:t>
      </w:r>
      <w:r>
        <w:t xml:space="preserve"> in Explore to tail logs as they arrive. On a line with a trace ID, click </w:t>
      </w:r>
      <w:r>
        <w:rPr>
          <w:b/>
          <w:bCs/>
        </w:rPr>
        <w:t xml:space="preserve">View trace</w:t>
      </w:r>
      <w:r>
        <w:t xml:space="preserve">.</w:t>
      </w:r>
    </w:p>
    <w:p>
      <w:pPr>
        <w:pStyle w:val="Heading2"/>
      </w:pPr>
      <w:r>
        <w:t xml:space="preserve">How we verify it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11-verify-observability.sh</w:t>
      </w:r>
      <w:r>
        <w:t xml:space="preserve"> runs these checks after every change. The Loki part: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6200"/>
        <w:gridCol w:w="3546"/>
      </w:tblGrid>
      <w:tr>
        <w:trPr>
          <w:tblHeader/>
        </w:trPr>
        <w:tc>
          <w:tcPr>
            <w:tcW w:type="dxa" w:w="62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35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tenant-a lists the namespaces it has logs for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only tenant-a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tenant-a's key plus the header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X-Scope-OrgID: tenant-b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still only tenant-a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key, or an unknown key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refused (401)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push through the gateway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refused (403)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tenant-a pod connects to Loki on 3100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pod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</w:t>
            </w:r>
            <w:r>
              <w:t xml:space="preserve"> connects to Loki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dropped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pod with Alloy's identity queries Loki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403 from the L7 rule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tenant-a log line's trace_id, opened in Tempo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found for tenant-a, empty for tenant-b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alice in Grafana lists log namespaces</w:t>
            </w:r>
          </w:p>
        </w:tc>
        <w:tc>
          <w:tcPr>
            <w:tcW w:type="dxa" w:w="35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only tenant-a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To try it by hand, from the repository root: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6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kubectl -n observability port-forward svc/obs-gateway 3100:3100 &amp;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source .state/soft-tenancy/credentials.env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curl -s -H "X-Api-Key: ${OBS_KEY_TENANT_A}" \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http://127.0.0.1:3100/loki/api/v1/label/namespace/values | jq .data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curl -s -H "X-Api-Key: ${OBS_KEY_TENANT_A}" -H 'X-Scope-OrgID: tenant-b' \</w:t>
      </w:r>
    </w:p>
    <w:p>
      <w:pPr>
        <w:keepNext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http://127.0.0.1:3100/loki/api/v1/label/namespace/values | jq .data   # still tenant-a</w:t>
      </w:r>
    </w:p>
    <w:p>
      <w:pPr>
        <w:keepNext w:val="false"/>
        <w:keepLines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fill="F4F6F8" w:color="auto" w:val="clear"/>
        <w:spacing w:after="200" w:before="0" w:line="240"/>
        <w:ind w:left="1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curl -s -o /dev/null -w '%{http_code}\n' http://127.0.0.1:3100/loki/api/v1/labels  # 401</w:t>
      </w:r>
    </w:p>
    <w:p>
      <w:pPr>
        <w:pStyle w:val="Heading2"/>
      </w:pPr>
      <w:r>
        <w:t xml:space="preserve">Troubleshooting</w:t>
      </w:r>
    </w:p>
    <w:tbl>
      <w:tblPr>
        <w:tblW w:type="dxa" w:w="9746"/>
        <w:tblBorders>
          <w:top w:val="single" w:color="BFC8D4" w:sz="4"/>
          <w:left w:val="single" w:color="BFC8D4" w:sz="4"/>
          <w:bottom w:val="single" w:color="BFC8D4" w:sz="4"/>
          <w:right w:val="single" w:color="BFC8D4" w:sz="4"/>
          <w:insideH w:val="single" w:color="BFC8D4" w:sz="4"/>
          <w:insideV w:val="single" w:color="BFC8D4" w:sz="4"/>
        </w:tblBorders>
      </w:tblPr>
      <w:tblGrid>
        <w:gridCol w:w="2700"/>
        <w:gridCol w:w="3700"/>
        <w:gridCol w:w="3346"/>
      </w:tblGrid>
      <w:tr>
        <w:trPr>
          <w:tblHeader/>
        </w:trPr>
        <w:tc>
          <w:tcPr>
            <w:tcW w:type="dxa" w:w="2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3700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Likely cause</w:t>
            </w:r>
          </w:p>
        </w:tc>
        <w:tc>
          <w:tcPr>
            <w:tcW w:type="dxa" w:w="3346"/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 org id</w:t>
            </w:r>
            <w:r>
              <w:t xml:space="preserve"> (401)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request reached Loki without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X-Scope-OrgID</w:t>
            </w:r>
            <w:r>
              <w:t xml:space="preserve">: it skipped the gateway, or a pipeline has no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tenant_id</w:t>
            </w:r>
            <w:r>
              <w:t xml:space="preserve">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Query through the gateway. Check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tenant_id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loki.write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Grafana: 401 on the Loki data source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gateway key in the data source does not match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obs-gateway-keys</w:t>
            </w:r>
            <w:r>
              <w:t xml:space="preserve"> Secret.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Re-run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07-read-gateway/install.sh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09-grafana/setup-orgs.sh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 new namespace has no logs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It matches no tenant, so its logs are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</w:t>
            </w:r>
            <w:r>
              <w:t xml:space="preserve">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Check the name: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tenant-a-dev</w:t>
            </w:r>
            <w:r>
              <w:t xml:space="preserve"> matches tenant a on its own. Otherwise add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tenant_pipeline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ingestion rate limit exceeded</w:t>
            </w:r>
            <w:r>
              <w:t xml:space="preserve"> in Alloy's logs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tenant pushes more than its limit.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Find the noisy container. Raise the tenant's override if that is justified.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Maximum active stream limit exceeded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Too many label combinations.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Never turn IDs, IPs or user names into labels; filter the line instead.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Logs older than 3 days are gone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Retention is 72h.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retention_period</w:t>
            </w:r>
            <w:r>
              <w:t xml:space="preserve"> for that tenant.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</w:t>
            </w:r>
            <w:r>
              <w:rPr>
                <w:b/>
                <w:bCs/>
              </w:rPr>
              <w:t xml:space="preserve">View trace</w:t>
            </w:r>
            <w:r>
              <w:t xml:space="preserve"> button on a line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The line has no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"trace_id":"..."</w:t>
            </w:r>
            <w:r>
              <w:t xml:space="preserve">. Only requests inside a span log one.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Expected for other lines.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Alloy push timeouts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Cilium drops the push, for example after a label change.</w:t>
            </w:r>
          </w:p>
        </w:tc>
        <w:tc>
          <w:tcPr>
            <w:tcW w:type="dxa" w:w="3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hubble observe --to-namespace observability --verdict DROPPED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Going to production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Deployment mode:</w:t>
      </w:r>
      <w:r>
        <w:t xml:space="preserve"> switch to Simple Scalable or Distributed, with a replication factor of 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Object storage:</w:t>
      </w:r>
      <w:r>
        <w:t xml:space="preserve"> S3, GCS or Azure instead of a volume. Each tenant's data sits under its own prefix in the bucket.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Caches:</w:t>
      </w:r>
      <w:r>
        <w:t xml:space="preserve"> turn the chunks and results caches back 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Authentication:</w:t>
      </w:r>
      <w:r>
        <w:t xml:space="preserve"> API keys are simple but static: rotate them, and keep them in a secrets manager. For callers other than Grafana, kgateway also offers JWT and external auth, for example an OIDC login that maps a group to a tenant. Keep the rule: the tenant comes from the credential, never from the client.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Per-tenant retention and limits:</w:t>
      </w:r>
      <w:r>
        <w:t xml:space="preserve"> size them from real usage, in the runtime overrides. Deletes stay a platform job.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Alerting:</w:t>
      </w:r>
      <w:r>
        <w:t xml:space="preserve"> Grafana-managed alert rules created inside a tenant's org query through that org's data source, so they are tenant-scoped already. Loki's own ruler is multi-tenant too, but is not set up in the lab.</w:t>
      </w:r>
    </w:p>
    <w:p>
      <w:pPr>
        <w:pStyle w:val="Heading2"/>
      </w:pPr>
      <w:r>
        <w:t xml:space="preserve">FAQ</w:t>
      </w:r>
    </w:p>
    <w:p>
      <w:pPr>
        <w:spacing w:after="140"/>
      </w:pPr>
      <w:r>
        <w:rPr>
          <w:b/>
          <w:bCs/>
        </w:rPr>
        <w:t xml:space="preserve">Can alice query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{namespace="tenant-b"}</w:t>
      </w:r>
      <w:r>
        <w:rPr>
          <w:b/>
          <w:bCs/>
        </w:rPr>
        <w:t xml:space="preserve">?</w:t>
      </w:r>
      <w:r>
        <w:t xml:space="preserve"> She can type it, but it returns nothing. Tenant-b's logs are not in tenant-a's space.</w:t>
      </w:r>
    </w:p>
    <w:p>
      <w:pPr>
        <w:spacing w:after="140"/>
      </w:pPr>
      <w:r>
        <w:rPr>
          <w:b/>
          <w:bCs/>
        </w:rPr>
        <w:t xml:space="preserve">Can a tenant hide logs from Loki?</w:t>
      </w:r>
      <w:r>
        <w:t xml:space="preserve"> Only by not printing them. Alloy reads the files from the node, not from the app.</w:t>
      </w:r>
    </w:p>
    <w:p>
      <w:pPr>
        <w:spacing w:after="140"/>
      </w:pPr>
      <w:r>
        <w:rPr>
          <w:b/>
          <w:bCs/>
        </w:rPr>
        <w:t xml:space="preserve">Can a tenant add its own labels?</w:t>
      </w:r>
      <w:r>
        <w:t xml:space="preserve"> No, the pipeline sets them. A tenant can parse its own JSON fields at query time with </w:t>
      </w:r>
      <w:r>
        <w:rPr>
          <w:rFonts w:ascii="Consolas" w:cs="Consolas" w:eastAsia="Consolas" w:hAnsi="Consolas"/>
          <w:sz w:val="19"/>
          <w:szCs w:val="19"/>
        </w:rPr>
        <w:t xml:space="preserve">| json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Where do kube-system logs go?</w:t>
      </w:r>
      <w:r>
        <w:t xml:space="preserve"> To the </w:t>
      </w:r>
      <w:r>
        <w:rPr>
          <w:rFonts w:ascii="Consolas" w:cs="Consolas" w:eastAsia="Consolas" w:hAnsi="Consolas"/>
          <w:sz w:val="19"/>
          <w:szCs w:val="19"/>
        </w:rPr>
        <w:t xml:space="preserve">platform</w:t>
      </w:r>
      <w:r>
        <w:t xml:space="preserve"> tenant. Only the Platform org can query it.</w:t>
      </w:r>
    </w:p>
    <w:p>
      <w:pPr>
        <w:spacing w:after="140"/>
      </w:pPr>
      <w:r>
        <w:rPr>
          <w:b/>
          <w:bCs/>
        </w:rPr>
        <w:t xml:space="preserve">Can the platform team read tenant logs?</w:t>
      </w:r>
      <w:r>
        <w:t xml:space="preserve"> Through Grafana, no: the Platform org only sees </w:t>
      </w:r>
      <w:r>
        <w:rPr>
          <w:rFonts w:ascii="Consolas" w:cs="Consolas" w:eastAsia="Consolas" w:hAnsi="Consolas"/>
          <w:sz w:val="19"/>
          <w:szCs w:val="19"/>
        </w:rPr>
        <w:t xml:space="preserve">platform</w:t>
      </w:r>
      <w:r>
        <w:t xml:space="preserve">. Cluster admins can, with a port-forward straight to Loki. That is the trust model of soft tenancy.</w:t>
      </w:r>
    </w:p>
    <w:p>
      <w:pPr>
        <w:pStyle w:val="Heading2"/>
      </w:pPr>
      <w:r>
        <w:t xml:space="preserve">Related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Per-tenant observability: the basics</w:t>
      </w:r>
      <w:r>
        <w:t xml:space="preserve"> (the whole stack on one page).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other component pages: </w:t>
      </w:r>
      <w:r>
        <w:rPr>
          <w:b/>
          <w:bCs/>
        </w:rPr>
        <w:t xml:space="preserve">Mimir</w:t>
      </w:r>
      <w:r>
        <w:t xml:space="preserve">, </w:t>
      </w:r>
      <w:r>
        <w:rPr>
          <w:b/>
          <w:bCs/>
        </w:rPr>
        <w:t xml:space="preserve">Tempo</w:t>
      </w:r>
      <w:r>
        <w:t xml:space="preserve">, </w:t>
      </w:r>
      <w:r>
        <w:rPr>
          <w:b/>
          <w:bCs/>
        </w:rPr>
        <w:t xml:space="preserve">Pyroscope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Soft tenancy with Cilium: the basics</w:t>
      </w:r>
      <w:r>
        <w:t xml:space="preserve"> (how tenants are kept apart on the network).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lab: </w:t>
      </w:r>
      <w:r>
        <w:rPr>
          <w:rFonts w:ascii="Consolas" w:cs="Consolas" w:eastAsia="Consolas" w:hAnsi="Consolas"/>
          <w:sz w:val="19"/>
          <w:szCs w:val="19"/>
        </w:rPr>
        <w:t xml:space="preserve">soft-tenancy/</w:t>
      </w:r>
      <w:r>
        <w:t xml:space="preserve"> in the instant-rke2-lab repository, steps 06 to 11.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60"/>
      <w:outlineLvl w:val="1"/>
    </w:pPr>
    <w:rPr>
      <w:rFonts w:ascii="Calibri" w:cs="Calibri" w:eastAsia="Calibri" w:hAnsi="Calibri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65a8841c50a09804dc2447b39c80496edcb412.svg"/><Relationship Id="rId8" Type="http://schemas.openxmlformats.org/officeDocument/2006/relationships/image" Target="media/c49f3d89185f74d2485d03df3d26d5977375b69d.png"/><Relationship Id="rId9" Type="http://schemas.openxmlformats.org/officeDocument/2006/relationships/image" Target="media/ae01335fc381ed0635b7e941dff5591c39d7a719.svg"/><Relationship Id="rId10" Type="http://schemas.openxmlformats.org/officeDocument/2006/relationships/image" Target="media/0f9248f9a51a66039019ecf9f0a2b1b87de532e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Loki: per-tenant logs</dc:title>
  <dc:creator>Platform team</dc:creator>
  <cp:lastModifiedBy>Un-named</cp:lastModifiedBy>
  <cp:revision>1</cp:revision>
  <dcterms:created xsi:type="dcterms:W3CDTF">2026-09-22T14:30:30.987Z</dcterms:created>
  <dcterms:modified xsi:type="dcterms:W3CDTF">2026-09-22T14:30:30.987Z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