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6BB" w:rsidRPr="00645F6D" w:rsidRDefault="00B926BB" w:rsidP="00B926BB">
      <w:pPr>
        <w:widowControl/>
        <w:jc w:val="center"/>
        <w:rPr>
          <w:rFonts w:ascii="Times New Roman" w:hAnsi="Times New Roman"/>
          <w:b/>
          <w:bCs/>
        </w:rPr>
      </w:pPr>
    </w:p>
    <w:p w:rsidR="00B926BB" w:rsidRPr="00645F6D" w:rsidRDefault="00B926BB" w:rsidP="00B926BB">
      <w:pPr>
        <w:widowControl/>
        <w:jc w:val="center"/>
        <w:rPr>
          <w:rFonts w:ascii="Times New Roman" w:hAnsi="Times New Roman"/>
          <w:b/>
          <w:bCs/>
        </w:rPr>
      </w:pPr>
    </w:p>
    <w:p w:rsidR="00CC4D0E" w:rsidRDefault="00CC4D0E" w:rsidP="00CC4D0E">
      <w:pPr>
        <w:widowControl/>
        <w:jc w:val="center"/>
        <w:rPr>
          <w:rFonts w:ascii="Times New Roman" w:hAnsi="Times New Roman"/>
        </w:rPr>
      </w:pPr>
    </w:p>
    <w:p w:rsidR="00B926BB" w:rsidRPr="00645F6D" w:rsidRDefault="00B926BB" w:rsidP="00B926BB">
      <w:pPr>
        <w:widowControl/>
        <w:rPr>
          <w:rFonts w:ascii="Times New Roman" w:hAnsi="Times New Roman"/>
        </w:rPr>
      </w:pPr>
    </w:p>
    <w:p w:rsidR="00B926BB" w:rsidRPr="00645F6D" w:rsidRDefault="00B926BB" w:rsidP="00B926BB">
      <w:pPr>
        <w:widowControl/>
        <w:rPr>
          <w:rFonts w:ascii="Times New Roman" w:hAnsi="Times New Roman"/>
        </w:rPr>
      </w:pPr>
    </w:p>
    <w:p w:rsidR="00B926BB" w:rsidRPr="00645F6D" w:rsidRDefault="00B926BB" w:rsidP="00B926BB">
      <w:pPr>
        <w:widowControl/>
        <w:rPr>
          <w:rFonts w:ascii="Times New Roman" w:hAnsi="Times New Roman"/>
        </w:rPr>
      </w:pPr>
    </w:p>
    <w:p w:rsidR="00C059CA" w:rsidRPr="00645F6D" w:rsidRDefault="00C059CA" w:rsidP="00B635CE">
      <w:pPr>
        <w:widowControl/>
        <w:jc w:val="center"/>
        <w:outlineLvl w:val="0"/>
        <w:rPr>
          <w:rFonts w:ascii="Times New Roman" w:hAnsi="Times New Roman"/>
          <w:b/>
        </w:rPr>
      </w:pPr>
      <w:r w:rsidRPr="00645F6D">
        <w:rPr>
          <w:rFonts w:ascii="Times New Roman" w:hAnsi="Times New Roman"/>
          <w:b/>
        </w:rPr>
        <w:t xml:space="preserve">Question </w:t>
      </w:r>
      <w:r w:rsidR="0009032B">
        <w:rPr>
          <w:rFonts w:ascii="Times New Roman" w:hAnsi="Times New Roman"/>
          <w:b/>
        </w:rPr>
        <w:t>Eight</w:t>
      </w:r>
    </w:p>
    <w:p w:rsidR="00C059CA" w:rsidRPr="00645F6D" w:rsidRDefault="00C059CA" w:rsidP="00C059CA">
      <w:pPr>
        <w:widowControl/>
        <w:jc w:val="center"/>
        <w:rPr>
          <w:rFonts w:ascii="Times New Roman" w:hAnsi="Times New Roman"/>
        </w:rPr>
      </w:pPr>
    </w:p>
    <w:p w:rsidR="002B47E8" w:rsidRDefault="0009032B" w:rsidP="0009032B">
      <w:pPr>
        <w:widowControl/>
        <w:rPr>
          <w:rFonts w:ascii="Times New Roman" w:hAnsi="Times New Roman"/>
        </w:rPr>
      </w:pPr>
      <w:r>
        <w:rPr>
          <w:rFonts w:ascii="Times New Roman" w:hAnsi="Times New Roman"/>
        </w:rPr>
        <w:t xml:space="preserve">Nonacademic writing, especially online writing where people tend to become more casual, is often required to be straightforward and non-personal.  </w:t>
      </w:r>
      <w:r w:rsidR="00631E98">
        <w:rPr>
          <w:rFonts w:ascii="Times New Roman" w:hAnsi="Times New Roman"/>
        </w:rPr>
        <w:t>It is critical for the individual voice not to affect the tone of a technical document.  How do you, as the writer, have to change who you are to get your point across to the general population of readers?</w:t>
      </w:r>
      <w:r w:rsidR="001A4AEB">
        <w:rPr>
          <w:rFonts w:ascii="Times New Roman" w:hAnsi="Times New Roman"/>
        </w:rPr>
        <w:t xml:space="preserve">  What writing methods are used in order to ensure that the voice in your document is correct for the audience?  </w:t>
      </w:r>
      <w:r w:rsidR="002B47E8">
        <w:rPr>
          <w:rFonts w:ascii="Times New Roman" w:hAnsi="Times New Roman"/>
        </w:rPr>
        <w:t xml:space="preserve">Select a document, such as a white paper or email, and offer a critique, making note of the methods employed that made the document effective and methods that could be employed to improve the document.  </w:t>
      </w:r>
    </w:p>
    <w:p w:rsidR="002B47E8" w:rsidRDefault="002B47E8" w:rsidP="0009032B">
      <w:pPr>
        <w:widowControl/>
        <w:rPr>
          <w:rFonts w:ascii="Times New Roman" w:hAnsi="Times New Roman"/>
        </w:rPr>
      </w:pPr>
    </w:p>
    <w:p w:rsidR="00B926BB" w:rsidRPr="00645F6D" w:rsidRDefault="002B47E8" w:rsidP="00B635CE">
      <w:pPr>
        <w:widowControl/>
        <w:outlineLvl w:val="0"/>
        <w:rPr>
          <w:rFonts w:ascii="Times New Roman" w:hAnsi="Times New Roman"/>
        </w:rPr>
      </w:pPr>
      <w:r>
        <w:rPr>
          <w:rFonts w:ascii="Times New Roman" w:hAnsi="Times New Roman"/>
        </w:rPr>
        <w:t xml:space="preserve">Explain your reasons and support your reasons with appropriate references.  </w:t>
      </w:r>
    </w:p>
    <w:p w:rsidR="00B926BB" w:rsidRPr="00645F6D" w:rsidRDefault="00B926BB" w:rsidP="00B926BB">
      <w:pPr>
        <w:widowControl/>
        <w:jc w:val="both"/>
        <w:rPr>
          <w:rFonts w:ascii="Times New Roman" w:hAnsi="Times New Roman"/>
        </w:rPr>
      </w:pPr>
    </w:p>
    <w:p w:rsidR="00B926BB" w:rsidRPr="00645F6D" w:rsidRDefault="00B926BB" w:rsidP="00B926BB">
      <w:pPr>
        <w:widowControl/>
        <w:jc w:val="both"/>
        <w:rPr>
          <w:rFonts w:ascii="Times New Roman" w:hAnsi="Times New Roman"/>
        </w:rPr>
      </w:pPr>
    </w:p>
    <w:p w:rsidR="00CC4D0E" w:rsidRPr="00645F6D" w:rsidRDefault="00CC4D0E" w:rsidP="00CC4D0E">
      <w:pPr>
        <w:widowControl/>
        <w:jc w:val="both"/>
        <w:rPr>
          <w:rFonts w:ascii="Times New Roman" w:hAnsi="Times New Roman"/>
        </w:rPr>
      </w:pPr>
    </w:p>
    <w:p w:rsidR="00CC4D0E" w:rsidRPr="00645F6D" w:rsidRDefault="00CC4D0E" w:rsidP="00CC4D0E">
      <w:pPr>
        <w:widowControl/>
        <w:tabs>
          <w:tab w:val="center" w:pos="4680"/>
        </w:tabs>
        <w:jc w:val="both"/>
        <w:rPr>
          <w:rFonts w:ascii="Times New Roman" w:hAnsi="Times New Roman"/>
          <w:b/>
        </w:rPr>
      </w:pPr>
      <w:r w:rsidRPr="00645F6D">
        <w:rPr>
          <w:rFonts w:ascii="Times New Roman" w:hAnsi="Times New Roman"/>
        </w:rPr>
        <w:tab/>
      </w:r>
      <w:r w:rsidRPr="00645F6D">
        <w:rPr>
          <w:rFonts w:ascii="Times New Roman" w:hAnsi="Times New Roman"/>
          <w:b/>
        </w:rPr>
        <w:t>By</w:t>
      </w:r>
    </w:p>
    <w:p w:rsidR="00CC4D0E" w:rsidRPr="00645F6D" w:rsidRDefault="00CC4D0E" w:rsidP="00CC4D0E">
      <w:pPr>
        <w:widowControl/>
        <w:jc w:val="both"/>
        <w:rPr>
          <w:rFonts w:ascii="Times New Roman" w:hAnsi="Times New Roman"/>
        </w:rPr>
      </w:pPr>
    </w:p>
    <w:p w:rsidR="00B926BB" w:rsidRPr="00CB3460" w:rsidRDefault="00CC4D0E" w:rsidP="00B635CE">
      <w:pPr>
        <w:widowControl/>
        <w:tabs>
          <w:tab w:val="center" w:pos="4680"/>
        </w:tabs>
        <w:jc w:val="both"/>
        <w:outlineLvl w:val="0"/>
        <w:rPr>
          <w:rFonts w:ascii="Times New Roman" w:hAnsi="Times New Roman"/>
          <w:b/>
        </w:rPr>
      </w:pPr>
      <w:r w:rsidRPr="00645F6D">
        <w:rPr>
          <w:rFonts w:ascii="Times New Roman" w:hAnsi="Times New Roman"/>
        </w:rPr>
        <w:tab/>
      </w:r>
      <w:r w:rsidRPr="00645F6D">
        <w:rPr>
          <w:rFonts w:ascii="Times New Roman" w:hAnsi="Times New Roman"/>
          <w:b/>
        </w:rPr>
        <w:t xml:space="preserve">Christopher </w:t>
      </w:r>
      <w:r>
        <w:rPr>
          <w:rFonts w:ascii="Times New Roman" w:hAnsi="Times New Roman"/>
          <w:b/>
        </w:rPr>
        <w:t>Matthew</w:t>
      </w:r>
      <w:r w:rsidRPr="00645F6D">
        <w:rPr>
          <w:rFonts w:ascii="Times New Roman" w:hAnsi="Times New Roman"/>
          <w:b/>
        </w:rPr>
        <w:t xml:space="preserve"> Finazzo</w:t>
      </w:r>
    </w:p>
    <w:p w:rsidR="00113128" w:rsidRPr="00645F6D" w:rsidRDefault="003C43FA" w:rsidP="00B635CE">
      <w:pPr>
        <w:spacing w:line="480" w:lineRule="auto"/>
        <w:jc w:val="center"/>
        <w:outlineLvl w:val="0"/>
        <w:rPr>
          <w:rFonts w:ascii="Times New Roman" w:hAnsi="Times New Roman"/>
          <w:b/>
        </w:rPr>
      </w:pPr>
      <w:r w:rsidRPr="00645F6D">
        <w:rPr>
          <w:rFonts w:ascii="Times New Roman" w:hAnsi="Times New Roman"/>
        </w:rPr>
        <w:br w:type="page"/>
      </w:r>
      <w:r w:rsidR="00113128" w:rsidRPr="00645F6D">
        <w:rPr>
          <w:rFonts w:ascii="Times New Roman" w:hAnsi="Times New Roman"/>
          <w:b/>
        </w:rPr>
        <w:t>Abstract</w:t>
      </w:r>
    </w:p>
    <w:p w:rsidR="00113128" w:rsidRPr="00645F6D" w:rsidRDefault="00113128" w:rsidP="008716A5">
      <w:pPr>
        <w:spacing w:line="480" w:lineRule="auto"/>
        <w:jc w:val="center"/>
        <w:rPr>
          <w:rFonts w:ascii="Times New Roman" w:hAnsi="Times New Roman"/>
        </w:rPr>
      </w:pPr>
    </w:p>
    <w:p w:rsidR="00A53616" w:rsidRPr="00645F6D" w:rsidRDefault="00113128" w:rsidP="00113128">
      <w:pPr>
        <w:spacing w:line="480" w:lineRule="auto"/>
        <w:rPr>
          <w:rFonts w:ascii="Times New Roman" w:hAnsi="Times New Roman"/>
        </w:rPr>
      </w:pPr>
      <w:r w:rsidRPr="00645F6D">
        <w:rPr>
          <w:rFonts w:ascii="Times New Roman" w:hAnsi="Times New Roman"/>
        </w:rPr>
        <w:tab/>
      </w:r>
      <w:r w:rsidR="00CF0AD3">
        <w:rPr>
          <w:rFonts w:ascii="Times New Roman" w:hAnsi="Times New Roman"/>
        </w:rPr>
        <w:t xml:space="preserve">A number of writing conventions common </w:t>
      </w:r>
      <w:r w:rsidR="006018A7">
        <w:rPr>
          <w:rFonts w:ascii="Times New Roman" w:hAnsi="Times New Roman"/>
        </w:rPr>
        <w:t xml:space="preserve">to nonacademic settings </w:t>
      </w:r>
      <w:r w:rsidR="00A139DB">
        <w:rPr>
          <w:rFonts w:ascii="Times New Roman" w:hAnsi="Times New Roman"/>
        </w:rPr>
        <w:t>are</w:t>
      </w:r>
      <w:r w:rsidR="006018A7">
        <w:rPr>
          <w:rFonts w:ascii="Times New Roman" w:hAnsi="Times New Roman"/>
        </w:rPr>
        <w:t xml:space="preserve"> discussed.  Woolever’s approach to the organization and summary of information is outlined and applied in a </w:t>
      </w:r>
      <w:r w:rsidR="00F23F0D">
        <w:rPr>
          <w:rFonts w:ascii="Times New Roman" w:hAnsi="Times New Roman"/>
        </w:rPr>
        <w:t>variety of writing contexts.  T</w:t>
      </w:r>
      <w:r w:rsidR="006018A7">
        <w:rPr>
          <w:rFonts w:ascii="Times New Roman" w:hAnsi="Times New Roman"/>
        </w:rPr>
        <w:t>he characteristics of email and other online communication are high</w:t>
      </w:r>
      <w:r w:rsidR="00D73C83">
        <w:rPr>
          <w:rFonts w:ascii="Times New Roman" w:hAnsi="Times New Roman"/>
        </w:rPr>
        <w:t xml:space="preserve">lighted.  Research </w:t>
      </w:r>
      <w:r w:rsidR="006018A7">
        <w:rPr>
          <w:rFonts w:ascii="Times New Roman" w:hAnsi="Times New Roman"/>
        </w:rPr>
        <w:t>has resulted in a series of recommendations that writers should be aware of related to the structure and content of their messages.  A related topic, the subtle differences between writing targeted for print and the Inte</w:t>
      </w:r>
      <w:r w:rsidR="003B56C8">
        <w:rPr>
          <w:rFonts w:ascii="Times New Roman" w:hAnsi="Times New Roman"/>
        </w:rPr>
        <w:t>rnet is considered.  Several scenarios emphasizing</w:t>
      </w:r>
      <w:r w:rsidR="001C4329">
        <w:rPr>
          <w:rFonts w:ascii="Times New Roman" w:hAnsi="Times New Roman"/>
        </w:rPr>
        <w:t xml:space="preserve"> the use of email by students in </w:t>
      </w:r>
      <w:r w:rsidR="006018A7">
        <w:rPr>
          <w:rFonts w:ascii="Times New Roman" w:hAnsi="Times New Roman"/>
        </w:rPr>
        <w:t>business environment</w:t>
      </w:r>
      <w:r w:rsidR="001C4329">
        <w:rPr>
          <w:rFonts w:ascii="Times New Roman" w:hAnsi="Times New Roman"/>
        </w:rPr>
        <w:t>s</w:t>
      </w:r>
      <w:r w:rsidR="006018A7">
        <w:rPr>
          <w:rFonts w:ascii="Times New Roman" w:hAnsi="Times New Roman"/>
        </w:rPr>
        <w:t xml:space="preserve"> and the </w:t>
      </w:r>
      <w:r w:rsidR="001C4329">
        <w:rPr>
          <w:rFonts w:ascii="Times New Roman" w:hAnsi="Times New Roman"/>
        </w:rPr>
        <w:t xml:space="preserve">myriad of </w:t>
      </w:r>
      <w:r w:rsidR="006018A7">
        <w:rPr>
          <w:rFonts w:ascii="Times New Roman" w:hAnsi="Times New Roman"/>
        </w:rPr>
        <w:t xml:space="preserve">challenges inherent in writing are </w:t>
      </w:r>
      <w:r w:rsidR="001C4329">
        <w:rPr>
          <w:rFonts w:ascii="Times New Roman" w:hAnsi="Times New Roman"/>
        </w:rPr>
        <w:t xml:space="preserve">evaluated for their impact on how tone and structure may change when writing.  Lastly, a whitepaper on collaborative technologies from Cisco Systems is critiqued, noting the positive and negative characteristics of yet another form of nonacademic writing.  </w:t>
      </w:r>
      <w:r w:rsidR="00F23F0D">
        <w:rPr>
          <w:rFonts w:ascii="Times New Roman" w:hAnsi="Times New Roman"/>
        </w:rPr>
        <w:t xml:space="preserve">Writers should make use of these techniques to communicate effectively with their audiences.  </w:t>
      </w:r>
    </w:p>
    <w:p w:rsidR="00E33E46" w:rsidRPr="00FD57D6" w:rsidRDefault="00A53616" w:rsidP="006376AF">
      <w:pPr>
        <w:spacing w:line="480" w:lineRule="auto"/>
        <w:rPr>
          <w:rFonts w:ascii="Times New Roman" w:hAnsi="Times New Roman"/>
        </w:rPr>
      </w:pPr>
      <w:r w:rsidRPr="00645F6D">
        <w:rPr>
          <w:rFonts w:ascii="Times New Roman" w:hAnsi="Times New Roman"/>
        </w:rPr>
        <w:br w:type="page"/>
      </w:r>
      <w:r w:rsidRPr="00645F6D">
        <w:rPr>
          <w:rFonts w:ascii="Times New Roman" w:hAnsi="Times New Roman"/>
        </w:rPr>
        <w:tab/>
      </w:r>
      <w:r w:rsidR="00F17F59" w:rsidRPr="00FD57D6">
        <w:rPr>
          <w:rFonts w:ascii="Times New Roman" w:hAnsi="Times New Roman"/>
        </w:rPr>
        <w:t>The style in which a document is written can significantly impact whether it successfully conveys th</w:t>
      </w:r>
      <w:r w:rsidR="00231511">
        <w:rPr>
          <w:rFonts w:ascii="Times New Roman" w:hAnsi="Times New Roman"/>
        </w:rPr>
        <w:t>e intended meaning of the writer</w:t>
      </w:r>
      <w:r w:rsidR="00F17F59" w:rsidRPr="00FD57D6">
        <w:rPr>
          <w:rFonts w:ascii="Times New Roman" w:hAnsi="Times New Roman"/>
        </w:rPr>
        <w:t xml:space="preserve">.  </w:t>
      </w:r>
      <w:r w:rsidR="008D3270" w:rsidRPr="00FD57D6">
        <w:rPr>
          <w:rFonts w:ascii="Times New Roman" w:hAnsi="Times New Roman"/>
        </w:rPr>
        <w:t>In particular, academic writing is known for several conventions, which serve to associate a piece of writing with the genre.  The same can be said for documents that are written for reasons other than research purposes.  In these cases, writing must be straightforward and the individual voice of the writer should not affect the tone of the doc</w:t>
      </w:r>
      <w:r w:rsidR="003A576C" w:rsidRPr="00FD57D6">
        <w:rPr>
          <w:rFonts w:ascii="Times New Roman" w:hAnsi="Times New Roman"/>
        </w:rPr>
        <w:t>ument.  To be effective</w:t>
      </w:r>
      <w:r w:rsidR="008D3270" w:rsidRPr="00FD57D6">
        <w:rPr>
          <w:rFonts w:ascii="Times New Roman" w:hAnsi="Times New Roman"/>
        </w:rPr>
        <w:t xml:space="preserve">, a thorough understanding of the audience and </w:t>
      </w:r>
      <w:r w:rsidR="00576070" w:rsidRPr="00FD57D6">
        <w:rPr>
          <w:rFonts w:ascii="Times New Roman" w:hAnsi="Times New Roman"/>
        </w:rPr>
        <w:t>techniques used when</w:t>
      </w:r>
      <w:r w:rsidR="00E33E46" w:rsidRPr="00FD57D6">
        <w:rPr>
          <w:rFonts w:ascii="Times New Roman" w:hAnsi="Times New Roman"/>
        </w:rPr>
        <w:t xml:space="preserve"> writi</w:t>
      </w:r>
      <w:r w:rsidR="00576070" w:rsidRPr="00FD57D6">
        <w:rPr>
          <w:rFonts w:ascii="Times New Roman" w:hAnsi="Times New Roman"/>
        </w:rPr>
        <w:t>ng in nonacademic settings is required</w:t>
      </w:r>
      <w:r w:rsidR="003A576C" w:rsidRPr="00FD57D6">
        <w:rPr>
          <w:rFonts w:ascii="Times New Roman" w:hAnsi="Times New Roman"/>
        </w:rPr>
        <w:t xml:space="preserve">. </w:t>
      </w:r>
      <w:r w:rsidR="00FD2E98" w:rsidRPr="00FD57D6">
        <w:rPr>
          <w:rFonts w:ascii="Times New Roman" w:hAnsi="Times New Roman"/>
        </w:rPr>
        <w:t>As an example, t</w:t>
      </w:r>
      <w:r w:rsidR="00FD509C" w:rsidRPr="00FD57D6">
        <w:rPr>
          <w:rFonts w:ascii="Times New Roman" w:hAnsi="Times New Roman"/>
        </w:rPr>
        <w:t xml:space="preserve">he </w:t>
      </w:r>
      <w:r w:rsidR="006376AF" w:rsidRPr="00FD57D6">
        <w:rPr>
          <w:rFonts w:ascii="Times New Roman" w:hAnsi="Times New Roman"/>
        </w:rPr>
        <w:t>use of email as a medium for technical communication is explored</w:t>
      </w:r>
      <w:r w:rsidR="00FD509C" w:rsidRPr="00FD57D6">
        <w:rPr>
          <w:rFonts w:ascii="Times New Roman" w:hAnsi="Times New Roman"/>
        </w:rPr>
        <w:t xml:space="preserve">.  </w:t>
      </w:r>
      <w:r w:rsidR="006376AF" w:rsidRPr="00FD57D6">
        <w:rPr>
          <w:rFonts w:ascii="Times New Roman" w:hAnsi="Times New Roman"/>
        </w:rPr>
        <w:t xml:space="preserve">Empirical research shows the advantages as well as constraints of the medium and what can be done to ensure consistent and effective messaging.  </w:t>
      </w:r>
      <w:r w:rsidR="000368B2">
        <w:rPr>
          <w:rFonts w:ascii="Times New Roman" w:hAnsi="Times New Roman"/>
        </w:rPr>
        <w:t xml:space="preserve">Considerations for writing in this medium are explored in considerable depth, as the use of email has increased significantly in recent years, with many organizations using it to supplant communication that was previously conveyed through other means, such as voicemail.  </w:t>
      </w:r>
      <w:r w:rsidR="004350A2" w:rsidRPr="00FD57D6">
        <w:rPr>
          <w:rFonts w:ascii="Times New Roman" w:hAnsi="Times New Roman"/>
        </w:rPr>
        <w:t>Another form of nonacademic writing, a technical whitepaper</w:t>
      </w:r>
      <w:r w:rsidR="006376AF" w:rsidRPr="00FD57D6">
        <w:rPr>
          <w:rFonts w:ascii="Times New Roman" w:hAnsi="Times New Roman"/>
        </w:rPr>
        <w:t xml:space="preserve">, is critiqued to further illustrate </w:t>
      </w:r>
      <w:r w:rsidR="00084FE2" w:rsidRPr="00FD57D6">
        <w:rPr>
          <w:rFonts w:ascii="Times New Roman" w:hAnsi="Times New Roman"/>
        </w:rPr>
        <w:t>st</w:t>
      </w:r>
      <w:r w:rsidR="006376AF" w:rsidRPr="00FD57D6">
        <w:rPr>
          <w:rFonts w:ascii="Times New Roman" w:hAnsi="Times New Roman"/>
        </w:rPr>
        <w:t xml:space="preserve">ructured writing outside of an </w:t>
      </w:r>
      <w:r w:rsidR="00FD509C" w:rsidRPr="00FD57D6">
        <w:rPr>
          <w:rFonts w:ascii="Times New Roman" w:hAnsi="Times New Roman"/>
        </w:rPr>
        <w:t>academic setting.  T</w:t>
      </w:r>
      <w:r w:rsidR="00084FE2" w:rsidRPr="00FD57D6">
        <w:rPr>
          <w:rFonts w:ascii="Times New Roman" w:hAnsi="Times New Roman"/>
        </w:rPr>
        <w:t>he strengths, weaknesses, and possible areas for improvement are noted, while keeping in mind the purp</w:t>
      </w:r>
      <w:r w:rsidR="00C02F34" w:rsidRPr="00FD57D6">
        <w:rPr>
          <w:rFonts w:ascii="Times New Roman" w:hAnsi="Times New Roman"/>
        </w:rPr>
        <w:t>ose and intent of the document.  Efficient use of these principles allows the writer of a technical document to address specific readers and the general public.</w:t>
      </w:r>
    </w:p>
    <w:p w:rsidR="00C1749A" w:rsidRDefault="00E33E46" w:rsidP="00423A70">
      <w:pPr>
        <w:spacing w:line="480" w:lineRule="auto"/>
        <w:rPr>
          <w:rFonts w:ascii="Times New Roman" w:hAnsi="Times New Roman"/>
        </w:rPr>
      </w:pPr>
      <w:r w:rsidRPr="00FD57D6">
        <w:rPr>
          <w:rFonts w:ascii="Times New Roman" w:hAnsi="Times New Roman"/>
        </w:rPr>
        <w:tab/>
      </w:r>
      <w:r w:rsidR="00764B62" w:rsidRPr="00FD57D6">
        <w:rPr>
          <w:rFonts w:ascii="Times New Roman" w:hAnsi="Times New Roman"/>
        </w:rPr>
        <w:t xml:space="preserve">Before any writing can take place, the author of a document must determine those </w:t>
      </w:r>
      <w:r w:rsidR="00C67ECF" w:rsidRPr="00FD57D6">
        <w:rPr>
          <w:rFonts w:ascii="Times New Roman" w:hAnsi="Times New Roman"/>
        </w:rPr>
        <w:t>techniques that</w:t>
      </w:r>
      <w:r w:rsidR="00764B62" w:rsidRPr="00FD57D6">
        <w:rPr>
          <w:rFonts w:ascii="Times New Roman" w:hAnsi="Times New Roman"/>
        </w:rPr>
        <w:t xml:space="preserve"> are appropriate for the kind of writing they intend to do. </w:t>
      </w:r>
      <w:r w:rsidR="00956B67" w:rsidRPr="00FD57D6">
        <w:rPr>
          <w:rFonts w:ascii="Times New Roman" w:hAnsi="Times New Roman"/>
        </w:rPr>
        <w:t xml:space="preserve"> Kristin R. Woolever of</w:t>
      </w:r>
      <w:r w:rsidR="00626F02" w:rsidRPr="00FD57D6">
        <w:rPr>
          <w:rFonts w:ascii="Times New Roman" w:hAnsi="Times New Roman"/>
        </w:rPr>
        <w:t xml:space="preserve"> the University of New Hampshire identifies several ways that tec</w:t>
      </w:r>
      <w:r w:rsidR="00D34E2E" w:rsidRPr="00FD57D6">
        <w:rPr>
          <w:rFonts w:ascii="Times New Roman" w:hAnsi="Times New Roman"/>
        </w:rPr>
        <w:t>hnical writing can be organized</w:t>
      </w:r>
      <w:r w:rsidR="00626F02" w:rsidRPr="00FD57D6">
        <w:rPr>
          <w:rFonts w:ascii="Times New Roman" w:hAnsi="Times New Roman"/>
        </w:rPr>
        <w:t xml:space="preserve"> for the benefit of both writers and their readers.  Similar to academic writing, Woolever posits that effective writing for technical audiences has a definitive structure</w:t>
      </w:r>
      <w:r w:rsidR="00E6200B" w:rsidRPr="00FD57D6">
        <w:rPr>
          <w:rFonts w:ascii="Times New Roman" w:hAnsi="Times New Roman"/>
        </w:rPr>
        <w:t xml:space="preserve"> (Woolever, 2008, p. 54)</w:t>
      </w:r>
      <w:r w:rsidR="00626F02" w:rsidRPr="00FD57D6">
        <w:rPr>
          <w:rFonts w:ascii="Times New Roman" w:hAnsi="Times New Roman"/>
        </w:rPr>
        <w:t>.  This can take many forms</w:t>
      </w:r>
      <w:r w:rsidR="00171825" w:rsidRPr="00FD57D6">
        <w:rPr>
          <w:rFonts w:ascii="Times New Roman" w:hAnsi="Times New Roman"/>
        </w:rPr>
        <w:t xml:space="preserve">, be they </w:t>
      </w:r>
      <w:r w:rsidR="00772571" w:rsidRPr="00FD57D6">
        <w:rPr>
          <w:rFonts w:ascii="Times New Roman" w:hAnsi="Times New Roman"/>
        </w:rPr>
        <w:t>formal (such as an RFP) or designed with a specific audience in mind</w:t>
      </w:r>
      <w:r w:rsidR="00C06F27" w:rsidRPr="00FD57D6">
        <w:rPr>
          <w:rFonts w:ascii="Times New Roman" w:hAnsi="Times New Roman"/>
        </w:rPr>
        <w:t>.  Sometimes</w:t>
      </w:r>
      <w:r w:rsidR="00171825" w:rsidRPr="00FD57D6">
        <w:rPr>
          <w:rFonts w:ascii="Times New Roman" w:hAnsi="Times New Roman"/>
        </w:rPr>
        <w:t xml:space="preserve">, </w:t>
      </w:r>
      <w:r w:rsidR="00772571" w:rsidRPr="00FD57D6">
        <w:rPr>
          <w:rFonts w:ascii="Times New Roman" w:hAnsi="Times New Roman"/>
        </w:rPr>
        <w:t>organizations may have official style guides that dictate</w:t>
      </w:r>
      <w:r w:rsidR="00C06F27" w:rsidRPr="00FD57D6">
        <w:rPr>
          <w:rFonts w:ascii="Times New Roman" w:hAnsi="Times New Roman"/>
        </w:rPr>
        <w:t xml:space="preserve"> a certain format with </w:t>
      </w:r>
      <w:r w:rsidR="00772571" w:rsidRPr="00FD57D6">
        <w:rPr>
          <w:rFonts w:ascii="Times New Roman" w:hAnsi="Times New Roman"/>
        </w:rPr>
        <w:t xml:space="preserve">characteristics unique to their business.  </w:t>
      </w:r>
    </w:p>
    <w:p w:rsidR="00772571" w:rsidRPr="00FD57D6" w:rsidRDefault="00772571" w:rsidP="00423A70">
      <w:pPr>
        <w:spacing w:line="480" w:lineRule="auto"/>
        <w:rPr>
          <w:rFonts w:ascii="Times New Roman" w:hAnsi="Times New Roman"/>
        </w:rPr>
      </w:pPr>
    </w:p>
    <w:p w:rsidR="000D476F" w:rsidRPr="00FD57D6" w:rsidRDefault="00CF4D2F" w:rsidP="00423A70">
      <w:pPr>
        <w:spacing w:line="480" w:lineRule="auto"/>
        <w:rPr>
          <w:rFonts w:ascii="Times New Roman" w:hAnsi="Times New Roman"/>
        </w:rPr>
      </w:pPr>
      <w:r w:rsidRPr="00FD57D6">
        <w:rPr>
          <w:rFonts w:ascii="Times New Roman" w:hAnsi="Times New Roman"/>
        </w:rPr>
        <w:tab/>
        <w:t>Often</w:t>
      </w:r>
      <w:r w:rsidR="00772571" w:rsidRPr="00FD57D6">
        <w:rPr>
          <w:rFonts w:ascii="Times New Roman" w:hAnsi="Times New Roman"/>
        </w:rPr>
        <w:t xml:space="preserve">, these documents may be written to a specific audience, be it managers, employees or other stakeholder groups.  Individuals belonging to these groups </w:t>
      </w:r>
      <w:r w:rsidR="000D476F" w:rsidRPr="00FD57D6">
        <w:rPr>
          <w:rFonts w:ascii="Times New Roman" w:hAnsi="Times New Roman"/>
        </w:rPr>
        <w:t>likely will have different expectations</w:t>
      </w:r>
      <w:r w:rsidRPr="00FD57D6">
        <w:rPr>
          <w:rFonts w:ascii="Times New Roman" w:hAnsi="Times New Roman"/>
        </w:rPr>
        <w:t xml:space="preserve"> and needs that they expect from a technical document</w:t>
      </w:r>
      <w:r w:rsidR="000D476F" w:rsidRPr="00FD57D6">
        <w:rPr>
          <w:rFonts w:ascii="Times New Roman" w:hAnsi="Times New Roman"/>
        </w:rPr>
        <w:t xml:space="preserve">.  Writers should be mindful of this and make sure that their words are </w:t>
      </w:r>
      <w:r w:rsidRPr="00FD57D6">
        <w:rPr>
          <w:rFonts w:ascii="Times New Roman" w:hAnsi="Times New Roman"/>
        </w:rPr>
        <w:t>“reader-directed” and understandable</w:t>
      </w:r>
      <w:r w:rsidR="000D476F" w:rsidRPr="00FD57D6">
        <w:rPr>
          <w:rFonts w:ascii="Times New Roman" w:hAnsi="Times New Roman"/>
        </w:rPr>
        <w:t xml:space="preserve"> by both individuals and the public at large</w:t>
      </w:r>
      <w:r w:rsidR="00E6200B" w:rsidRPr="00FD57D6">
        <w:rPr>
          <w:rFonts w:ascii="Times New Roman" w:hAnsi="Times New Roman"/>
        </w:rPr>
        <w:t xml:space="preserve"> (p</w:t>
      </w:r>
      <w:r w:rsidR="0072394F" w:rsidRPr="00FD57D6">
        <w:rPr>
          <w:rFonts w:ascii="Times New Roman" w:hAnsi="Times New Roman"/>
        </w:rPr>
        <w:t xml:space="preserve"> </w:t>
      </w:r>
      <w:r w:rsidR="00E6200B" w:rsidRPr="00FD57D6">
        <w:rPr>
          <w:rFonts w:ascii="Times New Roman" w:hAnsi="Times New Roman"/>
        </w:rPr>
        <w:t>.54)</w:t>
      </w:r>
      <w:r w:rsidR="000D476F" w:rsidRPr="00FD57D6">
        <w:rPr>
          <w:rFonts w:ascii="Times New Roman" w:hAnsi="Times New Roman"/>
        </w:rPr>
        <w:t xml:space="preserve">.  </w:t>
      </w:r>
    </w:p>
    <w:p w:rsidR="000862EB" w:rsidRPr="00FD57D6" w:rsidRDefault="000D476F" w:rsidP="00423A70">
      <w:pPr>
        <w:spacing w:line="480" w:lineRule="auto"/>
        <w:rPr>
          <w:rFonts w:ascii="Times New Roman" w:hAnsi="Times New Roman"/>
        </w:rPr>
      </w:pPr>
      <w:r w:rsidRPr="00FD57D6">
        <w:rPr>
          <w:rFonts w:ascii="Times New Roman" w:hAnsi="Times New Roman"/>
        </w:rPr>
        <w:tab/>
        <w:t xml:space="preserve">Whether the goal of document is to </w:t>
      </w:r>
      <w:r w:rsidR="001731E0">
        <w:rPr>
          <w:rFonts w:ascii="Times New Roman" w:hAnsi="Times New Roman"/>
        </w:rPr>
        <w:t xml:space="preserve">either </w:t>
      </w:r>
      <w:r w:rsidRPr="00FD57D6">
        <w:rPr>
          <w:rFonts w:ascii="Times New Roman" w:hAnsi="Times New Roman"/>
        </w:rPr>
        <w:t>inform or persuade, it is important to</w:t>
      </w:r>
      <w:r w:rsidR="001731E0">
        <w:rPr>
          <w:rFonts w:ascii="Times New Roman" w:hAnsi="Times New Roman"/>
        </w:rPr>
        <w:t xml:space="preserve"> be efficient when writing, giving</w:t>
      </w:r>
      <w:r w:rsidRPr="00FD57D6">
        <w:rPr>
          <w:rFonts w:ascii="Times New Roman" w:hAnsi="Times New Roman"/>
        </w:rPr>
        <w:t xml:space="preserve"> audiences the information that they are looking for in a way that is easy to understand.  In these situations, Woolever suggests a number of techniques to help readers make sense of what is written.  In particular, “frontloading” or providing clues in the structure of the document to highlight important sections is useful.  </w:t>
      </w:r>
      <w:r w:rsidR="00FF4A7B" w:rsidRPr="00FD57D6">
        <w:rPr>
          <w:rFonts w:ascii="Times New Roman" w:hAnsi="Times New Roman"/>
        </w:rPr>
        <w:t xml:space="preserve">State the main ideas towards the beginning of the document so they can be easily recalled by readers, giving them an indication where to focus their attention (p. 55).  </w:t>
      </w:r>
      <w:r w:rsidRPr="00FD57D6">
        <w:rPr>
          <w:rFonts w:ascii="Times New Roman" w:hAnsi="Times New Roman"/>
        </w:rPr>
        <w:t xml:space="preserve">She also suggests guiding readers through a document with a “road map”, which will detail the individual topics to be discussed.  Lastly, the use of signposts or internal transitions between ideas will indicate to readers where one idea </w:t>
      </w:r>
      <w:r w:rsidR="00A25352" w:rsidRPr="00FD57D6">
        <w:rPr>
          <w:rFonts w:ascii="Times New Roman" w:hAnsi="Times New Roman"/>
        </w:rPr>
        <w:t xml:space="preserve">ends and another begins.  </w:t>
      </w:r>
      <w:r w:rsidR="000D79A4" w:rsidRPr="00FD57D6">
        <w:rPr>
          <w:rFonts w:ascii="Times New Roman" w:hAnsi="Times New Roman"/>
        </w:rPr>
        <w:t>Dividing information into manageable sections (also referred to as “chunking”</w:t>
      </w:r>
      <w:r w:rsidR="00D908BF" w:rsidRPr="00FD57D6">
        <w:rPr>
          <w:rFonts w:ascii="Times New Roman" w:hAnsi="Times New Roman"/>
        </w:rPr>
        <w:t>)</w:t>
      </w:r>
      <w:r w:rsidR="000D79A4" w:rsidRPr="00FD57D6">
        <w:rPr>
          <w:rFonts w:ascii="Times New Roman" w:hAnsi="Times New Roman"/>
        </w:rPr>
        <w:t xml:space="preserve"> leads the reader from more general ideas to the specific key point that a wri</w:t>
      </w:r>
      <w:r w:rsidR="00D908BF" w:rsidRPr="00FD57D6">
        <w:rPr>
          <w:rFonts w:ascii="Times New Roman" w:hAnsi="Times New Roman"/>
        </w:rPr>
        <w:t>ter wants to communicate</w:t>
      </w:r>
      <w:r w:rsidR="000D79A4" w:rsidRPr="00FD57D6">
        <w:rPr>
          <w:rFonts w:ascii="Times New Roman" w:hAnsi="Times New Roman"/>
        </w:rPr>
        <w:t xml:space="preserve">.  </w:t>
      </w:r>
      <w:r w:rsidR="00D908BF" w:rsidRPr="00FD57D6">
        <w:rPr>
          <w:rFonts w:ascii="Times New Roman" w:hAnsi="Times New Roman"/>
        </w:rPr>
        <w:t>This will make the information more readable and easier to understand (p.</w:t>
      </w:r>
      <w:r w:rsidR="0072394F" w:rsidRPr="00FD57D6">
        <w:rPr>
          <w:rFonts w:ascii="Times New Roman" w:hAnsi="Times New Roman"/>
        </w:rPr>
        <w:t xml:space="preserve"> </w:t>
      </w:r>
      <w:r w:rsidR="00D908BF" w:rsidRPr="00FD57D6">
        <w:rPr>
          <w:rFonts w:ascii="Times New Roman" w:hAnsi="Times New Roman"/>
        </w:rPr>
        <w:t xml:space="preserve">61).  </w:t>
      </w:r>
      <w:r w:rsidR="002764E3" w:rsidRPr="00FD57D6">
        <w:rPr>
          <w:rFonts w:ascii="Times New Roman" w:hAnsi="Times New Roman"/>
        </w:rPr>
        <w:t>These sections can be organized in a number of ways, including</w:t>
      </w:r>
      <w:r w:rsidR="00A565D0" w:rsidRPr="00FD57D6">
        <w:rPr>
          <w:rFonts w:ascii="Times New Roman" w:hAnsi="Times New Roman"/>
        </w:rPr>
        <w:t xml:space="preserve"> chronologically, spatially, or</w:t>
      </w:r>
      <w:r w:rsidR="002764E3" w:rsidRPr="00FD57D6">
        <w:rPr>
          <w:rFonts w:ascii="Times New Roman" w:hAnsi="Times New Roman"/>
        </w:rPr>
        <w:t xml:space="preserve"> based on priority</w:t>
      </w:r>
      <w:r w:rsidR="00A565D0" w:rsidRPr="00FD57D6">
        <w:rPr>
          <w:rFonts w:ascii="Times New Roman" w:hAnsi="Times New Roman"/>
        </w:rPr>
        <w:t>.  The same idea also applies to paragraphs as a way to introduce readers to specific ideas based on th</w:t>
      </w:r>
      <w:r w:rsidR="00CF4D2F" w:rsidRPr="00FD57D6">
        <w:rPr>
          <w:rFonts w:ascii="Times New Roman" w:hAnsi="Times New Roman"/>
        </w:rPr>
        <w:t>e overall theme of a document (Woolever, 2008)</w:t>
      </w:r>
    </w:p>
    <w:p w:rsidR="006541F0" w:rsidRPr="00FD57D6" w:rsidRDefault="000862EB" w:rsidP="00423A70">
      <w:pPr>
        <w:spacing w:line="480" w:lineRule="auto"/>
        <w:rPr>
          <w:rFonts w:ascii="Times New Roman" w:hAnsi="Times New Roman"/>
        </w:rPr>
      </w:pPr>
      <w:r w:rsidRPr="00FD57D6">
        <w:rPr>
          <w:rFonts w:ascii="Times New Roman" w:hAnsi="Times New Roman"/>
        </w:rPr>
        <w:tab/>
        <w:t>In addition to keeping the audience in mind, the researcher suggests several ways to approach the writing of a technical document.  A key distinction is made between describing and summarizing, as</w:t>
      </w:r>
      <w:r w:rsidR="006541F0" w:rsidRPr="00FD57D6">
        <w:rPr>
          <w:rFonts w:ascii="Times New Roman" w:hAnsi="Times New Roman"/>
        </w:rPr>
        <w:t xml:space="preserve"> each action will determine the particular tone used while writing.  Descriptions are best suited to explain mechanisms or p</w:t>
      </w:r>
      <w:r w:rsidR="00511FAA" w:rsidRPr="00FD57D6">
        <w:rPr>
          <w:rFonts w:ascii="Times New Roman" w:hAnsi="Times New Roman"/>
        </w:rPr>
        <w:t>rocesses</w:t>
      </w:r>
      <w:r w:rsidR="006541F0" w:rsidRPr="00FD57D6">
        <w:rPr>
          <w:rFonts w:ascii="Times New Roman" w:hAnsi="Times New Roman"/>
        </w:rPr>
        <w:t>, while summaries are often used to indicate actions performed by individuals to show what has been done (Woolever, 2008, p.</w:t>
      </w:r>
      <w:r w:rsidR="00E734D6" w:rsidRPr="00FD57D6">
        <w:rPr>
          <w:rFonts w:ascii="Times New Roman" w:hAnsi="Times New Roman"/>
        </w:rPr>
        <w:t xml:space="preserve"> </w:t>
      </w:r>
      <w:r w:rsidR="006541F0" w:rsidRPr="00FD57D6">
        <w:rPr>
          <w:rFonts w:ascii="Times New Roman" w:hAnsi="Times New Roman"/>
        </w:rPr>
        <w:t>247-248).  Descriptions are often accompanied by details about the parts of an object and how it works.  Processes may be used to illustrate actions and diagrams are common in many fields of study.  As these two approach</w:t>
      </w:r>
      <w:r w:rsidR="0072394F" w:rsidRPr="00FD57D6">
        <w:rPr>
          <w:rFonts w:ascii="Times New Roman" w:hAnsi="Times New Roman"/>
        </w:rPr>
        <w:t>e</w:t>
      </w:r>
      <w:r w:rsidR="006541F0" w:rsidRPr="00FD57D6">
        <w:rPr>
          <w:rFonts w:ascii="Times New Roman" w:hAnsi="Times New Roman"/>
        </w:rPr>
        <w:t>s often appear within the same document, it is often useful to describe the actions of people who were involved or the decisions that were made</w:t>
      </w:r>
      <w:r w:rsidR="00CF4D2F" w:rsidRPr="00FD57D6">
        <w:rPr>
          <w:rFonts w:ascii="Times New Roman" w:hAnsi="Times New Roman"/>
        </w:rPr>
        <w:t xml:space="preserve"> (Woolever, 2008)</w:t>
      </w:r>
      <w:r w:rsidR="006541F0" w:rsidRPr="00FD57D6">
        <w:rPr>
          <w:rFonts w:ascii="Times New Roman" w:hAnsi="Times New Roman"/>
        </w:rPr>
        <w:t xml:space="preserve">.  </w:t>
      </w:r>
    </w:p>
    <w:p w:rsidR="0074485A" w:rsidRDefault="006541F0" w:rsidP="00423A70">
      <w:pPr>
        <w:spacing w:line="480" w:lineRule="auto"/>
        <w:rPr>
          <w:rFonts w:ascii="Times New Roman" w:hAnsi="Times New Roman"/>
        </w:rPr>
      </w:pPr>
      <w:r w:rsidRPr="00FD57D6">
        <w:rPr>
          <w:rFonts w:ascii="Times New Roman" w:hAnsi="Times New Roman"/>
        </w:rPr>
        <w:tab/>
        <w:t xml:space="preserve">Another </w:t>
      </w:r>
      <w:r w:rsidR="00FF4A7B" w:rsidRPr="00FD57D6">
        <w:rPr>
          <w:rFonts w:ascii="Times New Roman" w:hAnsi="Times New Roman"/>
        </w:rPr>
        <w:t>area that deserves consideration</w:t>
      </w:r>
      <w:r w:rsidRPr="00FD57D6">
        <w:rPr>
          <w:rFonts w:ascii="Times New Roman" w:hAnsi="Times New Roman"/>
        </w:rPr>
        <w:t xml:space="preserve"> is audience </w:t>
      </w:r>
      <w:r w:rsidR="00FF4A7B" w:rsidRPr="00FD57D6">
        <w:rPr>
          <w:rFonts w:ascii="Times New Roman" w:hAnsi="Times New Roman"/>
        </w:rPr>
        <w:t>analysis</w:t>
      </w:r>
      <w:r w:rsidRPr="00FD57D6">
        <w:rPr>
          <w:rFonts w:ascii="Times New Roman" w:hAnsi="Times New Roman"/>
        </w:rPr>
        <w:t>.  When writing in a tec</w:t>
      </w:r>
      <w:r w:rsidR="00511FAA" w:rsidRPr="00FD57D6">
        <w:rPr>
          <w:rFonts w:ascii="Times New Roman" w:hAnsi="Times New Roman"/>
        </w:rPr>
        <w:t xml:space="preserve">hnical setting, writers should be </w:t>
      </w:r>
      <w:r w:rsidRPr="00FD57D6">
        <w:rPr>
          <w:rFonts w:ascii="Times New Roman" w:hAnsi="Times New Roman"/>
        </w:rPr>
        <w:t>min</w:t>
      </w:r>
      <w:r w:rsidR="00511FAA" w:rsidRPr="00FD57D6">
        <w:rPr>
          <w:rFonts w:ascii="Times New Roman" w:hAnsi="Times New Roman"/>
        </w:rPr>
        <w:t>dful to think about who will read the</w:t>
      </w:r>
      <w:r w:rsidRPr="00FD57D6">
        <w:rPr>
          <w:rFonts w:ascii="Times New Roman" w:hAnsi="Times New Roman"/>
        </w:rPr>
        <w:t xml:space="preserve"> document that they create</w:t>
      </w:r>
      <w:r w:rsidR="00E734D6" w:rsidRPr="00FD57D6">
        <w:rPr>
          <w:rFonts w:ascii="Times New Roman" w:hAnsi="Times New Roman"/>
        </w:rPr>
        <w:t>.  This allows information to be targeted and more relevant to each group of people.  In the case of managers, pre-existing knowledge may dictate the level of detail that goes into a report; to be efficient writers must ask, ‘What does the reader need to know?’ and cra</w:t>
      </w:r>
      <w:r w:rsidR="00511FAA" w:rsidRPr="00FD57D6">
        <w:rPr>
          <w:rFonts w:ascii="Times New Roman" w:hAnsi="Times New Roman"/>
        </w:rPr>
        <w:t>ft appropriate responses</w:t>
      </w:r>
      <w:r w:rsidR="001F0F3E" w:rsidRPr="00FD57D6">
        <w:rPr>
          <w:rFonts w:ascii="Times New Roman" w:hAnsi="Times New Roman"/>
        </w:rPr>
        <w:t>.  As before,</w:t>
      </w:r>
      <w:r w:rsidR="00E734D6" w:rsidRPr="00FD57D6">
        <w:rPr>
          <w:rFonts w:ascii="Times New Roman" w:hAnsi="Times New Roman"/>
        </w:rPr>
        <w:t xml:space="preserve"> techniques such as front-loading are useful to pro</w:t>
      </w:r>
      <w:r w:rsidR="001F0F3E" w:rsidRPr="00FD57D6">
        <w:rPr>
          <w:rFonts w:ascii="Times New Roman" w:hAnsi="Times New Roman"/>
        </w:rPr>
        <w:t>vide audienc</w:t>
      </w:r>
      <w:r w:rsidR="003054C2" w:rsidRPr="00FD57D6">
        <w:rPr>
          <w:rFonts w:ascii="Times New Roman" w:hAnsi="Times New Roman"/>
        </w:rPr>
        <w:t xml:space="preserve">es with an appropriate document scope.  Other document </w:t>
      </w:r>
      <w:r w:rsidR="00E734D6" w:rsidRPr="00FD57D6">
        <w:rPr>
          <w:rFonts w:ascii="Times New Roman" w:hAnsi="Times New Roman"/>
        </w:rPr>
        <w:t>characteristics suc</w:t>
      </w:r>
      <w:r w:rsidR="001F0F3E" w:rsidRPr="00FD57D6">
        <w:rPr>
          <w:rFonts w:ascii="Times New Roman" w:hAnsi="Times New Roman"/>
        </w:rPr>
        <w:t xml:space="preserve">h as visual cues </w:t>
      </w:r>
      <w:r w:rsidR="00E734D6" w:rsidRPr="00FD57D6">
        <w:rPr>
          <w:rFonts w:ascii="Times New Roman" w:hAnsi="Times New Roman"/>
        </w:rPr>
        <w:t xml:space="preserve">and how a page is laid out can </w:t>
      </w:r>
      <w:r w:rsidR="001F0F3E" w:rsidRPr="00FD57D6">
        <w:rPr>
          <w:rFonts w:ascii="Times New Roman" w:hAnsi="Times New Roman"/>
        </w:rPr>
        <w:t>also</w:t>
      </w:r>
      <w:r w:rsidR="00BC0E76" w:rsidRPr="00FD57D6">
        <w:rPr>
          <w:rFonts w:ascii="Times New Roman" w:hAnsi="Times New Roman"/>
        </w:rPr>
        <w:t xml:space="preserve"> </w:t>
      </w:r>
      <w:r w:rsidR="00E734D6" w:rsidRPr="00FD57D6">
        <w:rPr>
          <w:rFonts w:ascii="Times New Roman" w:hAnsi="Times New Roman"/>
        </w:rPr>
        <w:t>make it easier to understand (p. 255)</w:t>
      </w:r>
      <w:r w:rsidR="00AE7C98" w:rsidRPr="00FD57D6">
        <w:rPr>
          <w:rFonts w:ascii="Times New Roman" w:hAnsi="Times New Roman"/>
        </w:rPr>
        <w:t xml:space="preserve">.  </w:t>
      </w:r>
    </w:p>
    <w:p w:rsidR="000A3DEB" w:rsidRPr="00FD57D6" w:rsidRDefault="00AE7C98" w:rsidP="00E864B1">
      <w:pPr>
        <w:spacing w:line="480" w:lineRule="auto"/>
        <w:ind w:firstLine="720"/>
        <w:rPr>
          <w:rFonts w:ascii="Times New Roman" w:hAnsi="Times New Roman"/>
        </w:rPr>
      </w:pPr>
      <w:r w:rsidRPr="00FD57D6">
        <w:rPr>
          <w:rFonts w:ascii="Times New Roman" w:hAnsi="Times New Roman"/>
        </w:rPr>
        <w:t xml:space="preserve">Lastly, the researchers emphasize a number of concerns related to </w:t>
      </w:r>
      <w:r w:rsidR="003054C2" w:rsidRPr="00FD57D6">
        <w:rPr>
          <w:rFonts w:ascii="Times New Roman" w:hAnsi="Times New Roman"/>
        </w:rPr>
        <w:t xml:space="preserve">the </w:t>
      </w:r>
      <w:r w:rsidRPr="00FD57D6">
        <w:rPr>
          <w:rFonts w:ascii="Times New Roman" w:hAnsi="Times New Roman"/>
        </w:rPr>
        <w:t xml:space="preserve">editing </w:t>
      </w:r>
      <w:r w:rsidR="003054C2" w:rsidRPr="00FD57D6">
        <w:rPr>
          <w:rFonts w:ascii="Times New Roman" w:hAnsi="Times New Roman"/>
        </w:rPr>
        <w:t xml:space="preserve">of </w:t>
      </w:r>
      <w:r w:rsidRPr="00FD57D6">
        <w:rPr>
          <w:rFonts w:ascii="Times New Roman" w:hAnsi="Times New Roman"/>
        </w:rPr>
        <w:t>these kinds of documents, to ensure that they serve their intended purpose.  At times, writers may p</w:t>
      </w:r>
      <w:r w:rsidR="00382B0F" w:rsidRPr="00FD57D6">
        <w:rPr>
          <w:rFonts w:ascii="Times New Roman" w:hAnsi="Times New Roman"/>
        </w:rPr>
        <w:t>rovide too much information or describe things in a way that is not consistent with the rest of the document.  Keeping the general thesis in mind will help to focus writing on those ideas that are most relevant to a particular audience.  Bei</w:t>
      </w:r>
      <w:r w:rsidR="003054C2" w:rsidRPr="00FD57D6">
        <w:rPr>
          <w:rFonts w:ascii="Times New Roman" w:hAnsi="Times New Roman"/>
        </w:rPr>
        <w:t>ng able to identify these techniques allows</w:t>
      </w:r>
      <w:r w:rsidR="00382B0F" w:rsidRPr="00FD57D6">
        <w:rPr>
          <w:rFonts w:ascii="Times New Roman" w:hAnsi="Times New Roman"/>
        </w:rPr>
        <w:t xml:space="preserve"> a writer </w:t>
      </w:r>
      <w:r w:rsidR="003054C2" w:rsidRPr="00FD57D6">
        <w:rPr>
          <w:rFonts w:ascii="Times New Roman" w:hAnsi="Times New Roman"/>
        </w:rPr>
        <w:t xml:space="preserve">to </w:t>
      </w:r>
      <w:r w:rsidR="00382B0F" w:rsidRPr="00FD57D6">
        <w:rPr>
          <w:rFonts w:ascii="Times New Roman" w:hAnsi="Times New Roman"/>
        </w:rPr>
        <w:t>develop stra</w:t>
      </w:r>
      <w:r w:rsidR="003054C2" w:rsidRPr="00FD57D6">
        <w:rPr>
          <w:rFonts w:ascii="Times New Roman" w:hAnsi="Times New Roman"/>
        </w:rPr>
        <w:t xml:space="preserve">tegies to highlight </w:t>
      </w:r>
      <w:r w:rsidR="00382B0F" w:rsidRPr="00FD57D6">
        <w:rPr>
          <w:rFonts w:ascii="Times New Roman" w:hAnsi="Times New Roman"/>
        </w:rPr>
        <w:t xml:space="preserve">pertinent information.  </w:t>
      </w:r>
      <w:r w:rsidR="004805AA" w:rsidRPr="00FD57D6">
        <w:rPr>
          <w:rFonts w:ascii="Times New Roman" w:hAnsi="Times New Roman"/>
        </w:rPr>
        <w:t xml:space="preserve">Given that technical communicators dedicate a significant portion of their time to the creation of descriptions and summaries, the techniques provided here should prove invaluable.  </w:t>
      </w:r>
    </w:p>
    <w:p w:rsidR="006E10F8" w:rsidRPr="00FD57D6" w:rsidRDefault="000A3DEB" w:rsidP="00423A70">
      <w:pPr>
        <w:spacing w:line="480" w:lineRule="auto"/>
        <w:rPr>
          <w:rFonts w:ascii="Times New Roman" w:hAnsi="Times New Roman"/>
        </w:rPr>
      </w:pPr>
      <w:r w:rsidRPr="00FD57D6">
        <w:rPr>
          <w:rFonts w:ascii="Times New Roman" w:hAnsi="Times New Roman"/>
        </w:rPr>
        <w:tab/>
        <w:t>Ensuring that the tone of a document is unaffected by the opinions of the writer on a particular topic is not an easy task, it requires not only an understanding of the tenets of good writing, familiarity with the audience, and an approa</w:t>
      </w:r>
      <w:r w:rsidR="00F96A85" w:rsidRPr="00FD57D6">
        <w:rPr>
          <w:rFonts w:ascii="Times New Roman" w:hAnsi="Times New Roman"/>
        </w:rPr>
        <w:t xml:space="preserve">ch which articulates why the audience should consider what a writer has to say.  Readers are more likely to go along with what is being said if they are presented with </w:t>
      </w:r>
      <w:r w:rsidR="00C06061" w:rsidRPr="00FD57D6">
        <w:rPr>
          <w:rFonts w:ascii="Times New Roman" w:hAnsi="Times New Roman"/>
        </w:rPr>
        <w:t>evidence that</w:t>
      </w:r>
      <w:r w:rsidR="00F96A85" w:rsidRPr="00FD57D6">
        <w:rPr>
          <w:rFonts w:ascii="Times New Roman" w:hAnsi="Times New Roman"/>
        </w:rPr>
        <w:t xml:space="preserve"> demonstrates how the information affects them.  The intent is not to persuade, but explain how the information will influence decisions they make.  Giv</w:t>
      </w:r>
      <w:r w:rsidR="00815F99" w:rsidRPr="00FD57D6">
        <w:rPr>
          <w:rFonts w:ascii="Times New Roman" w:hAnsi="Times New Roman"/>
        </w:rPr>
        <w:t>en a complete understanding of the</w:t>
      </w:r>
      <w:r w:rsidR="00F96A85" w:rsidRPr="00FD57D6">
        <w:rPr>
          <w:rFonts w:ascii="Times New Roman" w:hAnsi="Times New Roman"/>
        </w:rPr>
        <w:t xml:space="preserve"> situation (aided by the kind</w:t>
      </w:r>
      <w:r w:rsidR="00815F99" w:rsidRPr="00FD57D6">
        <w:rPr>
          <w:rFonts w:ascii="Times New Roman" w:hAnsi="Times New Roman"/>
        </w:rPr>
        <w:t xml:space="preserve"> of writing discussed earlier) individuals will make better decisions, knowing that all possible outcomes have been considered and that they have made the right choice.  </w:t>
      </w:r>
    </w:p>
    <w:p w:rsidR="006E10F8" w:rsidRPr="00FD57D6" w:rsidRDefault="006E10F8" w:rsidP="00423A70">
      <w:pPr>
        <w:spacing w:line="480" w:lineRule="auto"/>
        <w:rPr>
          <w:rFonts w:ascii="Times New Roman" w:hAnsi="Times New Roman"/>
        </w:rPr>
      </w:pPr>
      <w:r w:rsidRPr="00FD57D6">
        <w:rPr>
          <w:rFonts w:ascii="Times New Roman" w:hAnsi="Times New Roman"/>
        </w:rPr>
        <w:tab/>
        <w:t xml:space="preserve">Within organizations, the use of email as a primary communication mechanism has grown substantially.  A 2005 study by the Economic Intelligence Unit found that email has become the most common form of written communication, supplanting telephone calls thanks to its ubiquitous nature.  A Pew Internet survey found similar </w:t>
      </w:r>
      <w:r w:rsidR="00312D57" w:rsidRPr="00FD57D6">
        <w:rPr>
          <w:rFonts w:ascii="Times New Roman" w:hAnsi="Times New Roman"/>
        </w:rPr>
        <w:t>results;</w:t>
      </w:r>
      <w:r w:rsidR="001731E0">
        <w:rPr>
          <w:rFonts w:ascii="Times New Roman" w:hAnsi="Times New Roman"/>
        </w:rPr>
        <w:t xml:space="preserve"> as seventy two</w:t>
      </w:r>
      <w:r w:rsidR="00CF4D2F" w:rsidRPr="00FD57D6">
        <w:rPr>
          <w:rFonts w:ascii="Times New Roman" w:hAnsi="Times New Roman"/>
        </w:rPr>
        <w:t xml:space="preserve"> percent</w:t>
      </w:r>
      <w:r w:rsidRPr="00FD57D6">
        <w:rPr>
          <w:rFonts w:ascii="Times New Roman" w:hAnsi="Times New Roman"/>
        </w:rPr>
        <w:t xml:space="preserve"> of employees have email accounts</w:t>
      </w:r>
      <w:r w:rsidR="001731E0">
        <w:rPr>
          <w:rFonts w:ascii="Times New Roman" w:hAnsi="Times New Roman"/>
        </w:rPr>
        <w:t xml:space="preserve"> dedicated to their jobs and thirty seven</w:t>
      </w:r>
      <w:r w:rsidR="00CF4D2F" w:rsidRPr="00FD57D6">
        <w:rPr>
          <w:rFonts w:ascii="Times New Roman" w:hAnsi="Times New Roman"/>
        </w:rPr>
        <w:t xml:space="preserve"> percent</w:t>
      </w:r>
      <w:r w:rsidRPr="00FD57D6">
        <w:rPr>
          <w:rFonts w:ascii="Times New Roman" w:hAnsi="Times New Roman"/>
        </w:rPr>
        <w:t xml:space="preserve"> of those who were surveyed said th</w:t>
      </w:r>
      <w:r w:rsidR="00291E11" w:rsidRPr="00FD57D6">
        <w:rPr>
          <w:rFonts w:ascii="Times New Roman" w:hAnsi="Times New Roman"/>
        </w:rPr>
        <w:t>at they “check email frequently</w:t>
      </w:r>
      <w:r w:rsidRPr="00FD57D6">
        <w:rPr>
          <w:rFonts w:ascii="Times New Roman" w:hAnsi="Times New Roman"/>
        </w:rPr>
        <w:t>”</w:t>
      </w:r>
      <w:r w:rsidR="00291E11" w:rsidRPr="00FD57D6">
        <w:rPr>
          <w:rFonts w:ascii="Times New Roman" w:hAnsi="Times New Roman"/>
        </w:rPr>
        <w:t xml:space="preserve"> (DeKay, 2010, p. 109)</w:t>
      </w:r>
      <w:r w:rsidRPr="00FD57D6">
        <w:rPr>
          <w:rFonts w:ascii="Times New Roman" w:hAnsi="Times New Roman"/>
        </w:rPr>
        <w:t xml:space="preserve">  </w:t>
      </w:r>
    </w:p>
    <w:p w:rsidR="00B05FB1" w:rsidRPr="00FD57D6" w:rsidRDefault="006E10F8" w:rsidP="00423A70">
      <w:pPr>
        <w:spacing w:line="480" w:lineRule="auto"/>
        <w:rPr>
          <w:rFonts w:ascii="Times New Roman" w:hAnsi="Times New Roman"/>
        </w:rPr>
      </w:pPr>
      <w:r w:rsidRPr="00FD57D6">
        <w:rPr>
          <w:rFonts w:ascii="Times New Roman" w:hAnsi="Times New Roman"/>
        </w:rPr>
        <w:tab/>
        <w:t xml:space="preserve">The reasons for this change are obvious, but have significantly influenced how organizations work.  First of all, email is fast.  Increasingly, more people access their email using a device other than a traditional computer.  Writers should keep this in mind and draft an appropriate response.  Second, email is free to distribute, making these interactions extremely cost-efficient.  Lastly, it allows for simultaneous communication among large groups, a need </w:t>
      </w:r>
      <w:r w:rsidR="00312D57" w:rsidRPr="00FD57D6">
        <w:rPr>
          <w:rFonts w:ascii="Times New Roman" w:hAnsi="Times New Roman"/>
        </w:rPr>
        <w:t>that</w:t>
      </w:r>
      <w:r w:rsidRPr="00FD57D6">
        <w:rPr>
          <w:rFonts w:ascii="Times New Roman" w:hAnsi="Times New Roman"/>
        </w:rPr>
        <w:t xml:space="preserve"> is increasingly important for organizations seeking</w:t>
      </w:r>
      <w:r w:rsidR="00D171BA" w:rsidRPr="00FD57D6">
        <w:rPr>
          <w:rFonts w:ascii="Times New Roman" w:hAnsi="Times New Roman"/>
        </w:rPr>
        <w:t xml:space="preserve"> to operate on a global scale (DeKay, 2010).  </w:t>
      </w:r>
      <w:r w:rsidR="009C4617" w:rsidRPr="00FD57D6">
        <w:rPr>
          <w:rFonts w:ascii="Times New Roman" w:hAnsi="Times New Roman"/>
        </w:rPr>
        <w:t xml:space="preserve">Present day use of email has moved beyond simple messages and the design of a message has become increasingly important, but compared with past studies on email, relatively few studies exist.  While past research on email focused on usage patterns, message design is not as well understood, in part due to the fact that researchers did not understand the specific constraints of a medium like email (DeKay, 2010).  </w:t>
      </w:r>
    </w:p>
    <w:p w:rsidR="00687CD3" w:rsidRPr="00687CD3" w:rsidRDefault="00B05FB1" w:rsidP="00681EDB">
      <w:pPr>
        <w:spacing w:line="480" w:lineRule="auto"/>
        <w:ind w:firstLine="360"/>
        <w:rPr>
          <w:rFonts w:ascii="Times New Roman" w:hAnsi="Times New Roman"/>
          <w:b/>
        </w:rPr>
      </w:pPr>
      <w:r w:rsidRPr="00687CD3">
        <w:rPr>
          <w:rFonts w:ascii="Times New Roman" w:hAnsi="Times New Roman"/>
        </w:rPr>
        <w:t>To further highlight this change, DeKay cites a study conducted in a large Fortune 100 company over the course of twenty-one months to determine the effects of message design on communication.  In the study, particip</w:t>
      </w:r>
      <w:r w:rsidR="00282916" w:rsidRPr="00687CD3">
        <w:rPr>
          <w:rFonts w:ascii="Times New Roman" w:hAnsi="Times New Roman"/>
        </w:rPr>
        <w:t xml:space="preserve">ants were asked to evaluate </w:t>
      </w:r>
      <w:r w:rsidRPr="00687CD3">
        <w:rPr>
          <w:rFonts w:ascii="Times New Roman" w:hAnsi="Times New Roman"/>
        </w:rPr>
        <w:t>contrasting email messages</w:t>
      </w:r>
      <w:r w:rsidR="009C4617" w:rsidRPr="00687CD3">
        <w:rPr>
          <w:rFonts w:ascii="Times New Roman" w:hAnsi="Times New Roman"/>
        </w:rPr>
        <w:t xml:space="preserve"> and provide feedback on the design of the document</w:t>
      </w:r>
      <w:r w:rsidR="00282916" w:rsidRPr="00687CD3">
        <w:rPr>
          <w:rFonts w:ascii="Times New Roman" w:hAnsi="Times New Roman"/>
        </w:rPr>
        <w:t xml:space="preserve">. </w:t>
      </w:r>
      <w:r w:rsidR="00FD57D6" w:rsidRPr="00687CD3">
        <w:rPr>
          <w:rFonts w:ascii="Times New Roman" w:hAnsi="Times New Roman"/>
        </w:rPr>
        <w:t xml:space="preserve"> S</w:t>
      </w:r>
      <w:r w:rsidR="00282916" w:rsidRPr="00687CD3">
        <w:rPr>
          <w:rFonts w:ascii="Times New Roman" w:hAnsi="Times New Roman"/>
        </w:rPr>
        <w:t>even “old style” and seven “new style” messages were compared, based on the amount of feedback (comments and questions) received for each message.  The “old style” messages were simple, often lacki</w:t>
      </w:r>
      <w:r w:rsidR="00687CD3" w:rsidRPr="00687CD3">
        <w:rPr>
          <w:rFonts w:ascii="Times New Roman" w:hAnsi="Times New Roman"/>
        </w:rPr>
        <w:t xml:space="preserve">ng titles paragraphs, or </w:t>
      </w:r>
      <w:r w:rsidR="00282916" w:rsidRPr="00687CD3">
        <w:rPr>
          <w:rFonts w:ascii="Times New Roman" w:hAnsi="Times New Roman"/>
        </w:rPr>
        <w:t xml:space="preserve">typographic cues. </w:t>
      </w:r>
      <w:r w:rsidR="00687CD3" w:rsidRPr="00687CD3">
        <w:rPr>
          <w:rFonts w:ascii="Times New Roman" w:hAnsi="Times New Roman"/>
        </w:rPr>
        <w:t>And did not include any features typically associated with email messages</w:t>
      </w:r>
      <w:r w:rsidR="00814BB7">
        <w:rPr>
          <w:rFonts w:ascii="Times New Roman" w:hAnsi="Times New Roman"/>
        </w:rPr>
        <w:t xml:space="preserve">.  </w:t>
      </w:r>
    </w:p>
    <w:p w:rsidR="000C3157" w:rsidRPr="00FD57D6" w:rsidRDefault="00282916" w:rsidP="00CE5A2C">
      <w:pPr>
        <w:spacing w:line="480" w:lineRule="auto"/>
        <w:ind w:firstLine="360"/>
        <w:rPr>
          <w:rFonts w:ascii="Times New Roman" w:hAnsi="Times New Roman"/>
        </w:rPr>
      </w:pPr>
      <w:r w:rsidRPr="00FD57D6">
        <w:rPr>
          <w:rFonts w:ascii="Times New Roman" w:hAnsi="Times New Roman"/>
        </w:rPr>
        <w:t xml:space="preserve">By contrast, “new style” messages included a number of document elements to aid readers in their understanding of the content.  </w:t>
      </w:r>
      <w:r w:rsidR="00687CD3">
        <w:rPr>
          <w:rFonts w:ascii="Times New Roman" w:hAnsi="Times New Roman"/>
        </w:rPr>
        <w:t xml:space="preserve">These messages also included all of the </w:t>
      </w:r>
      <w:r w:rsidR="00085A80">
        <w:rPr>
          <w:rFonts w:ascii="Times New Roman" w:hAnsi="Times New Roman"/>
        </w:rPr>
        <w:t>characteristics that</w:t>
      </w:r>
      <w:r w:rsidR="00681EDB">
        <w:rPr>
          <w:rFonts w:ascii="Times New Roman" w:hAnsi="Times New Roman"/>
        </w:rPr>
        <w:t xml:space="preserve"> were determined</w:t>
      </w:r>
      <w:r w:rsidR="00687CD3">
        <w:rPr>
          <w:rFonts w:ascii="Times New Roman" w:hAnsi="Times New Roman"/>
        </w:rPr>
        <w:t xml:space="preserve"> to be common to the email genre.  </w:t>
      </w:r>
      <w:r w:rsidRPr="00FD57D6">
        <w:rPr>
          <w:rFonts w:ascii="Times New Roman" w:hAnsi="Times New Roman"/>
        </w:rPr>
        <w:t>The inclusion of these elements proved to be extremely effective compared to “old” messages, with the result that the amount of positive feedback on these messages w</w:t>
      </w:r>
      <w:r w:rsidR="007D4873">
        <w:rPr>
          <w:rFonts w:ascii="Times New Roman" w:hAnsi="Times New Roman"/>
        </w:rPr>
        <w:t xml:space="preserve">as greater by a factor of ten (DeKay, 2010).  </w:t>
      </w:r>
    </w:p>
    <w:p w:rsidR="00597531" w:rsidRPr="00FD57D6" w:rsidRDefault="000C3157" w:rsidP="00423A70">
      <w:pPr>
        <w:spacing w:line="480" w:lineRule="auto"/>
        <w:rPr>
          <w:rFonts w:ascii="Times New Roman" w:hAnsi="Times New Roman"/>
        </w:rPr>
      </w:pPr>
      <w:r w:rsidRPr="00FD57D6">
        <w:rPr>
          <w:rFonts w:ascii="Times New Roman" w:hAnsi="Times New Roman"/>
        </w:rPr>
        <w:tab/>
        <w:t>Others have recognized this emergence of email as the primary communication mechanism within organizations and pose specific guidelines that businesses can make use of to facilitate more effecti</w:t>
      </w:r>
      <w:r w:rsidR="002C5591">
        <w:rPr>
          <w:rFonts w:ascii="Times New Roman" w:hAnsi="Times New Roman"/>
        </w:rPr>
        <w:t>ve communication.  Munter, Rogers &amp; Rymer</w:t>
      </w:r>
      <w:r w:rsidRPr="00FD57D6">
        <w:rPr>
          <w:rFonts w:ascii="Times New Roman" w:hAnsi="Times New Roman"/>
        </w:rPr>
        <w:t xml:space="preserve"> are quick to point out that the quick nature of the medium can lead to miscommunication simply because people do not give it their full attention.  </w:t>
      </w:r>
    </w:p>
    <w:p w:rsidR="002C5591" w:rsidRDefault="002C5591" w:rsidP="00597531">
      <w:pPr>
        <w:jc w:val="both"/>
        <w:rPr>
          <w:rFonts w:ascii="Times New Roman" w:hAnsi="Times New Roman"/>
        </w:rPr>
      </w:pPr>
    </w:p>
    <w:p w:rsidR="000C3157" w:rsidRPr="00FD57D6" w:rsidRDefault="000C3157" w:rsidP="00597531">
      <w:pPr>
        <w:jc w:val="both"/>
        <w:rPr>
          <w:rFonts w:ascii="Times New Roman" w:hAnsi="Times New Roman"/>
        </w:rPr>
      </w:pPr>
    </w:p>
    <w:p w:rsidR="002C5591" w:rsidRDefault="008657BF" w:rsidP="00CE5A2C">
      <w:pPr>
        <w:ind w:left="720"/>
        <w:jc w:val="both"/>
        <w:rPr>
          <w:rFonts w:ascii="Times New Roman" w:hAnsi="Times New Roman"/>
        </w:rPr>
      </w:pPr>
      <w:r w:rsidRPr="00FD57D6">
        <w:rPr>
          <w:rFonts w:ascii="Times New Roman" w:hAnsi="Times New Roman"/>
        </w:rPr>
        <w:t>Yet overly speedy e-mail writing can result in much slower e-mail reading and even miscommunication. Moreover</w:t>
      </w:r>
      <w:r w:rsidR="000C3157" w:rsidRPr="00FD57D6">
        <w:rPr>
          <w:rFonts w:ascii="Times New Roman" w:hAnsi="Times New Roman"/>
        </w:rPr>
        <w:t>-mail merits considerable attention because it comprises much of management work today—</w:t>
      </w:r>
      <w:r w:rsidR="008221E7" w:rsidRPr="00FD57D6">
        <w:rPr>
          <w:rFonts w:ascii="Times New Roman" w:hAnsi="Times New Roman"/>
        </w:rPr>
        <w:t>e.g.</w:t>
      </w:r>
      <w:r w:rsidR="000C3157" w:rsidRPr="00FD57D6">
        <w:rPr>
          <w:rFonts w:ascii="Times New Roman" w:hAnsi="Times New Roman"/>
        </w:rPr>
        <w:t>, ‘I no longer meet with my team, I e-mail them.’ Overall, e-mail</w:t>
      </w:r>
      <w:r w:rsidR="00AE00DC" w:rsidRPr="00FD57D6">
        <w:rPr>
          <w:rFonts w:ascii="Times New Roman" w:hAnsi="Times New Roman"/>
        </w:rPr>
        <w:t xml:space="preserve"> is work, important work, which requires time and know-how to use effectively.</w:t>
      </w:r>
      <w:r w:rsidR="002459CB" w:rsidRPr="00FD57D6">
        <w:rPr>
          <w:rFonts w:ascii="Times New Roman" w:hAnsi="Times New Roman"/>
        </w:rPr>
        <w:t xml:space="preserve"> </w:t>
      </w:r>
      <w:r w:rsidR="00AE00DC" w:rsidRPr="00FD57D6">
        <w:rPr>
          <w:rFonts w:ascii="Times New Roman" w:hAnsi="Times New Roman"/>
        </w:rPr>
        <w:t>(Munter et al, 2003</w:t>
      </w:r>
      <w:r w:rsidR="00AD31B3" w:rsidRPr="00FD57D6">
        <w:rPr>
          <w:rFonts w:ascii="Times New Roman" w:hAnsi="Times New Roman"/>
        </w:rPr>
        <w:t xml:space="preserve"> p.26</w:t>
      </w:r>
      <w:r w:rsidR="00AE00DC" w:rsidRPr="00FD57D6">
        <w:rPr>
          <w:rFonts w:ascii="Times New Roman" w:hAnsi="Times New Roman"/>
        </w:rPr>
        <w:t>)</w:t>
      </w:r>
    </w:p>
    <w:p w:rsidR="002459CB" w:rsidRPr="00FD57D6" w:rsidRDefault="002459CB" w:rsidP="002C5591">
      <w:pPr>
        <w:spacing w:line="480" w:lineRule="auto"/>
        <w:ind w:left="720"/>
        <w:jc w:val="both"/>
        <w:rPr>
          <w:rFonts w:ascii="Times New Roman" w:hAnsi="Times New Roman"/>
        </w:rPr>
      </w:pPr>
    </w:p>
    <w:p w:rsidR="007D0AD6" w:rsidRPr="00FD57D6" w:rsidRDefault="002459CB" w:rsidP="00AE00DC">
      <w:pPr>
        <w:spacing w:line="480" w:lineRule="auto"/>
        <w:rPr>
          <w:rFonts w:ascii="Times New Roman" w:hAnsi="Times New Roman"/>
        </w:rPr>
      </w:pPr>
      <w:r w:rsidRPr="00FD57D6">
        <w:rPr>
          <w:rFonts w:ascii="Times New Roman" w:hAnsi="Times New Roman"/>
        </w:rPr>
        <w:tab/>
      </w:r>
      <w:r w:rsidR="003F5C39" w:rsidRPr="00FD57D6">
        <w:rPr>
          <w:rFonts w:ascii="Times New Roman" w:hAnsi="Times New Roman"/>
        </w:rPr>
        <w:t>To address this issue, the researchers propose a series of guidelines</w:t>
      </w:r>
      <w:r w:rsidR="00597531" w:rsidRPr="00FD57D6">
        <w:rPr>
          <w:rFonts w:ascii="Times New Roman" w:hAnsi="Times New Roman"/>
        </w:rPr>
        <w:t xml:space="preserve"> intended to give email a more formal structure befitting to its use by organizations.  These suggestions are divided among three sections: recognizing the nature of the medium (both strengths and weaknesses), composing messages, and finally methods to process large amounts of email (a relatively common issue in corporate settings).  For the purposes of this paper, the first two guidelines are particularly relevant when discussing the creation of technical documentation</w:t>
      </w:r>
      <w:r w:rsidR="00F81261" w:rsidRPr="00FD57D6">
        <w:rPr>
          <w:rFonts w:ascii="Times New Roman" w:hAnsi="Times New Roman"/>
        </w:rPr>
        <w:t xml:space="preserve"> as</w:t>
      </w:r>
      <w:r w:rsidR="007D0AD6" w:rsidRPr="00FD57D6">
        <w:rPr>
          <w:rFonts w:ascii="Times New Roman" w:hAnsi="Times New Roman"/>
        </w:rPr>
        <w:t xml:space="preserve"> email often serves</w:t>
      </w:r>
      <w:r w:rsidR="0049411D" w:rsidRPr="00FD57D6">
        <w:rPr>
          <w:rFonts w:ascii="Times New Roman" w:hAnsi="Times New Roman"/>
        </w:rPr>
        <w:t xml:space="preserve"> as </w:t>
      </w:r>
      <w:r w:rsidR="007D0AD6" w:rsidRPr="00FD57D6">
        <w:rPr>
          <w:rFonts w:ascii="Times New Roman" w:hAnsi="Times New Roman"/>
        </w:rPr>
        <w:t xml:space="preserve">a collaborative tool to help organize </w:t>
      </w:r>
      <w:r w:rsidR="0049411D" w:rsidRPr="00FD57D6">
        <w:rPr>
          <w:rFonts w:ascii="Times New Roman" w:hAnsi="Times New Roman"/>
        </w:rPr>
        <w:t>this kind of writing</w:t>
      </w:r>
      <w:r w:rsidR="007D0AD6" w:rsidRPr="00FD57D6">
        <w:rPr>
          <w:rFonts w:ascii="Times New Roman" w:hAnsi="Times New Roman"/>
        </w:rPr>
        <w:t xml:space="preserve"> among the members of a team.  </w:t>
      </w:r>
      <w:r w:rsidR="000151FF">
        <w:rPr>
          <w:rFonts w:ascii="Times New Roman" w:hAnsi="Times New Roman"/>
        </w:rPr>
        <w:t xml:space="preserve">As email has supplanted other forms of written communication as the most common form of interaction in organizations, it makes sense that individuals are choosing to use a tool that is instantly familiar and can be adapted to a wide range of uses.  </w:t>
      </w:r>
    </w:p>
    <w:p w:rsidR="006015CB" w:rsidRPr="00FD57D6" w:rsidRDefault="007D0AD6" w:rsidP="00AE00DC">
      <w:pPr>
        <w:spacing w:line="480" w:lineRule="auto"/>
        <w:rPr>
          <w:rFonts w:ascii="Times New Roman" w:hAnsi="Times New Roman"/>
        </w:rPr>
      </w:pPr>
      <w:r w:rsidRPr="00FD57D6">
        <w:rPr>
          <w:rFonts w:ascii="Times New Roman" w:hAnsi="Times New Roman"/>
        </w:rPr>
        <w:tab/>
      </w:r>
      <w:r w:rsidR="00D171BA" w:rsidRPr="00FD57D6">
        <w:rPr>
          <w:rFonts w:ascii="Times New Roman" w:hAnsi="Times New Roman"/>
        </w:rPr>
        <w:t>First</w:t>
      </w:r>
      <w:r w:rsidR="008221E7" w:rsidRPr="00FD57D6">
        <w:rPr>
          <w:rFonts w:ascii="Times New Roman" w:hAnsi="Times New Roman"/>
        </w:rPr>
        <w:t>, the researchers propose that email bridges the gap between speaking and writing as “a virtual dialogue“ which “provides a re</w:t>
      </w:r>
      <w:r w:rsidR="00F81261" w:rsidRPr="00FD57D6">
        <w:rPr>
          <w:rFonts w:ascii="Times New Roman" w:hAnsi="Times New Roman"/>
        </w:rPr>
        <w:t xml:space="preserve">cord” (Munter et al. </w:t>
      </w:r>
      <w:r w:rsidR="008221E7" w:rsidRPr="00FD57D6">
        <w:rPr>
          <w:rFonts w:ascii="Times New Roman" w:hAnsi="Times New Roman"/>
        </w:rPr>
        <w:t>2003</w:t>
      </w:r>
      <w:r w:rsidR="00F81261" w:rsidRPr="00FD57D6">
        <w:rPr>
          <w:rFonts w:ascii="Times New Roman" w:hAnsi="Times New Roman"/>
        </w:rPr>
        <w:t>, p. 27</w:t>
      </w:r>
      <w:r w:rsidR="008221E7" w:rsidRPr="00FD57D6">
        <w:rPr>
          <w:rFonts w:ascii="Times New Roman" w:hAnsi="Times New Roman"/>
        </w:rPr>
        <w:t xml:space="preserve">).  </w:t>
      </w:r>
      <w:r w:rsidRPr="00FD57D6">
        <w:rPr>
          <w:rFonts w:ascii="Times New Roman" w:hAnsi="Times New Roman"/>
        </w:rPr>
        <w:t>Of particular interest, Munter and her colleagues acknowledge that email “has multiple uses…in terms of content structure, st</w:t>
      </w:r>
      <w:r w:rsidR="00CC3AE9" w:rsidRPr="00FD57D6">
        <w:rPr>
          <w:rFonts w:ascii="Times New Roman" w:hAnsi="Times New Roman"/>
        </w:rPr>
        <w:t>yle, and format” (</w:t>
      </w:r>
      <w:r w:rsidRPr="00FD57D6">
        <w:rPr>
          <w:rFonts w:ascii="Times New Roman" w:hAnsi="Times New Roman"/>
        </w:rPr>
        <w:t xml:space="preserve">p.27).  </w:t>
      </w:r>
      <w:r w:rsidR="003039DF" w:rsidRPr="00FD57D6">
        <w:rPr>
          <w:rFonts w:ascii="Times New Roman" w:hAnsi="Times New Roman"/>
        </w:rPr>
        <w:t xml:space="preserve">The context of a message may also vary depending on factors such </w:t>
      </w:r>
      <w:r w:rsidR="00CE30B1" w:rsidRPr="00FD57D6">
        <w:rPr>
          <w:rFonts w:ascii="Times New Roman" w:hAnsi="Times New Roman"/>
        </w:rPr>
        <w:t xml:space="preserve">as organizational style and the audience that it is intended for.  Larger trends, such as not sending messages in capital letters have created basic standards, but are by no means appropriate for all situations.  </w:t>
      </w:r>
    </w:p>
    <w:p w:rsidR="00304E9F" w:rsidRPr="00FD57D6" w:rsidRDefault="006015CB" w:rsidP="00AE00DC">
      <w:pPr>
        <w:spacing w:line="480" w:lineRule="auto"/>
        <w:rPr>
          <w:rFonts w:ascii="Times New Roman" w:hAnsi="Times New Roman"/>
        </w:rPr>
      </w:pPr>
      <w:r w:rsidRPr="00FD57D6">
        <w:rPr>
          <w:rFonts w:ascii="Times New Roman" w:hAnsi="Times New Roman"/>
        </w:rPr>
        <w:tab/>
        <w:t xml:space="preserve">When composing messages, the researchers urge writers to spend time considering their audience.  Are they frequent users? Is email the preferred form of communication within their organization? </w:t>
      </w:r>
      <w:r w:rsidR="00D171BA" w:rsidRPr="00FD57D6">
        <w:rPr>
          <w:rFonts w:ascii="Times New Roman" w:hAnsi="Times New Roman"/>
        </w:rPr>
        <w:t xml:space="preserve">(Munter et al, 2003)  </w:t>
      </w:r>
      <w:r w:rsidR="00F15553" w:rsidRPr="00FD57D6">
        <w:rPr>
          <w:rFonts w:ascii="Times New Roman" w:hAnsi="Times New Roman"/>
        </w:rPr>
        <w:t xml:space="preserve">While the answers to these questions may seem obvious given the date when the recommendations were published, increased use of email as a general communication tool has led to situations where the basics of the medium are often ignored.  </w:t>
      </w:r>
      <w:r w:rsidRPr="00FD57D6">
        <w:rPr>
          <w:rFonts w:ascii="Times New Roman" w:hAnsi="Times New Roman"/>
        </w:rPr>
        <w:t>Specif</w:t>
      </w:r>
      <w:r w:rsidR="00D171BA" w:rsidRPr="00FD57D6">
        <w:rPr>
          <w:rFonts w:ascii="Times New Roman" w:hAnsi="Times New Roman"/>
        </w:rPr>
        <w:t>ically, Munter et al. encourage</w:t>
      </w:r>
      <w:r w:rsidRPr="00FD57D6">
        <w:rPr>
          <w:rFonts w:ascii="Times New Roman" w:hAnsi="Times New Roman"/>
        </w:rPr>
        <w:t xml:space="preserve"> writers to think about their message as a conversation to the recipient and what their reaction might be.  Taking the time to consider the formatting of a message will make it easie</w:t>
      </w:r>
      <w:r w:rsidR="009B4126" w:rsidRPr="00FD57D6">
        <w:rPr>
          <w:rFonts w:ascii="Times New Roman" w:hAnsi="Times New Roman"/>
        </w:rPr>
        <w:t>r for readers to understand the meaning of a given message.  When dealing with more complex topics in an email, a more formal approach may be needed “…including strategic planning and adapting for the audience and careful crafting, revising, and editing of drafts” (Munter et al. 2003</w:t>
      </w:r>
      <w:r w:rsidR="002A165B" w:rsidRPr="00FD57D6">
        <w:rPr>
          <w:rFonts w:ascii="Times New Roman" w:hAnsi="Times New Roman"/>
        </w:rPr>
        <w:t>, p. 29-30</w:t>
      </w:r>
      <w:r w:rsidR="009B4126" w:rsidRPr="00FD57D6">
        <w:rPr>
          <w:rFonts w:ascii="Times New Roman" w:hAnsi="Times New Roman"/>
        </w:rPr>
        <w:t xml:space="preserve">).  </w:t>
      </w:r>
    </w:p>
    <w:p w:rsidR="00666556" w:rsidRPr="00FD57D6" w:rsidRDefault="00304E9F" w:rsidP="00AE00DC">
      <w:pPr>
        <w:spacing w:line="480" w:lineRule="auto"/>
        <w:rPr>
          <w:rFonts w:ascii="Times New Roman" w:hAnsi="Times New Roman"/>
        </w:rPr>
      </w:pPr>
      <w:r w:rsidRPr="00FD57D6">
        <w:rPr>
          <w:rFonts w:ascii="Times New Roman" w:hAnsi="Times New Roman"/>
        </w:rPr>
        <w:tab/>
        <w:t xml:space="preserve">Lastly, it is important to keep structure in mind for formats like email where readers may expect certain conventions from a message.  For example, the subject of a message should be a clear indication to readers whether or not the message is important enough for them to read.  Similar </w:t>
      </w:r>
      <w:r w:rsidR="005E2154" w:rsidRPr="00FD57D6">
        <w:rPr>
          <w:rFonts w:ascii="Times New Roman" w:hAnsi="Times New Roman"/>
        </w:rPr>
        <w:t>to printed material, information that appears “above the fold” is considered to be more important than what comes after it.  This is the information that readers will re</w:t>
      </w:r>
      <w:r w:rsidR="00CC3DEC" w:rsidRPr="00FD57D6">
        <w:rPr>
          <w:rFonts w:ascii="Times New Roman" w:hAnsi="Times New Roman"/>
        </w:rPr>
        <w:t xml:space="preserve">member most about a message. Here the researchers are clear: “If you want a reply, ask for it up front. If the reader needs to do something, state what it is at the </w:t>
      </w:r>
      <w:r w:rsidR="004652DD" w:rsidRPr="00FD57D6">
        <w:rPr>
          <w:rFonts w:ascii="Times New Roman" w:hAnsi="Times New Roman"/>
        </w:rPr>
        <w:t>beginning” (Munter et al.</w:t>
      </w:r>
      <w:r w:rsidR="00CC3DEC" w:rsidRPr="00FD57D6">
        <w:rPr>
          <w:rFonts w:ascii="Times New Roman" w:hAnsi="Times New Roman"/>
        </w:rPr>
        <w:t xml:space="preserve"> 2003</w:t>
      </w:r>
      <w:r w:rsidR="004652DD" w:rsidRPr="00FD57D6">
        <w:rPr>
          <w:rFonts w:ascii="Times New Roman" w:hAnsi="Times New Roman"/>
        </w:rPr>
        <w:t>, p. 32</w:t>
      </w:r>
      <w:r w:rsidR="00CC3DEC" w:rsidRPr="00FD57D6">
        <w:rPr>
          <w:rFonts w:ascii="Times New Roman" w:hAnsi="Times New Roman"/>
        </w:rPr>
        <w:t xml:space="preserve">).  </w:t>
      </w:r>
      <w:r w:rsidR="00A76A99" w:rsidRPr="00FD57D6">
        <w:rPr>
          <w:rFonts w:ascii="Times New Roman" w:hAnsi="Times New Roman"/>
        </w:rPr>
        <w:t xml:space="preserve">Effective communication about technical issues depends on a keen understanding of the audience and what their needs and expectations are for a given message.  By following these conventions, the chances for successful communication increase significantly.  </w:t>
      </w:r>
    </w:p>
    <w:p w:rsidR="008871BF" w:rsidRDefault="00666556" w:rsidP="00C9397A">
      <w:pPr>
        <w:spacing w:line="480" w:lineRule="auto"/>
        <w:rPr>
          <w:rFonts w:ascii="Times New Roman" w:hAnsi="Times New Roman"/>
        </w:rPr>
      </w:pPr>
      <w:r w:rsidRPr="00FD57D6">
        <w:rPr>
          <w:rFonts w:ascii="Times New Roman" w:hAnsi="Times New Roman"/>
        </w:rPr>
        <w:tab/>
        <w:t xml:space="preserve">Amy Newman at Cornell University examines the impact that real-time communication tools such as instant messaging are having on young professionals entering the communication field.  </w:t>
      </w:r>
      <w:r w:rsidR="008221E7" w:rsidRPr="00FD57D6">
        <w:rPr>
          <w:rFonts w:ascii="Times New Roman" w:hAnsi="Times New Roman"/>
        </w:rPr>
        <w:t xml:space="preserve">Newman proposes a simulation to observe the effects that other modes of communication can have on students' ability to prioritize and respond appropriately to email in a business environment.  </w:t>
      </w:r>
      <w:r w:rsidRPr="00FD57D6">
        <w:rPr>
          <w:rFonts w:ascii="Times New Roman" w:hAnsi="Times New Roman"/>
        </w:rPr>
        <w:t xml:space="preserve">During the simulation, students are educated about and asked to demonstrate effective use of email as a tool for professional communication.  </w:t>
      </w:r>
      <w:r w:rsidR="00B01E74" w:rsidRPr="00FD57D6">
        <w:rPr>
          <w:rFonts w:ascii="Times New Roman" w:hAnsi="Times New Roman"/>
        </w:rPr>
        <w:t xml:space="preserve">The experience, which helps participants “…analyze messages and make important communication decisions regarding response time, channel choice, and tone” (Newman 2007, p.467) illustrates the challenges inherent in transitioning from a nonacademic to </w:t>
      </w:r>
      <w:r w:rsidR="00C259F7" w:rsidRPr="00FD57D6">
        <w:rPr>
          <w:rFonts w:ascii="Times New Roman" w:hAnsi="Times New Roman"/>
        </w:rPr>
        <w:t xml:space="preserve">a professional writing setting.  </w:t>
      </w:r>
      <w:r w:rsidRPr="00FD57D6">
        <w:rPr>
          <w:rFonts w:ascii="Times New Roman" w:hAnsi="Times New Roman"/>
        </w:rPr>
        <w:t>While only conceptua</w:t>
      </w:r>
      <w:r w:rsidR="005C75B3" w:rsidRPr="00FD57D6">
        <w:rPr>
          <w:rFonts w:ascii="Times New Roman" w:hAnsi="Times New Roman"/>
        </w:rPr>
        <w:t>l, this framework highlights</w:t>
      </w:r>
      <w:r w:rsidRPr="00FD57D6">
        <w:rPr>
          <w:rFonts w:ascii="Times New Roman" w:hAnsi="Times New Roman"/>
        </w:rPr>
        <w:t xml:space="preserve"> some of the issues that are present</w:t>
      </w:r>
      <w:r w:rsidR="005C75B3" w:rsidRPr="00FD57D6">
        <w:rPr>
          <w:rFonts w:ascii="Times New Roman" w:hAnsi="Times New Roman"/>
        </w:rPr>
        <w:t xml:space="preserve"> in nonacademic writing</w:t>
      </w:r>
      <w:r w:rsidRPr="00FD57D6">
        <w:rPr>
          <w:rFonts w:ascii="Times New Roman" w:hAnsi="Times New Roman"/>
        </w:rPr>
        <w:t xml:space="preserve"> </w:t>
      </w:r>
      <w:r w:rsidR="00B01E74" w:rsidRPr="00FD57D6">
        <w:rPr>
          <w:rFonts w:ascii="Times New Roman" w:hAnsi="Times New Roman"/>
        </w:rPr>
        <w:t xml:space="preserve">contexts </w:t>
      </w:r>
      <w:r w:rsidRPr="00FD57D6">
        <w:rPr>
          <w:rFonts w:ascii="Times New Roman" w:hAnsi="Times New Roman"/>
        </w:rPr>
        <w:t>and</w:t>
      </w:r>
      <w:r w:rsidR="00D0554A" w:rsidRPr="00FD57D6">
        <w:rPr>
          <w:rFonts w:ascii="Times New Roman" w:hAnsi="Times New Roman"/>
        </w:rPr>
        <w:t xml:space="preserve"> why the individual tone of the writer can distract from efficient communic</w:t>
      </w:r>
      <w:r w:rsidR="005C75B3" w:rsidRPr="00FD57D6">
        <w:rPr>
          <w:rFonts w:ascii="Times New Roman" w:hAnsi="Times New Roman"/>
        </w:rPr>
        <w:t>ation</w:t>
      </w:r>
      <w:r w:rsidR="00D0554A" w:rsidRPr="00FD57D6">
        <w:rPr>
          <w:rFonts w:ascii="Times New Roman" w:hAnsi="Times New Roman"/>
        </w:rPr>
        <w:t xml:space="preserve">.  </w:t>
      </w:r>
      <w:r w:rsidR="0042025F">
        <w:rPr>
          <w:rFonts w:ascii="Times New Roman" w:hAnsi="Times New Roman"/>
        </w:rPr>
        <w:t xml:space="preserve">Newan’s findings are significant in that they illustrate a problem with email that is not often discussed.  As email has become the medium of choice for organizations to communicate, the </w:t>
      </w:r>
      <w:r w:rsidR="00C1171E">
        <w:rPr>
          <w:rFonts w:ascii="Times New Roman" w:hAnsi="Times New Roman"/>
        </w:rPr>
        <w:t>conventions that define the format</w:t>
      </w:r>
      <w:r w:rsidR="001C1632">
        <w:rPr>
          <w:rFonts w:ascii="Times New Roman" w:hAnsi="Times New Roman"/>
        </w:rPr>
        <w:t xml:space="preserve"> are sometimes in conflict with real world usage, which may be less organized and lacking in fully developed thought.  An emphasis on instantaneous communication has resulted in email not being given the time and attention that the medium requires.  </w:t>
      </w:r>
    </w:p>
    <w:p w:rsidR="00343AB2" w:rsidRDefault="00904CC9" w:rsidP="004B5373">
      <w:pPr>
        <w:spacing w:line="480" w:lineRule="auto"/>
        <w:ind w:firstLine="720"/>
        <w:rPr>
          <w:rFonts w:ascii="Times New Roman" w:hAnsi="Times New Roman"/>
        </w:rPr>
      </w:pPr>
      <w:r w:rsidRPr="00FD57D6">
        <w:rPr>
          <w:rFonts w:ascii="Times New Roman" w:hAnsi="Times New Roman"/>
        </w:rPr>
        <w:t>Sue Hershkowitz-Co</w:t>
      </w:r>
      <w:r w:rsidR="00E14FAA" w:rsidRPr="00FD57D6">
        <w:rPr>
          <w:rFonts w:ascii="Times New Roman" w:hAnsi="Times New Roman"/>
        </w:rPr>
        <w:t>o</w:t>
      </w:r>
      <w:r w:rsidRPr="00FD57D6">
        <w:rPr>
          <w:rFonts w:ascii="Times New Roman" w:hAnsi="Times New Roman"/>
        </w:rPr>
        <w:t>re</w:t>
      </w:r>
      <w:r w:rsidR="00B635CE" w:rsidRPr="00FD57D6">
        <w:rPr>
          <w:rFonts w:ascii="Times New Roman" w:hAnsi="Times New Roman"/>
        </w:rPr>
        <w:t xml:space="preserve"> echoes many of the same sentiments while arguing that perhaps e-mail as a medium is to blame for the lack of communication.  While it provides many convenience</w:t>
      </w:r>
      <w:r w:rsidR="00E14FAA" w:rsidRPr="00FD57D6">
        <w:rPr>
          <w:rFonts w:ascii="Times New Roman" w:hAnsi="Times New Roman"/>
        </w:rPr>
        <w:t>s, the constraints</w:t>
      </w:r>
      <w:r w:rsidR="00B635CE" w:rsidRPr="00FD57D6">
        <w:rPr>
          <w:rFonts w:ascii="Times New Roman" w:hAnsi="Times New Roman"/>
        </w:rPr>
        <w:t xml:space="preserve"> are increasingly evident.  </w:t>
      </w:r>
    </w:p>
    <w:p w:rsidR="00B635CE" w:rsidRPr="00FD57D6" w:rsidRDefault="00B635CE" w:rsidP="00AE00DC">
      <w:pPr>
        <w:spacing w:line="480" w:lineRule="auto"/>
        <w:rPr>
          <w:rFonts w:ascii="Times New Roman" w:hAnsi="Times New Roman"/>
        </w:rPr>
      </w:pPr>
    </w:p>
    <w:p w:rsidR="00B635CE" w:rsidRPr="00FD57D6" w:rsidRDefault="00B635CE" w:rsidP="00B635CE">
      <w:pPr>
        <w:ind w:left="720"/>
        <w:jc w:val="both"/>
        <w:rPr>
          <w:rFonts w:ascii="Times New Roman" w:hAnsi="Times New Roman"/>
        </w:rPr>
      </w:pPr>
      <w:r w:rsidRPr="00FD57D6">
        <w:rPr>
          <w:rFonts w:ascii="Times New Roman" w:hAnsi="Times New Roman"/>
        </w:rPr>
        <w:t>What it doesn’t do very well, however, is enable effective successful communication. Instead it allows writers to take the easy way out; to dump their information, hope that the reader will sort through and make sense of it, and – most important to many writers – to avoid any h</w:t>
      </w:r>
      <w:r w:rsidR="004652DD" w:rsidRPr="00FD57D6">
        <w:rPr>
          <w:rFonts w:ascii="Times New Roman" w:hAnsi="Times New Roman"/>
        </w:rPr>
        <w:t xml:space="preserve">uman interaction (Coore, </w:t>
      </w:r>
      <w:r w:rsidRPr="00FD57D6">
        <w:rPr>
          <w:rFonts w:ascii="Times New Roman" w:hAnsi="Times New Roman"/>
        </w:rPr>
        <w:t>2005</w:t>
      </w:r>
      <w:r w:rsidR="004652DD" w:rsidRPr="00FD57D6">
        <w:rPr>
          <w:rFonts w:ascii="Times New Roman" w:hAnsi="Times New Roman"/>
        </w:rPr>
        <w:t>, p. 11</w:t>
      </w:r>
      <w:r w:rsidRPr="00FD57D6">
        <w:rPr>
          <w:rFonts w:ascii="Times New Roman" w:hAnsi="Times New Roman"/>
        </w:rPr>
        <w:t>)</w:t>
      </w:r>
    </w:p>
    <w:p w:rsidR="00B635CE" w:rsidRPr="00FD57D6" w:rsidRDefault="00B635CE" w:rsidP="00B635CE">
      <w:pPr>
        <w:jc w:val="both"/>
        <w:rPr>
          <w:rFonts w:ascii="Times New Roman" w:hAnsi="Times New Roman"/>
        </w:rPr>
      </w:pPr>
    </w:p>
    <w:p w:rsidR="00134A06" w:rsidRPr="00FD57D6" w:rsidRDefault="00B635CE" w:rsidP="00B635CE">
      <w:pPr>
        <w:spacing w:line="480" w:lineRule="auto"/>
        <w:rPr>
          <w:rFonts w:ascii="Times New Roman" w:hAnsi="Times New Roman"/>
        </w:rPr>
      </w:pPr>
      <w:r w:rsidRPr="00FD57D6">
        <w:rPr>
          <w:rFonts w:ascii="Times New Roman" w:hAnsi="Times New Roman"/>
        </w:rPr>
        <w:tab/>
      </w:r>
      <w:r w:rsidR="00E14FAA" w:rsidRPr="00FD57D6">
        <w:rPr>
          <w:rFonts w:ascii="Times New Roman" w:hAnsi="Times New Roman"/>
        </w:rPr>
        <w:t xml:space="preserve">She describes a situation in which a manager decided prohibit email for one day to emphasize the benefits of “old-fashioned face-to-face communication.”  These incidents have become increasingly common in organizations, especially those where the volume of email is high.  </w:t>
      </w:r>
      <w:r w:rsidR="00134A06" w:rsidRPr="00FD57D6">
        <w:rPr>
          <w:rFonts w:ascii="Times New Roman" w:hAnsi="Times New Roman"/>
        </w:rPr>
        <w:t xml:space="preserve">If the original intent of email as a medium was to replace traditional meetings, this is a clear indication that we’ve gone to far and overall communication is suffering as a result.  </w:t>
      </w:r>
      <w:r w:rsidR="00EB5474" w:rsidRPr="00FD57D6">
        <w:rPr>
          <w:rFonts w:ascii="Times New Roman" w:hAnsi="Times New Roman"/>
        </w:rPr>
        <w:t>In addition</w:t>
      </w:r>
      <w:r w:rsidR="00EB5474">
        <w:rPr>
          <w:rFonts w:ascii="Times New Roman" w:hAnsi="Times New Roman"/>
        </w:rPr>
        <w:t>,</w:t>
      </w:r>
      <w:r w:rsidR="00EB5474" w:rsidRPr="00FD57D6">
        <w:rPr>
          <w:rFonts w:ascii="Times New Roman" w:hAnsi="Times New Roman"/>
        </w:rPr>
        <w:t xml:space="preserve"> Coore observes many of the signs that indicate people have become dependent on a piece of technology in order to communicate, “E-mail, with its emphasis on communications efficiency rather than communications effectiveness, can be its own worst enemy!” </w:t>
      </w:r>
      <w:r w:rsidR="00164EC8" w:rsidRPr="00FD57D6">
        <w:rPr>
          <w:rFonts w:ascii="Times New Roman" w:hAnsi="Times New Roman"/>
        </w:rPr>
        <w:t>(p. 12</w:t>
      </w:r>
      <w:r w:rsidR="00134A06" w:rsidRPr="00FD57D6">
        <w:rPr>
          <w:rFonts w:ascii="Times New Roman" w:hAnsi="Times New Roman"/>
        </w:rPr>
        <w:t xml:space="preserve">)  </w:t>
      </w:r>
    </w:p>
    <w:p w:rsidR="00C9397A" w:rsidRDefault="00F6740A" w:rsidP="00B635CE">
      <w:pPr>
        <w:spacing w:line="480" w:lineRule="auto"/>
        <w:rPr>
          <w:rFonts w:ascii="Times New Roman" w:hAnsi="Times New Roman"/>
        </w:rPr>
      </w:pPr>
      <w:r>
        <w:rPr>
          <w:rFonts w:ascii="Times New Roman" w:hAnsi="Times New Roman"/>
        </w:rPr>
        <w:tab/>
        <w:t>Instead, the researcher</w:t>
      </w:r>
      <w:r w:rsidR="00134A06" w:rsidRPr="00FD57D6">
        <w:rPr>
          <w:rFonts w:ascii="Times New Roman" w:hAnsi="Times New Roman"/>
        </w:rPr>
        <w:t xml:space="preserve"> encourages choosing the right tool for the job; using communications tools (like e-mail) only for the purposes it was designed for.  </w:t>
      </w:r>
      <w:r w:rsidR="003B744A" w:rsidRPr="00FD57D6">
        <w:rPr>
          <w:rFonts w:ascii="Times New Roman" w:hAnsi="Times New Roman"/>
        </w:rPr>
        <w:t>For those writing technica</w:t>
      </w:r>
      <w:r w:rsidR="0058302C" w:rsidRPr="00FD57D6">
        <w:rPr>
          <w:rFonts w:ascii="Times New Roman" w:hAnsi="Times New Roman"/>
        </w:rPr>
        <w:t>l documents, this may seem obvious, but rarely is it practiced to the extent that it should be.  Consideration should be given to grammar, spelling, and message clarity to show respect for the reader (2005).  The suggestion to “treat e-mail as you would any standard business communication</w:t>
      </w:r>
      <w:r w:rsidR="00A75C2D" w:rsidRPr="00FD57D6">
        <w:rPr>
          <w:rFonts w:ascii="Times New Roman" w:hAnsi="Times New Roman"/>
        </w:rPr>
        <w:t>” (p. 13</w:t>
      </w:r>
      <w:r w:rsidR="0058302C" w:rsidRPr="00FD57D6">
        <w:rPr>
          <w:rFonts w:ascii="Times New Roman" w:hAnsi="Times New Roman"/>
        </w:rPr>
        <w:t xml:space="preserve">) is especially appropriate because it encourages a serious approach to the writing of a message: concise and only containing necessary and relevant information.  </w:t>
      </w:r>
      <w:r w:rsidR="002F1CC6" w:rsidRPr="00FD57D6">
        <w:rPr>
          <w:rFonts w:ascii="Times New Roman" w:hAnsi="Times New Roman"/>
        </w:rPr>
        <w:t xml:space="preserve">Still, Coore realizes that email is not perfect and “consensus requires conversation” (p.13).  </w:t>
      </w:r>
      <w:r w:rsidR="009A55DA" w:rsidRPr="00FD57D6">
        <w:rPr>
          <w:rFonts w:ascii="Times New Roman" w:hAnsi="Times New Roman"/>
        </w:rPr>
        <w:t xml:space="preserve">Determining whether email is the proper tool for the job is key.  If little progress is made, consider refocusing on the issue at hand, instead of the lack of communication from a colleague or manager.  In these situations a </w:t>
      </w:r>
      <w:r w:rsidR="00E428E7" w:rsidRPr="00FD57D6">
        <w:rPr>
          <w:rFonts w:ascii="Times New Roman" w:hAnsi="Times New Roman"/>
        </w:rPr>
        <w:t>face-to-face</w:t>
      </w:r>
      <w:r w:rsidR="009A55DA" w:rsidRPr="00FD57D6">
        <w:rPr>
          <w:rFonts w:ascii="Times New Roman" w:hAnsi="Times New Roman"/>
        </w:rPr>
        <w:t xml:space="preserve"> meeting may just be needed in order to resolve the issue.  </w:t>
      </w:r>
    </w:p>
    <w:p w:rsidR="00C9397A" w:rsidRDefault="00C9397A" w:rsidP="00C9397A">
      <w:pPr>
        <w:spacing w:line="480" w:lineRule="auto"/>
        <w:ind w:firstLine="720"/>
        <w:rPr>
          <w:rFonts w:ascii="Times New Roman" w:hAnsi="Times New Roman"/>
        </w:rPr>
      </w:pPr>
      <w:r>
        <w:rPr>
          <w:rFonts w:ascii="Times New Roman" w:hAnsi="Times New Roman"/>
        </w:rPr>
        <w:t xml:space="preserve">A study conducted by Mark Mabrito at Purdue University may explain why (as Newman observed) the choice of a particular medium can lead to a more informal style of writing.  He recognizes the effects of a change in medium and how it can change the nature of interaction between individuals.  Computer mediated communication mechanisms introduce other factors which may affect the tone or structure of a piece of writing.  </w:t>
      </w:r>
    </w:p>
    <w:p w:rsidR="00C9397A" w:rsidRDefault="00C9397A" w:rsidP="00C9397A">
      <w:pPr>
        <w:ind w:left="720"/>
        <w:jc w:val="both"/>
        <w:rPr>
          <w:rFonts w:ascii="Times New Roman" w:hAnsi="Times New Roman"/>
        </w:rPr>
      </w:pPr>
      <w:r>
        <w:rPr>
          <w:rFonts w:ascii="Times New Roman" w:hAnsi="Times New Roman"/>
        </w:rPr>
        <w:t>…discussion is markedly different from face-to-face communication, and students with different learning styles may react differently to the challenges of communicating electronically, a form of discourse that is somewhere between speech and writing. (Mabrito, 2000)</w:t>
      </w:r>
    </w:p>
    <w:p w:rsidR="009B36D1" w:rsidRDefault="009B36D1" w:rsidP="00C9397A">
      <w:pPr>
        <w:rPr>
          <w:rFonts w:ascii="Times New Roman" w:hAnsi="Times New Roman"/>
        </w:rPr>
      </w:pPr>
    </w:p>
    <w:p w:rsidR="00C9397A" w:rsidRDefault="00C9397A" w:rsidP="00C9397A">
      <w:pPr>
        <w:rPr>
          <w:rFonts w:ascii="Times New Roman" w:hAnsi="Times New Roman"/>
        </w:rPr>
      </w:pPr>
    </w:p>
    <w:p w:rsidR="00C9397A" w:rsidRDefault="004F5C61" w:rsidP="00C9397A">
      <w:pPr>
        <w:spacing w:line="480" w:lineRule="auto"/>
        <w:rPr>
          <w:rFonts w:ascii="Times New Roman" w:hAnsi="Times New Roman"/>
        </w:rPr>
      </w:pPr>
      <w:r>
        <w:rPr>
          <w:rFonts w:ascii="Times New Roman" w:hAnsi="Times New Roman"/>
        </w:rPr>
        <w:tab/>
        <w:t xml:space="preserve">To </w:t>
      </w:r>
      <w:r w:rsidR="00C9397A">
        <w:rPr>
          <w:rFonts w:ascii="Times New Roman" w:hAnsi="Times New Roman"/>
        </w:rPr>
        <w:t xml:space="preserve">understand this dynamic, the researcher sought to observe the behavior of students with a high degree of writing apprehension as they communicated in a variety of online settings.  According to Mabrito, although anxiety about writing is common, another term, known as “writing apprehension” describes a more complex form of communication aversion.  </w:t>
      </w:r>
    </w:p>
    <w:p w:rsidR="00C9397A" w:rsidRDefault="00C9397A" w:rsidP="00C9397A">
      <w:pPr>
        <w:spacing w:line="480" w:lineRule="auto"/>
        <w:rPr>
          <w:rFonts w:ascii="Times New Roman" w:hAnsi="Times New Roman"/>
        </w:rPr>
      </w:pPr>
    </w:p>
    <w:p w:rsidR="00C9397A" w:rsidRPr="00DF141C" w:rsidRDefault="00C9397A" w:rsidP="00C9397A">
      <w:pPr>
        <w:pStyle w:val="NormalWeb"/>
        <w:spacing w:before="2" w:after="2"/>
        <w:rPr>
          <w:rFonts w:ascii="Times New Roman" w:hAnsi="Times New Roman"/>
          <w:sz w:val="24"/>
        </w:rPr>
      </w:pPr>
      <w:r w:rsidRPr="00DF141C">
        <w:rPr>
          <w:rFonts w:ascii="Times New Roman" w:hAnsi="Times New Roman"/>
          <w:sz w:val="24"/>
          <w:szCs w:val="22"/>
        </w:rPr>
        <w:t>Writing apprehension refers to a collection of behaviors that include a writer's tendency to avoid situations that involve writing, to find writing unrewarding, to fear having one's writing evaluated, and to devel</w:t>
      </w:r>
      <w:r>
        <w:rPr>
          <w:rFonts w:ascii="Times New Roman" w:hAnsi="Times New Roman"/>
          <w:sz w:val="24"/>
          <w:szCs w:val="22"/>
        </w:rPr>
        <w:t>op increased anxiety over having</w:t>
      </w:r>
      <w:r w:rsidRPr="00DF141C">
        <w:rPr>
          <w:rFonts w:ascii="Times New Roman" w:hAnsi="Times New Roman"/>
          <w:sz w:val="24"/>
          <w:szCs w:val="22"/>
        </w:rPr>
        <w:t xml:space="preserve"> one's writing viewed in a public forum (Daly, 1977, 1978, 198</w:t>
      </w:r>
      <w:r>
        <w:rPr>
          <w:rFonts w:ascii="Times New Roman" w:hAnsi="Times New Roman"/>
          <w:sz w:val="24"/>
          <w:szCs w:val="22"/>
        </w:rPr>
        <w:t>4). (Mabrito 2000)</w:t>
      </w:r>
    </w:p>
    <w:p w:rsidR="00C9397A" w:rsidRDefault="00C9397A" w:rsidP="00C9397A">
      <w:pPr>
        <w:spacing w:line="480" w:lineRule="auto"/>
        <w:rPr>
          <w:rFonts w:ascii="Times New Roman" w:hAnsi="Times New Roman"/>
        </w:rPr>
      </w:pPr>
    </w:p>
    <w:p w:rsidR="00C9397A" w:rsidRDefault="00C9397A" w:rsidP="00C9397A">
      <w:pPr>
        <w:spacing w:line="480" w:lineRule="auto"/>
        <w:rPr>
          <w:rFonts w:ascii="Times New Roman" w:hAnsi="Times New Roman"/>
        </w:rPr>
      </w:pPr>
      <w:r>
        <w:rPr>
          <w:rFonts w:ascii="Times New Roman" w:hAnsi="Times New Roman"/>
        </w:rPr>
        <w:tab/>
        <w:t xml:space="preserve">While the use of a computer has been shown to improve the writing skills of such individuals, the advent of computer mediated communication and networking is not well understood.  Individuals may participate more frequently and through this participation come to understand their own writing processes. </w:t>
      </w:r>
    </w:p>
    <w:p w:rsidR="008C5DF1" w:rsidRPr="00FD57D6" w:rsidRDefault="00C9397A" w:rsidP="00C9397A">
      <w:pPr>
        <w:spacing w:line="480" w:lineRule="auto"/>
        <w:ind w:firstLine="720"/>
        <w:rPr>
          <w:rFonts w:ascii="Times New Roman" w:hAnsi="Times New Roman"/>
        </w:rPr>
      </w:pPr>
      <w:r>
        <w:rPr>
          <w:rFonts w:ascii="Times New Roman" w:hAnsi="Times New Roman"/>
        </w:rPr>
        <w:t xml:space="preserve">Participants were required to engage in written communication in two separate conference environments based on audience: familiar (“local”) or unfamiliar (“global”). At the beginning of the study, a Writing Anxiety Test was given in order to identify those students who would be classified as high-apprehensives, as opposed to the regular control group.  During the data collection phase of the study, students participated in class-based and Internet newsgroups based up on their professional interests and submitted a report at the end of the study that summarized their participation in the groups.  Participation levels indicated that Mabrito’s initial hypothesis about increased use of the global newsgroup among high apprehensives was supported.  Writers in this group contributed to the global newsgroup more frequently and wrote longer responses when compared to the local newsgroup, indicating that they felt more comfortable participating in this particular forum (Mabrito, 2000).  </w:t>
      </w:r>
      <w:r w:rsidR="000C48F8">
        <w:rPr>
          <w:rFonts w:ascii="Times New Roman" w:hAnsi="Times New Roman"/>
        </w:rPr>
        <w:t>Although the results of the study were successful, the researcher is quick to point out that “The comparatively safe and non-threatening environment of the global newsgroups</w:t>
      </w:r>
      <w:r w:rsidR="00762CC0">
        <w:rPr>
          <w:rFonts w:ascii="Times New Roman" w:hAnsi="Times New Roman"/>
        </w:rPr>
        <w:t xml:space="preserve"> – achieved through the anonymity of the participants- may have provided more of a low risk environment for these writers”. (Mabrito, 2000).  As a result, the findings are not entirely conclusive and would benefit from further study to identify similar situations outside of an academic </w:t>
      </w:r>
      <w:r w:rsidR="00CF7E6E">
        <w:rPr>
          <w:rFonts w:ascii="Times New Roman" w:hAnsi="Times New Roman"/>
        </w:rPr>
        <w:t>setting that</w:t>
      </w:r>
      <w:r w:rsidR="00762CC0">
        <w:rPr>
          <w:rFonts w:ascii="Times New Roman" w:hAnsi="Times New Roman"/>
        </w:rPr>
        <w:t xml:space="preserve"> resulted in less apprehension among writers.  </w:t>
      </w:r>
    </w:p>
    <w:p w:rsidR="00D5152E" w:rsidRPr="00FD57D6" w:rsidRDefault="008C5DF1" w:rsidP="00B635CE">
      <w:pPr>
        <w:spacing w:line="480" w:lineRule="auto"/>
        <w:rPr>
          <w:rFonts w:ascii="Times New Roman" w:hAnsi="Times New Roman"/>
        </w:rPr>
      </w:pPr>
      <w:r w:rsidRPr="00FD57D6">
        <w:rPr>
          <w:rFonts w:ascii="Times New Roman" w:hAnsi="Times New Roman"/>
        </w:rPr>
        <w:tab/>
        <w:t xml:space="preserve">In a way, the distinction between writing in academic and nonacademic settings mirrors the challenges inherent in writing technical documents destined for print or the Internet.  Judy Gregory of the Queensland University of Technology believes that writers would do well to remember how writing on the web has been shaped by the lessons learned from </w:t>
      </w:r>
      <w:r w:rsidR="00542E8D" w:rsidRPr="00FD57D6">
        <w:rPr>
          <w:rFonts w:ascii="Times New Roman" w:hAnsi="Times New Roman"/>
        </w:rPr>
        <w:t xml:space="preserve">the traditional print process (Gregory, 2004, p. 276).  </w:t>
      </w:r>
      <w:r w:rsidR="00652904" w:rsidRPr="00FD57D6">
        <w:rPr>
          <w:rFonts w:ascii="Times New Roman" w:hAnsi="Times New Roman"/>
        </w:rPr>
        <w:t>The researcher describes a number of behaviors typical to how readers process information online and the similarities to doing the same thing in print.  Close examination reveals some familiar themes: s</w:t>
      </w:r>
      <w:r w:rsidR="000D1276" w:rsidRPr="00FD57D6">
        <w:rPr>
          <w:rFonts w:ascii="Times New Roman" w:hAnsi="Times New Roman"/>
        </w:rPr>
        <w:t xml:space="preserve">eparating content into sections, writing with the assumption that most readers will scan </w:t>
      </w:r>
      <w:r w:rsidR="00D5152E" w:rsidRPr="00FD57D6">
        <w:rPr>
          <w:rFonts w:ascii="Times New Roman" w:hAnsi="Times New Roman"/>
        </w:rPr>
        <w:t xml:space="preserve">as opposed to reading each word, etc.  Contrary to popular belief, Gregory reiterates that this phenomenon is not new and is well founded in research.  </w:t>
      </w:r>
    </w:p>
    <w:p w:rsidR="009E3163" w:rsidRDefault="00D5152E" w:rsidP="00D5152E">
      <w:pPr>
        <w:jc w:val="both"/>
        <w:rPr>
          <w:rFonts w:ascii="Times New Roman" w:hAnsi="Times New Roman"/>
        </w:rPr>
      </w:pPr>
      <w:r w:rsidRPr="00FD57D6">
        <w:rPr>
          <w:rFonts w:ascii="Times New Roman" w:hAnsi="Times New Roman"/>
        </w:rPr>
        <w:tab/>
        <w:t>It appears in discussions of technical writing (for example, Nord and Tanner 1993, and Redish 1993), in comments about Plain Language writing … The need to write for scanability applies to the Web and to many types of print and the guidelines offered to Web writers are equally valid when writing for print (Gregory, 2004, p. 278</w:t>
      </w:r>
      <w:r w:rsidR="00DE5343" w:rsidRPr="00FD57D6">
        <w:rPr>
          <w:rFonts w:ascii="Times New Roman" w:hAnsi="Times New Roman"/>
        </w:rPr>
        <w:t>)</w:t>
      </w:r>
    </w:p>
    <w:p w:rsidR="00D5152E" w:rsidRPr="00FD57D6" w:rsidRDefault="00D5152E" w:rsidP="00D5152E">
      <w:pPr>
        <w:jc w:val="both"/>
        <w:rPr>
          <w:rFonts w:ascii="Times New Roman" w:hAnsi="Times New Roman"/>
        </w:rPr>
      </w:pPr>
    </w:p>
    <w:p w:rsidR="00CE7F0A" w:rsidRPr="00FD57D6" w:rsidRDefault="00D5152E" w:rsidP="00D5152E">
      <w:pPr>
        <w:spacing w:line="480" w:lineRule="auto"/>
        <w:rPr>
          <w:rFonts w:ascii="Times New Roman" w:hAnsi="Times New Roman"/>
        </w:rPr>
      </w:pPr>
      <w:r w:rsidRPr="00FD57D6">
        <w:rPr>
          <w:rFonts w:ascii="Times New Roman" w:hAnsi="Times New Roman"/>
        </w:rPr>
        <w:tab/>
      </w:r>
      <w:r w:rsidR="00DE5343" w:rsidRPr="00FD57D6">
        <w:rPr>
          <w:rFonts w:ascii="Times New Roman" w:hAnsi="Times New Roman"/>
        </w:rPr>
        <w:t>Understanding that these issues exists helps to explain why online writing has developed a reputation as a more casual medium.  In this context, readers seem to not have the time or patience to read as they normally would something in print</w:t>
      </w:r>
      <w:r w:rsidR="00D171BA" w:rsidRPr="00FD57D6">
        <w:rPr>
          <w:rFonts w:ascii="Times New Roman" w:hAnsi="Times New Roman"/>
        </w:rPr>
        <w:t xml:space="preserve"> (Gregory, 2004)</w:t>
      </w:r>
      <w:r w:rsidR="00DE5343" w:rsidRPr="00FD57D6">
        <w:rPr>
          <w:rFonts w:ascii="Times New Roman" w:hAnsi="Times New Roman"/>
        </w:rPr>
        <w:t xml:space="preserve">.  The objective is to find the information that you are looking for and move on so that knowledge can be applied somewhere else.  </w:t>
      </w:r>
    </w:p>
    <w:p w:rsidR="009D3DDE" w:rsidRPr="00FD57D6" w:rsidRDefault="00CE7F0A" w:rsidP="00D5152E">
      <w:pPr>
        <w:spacing w:line="480" w:lineRule="auto"/>
        <w:rPr>
          <w:rFonts w:ascii="Times New Roman" w:hAnsi="Times New Roman"/>
        </w:rPr>
      </w:pPr>
      <w:r w:rsidRPr="00FD57D6">
        <w:rPr>
          <w:rFonts w:ascii="Times New Roman" w:hAnsi="Times New Roman"/>
        </w:rPr>
        <w:tab/>
        <w:t xml:space="preserve">As an example of these writing methods, a </w:t>
      </w:r>
      <w:r w:rsidR="0068233A" w:rsidRPr="00FD57D6">
        <w:rPr>
          <w:rFonts w:ascii="Times New Roman" w:hAnsi="Times New Roman"/>
        </w:rPr>
        <w:t>whitepaper from Cisco Systems describi</w:t>
      </w:r>
      <w:r w:rsidR="00340CC3" w:rsidRPr="00FD57D6">
        <w:rPr>
          <w:rFonts w:ascii="Times New Roman" w:hAnsi="Times New Roman"/>
        </w:rPr>
        <w:t xml:space="preserve">ng how the need for businesses to collaborate has created significant demand for voice and video services was analyzed.  The document highlights a number of communication tools and their uses within key industries </w:t>
      </w:r>
      <w:r w:rsidR="00B21D2F" w:rsidRPr="00FD57D6">
        <w:rPr>
          <w:rFonts w:ascii="Times New Roman" w:hAnsi="Times New Roman"/>
        </w:rPr>
        <w:t xml:space="preserve">that Cisco serves.  As a result, a convincing argument for collaboration </w:t>
      </w:r>
      <w:r w:rsidR="009D3DDE" w:rsidRPr="00FD57D6">
        <w:rPr>
          <w:rFonts w:ascii="Times New Roman" w:hAnsi="Times New Roman"/>
        </w:rPr>
        <w:t xml:space="preserve">is made and supported by the real use cases.  </w:t>
      </w:r>
    </w:p>
    <w:p w:rsidR="005615CB" w:rsidRPr="00FD57D6" w:rsidRDefault="009D3DDE" w:rsidP="00D5152E">
      <w:pPr>
        <w:spacing w:line="480" w:lineRule="auto"/>
        <w:rPr>
          <w:rFonts w:ascii="Times New Roman" w:hAnsi="Times New Roman"/>
        </w:rPr>
      </w:pPr>
      <w:r w:rsidRPr="00FD57D6">
        <w:rPr>
          <w:rFonts w:ascii="Times New Roman" w:hAnsi="Times New Roman"/>
        </w:rPr>
        <w:tab/>
        <w:t>As a white paper, the document is a prime example of structu</w:t>
      </w:r>
      <w:r w:rsidR="0055099D" w:rsidRPr="00FD57D6">
        <w:rPr>
          <w:rFonts w:ascii="Times New Roman" w:hAnsi="Times New Roman"/>
        </w:rPr>
        <w:t>red writing (more commonly associated with academia</w:t>
      </w:r>
      <w:r w:rsidR="00244C68" w:rsidRPr="00FD57D6">
        <w:rPr>
          <w:rFonts w:ascii="Times New Roman" w:hAnsi="Times New Roman"/>
        </w:rPr>
        <w:t xml:space="preserve">) but is written in the </w:t>
      </w:r>
      <w:r w:rsidRPr="00FD57D6">
        <w:rPr>
          <w:rFonts w:ascii="Times New Roman" w:hAnsi="Times New Roman"/>
        </w:rPr>
        <w:t>straightforward to</w:t>
      </w:r>
      <w:r w:rsidR="00244C68" w:rsidRPr="00FD57D6">
        <w:rPr>
          <w:rFonts w:ascii="Times New Roman" w:hAnsi="Times New Roman"/>
        </w:rPr>
        <w:t>ne that is necessary to make such a</w:t>
      </w:r>
      <w:r w:rsidRPr="00FD57D6">
        <w:rPr>
          <w:rFonts w:ascii="Times New Roman" w:hAnsi="Times New Roman"/>
        </w:rPr>
        <w:t xml:space="preserve"> topic accessible to a wide audience of readers.  In some ways, th</w:t>
      </w:r>
      <w:r w:rsidR="00F95A18" w:rsidRPr="00FD57D6">
        <w:rPr>
          <w:rFonts w:ascii="Times New Roman" w:hAnsi="Times New Roman"/>
        </w:rPr>
        <w:t>e document is intended for</w:t>
      </w:r>
      <w:r w:rsidRPr="00FD57D6">
        <w:rPr>
          <w:rFonts w:ascii="Times New Roman" w:hAnsi="Times New Roman"/>
        </w:rPr>
        <w:t xml:space="preserve"> manageme</w:t>
      </w:r>
      <w:r w:rsidR="00F95A18" w:rsidRPr="00FD57D6">
        <w:rPr>
          <w:rFonts w:ascii="Times New Roman" w:hAnsi="Times New Roman"/>
        </w:rPr>
        <w:t>nt who may not have the most up-to-</w:t>
      </w:r>
      <w:r w:rsidRPr="00FD57D6">
        <w:rPr>
          <w:rFonts w:ascii="Times New Roman" w:hAnsi="Times New Roman"/>
        </w:rPr>
        <w:t xml:space="preserve">date technical expertise, but are responsible for making decisions about how the organization will use technology to work together and engage with </w:t>
      </w:r>
      <w:r w:rsidR="00003347" w:rsidRPr="00FD57D6">
        <w:rPr>
          <w:rFonts w:ascii="Times New Roman" w:hAnsi="Times New Roman"/>
        </w:rPr>
        <w:t xml:space="preserve">various publics.  </w:t>
      </w:r>
      <w:r w:rsidR="00A13E72" w:rsidRPr="00FD57D6">
        <w:rPr>
          <w:rFonts w:ascii="Times New Roman" w:hAnsi="Times New Roman"/>
        </w:rPr>
        <w:t xml:space="preserve">As written, the paper meets the expectations of management (who can develop strategies which will encourage collaboration) and employees (the ones responsible for executing on such a plan).  Both groups gain knowledge through the document.  </w:t>
      </w:r>
    </w:p>
    <w:p w:rsidR="00A13E72" w:rsidRPr="00FD57D6" w:rsidRDefault="005615CB" w:rsidP="00D5152E">
      <w:pPr>
        <w:spacing w:line="480" w:lineRule="auto"/>
        <w:rPr>
          <w:rFonts w:ascii="Times New Roman" w:hAnsi="Times New Roman"/>
        </w:rPr>
      </w:pPr>
      <w:r w:rsidRPr="00FD57D6">
        <w:rPr>
          <w:rFonts w:ascii="Times New Roman" w:hAnsi="Times New Roman"/>
        </w:rPr>
        <w:tab/>
        <w:t>While the writers of th</w:t>
      </w:r>
      <w:r w:rsidR="00CA6B10" w:rsidRPr="00FD57D6">
        <w:rPr>
          <w:rFonts w:ascii="Times New Roman" w:hAnsi="Times New Roman"/>
        </w:rPr>
        <w:t>e paper do not explicitly make use of</w:t>
      </w:r>
      <w:r w:rsidRPr="00FD57D6">
        <w:rPr>
          <w:rFonts w:ascii="Times New Roman" w:hAnsi="Times New Roman"/>
        </w:rPr>
        <w:t xml:space="preserve"> the “frontloading</w:t>
      </w:r>
      <w:r w:rsidR="00CA6B10" w:rsidRPr="00FD57D6">
        <w:rPr>
          <w:rFonts w:ascii="Times New Roman" w:hAnsi="Times New Roman"/>
        </w:rPr>
        <w:t>” technique in this part of the document</w:t>
      </w:r>
      <w:r w:rsidRPr="00FD57D6">
        <w:rPr>
          <w:rFonts w:ascii="Times New Roman" w:hAnsi="Times New Roman"/>
        </w:rPr>
        <w:t xml:space="preserve">, the introduction to their paper makes the case for why collaboration is vital to a business, giving the document a well-defined purpose.  Similarly, deductive ordering is used to inform the target audience (business owners, managers) how technology can help their employees work more effectively as part of a team.  </w:t>
      </w:r>
    </w:p>
    <w:p w:rsidR="001E4A93" w:rsidRPr="00FD57D6" w:rsidRDefault="00A94AD2" w:rsidP="00D5152E">
      <w:pPr>
        <w:spacing w:line="480" w:lineRule="auto"/>
        <w:rPr>
          <w:rFonts w:ascii="Times New Roman" w:hAnsi="Times New Roman"/>
        </w:rPr>
      </w:pPr>
      <w:r w:rsidRPr="00FD57D6">
        <w:rPr>
          <w:rFonts w:ascii="Times New Roman" w:hAnsi="Times New Roman"/>
        </w:rPr>
        <w:tab/>
        <w:t>Further study of the document shows several of the writing principles described earlier.  The organization has a clearly defined format for research of this kind, designed to make readers aware of the business problems that C</w:t>
      </w:r>
      <w:r w:rsidR="00AB1796" w:rsidRPr="00FD57D6">
        <w:rPr>
          <w:rFonts w:ascii="Times New Roman" w:hAnsi="Times New Roman"/>
        </w:rPr>
        <w:t>isco has experience in solving</w:t>
      </w:r>
      <w:r w:rsidRPr="00FD57D6">
        <w:rPr>
          <w:rFonts w:ascii="Times New Roman" w:hAnsi="Times New Roman"/>
        </w:rPr>
        <w:t xml:space="preserve">.  It begins with a general description of how collaborative efforts in the workplace have evolved </w:t>
      </w:r>
      <w:r w:rsidR="004B49BB" w:rsidRPr="00FD57D6">
        <w:rPr>
          <w:rFonts w:ascii="Times New Roman" w:hAnsi="Times New Roman"/>
        </w:rPr>
        <w:t xml:space="preserve">and how various tools and technologies have been developed in order to meet the communication challenges that businesses face on a daily basis.  At the same time, the </w:t>
      </w:r>
      <w:r w:rsidR="00E20A34" w:rsidRPr="00FD57D6">
        <w:rPr>
          <w:rFonts w:ascii="Times New Roman" w:hAnsi="Times New Roman"/>
        </w:rPr>
        <w:t>writers of the document recognize</w:t>
      </w:r>
      <w:r w:rsidR="004B49BB" w:rsidRPr="00FD57D6">
        <w:rPr>
          <w:rFonts w:ascii="Times New Roman" w:hAnsi="Times New Roman"/>
        </w:rPr>
        <w:t xml:space="preserve"> that professio</w:t>
      </w:r>
      <w:r w:rsidR="00E20A34" w:rsidRPr="00FD57D6">
        <w:rPr>
          <w:rFonts w:ascii="Times New Roman" w:hAnsi="Times New Roman"/>
        </w:rPr>
        <w:t xml:space="preserve">nals outside of the IT industry may read what they have to say, </w:t>
      </w:r>
      <w:r w:rsidR="0011241C" w:rsidRPr="00FD57D6">
        <w:rPr>
          <w:rFonts w:ascii="Times New Roman" w:hAnsi="Times New Roman"/>
        </w:rPr>
        <w:t>and it is reflected in the “reader directed” style in which the document is written.  Even though the thesis of the article focuses on technologies that businesses can use to address the “flattening of the organization”, it does not go into specific details about how the various products and services wor</w:t>
      </w:r>
      <w:r w:rsidR="00E20A34" w:rsidRPr="00FD57D6">
        <w:rPr>
          <w:rFonts w:ascii="Times New Roman" w:hAnsi="Times New Roman"/>
        </w:rPr>
        <w:t>k, which is</w:t>
      </w:r>
      <w:r w:rsidR="0011241C" w:rsidRPr="00FD57D6">
        <w:rPr>
          <w:rFonts w:ascii="Times New Roman" w:hAnsi="Times New Roman"/>
        </w:rPr>
        <w:t xml:space="preserve"> beyond the scope of the document.  </w:t>
      </w:r>
    </w:p>
    <w:p w:rsidR="001623A9" w:rsidRPr="00FD57D6" w:rsidRDefault="001E4A93" w:rsidP="00D25229">
      <w:pPr>
        <w:pStyle w:val="NormalWeb"/>
        <w:spacing w:before="2" w:after="2" w:line="480" w:lineRule="auto"/>
        <w:rPr>
          <w:rFonts w:ascii="Times New Roman" w:hAnsi="Times New Roman"/>
          <w:sz w:val="24"/>
        </w:rPr>
      </w:pPr>
      <w:r w:rsidRPr="00FD57D6">
        <w:rPr>
          <w:rFonts w:ascii="Times New Roman" w:hAnsi="Times New Roman"/>
          <w:sz w:val="24"/>
        </w:rPr>
        <w:tab/>
        <w:t>To accomplish this</w:t>
      </w:r>
      <w:r w:rsidR="0097509A" w:rsidRPr="00FD57D6">
        <w:rPr>
          <w:rFonts w:ascii="Times New Roman" w:hAnsi="Times New Roman"/>
          <w:sz w:val="24"/>
        </w:rPr>
        <w:t xml:space="preserve"> goal, the writers make</w:t>
      </w:r>
      <w:r w:rsidR="00F67F82" w:rsidRPr="00FD57D6">
        <w:rPr>
          <w:rFonts w:ascii="Times New Roman" w:hAnsi="Times New Roman"/>
          <w:sz w:val="24"/>
        </w:rPr>
        <w:t xml:space="preserve"> extensive use of frontloading in order to set readers’ expectations about what they will learn from the whitepaper.  This approach can be seen in the thesis st</w:t>
      </w:r>
      <w:r w:rsidR="00D25229" w:rsidRPr="00FD57D6">
        <w:rPr>
          <w:rFonts w:ascii="Times New Roman" w:hAnsi="Times New Roman"/>
          <w:sz w:val="24"/>
        </w:rPr>
        <w:t xml:space="preserve">atement </w:t>
      </w:r>
      <w:r w:rsidR="00F67F82" w:rsidRPr="00FD57D6">
        <w:rPr>
          <w:rFonts w:ascii="Times New Roman" w:hAnsi="Times New Roman"/>
          <w:sz w:val="24"/>
        </w:rPr>
        <w:t>where the company lays out the topics that they plan to cover with specific examples to be d</w:t>
      </w:r>
      <w:r w:rsidR="00E20A34" w:rsidRPr="00FD57D6">
        <w:rPr>
          <w:rFonts w:ascii="Times New Roman" w:hAnsi="Times New Roman"/>
          <w:sz w:val="24"/>
        </w:rPr>
        <w:t xml:space="preserve">iscussed within those sections: </w:t>
      </w:r>
      <w:r w:rsidR="00D25229" w:rsidRPr="00FD57D6">
        <w:rPr>
          <w:rFonts w:ascii="Times New Roman" w:hAnsi="Times New Roman"/>
          <w:sz w:val="24"/>
        </w:rPr>
        <w:t>“T</w:t>
      </w:r>
      <w:r w:rsidR="00D25229" w:rsidRPr="00FD57D6">
        <w:rPr>
          <w:rFonts w:ascii="Times New Roman" w:hAnsi="Times New Roman"/>
          <w:sz w:val="24"/>
          <w:szCs w:val="18"/>
        </w:rPr>
        <w:t xml:space="preserve">he following sections describe how information technology is “flattening” and decentralizing businesses,” they write, setting expectations for readers about how the document is organized; they also address the impact that this kind of organizational shuffle has had on companies, namely that it is “…transforming the traditional corporate operational model and changing the way people work and communicate”.  </w:t>
      </w:r>
      <w:r w:rsidR="003F505F" w:rsidRPr="00FD57D6">
        <w:rPr>
          <w:rFonts w:ascii="Times New Roman" w:hAnsi="Times New Roman"/>
          <w:sz w:val="24"/>
        </w:rPr>
        <w:t xml:space="preserve">Specific industries are highlighted to give a clear indication of the kinds of organizations that will be discussed later in the document.  </w:t>
      </w:r>
      <w:r w:rsidR="007C2B42">
        <w:rPr>
          <w:rFonts w:ascii="Times New Roman" w:hAnsi="Times New Roman"/>
          <w:sz w:val="24"/>
        </w:rPr>
        <w:t>All other information follows based on this pattern, describing how clients were faced with decentralization of a large global workforce and had to adopt various collaborative technologies in order to remain productive</w:t>
      </w:r>
      <w:r w:rsidR="004A60F6">
        <w:rPr>
          <w:rFonts w:ascii="Times New Roman" w:hAnsi="Times New Roman"/>
          <w:sz w:val="24"/>
        </w:rPr>
        <w:t xml:space="preserve">.  </w:t>
      </w:r>
    </w:p>
    <w:p w:rsidR="005629C8" w:rsidRDefault="001623A9" w:rsidP="00D5152E">
      <w:pPr>
        <w:spacing w:line="480" w:lineRule="auto"/>
        <w:rPr>
          <w:rFonts w:ascii="Times New Roman" w:hAnsi="Times New Roman"/>
        </w:rPr>
      </w:pPr>
      <w:r w:rsidRPr="00FD57D6">
        <w:rPr>
          <w:rFonts w:ascii="Times New Roman" w:hAnsi="Times New Roman"/>
        </w:rPr>
        <w:tab/>
        <w:t>While this technique does not strictly follow the Woolever’s definition of “chunking” by dividing information into clearly understandable sections (</w:t>
      </w:r>
      <w:r w:rsidR="00E060E5" w:rsidRPr="00FD57D6">
        <w:rPr>
          <w:rFonts w:ascii="Times New Roman" w:hAnsi="Times New Roman"/>
        </w:rPr>
        <w:t xml:space="preserve">usually </w:t>
      </w:r>
      <w:r w:rsidRPr="00FD57D6">
        <w:rPr>
          <w:rFonts w:ascii="Times New Roman" w:hAnsi="Times New Roman"/>
        </w:rPr>
        <w:t xml:space="preserve">chronologically, spatially, </w:t>
      </w:r>
      <w:r w:rsidR="00E060E5" w:rsidRPr="00FD57D6">
        <w:rPr>
          <w:rFonts w:ascii="Times New Roman" w:hAnsi="Times New Roman"/>
        </w:rPr>
        <w:t xml:space="preserve">based on </w:t>
      </w:r>
      <w:r w:rsidRPr="00FD57D6">
        <w:rPr>
          <w:rFonts w:ascii="Times New Roman" w:hAnsi="Times New Roman"/>
        </w:rPr>
        <w:t xml:space="preserve">cause and effect or otherwise), the headings of individual sections provide a clear sign to the reader about the kind of information that they </w:t>
      </w:r>
      <w:r w:rsidR="00E20A34" w:rsidRPr="00FD57D6">
        <w:rPr>
          <w:rFonts w:ascii="Times New Roman" w:hAnsi="Times New Roman"/>
        </w:rPr>
        <w:t xml:space="preserve">can expect to find there (Cisco, 2010).  </w:t>
      </w:r>
      <w:r w:rsidR="00650270" w:rsidRPr="00FD57D6">
        <w:rPr>
          <w:rFonts w:ascii="Times New Roman" w:hAnsi="Times New Roman"/>
        </w:rPr>
        <w:t>This technique can also be seen in how individual paragraphs are organized, which begin with a general premise and eventually move to specific details abou</w:t>
      </w:r>
      <w:r w:rsidR="00C94D02">
        <w:rPr>
          <w:rFonts w:ascii="Times New Roman" w:hAnsi="Times New Roman"/>
        </w:rPr>
        <w:t>t how Cisco clients have evolved</w:t>
      </w:r>
      <w:r w:rsidR="00650270" w:rsidRPr="00FD57D6">
        <w:rPr>
          <w:rFonts w:ascii="Times New Roman" w:hAnsi="Times New Roman"/>
        </w:rPr>
        <w:t xml:space="preserve"> the tools and processes they us</w:t>
      </w:r>
      <w:r w:rsidR="00E20A34" w:rsidRPr="00FD57D6">
        <w:rPr>
          <w:rFonts w:ascii="Times New Roman" w:hAnsi="Times New Roman"/>
        </w:rPr>
        <w:t>e to collaborate with one another</w:t>
      </w:r>
      <w:r w:rsidR="00650270" w:rsidRPr="00FD57D6">
        <w:rPr>
          <w:rFonts w:ascii="Times New Roman" w:hAnsi="Times New Roman"/>
        </w:rPr>
        <w:t xml:space="preserve">.  </w:t>
      </w:r>
      <w:r w:rsidR="007C2B42">
        <w:rPr>
          <w:rFonts w:ascii="Times New Roman" w:hAnsi="Times New Roman"/>
        </w:rPr>
        <w:t xml:space="preserve">Organization in this part of the document is clear as the writers provide a designated overview section about the kinds of companies that they plan to address.  </w:t>
      </w:r>
    </w:p>
    <w:p w:rsidR="005629C8" w:rsidRDefault="005629C8" w:rsidP="00D5152E">
      <w:pPr>
        <w:spacing w:line="480" w:lineRule="auto"/>
        <w:rPr>
          <w:rFonts w:ascii="Times New Roman" w:hAnsi="Times New Roman"/>
        </w:rPr>
      </w:pPr>
      <w:r>
        <w:rPr>
          <w:rFonts w:ascii="Times New Roman" w:hAnsi="Times New Roman"/>
        </w:rPr>
        <w:tab/>
        <w:t xml:space="preserve">To give further weight to their argument, the writers provide ample historical details about how the various communication technologies make the transition to using collaborative tools easier than it was in the past.  </w:t>
      </w:r>
      <w:r w:rsidR="00FA4922">
        <w:rPr>
          <w:rFonts w:ascii="Times New Roman" w:hAnsi="Times New Roman"/>
        </w:rPr>
        <w:t xml:space="preserve">As a result, the writers are not reluctant to voice their opinions about how the next decade may play out.  </w:t>
      </w:r>
    </w:p>
    <w:p w:rsidR="005629C8" w:rsidRDefault="005629C8" w:rsidP="00D5152E">
      <w:pPr>
        <w:spacing w:line="480" w:lineRule="auto"/>
        <w:rPr>
          <w:rFonts w:ascii="Times New Roman" w:hAnsi="Times New Roman"/>
        </w:rPr>
      </w:pPr>
    </w:p>
    <w:p w:rsidR="005629C8" w:rsidRDefault="005629C8" w:rsidP="005629C8">
      <w:pPr>
        <w:jc w:val="both"/>
        <w:rPr>
          <w:rFonts w:ascii="Times New Roman" w:hAnsi="Times New Roman"/>
        </w:rPr>
      </w:pPr>
      <w:r>
        <w:rPr>
          <w:rFonts w:ascii="Times New Roman" w:hAnsi="Times New Roman"/>
        </w:rPr>
        <w:t>…’The death of distance as a determinant of the cost of communicating will probably be the single most important force shaping society</w:t>
      </w:r>
      <w:r w:rsidR="00FA4922">
        <w:rPr>
          <w:rFonts w:ascii="Times New Roman" w:hAnsi="Times New Roman"/>
        </w:rPr>
        <w:t xml:space="preserve"> in the first half of the [21</w:t>
      </w:r>
      <w:r w:rsidR="00FA4922" w:rsidRPr="00FA4922">
        <w:rPr>
          <w:rFonts w:ascii="Times New Roman" w:hAnsi="Times New Roman"/>
          <w:vertAlign w:val="superscript"/>
        </w:rPr>
        <w:t>st</w:t>
      </w:r>
      <w:r w:rsidR="00FA4922">
        <w:rPr>
          <w:rFonts w:ascii="Times New Roman" w:hAnsi="Times New Roman"/>
        </w:rPr>
        <w:t>] century. Technological change has the power to revolutionize the way people live, and this one will be no exception. It will alter, in ways that are only dimly imaginable, decisions about where people work and what kind of work they do, concepts of national boarders and sovereignty, and patterns of international trade</w:t>
      </w:r>
      <w:r w:rsidR="00F11737">
        <w:rPr>
          <w:rFonts w:ascii="Times New Roman" w:hAnsi="Times New Roman"/>
        </w:rPr>
        <w:t>’</w:t>
      </w:r>
      <w:r w:rsidR="00FA4922">
        <w:rPr>
          <w:rFonts w:ascii="Times New Roman" w:hAnsi="Times New Roman"/>
        </w:rPr>
        <w:t xml:space="preserve">. (Cairncross, via Cisco, 2010).  </w:t>
      </w:r>
    </w:p>
    <w:p w:rsidR="00FA4922" w:rsidRDefault="00FA4922" w:rsidP="005629C8">
      <w:pPr>
        <w:jc w:val="both"/>
        <w:rPr>
          <w:rFonts w:ascii="Times New Roman" w:hAnsi="Times New Roman"/>
        </w:rPr>
      </w:pPr>
    </w:p>
    <w:p w:rsidR="002155AC" w:rsidRPr="00FD57D6" w:rsidRDefault="002155AC" w:rsidP="00FA4922">
      <w:pPr>
        <w:spacing w:line="480" w:lineRule="auto"/>
        <w:jc w:val="both"/>
        <w:rPr>
          <w:rFonts w:ascii="Times New Roman" w:hAnsi="Times New Roman"/>
        </w:rPr>
      </w:pPr>
    </w:p>
    <w:p w:rsidR="0089051C" w:rsidRPr="00FD57D6" w:rsidRDefault="00BD3CB3" w:rsidP="00D5152E">
      <w:pPr>
        <w:spacing w:line="480" w:lineRule="auto"/>
        <w:rPr>
          <w:rFonts w:ascii="Times New Roman" w:hAnsi="Times New Roman"/>
        </w:rPr>
      </w:pPr>
      <w:r>
        <w:rPr>
          <w:rFonts w:ascii="Times New Roman" w:hAnsi="Times New Roman"/>
        </w:rPr>
        <w:tab/>
        <w:t xml:space="preserve">While serving as a </w:t>
      </w:r>
      <w:r w:rsidR="00A26004">
        <w:rPr>
          <w:rFonts w:ascii="Times New Roman" w:hAnsi="Times New Roman"/>
        </w:rPr>
        <w:t>well-constructed</w:t>
      </w:r>
      <w:r w:rsidR="002155AC" w:rsidRPr="00FD57D6">
        <w:rPr>
          <w:rFonts w:ascii="Times New Roman" w:hAnsi="Times New Roman"/>
        </w:rPr>
        <w:t xml:space="preserve"> example of technical writing examined from a nonacademic perspective, the paper does present some problems in its ability to reach a particular audience.  Given the size of Cisco as an organization, one can see why specific examples were chosen</w:t>
      </w:r>
      <w:r w:rsidR="00EB220A" w:rsidRPr="00FD57D6">
        <w:rPr>
          <w:rFonts w:ascii="Times New Roman" w:hAnsi="Times New Roman"/>
        </w:rPr>
        <w:t xml:space="preserve"> to highlight the ways that </w:t>
      </w:r>
      <w:r w:rsidR="002155AC" w:rsidRPr="00FD57D6">
        <w:rPr>
          <w:rFonts w:ascii="Times New Roman" w:hAnsi="Times New Roman"/>
        </w:rPr>
        <w:t>companies are embracing collaborative tools.  The writers of this document assume a large decentralized workforce to be the norm</w:t>
      </w:r>
      <w:r w:rsidR="007176E3" w:rsidRPr="00FD57D6">
        <w:rPr>
          <w:rFonts w:ascii="Times New Roman" w:hAnsi="Times New Roman"/>
        </w:rPr>
        <w:t>, thereby dismissing a number of smaller businesses th</w:t>
      </w:r>
      <w:r w:rsidR="00EB220A" w:rsidRPr="00FD57D6">
        <w:rPr>
          <w:rFonts w:ascii="Times New Roman" w:hAnsi="Times New Roman"/>
        </w:rPr>
        <w:t>at face similar challenges</w:t>
      </w:r>
      <w:r w:rsidR="007176E3" w:rsidRPr="00FD57D6">
        <w:rPr>
          <w:rFonts w:ascii="Times New Roman" w:hAnsi="Times New Roman"/>
        </w:rPr>
        <w:t>.  As a result, the suggestions about the use of communications technologies have less to offer these organizations.</w:t>
      </w:r>
      <w:r w:rsidR="0089051C" w:rsidRPr="00FD57D6">
        <w:rPr>
          <w:rFonts w:ascii="Times New Roman" w:hAnsi="Times New Roman"/>
        </w:rPr>
        <w:t xml:space="preserve"> </w:t>
      </w:r>
      <w:r w:rsidR="009D1DE3" w:rsidRPr="00FD57D6">
        <w:rPr>
          <w:rFonts w:ascii="Times New Roman" w:hAnsi="Times New Roman"/>
        </w:rPr>
        <w:t>In fact, some of the suggestions outlined, such as multimedia conferencing and telepresence may be cost prohibitive fo</w:t>
      </w:r>
      <w:r w:rsidR="00EB220A" w:rsidRPr="00FD57D6">
        <w:rPr>
          <w:rFonts w:ascii="Times New Roman" w:hAnsi="Times New Roman"/>
        </w:rPr>
        <w:t xml:space="preserve">r these organizations or </w:t>
      </w:r>
      <w:r w:rsidR="009D1DE3" w:rsidRPr="00FD57D6">
        <w:rPr>
          <w:rFonts w:ascii="Times New Roman" w:hAnsi="Times New Roman"/>
        </w:rPr>
        <w:t xml:space="preserve">inappropriate for their use case.  </w:t>
      </w:r>
      <w:r w:rsidR="0089051C" w:rsidRPr="00FD57D6">
        <w:rPr>
          <w:rFonts w:ascii="Times New Roman" w:hAnsi="Times New Roman"/>
        </w:rPr>
        <w:t xml:space="preserve">It can be argued that what is missing in Cisco’s analysis is how they plan to address the larger market of small businesses who face similar challenges as they </w:t>
      </w:r>
      <w:r w:rsidR="00EB220A" w:rsidRPr="00FD57D6">
        <w:rPr>
          <w:rFonts w:ascii="Times New Roman" w:hAnsi="Times New Roman"/>
        </w:rPr>
        <w:t>grow but do not have the resources</w:t>
      </w:r>
      <w:r w:rsidR="0089051C" w:rsidRPr="00FD57D6">
        <w:rPr>
          <w:rFonts w:ascii="Times New Roman" w:hAnsi="Times New Roman"/>
        </w:rPr>
        <w:t xml:space="preserve"> to pursue this kind of </w:t>
      </w:r>
      <w:r w:rsidR="00EB220A" w:rsidRPr="00FD57D6">
        <w:rPr>
          <w:rFonts w:ascii="Times New Roman" w:hAnsi="Times New Roman"/>
        </w:rPr>
        <w:t xml:space="preserve">large scale </w:t>
      </w:r>
      <w:r w:rsidR="0089051C" w:rsidRPr="00FD57D6">
        <w:rPr>
          <w:rFonts w:ascii="Times New Roman" w:hAnsi="Times New Roman"/>
        </w:rPr>
        <w:t xml:space="preserve">technology investment.  </w:t>
      </w:r>
    </w:p>
    <w:p w:rsidR="00F877A5" w:rsidRDefault="00C03402" w:rsidP="00D5152E">
      <w:pPr>
        <w:spacing w:line="480" w:lineRule="auto"/>
        <w:rPr>
          <w:rFonts w:ascii="Times New Roman" w:hAnsi="Times New Roman"/>
        </w:rPr>
      </w:pPr>
      <w:r w:rsidRPr="00FD57D6">
        <w:rPr>
          <w:rFonts w:ascii="Times New Roman" w:hAnsi="Times New Roman"/>
        </w:rPr>
        <w:tab/>
      </w:r>
      <w:r w:rsidR="000A54C7" w:rsidRPr="00FD57D6">
        <w:rPr>
          <w:rFonts w:ascii="Times New Roman" w:hAnsi="Times New Roman"/>
        </w:rPr>
        <w:t xml:space="preserve">Another </w:t>
      </w:r>
      <w:r w:rsidR="00826B78" w:rsidRPr="00FD57D6">
        <w:rPr>
          <w:rFonts w:ascii="Times New Roman" w:hAnsi="Times New Roman"/>
        </w:rPr>
        <w:t>area that may cause a problem</w:t>
      </w:r>
      <w:r w:rsidR="000A54C7" w:rsidRPr="00FD57D6">
        <w:rPr>
          <w:rFonts w:ascii="Times New Roman" w:hAnsi="Times New Roman"/>
        </w:rPr>
        <w:t xml:space="preserve"> can be found in the second to last paragraph of the introduction, where the writers acknowledge that their st</w:t>
      </w:r>
      <w:r w:rsidR="00D07CC8" w:rsidRPr="00FD57D6">
        <w:rPr>
          <w:rFonts w:ascii="Times New Roman" w:hAnsi="Times New Roman"/>
        </w:rPr>
        <w:t xml:space="preserve">udy may be somewhat premature as the environment for collaborative work changes.  </w:t>
      </w:r>
    </w:p>
    <w:p w:rsidR="00D07CC8" w:rsidRPr="00FD57D6" w:rsidRDefault="00D07CC8" w:rsidP="00D5152E">
      <w:pPr>
        <w:spacing w:line="480" w:lineRule="auto"/>
        <w:rPr>
          <w:rFonts w:ascii="Times New Roman" w:hAnsi="Times New Roman"/>
        </w:rPr>
      </w:pPr>
    </w:p>
    <w:p w:rsidR="00D07CC8" w:rsidRPr="00FD57D6" w:rsidRDefault="00D07CC8" w:rsidP="00D07CC8">
      <w:pPr>
        <w:pStyle w:val="NormalWeb"/>
        <w:spacing w:before="2" w:after="2"/>
        <w:ind w:left="720"/>
        <w:jc w:val="both"/>
        <w:rPr>
          <w:rFonts w:ascii="Times New Roman" w:hAnsi="Times New Roman"/>
          <w:sz w:val="24"/>
          <w:szCs w:val="18"/>
        </w:rPr>
      </w:pPr>
      <w:r w:rsidRPr="00FD57D6">
        <w:rPr>
          <w:rFonts w:ascii="Times New Roman" w:hAnsi="Times New Roman"/>
          <w:sz w:val="24"/>
          <w:szCs w:val="18"/>
        </w:rPr>
        <w:t>Doubts about the real merits of a new technology, or general resistance to change, can lead to delay or outright rejection. Cultural, social, and linguistic factors also play a role. It is no different with some of the new communications and collaboration tools and platforms that have started enjoying widespread attention in recent years, including instant messaging, blogs, wikis, telepresence, mashups, and social networking, to name but a few (Cisco, 2010).</w:t>
      </w:r>
    </w:p>
    <w:p w:rsidR="00D07CC8" w:rsidRPr="00FD57D6" w:rsidRDefault="00D07CC8" w:rsidP="00D07CC8">
      <w:pPr>
        <w:pStyle w:val="NormalWeb"/>
        <w:spacing w:before="2" w:after="2"/>
        <w:ind w:left="720"/>
        <w:jc w:val="both"/>
        <w:rPr>
          <w:rFonts w:ascii="Times New Roman" w:hAnsi="Times New Roman"/>
          <w:sz w:val="24"/>
          <w:szCs w:val="18"/>
        </w:rPr>
      </w:pPr>
    </w:p>
    <w:p w:rsidR="00F04146" w:rsidRPr="00FD57D6" w:rsidRDefault="00F04146" w:rsidP="00D07CC8">
      <w:pPr>
        <w:pStyle w:val="NormalWeb"/>
        <w:spacing w:before="2" w:after="2" w:line="480" w:lineRule="auto"/>
        <w:rPr>
          <w:rFonts w:ascii="Times New Roman" w:hAnsi="Times New Roman"/>
          <w:sz w:val="24"/>
          <w:szCs w:val="18"/>
        </w:rPr>
      </w:pPr>
    </w:p>
    <w:p w:rsidR="00D71125" w:rsidRPr="00FD57D6" w:rsidRDefault="00D07CC8" w:rsidP="00D07CC8">
      <w:pPr>
        <w:pStyle w:val="NormalWeb"/>
        <w:spacing w:before="2" w:after="2" w:line="480" w:lineRule="auto"/>
        <w:rPr>
          <w:rFonts w:ascii="Times New Roman" w:hAnsi="Times New Roman"/>
          <w:sz w:val="24"/>
          <w:szCs w:val="18"/>
        </w:rPr>
      </w:pPr>
      <w:r w:rsidRPr="00FD57D6">
        <w:rPr>
          <w:rFonts w:ascii="Times New Roman" w:hAnsi="Times New Roman"/>
          <w:sz w:val="24"/>
          <w:szCs w:val="18"/>
        </w:rPr>
        <w:tab/>
      </w:r>
      <w:r w:rsidR="007477EE" w:rsidRPr="00FD57D6">
        <w:rPr>
          <w:rFonts w:ascii="Times New Roman" w:hAnsi="Times New Roman"/>
          <w:sz w:val="24"/>
          <w:szCs w:val="18"/>
        </w:rPr>
        <w:t xml:space="preserve">This suggests that while the techniques mentioned in the paper </w:t>
      </w:r>
      <w:r w:rsidR="00EB220A" w:rsidRPr="00FD57D6">
        <w:rPr>
          <w:rFonts w:ascii="Times New Roman" w:hAnsi="Times New Roman"/>
          <w:sz w:val="24"/>
          <w:szCs w:val="18"/>
        </w:rPr>
        <w:t>m</w:t>
      </w:r>
      <w:r w:rsidR="007477EE" w:rsidRPr="00FD57D6">
        <w:rPr>
          <w:rFonts w:ascii="Times New Roman" w:hAnsi="Times New Roman"/>
          <w:sz w:val="24"/>
          <w:szCs w:val="18"/>
        </w:rPr>
        <w:t>ay eventually come to define how teams operate within an organization, the cases presented are not the norm.  While they were successful in changing how collaboration happens in the workplace, these early adopters took a significant risk, both financially and from a prod</w:t>
      </w:r>
      <w:r w:rsidR="00EB220A" w:rsidRPr="00FD57D6">
        <w:rPr>
          <w:rFonts w:ascii="Times New Roman" w:hAnsi="Times New Roman"/>
          <w:sz w:val="24"/>
          <w:szCs w:val="18"/>
        </w:rPr>
        <w:t>uctivity standpoint</w:t>
      </w:r>
      <w:r w:rsidR="007477EE" w:rsidRPr="00FD57D6">
        <w:rPr>
          <w:rFonts w:ascii="Times New Roman" w:hAnsi="Times New Roman"/>
          <w:sz w:val="24"/>
          <w:szCs w:val="18"/>
        </w:rPr>
        <w:t xml:space="preserve">.  </w:t>
      </w:r>
      <w:r w:rsidR="005F141F" w:rsidRPr="00FD57D6">
        <w:rPr>
          <w:rFonts w:ascii="Times New Roman" w:hAnsi="Times New Roman"/>
          <w:sz w:val="24"/>
          <w:szCs w:val="18"/>
        </w:rPr>
        <w:t>While these shortcomings are noted, the overal</w:t>
      </w:r>
      <w:r w:rsidR="00EB220A" w:rsidRPr="00FD57D6">
        <w:rPr>
          <w:rFonts w:ascii="Times New Roman" w:hAnsi="Times New Roman"/>
          <w:sz w:val="24"/>
          <w:szCs w:val="18"/>
        </w:rPr>
        <w:t xml:space="preserve">l tone of the document is </w:t>
      </w:r>
      <w:r w:rsidR="008E043B" w:rsidRPr="00FD57D6">
        <w:rPr>
          <w:rFonts w:ascii="Times New Roman" w:hAnsi="Times New Roman"/>
          <w:sz w:val="24"/>
          <w:szCs w:val="18"/>
        </w:rPr>
        <w:t>intended</w:t>
      </w:r>
      <w:r w:rsidR="005F141F" w:rsidRPr="00FD57D6">
        <w:rPr>
          <w:rFonts w:ascii="Times New Roman" w:hAnsi="Times New Roman"/>
          <w:sz w:val="24"/>
          <w:szCs w:val="18"/>
        </w:rPr>
        <w:t xml:space="preserve"> to emphasize the positive effects that happen within a company.  </w:t>
      </w:r>
    </w:p>
    <w:p w:rsidR="00226367" w:rsidRDefault="001C0AEE" w:rsidP="00D07CC8">
      <w:pPr>
        <w:pStyle w:val="NormalWeb"/>
        <w:spacing w:before="2" w:after="2" w:line="480" w:lineRule="auto"/>
        <w:rPr>
          <w:rFonts w:ascii="Times New Roman" w:hAnsi="Times New Roman"/>
          <w:sz w:val="24"/>
          <w:szCs w:val="18"/>
        </w:rPr>
      </w:pPr>
      <w:r w:rsidRPr="00FD57D6">
        <w:rPr>
          <w:rFonts w:ascii="Times New Roman" w:hAnsi="Times New Roman"/>
          <w:sz w:val="24"/>
          <w:szCs w:val="18"/>
        </w:rPr>
        <w:tab/>
        <w:t>S</w:t>
      </w:r>
      <w:r w:rsidR="00D71125" w:rsidRPr="00FD57D6">
        <w:rPr>
          <w:rFonts w:ascii="Times New Roman" w:hAnsi="Times New Roman"/>
          <w:sz w:val="24"/>
          <w:szCs w:val="18"/>
        </w:rPr>
        <w:t xml:space="preserve">everal themes are present </w:t>
      </w:r>
      <w:r w:rsidR="00F94DF9" w:rsidRPr="00FD57D6">
        <w:rPr>
          <w:rFonts w:ascii="Times New Roman" w:hAnsi="Times New Roman"/>
          <w:sz w:val="24"/>
          <w:szCs w:val="18"/>
        </w:rPr>
        <w:t>throughout</w:t>
      </w:r>
      <w:r w:rsidR="00D71125" w:rsidRPr="00FD57D6">
        <w:rPr>
          <w:rFonts w:ascii="Times New Roman" w:hAnsi="Times New Roman"/>
          <w:sz w:val="24"/>
          <w:szCs w:val="18"/>
        </w:rPr>
        <w:t xml:space="preserve"> the </w:t>
      </w:r>
      <w:r w:rsidR="00F94DF9" w:rsidRPr="00FD57D6">
        <w:rPr>
          <w:rFonts w:ascii="Times New Roman" w:hAnsi="Times New Roman"/>
          <w:sz w:val="24"/>
          <w:szCs w:val="18"/>
        </w:rPr>
        <w:t>document that</w:t>
      </w:r>
      <w:r w:rsidR="00D71125" w:rsidRPr="00FD57D6">
        <w:rPr>
          <w:rFonts w:ascii="Times New Roman" w:hAnsi="Times New Roman"/>
          <w:sz w:val="24"/>
          <w:szCs w:val="18"/>
        </w:rPr>
        <w:t xml:space="preserve"> could benefit from further improvement.  Specifically, the lack of transitions between case studies is a strange omission as is the inclusion of industry specific details at the conclusion of each of these sections.  </w:t>
      </w:r>
      <w:r w:rsidR="00F94DF9" w:rsidRPr="00FD57D6">
        <w:rPr>
          <w:rFonts w:ascii="Times New Roman" w:hAnsi="Times New Roman"/>
          <w:sz w:val="24"/>
          <w:szCs w:val="18"/>
        </w:rPr>
        <w:t xml:space="preserve">The reader is left to interpret that the paragraph has reached its conclusion and instead sees additional material that is meant to highlight Cisco’s role in customer successes but may benefit from additional context.  </w:t>
      </w:r>
      <w:r w:rsidR="00D71125" w:rsidRPr="00FD57D6">
        <w:rPr>
          <w:rFonts w:ascii="Times New Roman" w:hAnsi="Times New Roman"/>
          <w:sz w:val="24"/>
          <w:szCs w:val="18"/>
        </w:rPr>
        <w:t>It is not always clear that</w:t>
      </w:r>
      <w:r w:rsidR="00866D7D">
        <w:rPr>
          <w:rFonts w:ascii="Times New Roman" w:hAnsi="Times New Roman"/>
          <w:sz w:val="24"/>
          <w:szCs w:val="18"/>
        </w:rPr>
        <w:t xml:space="preserve"> this is the purpose of the</w:t>
      </w:r>
      <w:r w:rsidR="00D71125" w:rsidRPr="00FD57D6">
        <w:rPr>
          <w:rFonts w:ascii="Times New Roman" w:hAnsi="Times New Roman"/>
          <w:sz w:val="24"/>
          <w:szCs w:val="18"/>
        </w:rPr>
        <w:t xml:space="preserve"> document element, which does little to suggest that it is important i</w:t>
      </w:r>
      <w:r w:rsidR="00866D7D">
        <w:rPr>
          <w:rFonts w:ascii="Times New Roman" w:hAnsi="Times New Roman"/>
          <w:sz w:val="24"/>
          <w:szCs w:val="18"/>
        </w:rPr>
        <w:t xml:space="preserve">nformation that should be read.  </w:t>
      </w:r>
      <w:r w:rsidR="00D71125" w:rsidRPr="00FD57D6">
        <w:rPr>
          <w:rFonts w:ascii="Times New Roman" w:hAnsi="Times New Roman"/>
          <w:sz w:val="24"/>
          <w:szCs w:val="18"/>
        </w:rPr>
        <w:t>Headings are s</w:t>
      </w:r>
      <w:r w:rsidR="00866D7D">
        <w:rPr>
          <w:rFonts w:ascii="Times New Roman" w:hAnsi="Times New Roman"/>
          <w:sz w:val="24"/>
          <w:szCs w:val="18"/>
        </w:rPr>
        <w:t>mall, using a similar font that</w:t>
      </w:r>
      <w:r w:rsidR="00D71125" w:rsidRPr="00FD57D6">
        <w:rPr>
          <w:rFonts w:ascii="Times New Roman" w:hAnsi="Times New Roman"/>
          <w:sz w:val="24"/>
          <w:szCs w:val="18"/>
        </w:rPr>
        <w:t xml:space="preserve"> </w:t>
      </w:r>
      <w:r w:rsidR="00487085" w:rsidRPr="00FD57D6">
        <w:rPr>
          <w:rFonts w:ascii="Times New Roman" w:hAnsi="Times New Roman"/>
          <w:sz w:val="24"/>
          <w:szCs w:val="18"/>
        </w:rPr>
        <w:t xml:space="preserve">is smaller than the </w:t>
      </w:r>
      <w:r w:rsidR="00866D7D">
        <w:rPr>
          <w:rFonts w:ascii="Times New Roman" w:hAnsi="Times New Roman"/>
          <w:sz w:val="24"/>
          <w:szCs w:val="18"/>
        </w:rPr>
        <w:t>rest of the document’s body</w:t>
      </w:r>
      <w:r w:rsidR="00487085" w:rsidRPr="00FD57D6">
        <w:rPr>
          <w:rFonts w:ascii="Times New Roman" w:hAnsi="Times New Roman"/>
          <w:sz w:val="24"/>
          <w:szCs w:val="18"/>
        </w:rPr>
        <w:t xml:space="preserve">.  </w:t>
      </w:r>
      <w:r w:rsidR="00866D7D">
        <w:rPr>
          <w:rFonts w:ascii="Times New Roman" w:hAnsi="Times New Roman"/>
          <w:sz w:val="24"/>
          <w:szCs w:val="18"/>
        </w:rPr>
        <w:t>In some cases, the background of these sections is presented in an alternate color to emphasize the text and increase readability.  In one instance, the aside spans multiple pages and provides no indication that additional</w:t>
      </w:r>
      <w:r w:rsidR="00982B8B">
        <w:rPr>
          <w:rFonts w:ascii="Times New Roman" w:hAnsi="Times New Roman"/>
          <w:sz w:val="24"/>
          <w:szCs w:val="18"/>
        </w:rPr>
        <w:t xml:space="preserve"> information exists (Cisco, 2010).  Although seemingly insignificant, an indication</w:t>
      </w:r>
      <w:r w:rsidR="00866D7D">
        <w:rPr>
          <w:rFonts w:ascii="Times New Roman" w:hAnsi="Times New Roman"/>
          <w:sz w:val="24"/>
          <w:szCs w:val="18"/>
        </w:rPr>
        <w:t xml:space="preserve"> to the reader that </w:t>
      </w:r>
      <w:r w:rsidR="00982B8B">
        <w:rPr>
          <w:rFonts w:ascii="Times New Roman" w:hAnsi="Times New Roman"/>
          <w:sz w:val="24"/>
          <w:szCs w:val="18"/>
        </w:rPr>
        <w:t>the information</w:t>
      </w:r>
      <w:r w:rsidR="00866D7D">
        <w:rPr>
          <w:rFonts w:ascii="Times New Roman" w:hAnsi="Times New Roman"/>
          <w:sz w:val="24"/>
          <w:szCs w:val="18"/>
        </w:rPr>
        <w:t xml:space="preserve"> </w:t>
      </w:r>
      <w:r w:rsidR="00982B8B">
        <w:rPr>
          <w:rFonts w:ascii="Times New Roman" w:hAnsi="Times New Roman"/>
          <w:sz w:val="24"/>
          <w:szCs w:val="18"/>
        </w:rPr>
        <w:t xml:space="preserve">continues and is in fact </w:t>
      </w:r>
      <w:r w:rsidR="00866D7D">
        <w:rPr>
          <w:rFonts w:ascii="Times New Roman" w:hAnsi="Times New Roman"/>
          <w:sz w:val="24"/>
          <w:szCs w:val="18"/>
        </w:rPr>
        <w:t xml:space="preserve">is explained in more detail on the next page would be useful.  </w:t>
      </w:r>
    </w:p>
    <w:p w:rsidR="006373D0" w:rsidRDefault="00866D7D" w:rsidP="00D07CC8">
      <w:pPr>
        <w:pStyle w:val="NormalWeb"/>
        <w:spacing w:before="2" w:after="2" w:line="480" w:lineRule="auto"/>
        <w:rPr>
          <w:rFonts w:ascii="Times New Roman" w:hAnsi="Times New Roman"/>
          <w:sz w:val="24"/>
          <w:szCs w:val="18"/>
        </w:rPr>
      </w:pPr>
      <w:r>
        <w:rPr>
          <w:rFonts w:ascii="Times New Roman" w:hAnsi="Times New Roman"/>
          <w:sz w:val="24"/>
          <w:szCs w:val="18"/>
        </w:rPr>
        <w:tab/>
        <w:t xml:space="preserve">Aside from the positives and negatives related to writing conventions, the language used </w:t>
      </w:r>
      <w:r w:rsidR="006155A8">
        <w:rPr>
          <w:rFonts w:ascii="Times New Roman" w:hAnsi="Times New Roman"/>
          <w:sz w:val="24"/>
          <w:szCs w:val="18"/>
        </w:rPr>
        <w:t xml:space="preserve">and examples within the paper do not lend themselves to understanding by the general population of readers.  </w:t>
      </w:r>
      <w:r>
        <w:rPr>
          <w:rFonts w:ascii="Times New Roman" w:hAnsi="Times New Roman"/>
          <w:sz w:val="24"/>
          <w:szCs w:val="18"/>
        </w:rPr>
        <w:t xml:space="preserve"> </w:t>
      </w:r>
      <w:r w:rsidR="00353CCC">
        <w:rPr>
          <w:rFonts w:ascii="Times New Roman" w:hAnsi="Times New Roman"/>
          <w:sz w:val="24"/>
          <w:szCs w:val="18"/>
        </w:rPr>
        <w:t xml:space="preserve">This is not as much criticism as it is recognizing that others outside these particular industries cited (but who share similar concerns in terms of collaboration) might read this document trying to gain insight into how others in the industry have dealt with the same challenge.  </w:t>
      </w:r>
      <w:r w:rsidR="00AF6623">
        <w:rPr>
          <w:rFonts w:ascii="Times New Roman" w:hAnsi="Times New Roman"/>
          <w:sz w:val="24"/>
          <w:szCs w:val="18"/>
        </w:rPr>
        <w:t xml:space="preserve">With this in mind, the company would do well to develop a similar plan of action for its smaller </w:t>
      </w:r>
      <w:r w:rsidR="00810211">
        <w:rPr>
          <w:rFonts w:ascii="Times New Roman" w:hAnsi="Times New Roman"/>
          <w:sz w:val="24"/>
          <w:szCs w:val="18"/>
        </w:rPr>
        <w:t>customers</w:t>
      </w:r>
      <w:r w:rsidR="00AF6623">
        <w:rPr>
          <w:rFonts w:ascii="Times New Roman" w:hAnsi="Times New Roman"/>
          <w:sz w:val="24"/>
          <w:szCs w:val="18"/>
        </w:rPr>
        <w:t xml:space="preserve"> and indicate how Cisco’s products have helped them work more efficiently.</w:t>
      </w:r>
      <w:r w:rsidR="005A1E3E">
        <w:rPr>
          <w:rFonts w:ascii="Times New Roman" w:hAnsi="Times New Roman"/>
          <w:sz w:val="24"/>
          <w:szCs w:val="18"/>
        </w:rPr>
        <w:tab/>
        <w:t>G</w:t>
      </w:r>
      <w:r w:rsidR="00CC2EA0">
        <w:rPr>
          <w:rFonts w:ascii="Times New Roman" w:hAnsi="Times New Roman"/>
          <w:sz w:val="24"/>
          <w:szCs w:val="18"/>
        </w:rPr>
        <w:t>iven the overall intent</w:t>
      </w:r>
      <w:r w:rsidR="006373D0">
        <w:rPr>
          <w:rFonts w:ascii="Times New Roman" w:hAnsi="Times New Roman"/>
          <w:sz w:val="24"/>
          <w:szCs w:val="18"/>
        </w:rPr>
        <w:t xml:space="preserve"> of the paper and its focus on large organizations, it does not address the numerous small businesses that could benefit from a similar effort.  The writers of the paper cite this as a potential limitation of the company’s approach, but do not offer many viable alternatives that smaller organizations can make use of.  </w:t>
      </w:r>
    </w:p>
    <w:p w:rsidR="006373D0" w:rsidRDefault="006373D0" w:rsidP="00D07CC8">
      <w:pPr>
        <w:pStyle w:val="NormalWeb"/>
        <w:spacing w:before="2" w:after="2" w:line="480" w:lineRule="auto"/>
        <w:rPr>
          <w:rFonts w:ascii="Times New Roman" w:hAnsi="Times New Roman"/>
          <w:sz w:val="24"/>
          <w:szCs w:val="18"/>
        </w:rPr>
      </w:pPr>
    </w:p>
    <w:p w:rsidR="006373D0" w:rsidRPr="006373D0" w:rsidRDefault="006373D0" w:rsidP="006373D0">
      <w:pPr>
        <w:pStyle w:val="NormalWeb"/>
        <w:spacing w:before="2" w:after="2"/>
        <w:ind w:left="720"/>
        <w:jc w:val="both"/>
        <w:rPr>
          <w:rFonts w:ascii="Times New Roman" w:hAnsi="Times New Roman"/>
          <w:sz w:val="24"/>
        </w:rPr>
      </w:pPr>
      <w:r w:rsidRPr="006373D0">
        <w:rPr>
          <w:rFonts w:ascii="Times New Roman" w:hAnsi="Times New Roman"/>
          <w:sz w:val="24"/>
          <w:szCs w:val="18"/>
        </w:rPr>
        <w:t>Of course, not all organizations will reap benefits from embracing collaborative workplace practices to the same degree. However, most information-based organizations are likely to lose a competitive edge over time if they do not pursue at least partial adoption of collaboration (Cisco, 2010).</w:t>
      </w:r>
    </w:p>
    <w:p w:rsidR="006373D0" w:rsidRPr="006373D0" w:rsidRDefault="006373D0" w:rsidP="006373D0">
      <w:pPr>
        <w:pStyle w:val="NormalWeb"/>
        <w:spacing w:before="2" w:after="2"/>
        <w:jc w:val="both"/>
        <w:rPr>
          <w:rFonts w:ascii="Times New Roman" w:hAnsi="Times New Roman"/>
          <w:sz w:val="24"/>
          <w:szCs w:val="18"/>
        </w:rPr>
      </w:pPr>
    </w:p>
    <w:p w:rsidR="00EB2D45" w:rsidRDefault="006373D0" w:rsidP="0032500E">
      <w:pPr>
        <w:pStyle w:val="NormalWeb"/>
        <w:spacing w:before="2" w:after="2" w:line="480" w:lineRule="auto"/>
        <w:rPr>
          <w:rFonts w:ascii="Times New Roman" w:hAnsi="Times New Roman"/>
          <w:sz w:val="24"/>
          <w:szCs w:val="18"/>
        </w:rPr>
      </w:pPr>
      <w:r>
        <w:rPr>
          <w:rFonts w:ascii="Times New Roman" w:hAnsi="Times New Roman"/>
          <w:sz w:val="24"/>
          <w:szCs w:val="18"/>
        </w:rPr>
        <w:tab/>
      </w:r>
    </w:p>
    <w:p w:rsidR="0032500E" w:rsidRPr="009E3163" w:rsidRDefault="00EB2D45" w:rsidP="0032500E">
      <w:pPr>
        <w:pStyle w:val="NormalWeb"/>
        <w:spacing w:before="2" w:after="2" w:line="480" w:lineRule="auto"/>
        <w:rPr>
          <w:rFonts w:ascii="Times New Roman" w:hAnsi="Times New Roman"/>
          <w:sz w:val="24"/>
          <w:szCs w:val="18"/>
        </w:rPr>
      </w:pPr>
      <w:r>
        <w:rPr>
          <w:rFonts w:ascii="Times New Roman" w:hAnsi="Times New Roman"/>
          <w:sz w:val="24"/>
          <w:szCs w:val="18"/>
        </w:rPr>
        <w:tab/>
      </w:r>
      <w:r w:rsidR="007D0FAC" w:rsidRPr="0032500E">
        <w:rPr>
          <w:rFonts w:ascii="Times New Roman" w:hAnsi="Times New Roman"/>
          <w:sz w:val="24"/>
          <w:szCs w:val="18"/>
        </w:rPr>
        <w:t>Despite this</w:t>
      </w:r>
      <w:r w:rsidR="0032500E">
        <w:rPr>
          <w:rFonts w:ascii="Times New Roman" w:hAnsi="Times New Roman"/>
          <w:sz w:val="24"/>
          <w:szCs w:val="18"/>
        </w:rPr>
        <w:t xml:space="preserve"> admission</w:t>
      </w:r>
      <w:r w:rsidR="007D0FAC" w:rsidRPr="0032500E">
        <w:rPr>
          <w:rFonts w:ascii="Times New Roman" w:hAnsi="Times New Roman"/>
          <w:sz w:val="24"/>
          <w:szCs w:val="18"/>
        </w:rPr>
        <w:t>, the writers of the document conclude by arguing that collaboration mediated through technology and a distributed wor</w:t>
      </w:r>
      <w:r w:rsidR="00074543" w:rsidRPr="0032500E">
        <w:rPr>
          <w:rFonts w:ascii="Times New Roman" w:hAnsi="Times New Roman"/>
          <w:sz w:val="24"/>
          <w:szCs w:val="18"/>
        </w:rPr>
        <w:t>kforce is inevitable</w:t>
      </w:r>
      <w:r w:rsidR="0032500E" w:rsidRPr="0032500E">
        <w:rPr>
          <w:rFonts w:ascii="Times New Roman" w:hAnsi="Times New Roman"/>
          <w:sz w:val="24"/>
          <w:szCs w:val="18"/>
        </w:rPr>
        <w:t>.  “Ultimately, nearly all organizations will be forced to question how they should adapt working practices to new and changing business realities” they state, this can send</w:t>
      </w:r>
      <w:r w:rsidR="003719A0" w:rsidRPr="0032500E">
        <w:rPr>
          <w:rFonts w:ascii="Times New Roman" w:hAnsi="Times New Roman"/>
          <w:sz w:val="24"/>
          <w:szCs w:val="18"/>
        </w:rPr>
        <w:t xml:space="preserve"> the wrong me</w:t>
      </w:r>
      <w:r w:rsidR="0032500E" w:rsidRPr="0032500E">
        <w:rPr>
          <w:rFonts w:ascii="Times New Roman" w:hAnsi="Times New Roman"/>
          <w:sz w:val="24"/>
          <w:szCs w:val="18"/>
        </w:rPr>
        <w:t>ssage to readers about what Cisco’s intent is and is written in a much more aggressive tone that the rest of the paper</w:t>
      </w:r>
      <w:r w:rsidR="0032500E">
        <w:rPr>
          <w:rFonts w:ascii="Times New Roman" w:hAnsi="Times New Roman"/>
          <w:sz w:val="24"/>
          <w:szCs w:val="18"/>
        </w:rPr>
        <w:t xml:space="preserve"> (Cisco, 2010)</w:t>
      </w:r>
      <w:r w:rsidR="0032500E" w:rsidRPr="0032500E">
        <w:rPr>
          <w:rFonts w:ascii="Times New Roman" w:hAnsi="Times New Roman"/>
          <w:sz w:val="24"/>
          <w:szCs w:val="18"/>
        </w:rPr>
        <w:t xml:space="preserve">.  </w:t>
      </w:r>
      <w:r w:rsidR="00353CCC" w:rsidRPr="0032500E">
        <w:rPr>
          <w:rFonts w:ascii="Times New Roman" w:hAnsi="Times New Roman"/>
          <w:sz w:val="24"/>
          <w:szCs w:val="18"/>
        </w:rPr>
        <w:t>As a result, individuals reading this may get the impression that they must consider</w:t>
      </w:r>
      <w:r w:rsidR="00353CCC">
        <w:rPr>
          <w:rFonts w:ascii="Times New Roman" w:hAnsi="Times New Roman"/>
          <w:sz w:val="24"/>
          <w:szCs w:val="18"/>
        </w:rPr>
        <w:t xml:space="preserve"> how their business makes use of </w:t>
      </w:r>
      <w:r w:rsidR="00353CCC" w:rsidRPr="0032500E">
        <w:rPr>
          <w:rFonts w:ascii="Times New Roman" w:hAnsi="Times New Roman"/>
          <w:sz w:val="24"/>
          <w:szCs w:val="18"/>
        </w:rPr>
        <w:t xml:space="preserve"> collaborative technology or risk being left behind.  </w:t>
      </w:r>
    </w:p>
    <w:p w:rsidR="005A1D0C" w:rsidRDefault="000A408F" w:rsidP="006373D0">
      <w:pPr>
        <w:pStyle w:val="NormalWeb"/>
        <w:spacing w:before="2" w:after="2" w:line="480" w:lineRule="auto"/>
        <w:rPr>
          <w:rFonts w:ascii="Times New Roman" w:hAnsi="Times New Roman"/>
          <w:sz w:val="24"/>
          <w:szCs w:val="18"/>
        </w:rPr>
      </w:pPr>
      <w:r>
        <w:rPr>
          <w:rFonts w:ascii="Times New Roman" w:hAnsi="Times New Roman"/>
          <w:sz w:val="24"/>
          <w:szCs w:val="18"/>
        </w:rPr>
        <w:tab/>
        <w:t>Writing a technical document requires a keen understa</w:t>
      </w:r>
      <w:r w:rsidR="005A1D0C">
        <w:rPr>
          <w:rFonts w:ascii="Times New Roman" w:hAnsi="Times New Roman"/>
          <w:sz w:val="24"/>
          <w:szCs w:val="18"/>
        </w:rPr>
        <w:t>nding of both core writing principles</w:t>
      </w:r>
      <w:r>
        <w:rPr>
          <w:rFonts w:ascii="Times New Roman" w:hAnsi="Times New Roman"/>
          <w:sz w:val="24"/>
          <w:szCs w:val="18"/>
        </w:rPr>
        <w:t xml:space="preserve"> and the </w:t>
      </w:r>
      <w:r w:rsidR="00291C48">
        <w:rPr>
          <w:rFonts w:ascii="Times New Roman" w:hAnsi="Times New Roman"/>
          <w:sz w:val="24"/>
          <w:szCs w:val="18"/>
        </w:rPr>
        <w:t>intended audience.  Woolever’</w:t>
      </w:r>
      <w:r w:rsidR="00470FC8">
        <w:rPr>
          <w:rFonts w:ascii="Times New Roman" w:hAnsi="Times New Roman"/>
          <w:sz w:val="24"/>
          <w:szCs w:val="18"/>
        </w:rPr>
        <w:t>s strategies for describing and summarizing information all</w:t>
      </w:r>
      <w:r w:rsidR="00916DB7">
        <w:rPr>
          <w:rFonts w:ascii="Times New Roman" w:hAnsi="Times New Roman"/>
          <w:sz w:val="24"/>
          <w:szCs w:val="18"/>
        </w:rPr>
        <w:t xml:space="preserve">ow writers to efficiently convey their ideas to an audience in a sensible way.  Organizing a document is also beneficial as it gives readers an indication of what they should hope to learn from the document.  Accomplished through the use of main ideas, with transitions and signposts to move between them, the subject and key themes of a document become evident.  </w:t>
      </w:r>
    </w:p>
    <w:p w:rsidR="00BD4753" w:rsidRDefault="005A1D0C" w:rsidP="006C0D23">
      <w:pPr>
        <w:pStyle w:val="NormalWeb"/>
        <w:spacing w:before="2" w:after="2" w:line="480" w:lineRule="auto"/>
        <w:rPr>
          <w:rFonts w:ascii="Times New Roman" w:hAnsi="Times New Roman"/>
          <w:sz w:val="24"/>
          <w:szCs w:val="18"/>
        </w:rPr>
      </w:pPr>
      <w:r>
        <w:rPr>
          <w:rFonts w:ascii="Times New Roman" w:hAnsi="Times New Roman"/>
          <w:sz w:val="24"/>
          <w:szCs w:val="18"/>
        </w:rPr>
        <w:tab/>
      </w:r>
      <w:r w:rsidR="001C7646">
        <w:rPr>
          <w:rFonts w:ascii="Times New Roman" w:hAnsi="Times New Roman"/>
          <w:sz w:val="24"/>
          <w:szCs w:val="18"/>
        </w:rPr>
        <w:t xml:space="preserve">Research into writing in nonacademic settings shows that the medium through which a document is conveyed can have a significant impact on understanding.  </w:t>
      </w:r>
      <w:r>
        <w:rPr>
          <w:rFonts w:ascii="Times New Roman" w:hAnsi="Times New Roman"/>
          <w:sz w:val="24"/>
          <w:szCs w:val="18"/>
        </w:rPr>
        <w:t>DeKay and Munter provide guidelines for dea</w:t>
      </w:r>
      <w:r w:rsidR="005306AD">
        <w:rPr>
          <w:rFonts w:ascii="Times New Roman" w:hAnsi="Times New Roman"/>
          <w:sz w:val="24"/>
          <w:szCs w:val="18"/>
        </w:rPr>
        <w:t>ling with email in a corporate</w:t>
      </w:r>
      <w:r>
        <w:rPr>
          <w:rFonts w:ascii="Times New Roman" w:hAnsi="Times New Roman"/>
          <w:sz w:val="24"/>
          <w:szCs w:val="18"/>
        </w:rPr>
        <w:t xml:space="preserve"> environment, well aware of the fact that</w:t>
      </w:r>
      <w:r w:rsidR="005306AD">
        <w:rPr>
          <w:rFonts w:ascii="Times New Roman" w:hAnsi="Times New Roman"/>
          <w:sz w:val="24"/>
          <w:szCs w:val="18"/>
        </w:rPr>
        <w:t xml:space="preserve"> email has become the most common form of business communication.  As a result, the </w:t>
      </w:r>
      <w:r w:rsidR="001C7646">
        <w:rPr>
          <w:rFonts w:ascii="Times New Roman" w:hAnsi="Times New Roman"/>
          <w:sz w:val="24"/>
          <w:szCs w:val="18"/>
        </w:rPr>
        <w:t>conventions that have come to define email</w:t>
      </w:r>
      <w:r w:rsidR="005306AD">
        <w:rPr>
          <w:rFonts w:ascii="Times New Roman" w:hAnsi="Times New Roman"/>
          <w:sz w:val="24"/>
          <w:szCs w:val="18"/>
        </w:rPr>
        <w:t xml:space="preserve"> take on an added measure of importance</w:t>
      </w:r>
      <w:r w:rsidR="006C0D23">
        <w:rPr>
          <w:rFonts w:ascii="Times New Roman" w:hAnsi="Times New Roman"/>
          <w:sz w:val="24"/>
          <w:szCs w:val="18"/>
        </w:rPr>
        <w:t xml:space="preserve">.  </w:t>
      </w:r>
      <w:r w:rsidR="00BD4753">
        <w:rPr>
          <w:rFonts w:ascii="Times New Roman" w:hAnsi="Times New Roman"/>
          <w:sz w:val="24"/>
          <w:szCs w:val="18"/>
        </w:rPr>
        <w:t>The researchers detail several of the conv</w:t>
      </w:r>
      <w:r w:rsidR="001545DF">
        <w:rPr>
          <w:rFonts w:ascii="Times New Roman" w:hAnsi="Times New Roman"/>
          <w:sz w:val="24"/>
          <w:szCs w:val="18"/>
        </w:rPr>
        <w:t>entions that</w:t>
      </w:r>
      <w:r w:rsidR="00BD4753">
        <w:rPr>
          <w:rFonts w:ascii="Times New Roman" w:hAnsi="Times New Roman"/>
          <w:sz w:val="24"/>
          <w:szCs w:val="18"/>
        </w:rPr>
        <w:t xml:space="preserve"> have come to be synonymous with email and also </w:t>
      </w:r>
      <w:r w:rsidR="00C96FF1">
        <w:rPr>
          <w:rFonts w:ascii="Times New Roman" w:hAnsi="Times New Roman"/>
          <w:sz w:val="24"/>
          <w:szCs w:val="18"/>
        </w:rPr>
        <w:t xml:space="preserve">empirically </w:t>
      </w:r>
      <w:r w:rsidR="00BD4753">
        <w:rPr>
          <w:rFonts w:ascii="Times New Roman" w:hAnsi="Times New Roman"/>
          <w:sz w:val="24"/>
          <w:szCs w:val="18"/>
        </w:rPr>
        <w:t>demonstrate the effect on communication that ca</w:t>
      </w:r>
      <w:r w:rsidR="00C96FF1">
        <w:rPr>
          <w:rFonts w:ascii="Times New Roman" w:hAnsi="Times New Roman"/>
          <w:sz w:val="24"/>
          <w:szCs w:val="18"/>
        </w:rPr>
        <w:t>n result if messages do not meet</w:t>
      </w:r>
      <w:r w:rsidR="00BD4753">
        <w:rPr>
          <w:rFonts w:ascii="Times New Roman" w:hAnsi="Times New Roman"/>
          <w:sz w:val="24"/>
          <w:szCs w:val="18"/>
        </w:rPr>
        <w:t xml:space="preserve"> these expectations.  </w:t>
      </w:r>
    </w:p>
    <w:p w:rsidR="004E692B" w:rsidRDefault="006C0D23" w:rsidP="00BD4753">
      <w:pPr>
        <w:pStyle w:val="NormalWeb"/>
        <w:spacing w:before="2" w:after="2" w:line="480" w:lineRule="auto"/>
        <w:ind w:firstLine="720"/>
        <w:rPr>
          <w:rFonts w:ascii="Times New Roman" w:hAnsi="Times New Roman"/>
          <w:sz w:val="24"/>
          <w:szCs w:val="18"/>
        </w:rPr>
      </w:pPr>
      <w:r>
        <w:rPr>
          <w:rFonts w:ascii="Times New Roman" w:hAnsi="Times New Roman"/>
          <w:sz w:val="24"/>
          <w:szCs w:val="18"/>
        </w:rPr>
        <w:t xml:space="preserve">At the same time, Hershkowitz-Coore’s </w:t>
      </w:r>
      <w:r w:rsidR="00825C7D">
        <w:rPr>
          <w:rFonts w:ascii="Times New Roman" w:hAnsi="Times New Roman"/>
          <w:sz w:val="24"/>
          <w:szCs w:val="18"/>
        </w:rPr>
        <w:t>analysis of the effects of email on communication is</w:t>
      </w:r>
      <w:r>
        <w:rPr>
          <w:rFonts w:ascii="Times New Roman" w:hAnsi="Times New Roman"/>
          <w:sz w:val="24"/>
          <w:szCs w:val="18"/>
        </w:rPr>
        <w:t xml:space="preserve"> a cause for concern.  Using the right tool for the job will help ensure successful communication.  Lastly, Gregory’s work to remind writers of the subtle differences between writing destined for print and web are an example of some of lessons that can be applied regardless of where a document is published.  </w:t>
      </w:r>
    </w:p>
    <w:p w:rsidR="00651F8F" w:rsidRDefault="004E692B" w:rsidP="006C0D23">
      <w:pPr>
        <w:pStyle w:val="NormalWeb"/>
        <w:spacing w:before="2" w:after="2" w:line="480" w:lineRule="auto"/>
        <w:rPr>
          <w:rFonts w:ascii="Times New Roman" w:hAnsi="Times New Roman"/>
          <w:sz w:val="24"/>
          <w:szCs w:val="18"/>
        </w:rPr>
      </w:pPr>
      <w:r>
        <w:rPr>
          <w:rFonts w:ascii="Times New Roman" w:hAnsi="Times New Roman"/>
          <w:sz w:val="24"/>
          <w:szCs w:val="18"/>
        </w:rPr>
        <w:tab/>
        <w:t>Individual studies by Newman and Mabrito both show that students in academic settings may write differently when asked to do otherwise.  Being able to address a large volume of email in a given time is an extremely common use case and the results of the experiment reflect the fact that students have simply not had enough time in this kind of environment to develop new behaviors</w:t>
      </w:r>
      <w:r w:rsidR="00651F8F">
        <w:rPr>
          <w:rFonts w:ascii="Times New Roman" w:hAnsi="Times New Roman"/>
          <w:sz w:val="24"/>
          <w:szCs w:val="18"/>
        </w:rPr>
        <w:t xml:space="preserve">.  </w:t>
      </w:r>
    </w:p>
    <w:p w:rsidR="0015395B" w:rsidRDefault="00651F8F" w:rsidP="006C0D23">
      <w:pPr>
        <w:pStyle w:val="NormalWeb"/>
        <w:spacing w:before="2" w:after="2" w:line="480" w:lineRule="auto"/>
        <w:rPr>
          <w:rFonts w:ascii="Times New Roman" w:hAnsi="Times New Roman"/>
          <w:sz w:val="24"/>
          <w:szCs w:val="18"/>
        </w:rPr>
      </w:pPr>
      <w:r>
        <w:rPr>
          <w:rFonts w:ascii="Times New Roman" w:hAnsi="Times New Roman"/>
          <w:sz w:val="24"/>
          <w:szCs w:val="18"/>
        </w:rPr>
        <w:tab/>
        <w:t xml:space="preserve">Mabrito’s work on writing apprehension within an online setting helps to explain the casual tone of voice that is frequently used outside of an academic setting.  When students are asked to write about something that interests them, it is easy to understand why participation levels increase.  More specifically, the apprehension felt by these writers about the process was notably less when interacting with a larger group.  </w:t>
      </w:r>
    </w:p>
    <w:p w:rsidR="004A5654" w:rsidRDefault="0015395B" w:rsidP="006C0D23">
      <w:pPr>
        <w:pStyle w:val="NormalWeb"/>
        <w:spacing w:before="2" w:after="2" w:line="480" w:lineRule="auto"/>
        <w:rPr>
          <w:rFonts w:ascii="Times New Roman" w:hAnsi="Times New Roman"/>
          <w:sz w:val="24"/>
          <w:szCs w:val="18"/>
        </w:rPr>
      </w:pPr>
      <w:r>
        <w:rPr>
          <w:rFonts w:ascii="Times New Roman" w:hAnsi="Times New Roman"/>
          <w:sz w:val="24"/>
          <w:szCs w:val="18"/>
        </w:rPr>
        <w:tab/>
        <w:t>Lastly, the critique of a Cisco whitepaper illustrates both the positive and negative effects of writing outside of an academic setting.  Overall,  much of the writing is found to be straig</w:t>
      </w:r>
      <w:r w:rsidR="005D0522">
        <w:rPr>
          <w:rFonts w:ascii="Times New Roman" w:hAnsi="Times New Roman"/>
          <w:sz w:val="24"/>
          <w:szCs w:val="18"/>
        </w:rPr>
        <w:t xml:space="preserve">htforward, with numerous </w:t>
      </w:r>
      <w:r>
        <w:rPr>
          <w:rFonts w:ascii="Times New Roman" w:hAnsi="Times New Roman"/>
          <w:sz w:val="24"/>
          <w:szCs w:val="18"/>
        </w:rPr>
        <w:t xml:space="preserve">document elements including titles, headings and other typographic cues, </w:t>
      </w:r>
      <w:r w:rsidR="005D0522">
        <w:rPr>
          <w:rFonts w:ascii="Times New Roman" w:hAnsi="Times New Roman"/>
          <w:sz w:val="24"/>
          <w:szCs w:val="18"/>
        </w:rPr>
        <w:t xml:space="preserve">and </w:t>
      </w:r>
      <w:r w:rsidR="00F625FE">
        <w:rPr>
          <w:rFonts w:ascii="Times New Roman" w:hAnsi="Times New Roman"/>
          <w:sz w:val="24"/>
          <w:szCs w:val="18"/>
        </w:rPr>
        <w:t>a summary listing</w:t>
      </w:r>
      <w:r w:rsidR="005D0522">
        <w:rPr>
          <w:rFonts w:ascii="Times New Roman" w:hAnsi="Times New Roman"/>
          <w:sz w:val="24"/>
          <w:szCs w:val="18"/>
        </w:rPr>
        <w:t xml:space="preserve"> all of the technologies me</w:t>
      </w:r>
      <w:r w:rsidR="00F625FE">
        <w:rPr>
          <w:rFonts w:ascii="Times New Roman" w:hAnsi="Times New Roman"/>
          <w:sz w:val="24"/>
          <w:szCs w:val="18"/>
        </w:rPr>
        <w:t xml:space="preserve">ntioned along with applicability to various types of collaboration scenarios.  </w:t>
      </w:r>
    </w:p>
    <w:p w:rsidR="00F13E6D" w:rsidRDefault="004A5654" w:rsidP="006C0D23">
      <w:pPr>
        <w:pStyle w:val="NormalWeb"/>
        <w:spacing w:before="2" w:after="2" w:line="480" w:lineRule="auto"/>
        <w:rPr>
          <w:rFonts w:ascii="Times New Roman" w:hAnsi="Times New Roman"/>
          <w:sz w:val="24"/>
          <w:szCs w:val="18"/>
        </w:rPr>
      </w:pPr>
      <w:r>
        <w:rPr>
          <w:rFonts w:ascii="Times New Roman" w:hAnsi="Times New Roman"/>
          <w:sz w:val="24"/>
          <w:szCs w:val="18"/>
        </w:rPr>
        <w:tab/>
        <w:t xml:space="preserve">However, the </w:t>
      </w:r>
      <w:r w:rsidR="006B2D97">
        <w:rPr>
          <w:rFonts w:ascii="Times New Roman" w:hAnsi="Times New Roman"/>
          <w:sz w:val="24"/>
          <w:szCs w:val="18"/>
        </w:rPr>
        <w:t>tone of the document and intended audience has</w:t>
      </w:r>
      <w:r>
        <w:rPr>
          <w:rFonts w:ascii="Times New Roman" w:hAnsi="Times New Roman"/>
          <w:sz w:val="24"/>
          <w:szCs w:val="18"/>
        </w:rPr>
        <w:t xml:space="preserve"> the effect that Cisco may not reach as many people as they would like.  The writers acknowledge the focus on a particular audience (large, decentralized organizations</w:t>
      </w:r>
      <w:r w:rsidR="0029138E">
        <w:rPr>
          <w:rFonts w:ascii="Times New Roman" w:hAnsi="Times New Roman"/>
          <w:sz w:val="24"/>
          <w:szCs w:val="18"/>
        </w:rPr>
        <w:t xml:space="preserve">) but do not offer meaningful suggestions as to how the ideas about collaboration can be used appropriately on a smaller scale.  </w:t>
      </w:r>
      <w:r w:rsidR="00C643B7">
        <w:rPr>
          <w:rFonts w:ascii="Times New Roman" w:hAnsi="Times New Roman"/>
          <w:sz w:val="24"/>
          <w:szCs w:val="18"/>
        </w:rPr>
        <w:t xml:space="preserve">Considering that collaboration is an issue that all companies must deal with, it would be wise to develop a separate document that addresses the challenges that these customers face on an ongoing basis.  </w:t>
      </w:r>
    </w:p>
    <w:p w:rsidR="0032500E" w:rsidRDefault="00F13E6D" w:rsidP="006C0D23">
      <w:pPr>
        <w:pStyle w:val="NormalWeb"/>
        <w:spacing w:before="2" w:after="2" w:line="480" w:lineRule="auto"/>
        <w:rPr>
          <w:rFonts w:ascii="Times New Roman" w:hAnsi="Times New Roman"/>
          <w:sz w:val="24"/>
          <w:szCs w:val="18"/>
        </w:rPr>
      </w:pPr>
      <w:r>
        <w:rPr>
          <w:rFonts w:ascii="Times New Roman" w:hAnsi="Times New Roman"/>
          <w:sz w:val="24"/>
          <w:szCs w:val="18"/>
        </w:rPr>
        <w:tab/>
        <w:t>Effective use of writing principles and an understanding of</w:t>
      </w:r>
      <w:r w:rsidR="00DD0710">
        <w:rPr>
          <w:rFonts w:ascii="Times New Roman" w:hAnsi="Times New Roman"/>
          <w:sz w:val="24"/>
          <w:szCs w:val="18"/>
        </w:rPr>
        <w:t xml:space="preserve"> the target audience leads to </w:t>
      </w:r>
      <w:r>
        <w:rPr>
          <w:rFonts w:ascii="Times New Roman" w:hAnsi="Times New Roman"/>
          <w:sz w:val="24"/>
          <w:szCs w:val="18"/>
        </w:rPr>
        <w:t xml:space="preserve">better communication.  The examples described demonstrate some of the techniques available to writers to ensure that </w:t>
      </w:r>
      <w:r w:rsidR="00DD0710">
        <w:rPr>
          <w:rFonts w:ascii="Times New Roman" w:hAnsi="Times New Roman"/>
          <w:sz w:val="24"/>
          <w:szCs w:val="18"/>
        </w:rPr>
        <w:t xml:space="preserve">information is explained in the most straightforward manner, while also meeting the expectations of readers using a particular format such as email.  </w:t>
      </w:r>
      <w:r w:rsidR="00446AA0">
        <w:rPr>
          <w:rFonts w:ascii="Times New Roman" w:hAnsi="Times New Roman"/>
          <w:sz w:val="24"/>
          <w:szCs w:val="18"/>
        </w:rPr>
        <w:t>In this regard, writers should be mindful to wor</w:t>
      </w:r>
      <w:r w:rsidR="00CA25A8">
        <w:rPr>
          <w:rFonts w:ascii="Times New Roman" w:hAnsi="Times New Roman"/>
          <w:sz w:val="24"/>
          <w:szCs w:val="18"/>
        </w:rPr>
        <w:t xml:space="preserve">k within the constraints provided by the </w:t>
      </w:r>
      <w:r w:rsidR="00446AA0">
        <w:rPr>
          <w:rFonts w:ascii="Times New Roman" w:hAnsi="Times New Roman"/>
          <w:sz w:val="24"/>
          <w:szCs w:val="18"/>
        </w:rPr>
        <w:t xml:space="preserve">medium.  </w:t>
      </w:r>
      <w:r w:rsidR="00C1671A">
        <w:rPr>
          <w:rFonts w:ascii="Times New Roman" w:hAnsi="Times New Roman"/>
          <w:sz w:val="24"/>
          <w:szCs w:val="18"/>
        </w:rPr>
        <w:t>Guidelines for writing help</w:t>
      </w:r>
      <w:r w:rsidR="00776268">
        <w:rPr>
          <w:rFonts w:ascii="Times New Roman" w:hAnsi="Times New Roman"/>
          <w:sz w:val="24"/>
          <w:szCs w:val="18"/>
        </w:rPr>
        <w:t xml:space="preserve"> to add</w:t>
      </w:r>
      <w:r w:rsidR="00C1671A">
        <w:rPr>
          <w:rFonts w:ascii="Times New Roman" w:hAnsi="Times New Roman"/>
          <w:sz w:val="24"/>
          <w:szCs w:val="18"/>
        </w:rPr>
        <w:t>ress the specific needs of the</w:t>
      </w:r>
      <w:r w:rsidR="00776268">
        <w:rPr>
          <w:rFonts w:ascii="Times New Roman" w:hAnsi="Times New Roman"/>
          <w:sz w:val="24"/>
          <w:szCs w:val="18"/>
        </w:rPr>
        <w:t xml:space="preserve"> primary </w:t>
      </w:r>
      <w:r w:rsidR="00C1671A">
        <w:rPr>
          <w:rFonts w:ascii="Times New Roman" w:hAnsi="Times New Roman"/>
          <w:sz w:val="24"/>
          <w:szCs w:val="18"/>
        </w:rPr>
        <w:t>audience while also making</w:t>
      </w:r>
      <w:r w:rsidR="00776268">
        <w:rPr>
          <w:rFonts w:ascii="Times New Roman" w:hAnsi="Times New Roman"/>
          <w:sz w:val="24"/>
          <w:szCs w:val="18"/>
        </w:rPr>
        <w:t xml:space="preserve"> work understandable by the public at large.  </w:t>
      </w:r>
      <w:r w:rsidR="000F1405">
        <w:rPr>
          <w:rFonts w:ascii="Times New Roman" w:hAnsi="Times New Roman"/>
          <w:sz w:val="24"/>
          <w:szCs w:val="18"/>
        </w:rPr>
        <w:t>The positives and negatives of instantaneous c</w:t>
      </w:r>
      <w:r w:rsidR="00181DE9">
        <w:rPr>
          <w:rFonts w:ascii="Times New Roman" w:hAnsi="Times New Roman"/>
          <w:sz w:val="24"/>
          <w:szCs w:val="18"/>
        </w:rPr>
        <w:t xml:space="preserve">ommunication </w:t>
      </w:r>
      <w:r w:rsidR="00C1171E">
        <w:rPr>
          <w:rFonts w:ascii="Times New Roman" w:hAnsi="Times New Roman"/>
          <w:sz w:val="24"/>
          <w:szCs w:val="18"/>
        </w:rPr>
        <w:t>are</w:t>
      </w:r>
      <w:r w:rsidR="000F1405">
        <w:rPr>
          <w:rFonts w:ascii="Times New Roman" w:hAnsi="Times New Roman"/>
          <w:sz w:val="24"/>
          <w:szCs w:val="18"/>
        </w:rPr>
        <w:t xml:space="preserve"> noted, along with </w:t>
      </w:r>
      <w:r w:rsidR="00C1171E">
        <w:rPr>
          <w:rFonts w:ascii="Times New Roman" w:hAnsi="Times New Roman"/>
          <w:sz w:val="24"/>
          <w:szCs w:val="18"/>
        </w:rPr>
        <w:t>awareness</w:t>
      </w:r>
      <w:r w:rsidR="000F1405">
        <w:rPr>
          <w:rFonts w:ascii="Times New Roman" w:hAnsi="Times New Roman"/>
          <w:sz w:val="24"/>
          <w:szCs w:val="18"/>
        </w:rPr>
        <w:t xml:space="preserve"> </w:t>
      </w:r>
      <w:r w:rsidR="00181DE9">
        <w:rPr>
          <w:rFonts w:ascii="Times New Roman" w:hAnsi="Times New Roman"/>
          <w:sz w:val="24"/>
          <w:szCs w:val="18"/>
        </w:rPr>
        <w:t>that that these methods</w:t>
      </w:r>
      <w:r w:rsidR="000F1405">
        <w:rPr>
          <w:rFonts w:ascii="Times New Roman" w:hAnsi="Times New Roman"/>
          <w:sz w:val="24"/>
          <w:szCs w:val="18"/>
        </w:rPr>
        <w:t xml:space="preserve"> ma</w:t>
      </w:r>
      <w:r w:rsidR="00181DE9">
        <w:rPr>
          <w:rFonts w:ascii="Times New Roman" w:hAnsi="Times New Roman"/>
          <w:sz w:val="24"/>
          <w:szCs w:val="18"/>
        </w:rPr>
        <w:t>y not always be the most appropriate mode</w:t>
      </w:r>
      <w:r w:rsidR="000F1405">
        <w:rPr>
          <w:rFonts w:ascii="Times New Roman" w:hAnsi="Times New Roman"/>
          <w:sz w:val="24"/>
          <w:szCs w:val="18"/>
        </w:rPr>
        <w:t xml:space="preserve"> of communication for a given situation.  </w:t>
      </w:r>
      <w:r w:rsidR="00C1671A">
        <w:rPr>
          <w:rFonts w:ascii="Times New Roman" w:hAnsi="Times New Roman"/>
          <w:sz w:val="24"/>
          <w:szCs w:val="18"/>
        </w:rPr>
        <w:t xml:space="preserve">This serves as recognition of the fact that email has become an increasingly important method of communication within organizations.  </w:t>
      </w:r>
      <w:r w:rsidR="00446AA0">
        <w:rPr>
          <w:rFonts w:ascii="Times New Roman" w:hAnsi="Times New Roman"/>
          <w:sz w:val="24"/>
          <w:szCs w:val="18"/>
        </w:rPr>
        <w:t>Knowing when and how to apply these t</w:t>
      </w:r>
      <w:r w:rsidR="00181DE9">
        <w:rPr>
          <w:rFonts w:ascii="Times New Roman" w:hAnsi="Times New Roman"/>
          <w:sz w:val="24"/>
          <w:szCs w:val="18"/>
        </w:rPr>
        <w:t xml:space="preserve">echniques will allow writers to reach as many audiences as possible.  </w:t>
      </w:r>
      <w:r w:rsidR="007722C1">
        <w:rPr>
          <w:rFonts w:ascii="Times New Roman" w:hAnsi="Times New Roman"/>
          <w:sz w:val="24"/>
          <w:szCs w:val="18"/>
        </w:rPr>
        <w:t xml:space="preserve">When used effectively, the conventions and structures common to various forms of writing help readers understand the purpose and intent of a piece of written communication.  </w:t>
      </w:r>
    </w:p>
    <w:p w:rsidR="00C20FC0" w:rsidRPr="00FD57D6" w:rsidRDefault="00C20FC0" w:rsidP="00B635CE">
      <w:pPr>
        <w:spacing w:line="480" w:lineRule="auto"/>
        <w:jc w:val="center"/>
        <w:outlineLvl w:val="0"/>
        <w:rPr>
          <w:rFonts w:ascii="Times New Roman" w:hAnsi="Times New Roman"/>
        </w:rPr>
      </w:pPr>
      <w:r w:rsidRPr="00FD57D6">
        <w:rPr>
          <w:rFonts w:ascii="Times New Roman" w:hAnsi="Times New Roman"/>
        </w:rPr>
        <w:br w:type="page"/>
      </w:r>
      <w:r w:rsidR="00B274CE" w:rsidRPr="00FD57D6">
        <w:rPr>
          <w:rFonts w:ascii="Times New Roman" w:hAnsi="Times New Roman"/>
        </w:rPr>
        <w:t>References</w:t>
      </w:r>
    </w:p>
    <w:p w:rsidR="00B12C29" w:rsidRPr="00FD57D6" w:rsidRDefault="00B12C29" w:rsidP="00B274CE">
      <w:pPr>
        <w:spacing w:line="480" w:lineRule="auto"/>
        <w:jc w:val="center"/>
        <w:rPr>
          <w:rFonts w:ascii="Times New Roman" w:hAnsi="Times New Roman"/>
          <w:b/>
        </w:rPr>
      </w:pPr>
    </w:p>
    <w:p w:rsidR="00B12C29" w:rsidRPr="00FD57D6" w:rsidRDefault="00B12C29" w:rsidP="00B12C29">
      <w:pPr>
        <w:spacing w:line="480" w:lineRule="auto"/>
        <w:rPr>
          <w:rFonts w:ascii="Times New Roman" w:eastAsiaTheme="minorHAnsi" w:hAnsi="Times New Roman" w:cs="Verdana"/>
        </w:rPr>
      </w:pPr>
      <w:r w:rsidRPr="00FD57D6">
        <w:rPr>
          <w:rFonts w:ascii="Times New Roman" w:eastAsiaTheme="minorHAnsi" w:hAnsi="Times New Roman"/>
          <w:szCs w:val="32"/>
        </w:rPr>
        <w:t xml:space="preserve">Cisco Systems, (2010). </w:t>
      </w:r>
      <w:r w:rsidRPr="00FD57D6">
        <w:rPr>
          <w:rFonts w:ascii="Times New Roman" w:eastAsiaTheme="minorHAnsi" w:hAnsi="Times New Roman"/>
          <w:i/>
          <w:iCs/>
          <w:szCs w:val="32"/>
        </w:rPr>
        <w:t>The necessity of pervasive collaboration</w:t>
      </w:r>
      <w:r w:rsidRPr="00FD57D6">
        <w:rPr>
          <w:rFonts w:ascii="Times New Roman" w:eastAsiaTheme="minorHAnsi" w:hAnsi="Times New Roman"/>
          <w:szCs w:val="32"/>
        </w:rPr>
        <w:t>. Retrieved from website: http://www.cisco.com/en/US/services/ps2961/ps2664/Necessity_of_Pervasive_Collaboration.pdf</w:t>
      </w:r>
    </w:p>
    <w:p w:rsidR="007C0BC2" w:rsidRPr="00FD57D6" w:rsidRDefault="007C0BC2" w:rsidP="00B12C29">
      <w:pPr>
        <w:spacing w:line="480" w:lineRule="auto"/>
        <w:rPr>
          <w:rFonts w:ascii="Times New Roman" w:hAnsi="Times New Roman"/>
          <w:b/>
        </w:rPr>
      </w:pPr>
    </w:p>
    <w:p w:rsidR="000C7E22" w:rsidRPr="00FD57D6" w:rsidRDefault="000C7E22" w:rsidP="008A0C3E">
      <w:pPr>
        <w:spacing w:line="480" w:lineRule="auto"/>
        <w:rPr>
          <w:rFonts w:ascii="Times New Roman" w:eastAsiaTheme="minorHAnsi" w:hAnsi="Times New Roman"/>
          <w:szCs w:val="32"/>
        </w:rPr>
      </w:pPr>
      <w:r w:rsidRPr="00FD57D6">
        <w:rPr>
          <w:rFonts w:ascii="Times New Roman" w:eastAsiaTheme="minorHAnsi" w:hAnsi="Times New Roman"/>
          <w:szCs w:val="32"/>
        </w:rPr>
        <w:t xml:space="preserve">DeKay, S. H. (2010). Designing e-mail messages for corporate readers: A case study of effective and ineffective rhetorical strategies at a fortune 100 company. </w:t>
      </w:r>
      <w:r w:rsidRPr="00FD57D6">
        <w:rPr>
          <w:rFonts w:ascii="Times New Roman" w:eastAsiaTheme="minorHAnsi" w:hAnsi="Times New Roman"/>
          <w:i/>
          <w:iCs/>
          <w:szCs w:val="32"/>
        </w:rPr>
        <w:t>Business Communication Quarterly</w:t>
      </w:r>
      <w:r w:rsidRPr="00FD57D6">
        <w:rPr>
          <w:rFonts w:ascii="Times New Roman" w:eastAsiaTheme="minorHAnsi" w:hAnsi="Times New Roman"/>
          <w:szCs w:val="32"/>
        </w:rPr>
        <w:t>, 109-119.</w:t>
      </w:r>
    </w:p>
    <w:p w:rsidR="00FF0ED7" w:rsidRPr="00FD57D6" w:rsidRDefault="00FF0ED7" w:rsidP="008A0C3E">
      <w:pPr>
        <w:spacing w:line="480" w:lineRule="auto"/>
        <w:rPr>
          <w:rFonts w:ascii="Times New Roman" w:eastAsiaTheme="minorHAnsi" w:hAnsi="Times New Roman"/>
          <w:szCs w:val="32"/>
        </w:rPr>
      </w:pPr>
    </w:p>
    <w:p w:rsidR="00FF0ED7" w:rsidRPr="00FD57D6" w:rsidRDefault="00FF0ED7" w:rsidP="008A0C3E">
      <w:pPr>
        <w:spacing w:line="480" w:lineRule="auto"/>
        <w:rPr>
          <w:rFonts w:ascii="Times New Roman" w:eastAsiaTheme="minorHAnsi" w:hAnsi="Times New Roman"/>
          <w:szCs w:val="32"/>
        </w:rPr>
      </w:pPr>
      <w:r w:rsidRPr="00FD57D6">
        <w:rPr>
          <w:rFonts w:ascii="Times New Roman" w:eastAsiaTheme="minorHAnsi" w:hAnsi="Times New Roman"/>
          <w:szCs w:val="32"/>
        </w:rPr>
        <w:t>Gregory, J. (2004). Writing for the web versus writing for print: Are they really so different</w:t>
      </w:r>
      <w:r w:rsidR="008324EC" w:rsidRPr="00FD57D6">
        <w:rPr>
          <w:rFonts w:ascii="Times New Roman" w:eastAsiaTheme="minorHAnsi" w:hAnsi="Times New Roman"/>
          <w:szCs w:val="32"/>
        </w:rPr>
        <w:t>?</w:t>
      </w:r>
      <w:r w:rsidRPr="00FD57D6">
        <w:rPr>
          <w:rFonts w:ascii="Times New Roman" w:eastAsiaTheme="minorHAnsi" w:hAnsi="Times New Roman"/>
          <w:szCs w:val="32"/>
        </w:rPr>
        <w:t xml:space="preserve"> </w:t>
      </w:r>
      <w:r w:rsidRPr="00FD57D6">
        <w:rPr>
          <w:rFonts w:ascii="Times New Roman" w:eastAsiaTheme="minorHAnsi" w:hAnsi="Times New Roman"/>
          <w:i/>
          <w:iCs/>
          <w:szCs w:val="32"/>
        </w:rPr>
        <w:t>Technical communication</w:t>
      </w:r>
      <w:r w:rsidRPr="00FD57D6">
        <w:rPr>
          <w:rFonts w:ascii="Times New Roman" w:eastAsiaTheme="minorHAnsi" w:hAnsi="Times New Roman"/>
          <w:szCs w:val="32"/>
        </w:rPr>
        <w:t xml:space="preserve">, </w:t>
      </w:r>
      <w:r w:rsidRPr="00FD57D6">
        <w:rPr>
          <w:rFonts w:ascii="Times New Roman" w:eastAsiaTheme="minorHAnsi" w:hAnsi="Times New Roman"/>
          <w:i/>
          <w:iCs/>
          <w:szCs w:val="32"/>
        </w:rPr>
        <w:t>51</w:t>
      </w:r>
      <w:r w:rsidRPr="00FD57D6">
        <w:rPr>
          <w:rFonts w:ascii="Times New Roman" w:eastAsiaTheme="minorHAnsi" w:hAnsi="Times New Roman"/>
          <w:szCs w:val="32"/>
        </w:rPr>
        <w:t>(2), 276-285.</w:t>
      </w:r>
    </w:p>
    <w:p w:rsidR="003E0543" w:rsidRPr="00FD57D6" w:rsidRDefault="003E0543" w:rsidP="008A0C3E">
      <w:pPr>
        <w:spacing w:line="480" w:lineRule="auto"/>
        <w:rPr>
          <w:rFonts w:ascii="Times New Roman" w:eastAsiaTheme="minorHAnsi" w:hAnsi="Times New Roman"/>
          <w:szCs w:val="32"/>
        </w:rPr>
      </w:pPr>
    </w:p>
    <w:p w:rsidR="008C4050" w:rsidRPr="00FD57D6" w:rsidRDefault="008C4050" w:rsidP="008A0C3E">
      <w:pPr>
        <w:spacing w:line="480" w:lineRule="auto"/>
        <w:rPr>
          <w:rFonts w:ascii="Times New Roman" w:eastAsiaTheme="minorHAnsi" w:hAnsi="Times New Roman"/>
          <w:szCs w:val="32"/>
        </w:rPr>
      </w:pPr>
      <w:r w:rsidRPr="00FD57D6">
        <w:rPr>
          <w:rFonts w:ascii="Times New Roman" w:eastAsiaTheme="minorHAnsi" w:hAnsi="Times New Roman"/>
          <w:szCs w:val="32"/>
        </w:rPr>
        <w:t>Hershkowitz-Coore, S. (2005). E-mail: Toxic or terrific</w:t>
      </w:r>
      <w:r w:rsidR="000C7E22" w:rsidRPr="00FD57D6">
        <w:rPr>
          <w:rFonts w:ascii="Times New Roman" w:eastAsiaTheme="minorHAnsi" w:hAnsi="Times New Roman"/>
          <w:szCs w:val="32"/>
        </w:rPr>
        <w:t>?</w:t>
      </w:r>
      <w:r w:rsidRPr="00FD57D6">
        <w:rPr>
          <w:rFonts w:ascii="Times New Roman" w:eastAsiaTheme="minorHAnsi" w:hAnsi="Times New Roman"/>
          <w:szCs w:val="32"/>
        </w:rPr>
        <w:t xml:space="preserve"> </w:t>
      </w:r>
      <w:r w:rsidRPr="00FD57D6">
        <w:rPr>
          <w:rFonts w:ascii="Times New Roman" w:eastAsiaTheme="minorHAnsi" w:hAnsi="Times New Roman"/>
          <w:i/>
          <w:iCs/>
          <w:szCs w:val="32"/>
        </w:rPr>
        <w:t>Journal for Quality &amp; Participation</w:t>
      </w:r>
      <w:r w:rsidRPr="00FD57D6">
        <w:rPr>
          <w:rFonts w:ascii="Times New Roman" w:eastAsiaTheme="minorHAnsi" w:hAnsi="Times New Roman"/>
          <w:szCs w:val="32"/>
        </w:rPr>
        <w:t>, 11-14.</w:t>
      </w:r>
    </w:p>
    <w:p w:rsidR="004E4695" w:rsidRDefault="004E4695" w:rsidP="008A0C3E">
      <w:pPr>
        <w:spacing w:line="480" w:lineRule="auto"/>
        <w:rPr>
          <w:rFonts w:ascii="Times New Roman" w:eastAsiaTheme="minorHAnsi" w:hAnsi="Times New Roman"/>
          <w:szCs w:val="32"/>
        </w:rPr>
      </w:pPr>
    </w:p>
    <w:p w:rsidR="004E4695" w:rsidRPr="004E4695" w:rsidRDefault="004E4695" w:rsidP="008A0C3E">
      <w:pPr>
        <w:spacing w:line="480" w:lineRule="auto"/>
        <w:rPr>
          <w:rFonts w:ascii="Times New Roman" w:eastAsiaTheme="minorHAnsi" w:hAnsi="Times New Roman"/>
          <w:szCs w:val="32"/>
        </w:rPr>
      </w:pPr>
      <w:r w:rsidRPr="004E4695">
        <w:rPr>
          <w:rFonts w:ascii="Times New Roman" w:eastAsiaTheme="minorHAnsi" w:hAnsi="Times New Roman"/>
          <w:szCs w:val="32"/>
        </w:rPr>
        <w:t xml:space="preserve">Mabrito, M. (2000). Computer conversations and writing apprehension. </w:t>
      </w:r>
      <w:r w:rsidRPr="004E4695">
        <w:rPr>
          <w:rFonts w:ascii="Times New Roman" w:eastAsiaTheme="minorHAnsi" w:hAnsi="Times New Roman"/>
          <w:i/>
          <w:iCs/>
          <w:szCs w:val="32"/>
        </w:rPr>
        <w:t>Business Communication Quarterly</w:t>
      </w:r>
      <w:r w:rsidRPr="004E4695">
        <w:rPr>
          <w:rFonts w:ascii="Times New Roman" w:eastAsiaTheme="minorHAnsi" w:hAnsi="Times New Roman"/>
          <w:szCs w:val="32"/>
        </w:rPr>
        <w:t xml:space="preserve">, </w:t>
      </w:r>
      <w:r w:rsidRPr="004E4695">
        <w:rPr>
          <w:rFonts w:ascii="Times New Roman" w:eastAsiaTheme="minorHAnsi" w:hAnsi="Times New Roman"/>
          <w:i/>
          <w:iCs/>
          <w:szCs w:val="32"/>
        </w:rPr>
        <w:t>63</w:t>
      </w:r>
      <w:r w:rsidRPr="004E4695">
        <w:rPr>
          <w:rFonts w:ascii="Times New Roman" w:eastAsiaTheme="minorHAnsi" w:hAnsi="Times New Roman"/>
          <w:szCs w:val="32"/>
        </w:rPr>
        <w:t>(1), 39-49.</w:t>
      </w:r>
    </w:p>
    <w:p w:rsidR="00A15487" w:rsidRPr="00FD57D6" w:rsidRDefault="00A15487" w:rsidP="008A0C3E">
      <w:pPr>
        <w:spacing w:line="480" w:lineRule="auto"/>
        <w:rPr>
          <w:rFonts w:ascii="Times New Roman" w:eastAsiaTheme="minorHAnsi" w:hAnsi="Times New Roman"/>
          <w:szCs w:val="32"/>
        </w:rPr>
      </w:pPr>
    </w:p>
    <w:p w:rsidR="00A15487" w:rsidRPr="00FD57D6" w:rsidRDefault="00A15487" w:rsidP="008A0C3E">
      <w:pPr>
        <w:spacing w:line="480" w:lineRule="auto"/>
        <w:rPr>
          <w:rFonts w:ascii="Times New Roman" w:eastAsiaTheme="minorHAnsi" w:hAnsi="Times New Roman"/>
          <w:szCs w:val="32"/>
        </w:rPr>
      </w:pPr>
      <w:r w:rsidRPr="00FD57D6">
        <w:rPr>
          <w:rFonts w:ascii="Times New Roman" w:eastAsiaTheme="minorHAnsi" w:hAnsi="Times New Roman"/>
          <w:szCs w:val="32"/>
        </w:rPr>
        <w:t xml:space="preserve">Munter, M., Rogers, P. S., &amp; Rymer, J. (2003). Business e-mail: Guidelines for users. </w:t>
      </w:r>
      <w:r w:rsidRPr="00FD57D6">
        <w:rPr>
          <w:rFonts w:ascii="Times New Roman" w:eastAsiaTheme="minorHAnsi" w:hAnsi="Times New Roman"/>
          <w:i/>
          <w:iCs/>
          <w:szCs w:val="32"/>
        </w:rPr>
        <w:t>Business Communication Quarterly</w:t>
      </w:r>
      <w:r w:rsidRPr="00FD57D6">
        <w:rPr>
          <w:rFonts w:ascii="Times New Roman" w:eastAsiaTheme="minorHAnsi" w:hAnsi="Times New Roman"/>
          <w:szCs w:val="32"/>
        </w:rPr>
        <w:t>, 26-40.</w:t>
      </w:r>
    </w:p>
    <w:p w:rsidR="008C4050" w:rsidRPr="00FD57D6" w:rsidRDefault="008C4050" w:rsidP="008A0C3E">
      <w:pPr>
        <w:spacing w:line="480" w:lineRule="auto"/>
        <w:rPr>
          <w:rFonts w:ascii="Times New Roman" w:eastAsiaTheme="minorHAnsi" w:hAnsi="Times New Roman"/>
          <w:szCs w:val="32"/>
        </w:rPr>
      </w:pPr>
    </w:p>
    <w:p w:rsidR="0072742A" w:rsidRPr="00FD57D6" w:rsidRDefault="0072742A" w:rsidP="008A0C3E">
      <w:pPr>
        <w:spacing w:line="480" w:lineRule="auto"/>
        <w:rPr>
          <w:rFonts w:ascii="Times New Roman" w:eastAsiaTheme="minorHAnsi" w:hAnsi="Times New Roman" w:cs="Courier"/>
          <w:szCs w:val="26"/>
        </w:rPr>
      </w:pPr>
      <w:r w:rsidRPr="00FD57D6">
        <w:rPr>
          <w:rFonts w:ascii="Times New Roman" w:eastAsiaTheme="minorHAnsi" w:hAnsi="Times New Roman"/>
          <w:szCs w:val="32"/>
        </w:rPr>
        <w:t xml:space="preserve">Newman, A. (2007). Real-time computer mediated communication: Email and instant messaging simulation. </w:t>
      </w:r>
      <w:r w:rsidRPr="00FD57D6">
        <w:rPr>
          <w:rFonts w:ascii="Times New Roman" w:eastAsiaTheme="minorHAnsi" w:hAnsi="Times New Roman"/>
          <w:i/>
          <w:iCs/>
          <w:szCs w:val="32"/>
        </w:rPr>
        <w:t>Business Communication Quarterly</w:t>
      </w:r>
      <w:r w:rsidRPr="00FD57D6">
        <w:rPr>
          <w:rFonts w:ascii="Times New Roman" w:eastAsiaTheme="minorHAnsi" w:hAnsi="Times New Roman"/>
          <w:szCs w:val="32"/>
        </w:rPr>
        <w:t>, 466-470.</w:t>
      </w:r>
    </w:p>
    <w:p w:rsidR="0072742A" w:rsidRPr="00FD57D6" w:rsidRDefault="0072742A" w:rsidP="008A0C3E">
      <w:pPr>
        <w:spacing w:line="480" w:lineRule="auto"/>
        <w:rPr>
          <w:rFonts w:ascii="Times New Roman" w:eastAsiaTheme="minorHAnsi" w:hAnsi="Times New Roman" w:cs="Courier"/>
          <w:szCs w:val="26"/>
        </w:rPr>
      </w:pPr>
    </w:p>
    <w:p w:rsidR="00F81566" w:rsidRPr="0009722A" w:rsidRDefault="0009722A" w:rsidP="008A0C3E">
      <w:pPr>
        <w:spacing w:line="480" w:lineRule="auto"/>
        <w:rPr>
          <w:rFonts w:ascii="Times New Roman" w:eastAsiaTheme="minorHAnsi" w:hAnsi="Times New Roman" w:cs="Palatino"/>
          <w:color w:val="000000"/>
          <w:szCs w:val="16"/>
        </w:rPr>
      </w:pPr>
      <w:r w:rsidRPr="00FD57D6">
        <w:rPr>
          <w:rFonts w:ascii="Times New Roman" w:eastAsiaTheme="minorHAnsi" w:hAnsi="Times New Roman" w:cs="Courier"/>
          <w:szCs w:val="26"/>
        </w:rPr>
        <w:t xml:space="preserve">Woolever, K. R. (2008). </w:t>
      </w:r>
      <w:r w:rsidRPr="00FD57D6">
        <w:rPr>
          <w:rFonts w:ascii="Times New Roman" w:eastAsiaTheme="minorHAnsi" w:hAnsi="Times New Roman" w:cs="Courier"/>
          <w:iCs/>
          <w:szCs w:val="26"/>
        </w:rPr>
        <w:t>Writing for the technical professions</w:t>
      </w:r>
      <w:r w:rsidRPr="00FD57D6">
        <w:rPr>
          <w:rFonts w:ascii="Times New Roman" w:eastAsiaTheme="minorHAnsi" w:hAnsi="Times New Roman" w:cs="Courier"/>
          <w:szCs w:val="26"/>
        </w:rPr>
        <w:t>. (4th ed.). New York: Pearson Education.</w:t>
      </w:r>
    </w:p>
    <w:sectPr w:rsidR="00F81566" w:rsidRPr="0009722A" w:rsidSect="00246B89">
      <w:headerReference w:type="even" r:id="rId5"/>
      <w:headerReference w:type="default" r:id="rId6"/>
      <w:footerReference w:type="even" r:id="rId7"/>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Shruti">
    <w:altName w:val="Cambria"/>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B48" w:rsidRDefault="005D778D" w:rsidP="00131809">
    <w:pPr>
      <w:pStyle w:val="Footer"/>
      <w:framePr w:wrap="around" w:vAnchor="text" w:hAnchor="margin" w:xAlign="center" w:y="1"/>
      <w:rPr>
        <w:rStyle w:val="PageNumber"/>
      </w:rPr>
    </w:pPr>
    <w:r>
      <w:rPr>
        <w:rStyle w:val="PageNumber"/>
      </w:rPr>
      <w:fldChar w:fldCharType="begin"/>
    </w:r>
    <w:r w:rsidR="00BD1B48">
      <w:rPr>
        <w:rStyle w:val="PageNumber"/>
      </w:rPr>
      <w:instrText xml:space="preserve">PAGE  </w:instrText>
    </w:r>
    <w:r>
      <w:rPr>
        <w:rStyle w:val="PageNumber"/>
      </w:rPr>
      <w:fldChar w:fldCharType="end"/>
    </w:r>
  </w:p>
  <w:p w:rsidR="00BD1B48" w:rsidRDefault="00BD1B48">
    <w:pPr>
      <w:pStyle w:val="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B48" w:rsidRDefault="005D778D" w:rsidP="00A53616">
    <w:pPr>
      <w:pStyle w:val="Header"/>
      <w:framePr w:wrap="around" w:vAnchor="text" w:hAnchor="margin" w:xAlign="right" w:y="1"/>
      <w:rPr>
        <w:rStyle w:val="PageNumber"/>
      </w:rPr>
    </w:pPr>
    <w:r>
      <w:rPr>
        <w:rStyle w:val="PageNumber"/>
      </w:rPr>
      <w:fldChar w:fldCharType="begin"/>
    </w:r>
    <w:r w:rsidR="00BD1B48">
      <w:rPr>
        <w:rStyle w:val="PageNumber"/>
      </w:rPr>
      <w:instrText xml:space="preserve">PAGE  </w:instrText>
    </w:r>
    <w:r>
      <w:rPr>
        <w:rStyle w:val="PageNumber"/>
      </w:rPr>
      <w:fldChar w:fldCharType="separate"/>
    </w:r>
    <w:r w:rsidR="00BD1B48">
      <w:rPr>
        <w:rStyle w:val="PageNumber"/>
        <w:noProof/>
      </w:rPr>
      <w:t>1</w:t>
    </w:r>
    <w:r>
      <w:rPr>
        <w:rStyle w:val="PageNumber"/>
      </w:rPr>
      <w:fldChar w:fldCharType="end"/>
    </w:r>
  </w:p>
  <w:p w:rsidR="00BD1B48" w:rsidRDefault="00BD1B48" w:rsidP="00246B89">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B48" w:rsidRPr="00645F6D" w:rsidRDefault="005D778D" w:rsidP="00A53616">
    <w:pPr>
      <w:pStyle w:val="Header"/>
      <w:framePr w:wrap="around" w:vAnchor="text" w:hAnchor="margin" w:xAlign="right" w:y="1"/>
      <w:rPr>
        <w:rStyle w:val="PageNumber"/>
      </w:rPr>
    </w:pPr>
    <w:r w:rsidRPr="00645F6D">
      <w:rPr>
        <w:rStyle w:val="PageNumber"/>
        <w:rFonts w:ascii="Times New Roman" w:hAnsi="Times New Roman"/>
      </w:rPr>
      <w:fldChar w:fldCharType="begin"/>
    </w:r>
    <w:r w:rsidR="00BD1B48" w:rsidRPr="00645F6D">
      <w:rPr>
        <w:rStyle w:val="PageNumber"/>
        <w:rFonts w:ascii="Times New Roman" w:hAnsi="Times New Roman"/>
      </w:rPr>
      <w:instrText xml:space="preserve">PAGE  </w:instrText>
    </w:r>
    <w:r w:rsidRPr="00645F6D">
      <w:rPr>
        <w:rStyle w:val="PageNumber"/>
        <w:rFonts w:ascii="Times New Roman" w:hAnsi="Times New Roman"/>
      </w:rPr>
      <w:fldChar w:fldCharType="separate"/>
    </w:r>
    <w:r w:rsidR="00207648">
      <w:rPr>
        <w:rStyle w:val="PageNumber"/>
        <w:rFonts w:ascii="Times New Roman" w:hAnsi="Times New Roman"/>
        <w:noProof/>
      </w:rPr>
      <w:t>23</w:t>
    </w:r>
    <w:r w:rsidRPr="00645F6D">
      <w:rPr>
        <w:rStyle w:val="PageNumber"/>
        <w:rFonts w:ascii="Times New Roman" w:hAnsi="Times New Roman"/>
      </w:rPr>
      <w:fldChar w:fldCharType="end"/>
    </w:r>
  </w:p>
  <w:p w:rsidR="00BD1B48" w:rsidRPr="00645F6D" w:rsidRDefault="00BD1B48" w:rsidP="00246B89">
    <w:pPr>
      <w:pStyle w:val="Header"/>
      <w:ind w:right="360"/>
      <w:rPr>
        <w:rFonts w:ascii="Times New Roman" w:hAnsi="Times New Roman"/>
      </w:rPr>
    </w:pPr>
    <w:r>
      <w:rPr>
        <w:rFonts w:ascii="Times New Roman" w:hAnsi="Times New Roman"/>
      </w:rPr>
      <w:t>METHODS FOR WRITING TECHNICAL DOCUMENTS</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6423C"/>
    <w:multiLevelType w:val="hybridMultilevel"/>
    <w:tmpl w:val="A8AE88C6"/>
    <w:lvl w:ilvl="0" w:tplc="04090005">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44961"/>
    <w:multiLevelType w:val="hybridMultilevel"/>
    <w:tmpl w:val="A3B86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495649"/>
    <w:multiLevelType w:val="hybridMultilevel"/>
    <w:tmpl w:val="6284D4E4"/>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1650DB"/>
    <w:multiLevelType w:val="hybridMultilevel"/>
    <w:tmpl w:val="5274A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7602E1"/>
    <w:multiLevelType w:val="hybridMultilevel"/>
    <w:tmpl w:val="52B2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96035D"/>
    <w:multiLevelType w:val="hybridMultilevel"/>
    <w:tmpl w:val="54584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641398"/>
    <w:multiLevelType w:val="hybridMultilevel"/>
    <w:tmpl w:val="8CB6AA1C"/>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4"/>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revisionView w:markup="0"/>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926BB"/>
    <w:rsid w:val="00003347"/>
    <w:rsid w:val="00007750"/>
    <w:rsid w:val="00007C90"/>
    <w:rsid w:val="00010A6B"/>
    <w:rsid w:val="000112F7"/>
    <w:rsid w:val="00012C77"/>
    <w:rsid w:val="000146EB"/>
    <w:rsid w:val="000151FF"/>
    <w:rsid w:val="0001525E"/>
    <w:rsid w:val="00016E52"/>
    <w:rsid w:val="000201F5"/>
    <w:rsid w:val="00021307"/>
    <w:rsid w:val="00021423"/>
    <w:rsid w:val="00022EBE"/>
    <w:rsid w:val="000236F6"/>
    <w:rsid w:val="00024F5B"/>
    <w:rsid w:val="000368B2"/>
    <w:rsid w:val="00044B23"/>
    <w:rsid w:val="00047EED"/>
    <w:rsid w:val="0005084C"/>
    <w:rsid w:val="000542C0"/>
    <w:rsid w:val="00054970"/>
    <w:rsid w:val="000570E3"/>
    <w:rsid w:val="00061005"/>
    <w:rsid w:val="00063293"/>
    <w:rsid w:val="0006509C"/>
    <w:rsid w:val="000709C3"/>
    <w:rsid w:val="000743C1"/>
    <w:rsid w:val="00074543"/>
    <w:rsid w:val="00075E0A"/>
    <w:rsid w:val="0007731F"/>
    <w:rsid w:val="000829D5"/>
    <w:rsid w:val="00082FC0"/>
    <w:rsid w:val="00084FE2"/>
    <w:rsid w:val="00085A80"/>
    <w:rsid w:val="000862EB"/>
    <w:rsid w:val="00086FD2"/>
    <w:rsid w:val="0009032B"/>
    <w:rsid w:val="0009722A"/>
    <w:rsid w:val="000A1D51"/>
    <w:rsid w:val="000A2EF7"/>
    <w:rsid w:val="000A3DEB"/>
    <w:rsid w:val="000A408F"/>
    <w:rsid w:val="000A54C7"/>
    <w:rsid w:val="000B07C8"/>
    <w:rsid w:val="000B1F54"/>
    <w:rsid w:val="000B3C4B"/>
    <w:rsid w:val="000C001C"/>
    <w:rsid w:val="000C301C"/>
    <w:rsid w:val="000C3157"/>
    <w:rsid w:val="000C43D8"/>
    <w:rsid w:val="000C48F8"/>
    <w:rsid w:val="000C774B"/>
    <w:rsid w:val="000C7E22"/>
    <w:rsid w:val="000D1276"/>
    <w:rsid w:val="000D1C31"/>
    <w:rsid w:val="000D476F"/>
    <w:rsid w:val="000D79A4"/>
    <w:rsid w:val="000E15BF"/>
    <w:rsid w:val="000E3474"/>
    <w:rsid w:val="000F1405"/>
    <w:rsid w:val="000F3CAE"/>
    <w:rsid w:val="0011241C"/>
    <w:rsid w:val="00113128"/>
    <w:rsid w:val="00121379"/>
    <w:rsid w:val="00131809"/>
    <w:rsid w:val="00134463"/>
    <w:rsid w:val="00134A06"/>
    <w:rsid w:val="001354D6"/>
    <w:rsid w:val="0014085A"/>
    <w:rsid w:val="00145D48"/>
    <w:rsid w:val="00146B2B"/>
    <w:rsid w:val="0015395B"/>
    <w:rsid w:val="001545DF"/>
    <w:rsid w:val="001623A9"/>
    <w:rsid w:val="00164EC8"/>
    <w:rsid w:val="001709E6"/>
    <w:rsid w:val="00171825"/>
    <w:rsid w:val="00172766"/>
    <w:rsid w:val="001731E0"/>
    <w:rsid w:val="0017442E"/>
    <w:rsid w:val="00181DE9"/>
    <w:rsid w:val="00184DE1"/>
    <w:rsid w:val="00187FE4"/>
    <w:rsid w:val="00190398"/>
    <w:rsid w:val="00195833"/>
    <w:rsid w:val="001A4AEB"/>
    <w:rsid w:val="001B4D17"/>
    <w:rsid w:val="001C075B"/>
    <w:rsid w:val="001C0AEE"/>
    <w:rsid w:val="001C1632"/>
    <w:rsid w:val="001C4329"/>
    <w:rsid w:val="001C4A7C"/>
    <w:rsid w:val="001C584F"/>
    <w:rsid w:val="001C5DFA"/>
    <w:rsid w:val="001C6751"/>
    <w:rsid w:val="001C7646"/>
    <w:rsid w:val="001C7C2C"/>
    <w:rsid w:val="001D6DC7"/>
    <w:rsid w:val="001E3FE9"/>
    <w:rsid w:val="001E4A93"/>
    <w:rsid w:val="001E5C83"/>
    <w:rsid w:val="001F0F3E"/>
    <w:rsid w:val="001F2DBF"/>
    <w:rsid w:val="0020227B"/>
    <w:rsid w:val="00207648"/>
    <w:rsid w:val="00207C72"/>
    <w:rsid w:val="00215311"/>
    <w:rsid w:val="002155AC"/>
    <w:rsid w:val="0021691A"/>
    <w:rsid w:val="00222B14"/>
    <w:rsid w:val="00225130"/>
    <w:rsid w:val="00226367"/>
    <w:rsid w:val="002274DF"/>
    <w:rsid w:val="002310ED"/>
    <w:rsid w:val="00231511"/>
    <w:rsid w:val="0023152E"/>
    <w:rsid w:val="00241A60"/>
    <w:rsid w:val="0024461D"/>
    <w:rsid w:val="002447A0"/>
    <w:rsid w:val="00244C68"/>
    <w:rsid w:val="002459CB"/>
    <w:rsid w:val="002463A6"/>
    <w:rsid w:val="00246B89"/>
    <w:rsid w:val="0025553F"/>
    <w:rsid w:val="0025786A"/>
    <w:rsid w:val="00273118"/>
    <w:rsid w:val="002752A0"/>
    <w:rsid w:val="002764E3"/>
    <w:rsid w:val="0027780B"/>
    <w:rsid w:val="002800BC"/>
    <w:rsid w:val="00280DC3"/>
    <w:rsid w:val="00281445"/>
    <w:rsid w:val="00282916"/>
    <w:rsid w:val="00282CE2"/>
    <w:rsid w:val="0029058F"/>
    <w:rsid w:val="0029138E"/>
    <w:rsid w:val="00291C48"/>
    <w:rsid w:val="00291E11"/>
    <w:rsid w:val="002928EA"/>
    <w:rsid w:val="00294406"/>
    <w:rsid w:val="00294D75"/>
    <w:rsid w:val="00296096"/>
    <w:rsid w:val="002A165B"/>
    <w:rsid w:val="002A414F"/>
    <w:rsid w:val="002A5D15"/>
    <w:rsid w:val="002B15C9"/>
    <w:rsid w:val="002B47E8"/>
    <w:rsid w:val="002C3019"/>
    <w:rsid w:val="002C3FFB"/>
    <w:rsid w:val="002C5591"/>
    <w:rsid w:val="002C59EE"/>
    <w:rsid w:val="002D07E7"/>
    <w:rsid w:val="002D21B2"/>
    <w:rsid w:val="002D3A82"/>
    <w:rsid w:val="002E5BEE"/>
    <w:rsid w:val="002E6A7B"/>
    <w:rsid w:val="002F1CC6"/>
    <w:rsid w:val="002F1E83"/>
    <w:rsid w:val="002F6106"/>
    <w:rsid w:val="003039DF"/>
    <w:rsid w:val="00304E9F"/>
    <w:rsid w:val="003054C2"/>
    <w:rsid w:val="003059FB"/>
    <w:rsid w:val="0031265D"/>
    <w:rsid w:val="00312D57"/>
    <w:rsid w:val="00314766"/>
    <w:rsid w:val="003210CA"/>
    <w:rsid w:val="00321EC3"/>
    <w:rsid w:val="0032500E"/>
    <w:rsid w:val="003336E4"/>
    <w:rsid w:val="003404D9"/>
    <w:rsid w:val="00340CC3"/>
    <w:rsid w:val="00343AB2"/>
    <w:rsid w:val="00350DC3"/>
    <w:rsid w:val="00351CE3"/>
    <w:rsid w:val="00353CCC"/>
    <w:rsid w:val="003719A0"/>
    <w:rsid w:val="00381BA8"/>
    <w:rsid w:val="00382B0F"/>
    <w:rsid w:val="0039019E"/>
    <w:rsid w:val="00391C8B"/>
    <w:rsid w:val="003A0F57"/>
    <w:rsid w:val="003A2CE2"/>
    <w:rsid w:val="003A576C"/>
    <w:rsid w:val="003A6AFD"/>
    <w:rsid w:val="003B1365"/>
    <w:rsid w:val="003B28E0"/>
    <w:rsid w:val="003B56C8"/>
    <w:rsid w:val="003B744A"/>
    <w:rsid w:val="003C0E1D"/>
    <w:rsid w:val="003C32C5"/>
    <w:rsid w:val="003C339C"/>
    <w:rsid w:val="003C362E"/>
    <w:rsid w:val="003C43FA"/>
    <w:rsid w:val="003C66C9"/>
    <w:rsid w:val="003C6925"/>
    <w:rsid w:val="003C6E41"/>
    <w:rsid w:val="003E0543"/>
    <w:rsid w:val="003F059E"/>
    <w:rsid w:val="003F505F"/>
    <w:rsid w:val="003F5C39"/>
    <w:rsid w:val="003F7811"/>
    <w:rsid w:val="004031E9"/>
    <w:rsid w:val="00403643"/>
    <w:rsid w:val="004048C2"/>
    <w:rsid w:val="00414148"/>
    <w:rsid w:val="0041689F"/>
    <w:rsid w:val="0042025F"/>
    <w:rsid w:val="004212A9"/>
    <w:rsid w:val="00423A70"/>
    <w:rsid w:val="00430922"/>
    <w:rsid w:val="00430A56"/>
    <w:rsid w:val="004350A2"/>
    <w:rsid w:val="00437506"/>
    <w:rsid w:val="004402DF"/>
    <w:rsid w:val="00443644"/>
    <w:rsid w:val="0044405B"/>
    <w:rsid w:val="00446AA0"/>
    <w:rsid w:val="004526E8"/>
    <w:rsid w:val="00454868"/>
    <w:rsid w:val="00463F72"/>
    <w:rsid w:val="00464A4B"/>
    <w:rsid w:val="004652DD"/>
    <w:rsid w:val="0046642B"/>
    <w:rsid w:val="00470FC8"/>
    <w:rsid w:val="00477D8B"/>
    <w:rsid w:val="004805AA"/>
    <w:rsid w:val="004818EE"/>
    <w:rsid w:val="00482133"/>
    <w:rsid w:val="00483570"/>
    <w:rsid w:val="00487085"/>
    <w:rsid w:val="00490544"/>
    <w:rsid w:val="00490605"/>
    <w:rsid w:val="00490E1C"/>
    <w:rsid w:val="0049411D"/>
    <w:rsid w:val="00495D95"/>
    <w:rsid w:val="00496F11"/>
    <w:rsid w:val="0049796A"/>
    <w:rsid w:val="004A02EC"/>
    <w:rsid w:val="004A0E8A"/>
    <w:rsid w:val="004A1BB4"/>
    <w:rsid w:val="004A1FFB"/>
    <w:rsid w:val="004A5654"/>
    <w:rsid w:val="004A60F6"/>
    <w:rsid w:val="004B3E83"/>
    <w:rsid w:val="004B49BB"/>
    <w:rsid w:val="004B5373"/>
    <w:rsid w:val="004C7AB8"/>
    <w:rsid w:val="004C7AD6"/>
    <w:rsid w:val="004D1A78"/>
    <w:rsid w:val="004D3EA2"/>
    <w:rsid w:val="004E44E2"/>
    <w:rsid w:val="004E4695"/>
    <w:rsid w:val="004E5626"/>
    <w:rsid w:val="004E64DA"/>
    <w:rsid w:val="004E692B"/>
    <w:rsid w:val="004F0AF1"/>
    <w:rsid w:val="004F1AD5"/>
    <w:rsid w:val="004F3FAB"/>
    <w:rsid w:val="004F4856"/>
    <w:rsid w:val="004F5C61"/>
    <w:rsid w:val="00500A9E"/>
    <w:rsid w:val="00501B6A"/>
    <w:rsid w:val="00503AB1"/>
    <w:rsid w:val="00507610"/>
    <w:rsid w:val="00511FAA"/>
    <w:rsid w:val="00517FBB"/>
    <w:rsid w:val="00522589"/>
    <w:rsid w:val="00522685"/>
    <w:rsid w:val="005306AD"/>
    <w:rsid w:val="00530EF6"/>
    <w:rsid w:val="00531C51"/>
    <w:rsid w:val="00533922"/>
    <w:rsid w:val="00533FDF"/>
    <w:rsid w:val="005341C3"/>
    <w:rsid w:val="005373AE"/>
    <w:rsid w:val="00542E8D"/>
    <w:rsid w:val="0055099D"/>
    <w:rsid w:val="0055751A"/>
    <w:rsid w:val="005615CB"/>
    <w:rsid w:val="005629C8"/>
    <w:rsid w:val="00566ACE"/>
    <w:rsid w:val="00570D95"/>
    <w:rsid w:val="00576070"/>
    <w:rsid w:val="005801CE"/>
    <w:rsid w:val="00580CB8"/>
    <w:rsid w:val="0058302C"/>
    <w:rsid w:val="00590FE9"/>
    <w:rsid w:val="00594737"/>
    <w:rsid w:val="00596600"/>
    <w:rsid w:val="00597531"/>
    <w:rsid w:val="005A174B"/>
    <w:rsid w:val="005A1D0C"/>
    <w:rsid w:val="005A1E3E"/>
    <w:rsid w:val="005A5127"/>
    <w:rsid w:val="005A5615"/>
    <w:rsid w:val="005C36FC"/>
    <w:rsid w:val="005C506F"/>
    <w:rsid w:val="005C5304"/>
    <w:rsid w:val="005C55EE"/>
    <w:rsid w:val="005C650E"/>
    <w:rsid w:val="005C6BDC"/>
    <w:rsid w:val="005C75B3"/>
    <w:rsid w:val="005D0522"/>
    <w:rsid w:val="005D7273"/>
    <w:rsid w:val="005D778D"/>
    <w:rsid w:val="005E2154"/>
    <w:rsid w:val="005E36C3"/>
    <w:rsid w:val="005E47E8"/>
    <w:rsid w:val="005F141F"/>
    <w:rsid w:val="006015CB"/>
    <w:rsid w:val="006018A7"/>
    <w:rsid w:val="00604103"/>
    <w:rsid w:val="006069D9"/>
    <w:rsid w:val="006118B9"/>
    <w:rsid w:val="006146FC"/>
    <w:rsid w:val="006155A8"/>
    <w:rsid w:val="006163F9"/>
    <w:rsid w:val="00617DA9"/>
    <w:rsid w:val="00626F02"/>
    <w:rsid w:val="0063165C"/>
    <w:rsid w:val="00631E98"/>
    <w:rsid w:val="006373D0"/>
    <w:rsid w:val="006376AF"/>
    <w:rsid w:val="00640E1C"/>
    <w:rsid w:val="006420A2"/>
    <w:rsid w:val="00642FC8"/>
    <w:rsid w:val="00644D23"/>
    <w:rsid w:val="00645390"/>
    <w:rsid w:val="00645F6D"/>
    <w:rsid w:val="0064651D"/>
    <w:rsid w:val="00650270"/>
    <w:rsid w:val="006509EF"/>
    <w:rsid w:val="00651F8F"/>
    <w:rsid w:val="00652904"/>
    <w:rsid w:val="00652E34"/>
    <w:rsid w:val="006530C9"/>
    <w:rsid w:val="006541F0"/>
    <w:rsid w:val="006563EF"/>
    <w:rsid w:val="00657FE2"/>
    <w:rsid w:val="00663DA6"/>
    <w:rsid w:val="006642FF"/>
    <w:rsid w:val="00665711"/>
    <w:rsid w:val="00666556"/>
    <w:rsid w:val="0067052C"/>
    <w:rsid w:val="00681EDB"/>
    <w:rsid w:val="0068233A"/>
    <w:rsid w:val="00682A0A"/>
    <w:rsid w:val="006833BB"/>
    <w:rsid w:val="00686DE0"/>
    <w:rsid w:val="00687CD3"/>
    <w:rsid w:val="00690979"/>
    <w:rsid w:val="00690EB3"/>
    <w:rsid w:val="006916E0"/>
    <w:rsid w:val="006964F5"/>
    <w:rsid w:val="006969E7"/>
    <w:rsid w:val="00697F52"/>
    <w:rsid w:val="006A4F5F"/>
    <w:rsid w:val="006B239F"/>
    <w:rsid w:val="006B2D97"/>
    <w:rsid w:val="006B3181"/>
    <w:rsid w:val="006B4303"/>
    <w:rsid w:val="006C0D23"/>
    <w:rsid w:val="006C2644"/>
    <w:rsid w:val="006C2857"/>
    <w:rsid w:val="006D0B47"/>
    <w:rsid w:val="006D6613"/>
    <w:rsid w:val="006E10F8"/>
    <w:rsid w:val="006E37FB"/>
    <w:rsid w:val="006E5F87"/>
    <w:rsid w:val="007176E3"/>
    <w:rsid w:val="0072394F"/>
    <w:rsid w:val="00723E4E"/>
    <w:rsid w:val="00724C7C"/>
    <w:rsid w:val="0072742A"/>
    <w:rsid w:val="00732A7F"/>
    <w:rsid w:val="00743AB7"/>
    <w:rsid w:val="0074485A"/>
    <w:rsid w:val="00747471"/>
    <w:rsid w:val="007477EE"/>
    <w:rsid w:val="0076023D"/>
    <w:rsid w:val="00762CC0"/>
    <w:rsid w:val="00764B62"/>
    <w:rsid w:val="00766764"/>
    <w:rsid w:val="007722C1"/>
    <w:rsid w:val="00772571"/>
    <w:rsid w:val="007752DC"/>
    <w:rsid w:val="00775385"/>
    <w:rsid w:val="00776268"/>
    <w:rsid w:val="007824F3"/>
    <w:rsid w:val="00783573"/>
    <w:rsid w:val="00787CE9"/>
    <w:rsid w:val="00792089"/>
    <w:rsid w:val="007A3D1D"/>
    <w:rsid w:val="007A5E5F"/>
    <w:rsid w:val="007B63B6"/>
    <w:rsid w:val="007B641B"/>
    <w:rsid w:val="007B777F"/>
    <w:rsid w:val="007C0BC2"/>
    <w:rsid w:val="007C2B42"/>
    <w:rsid w:val="007C2FF0"/>
    <w:rsid w:val="007C7A25"/>
    <w:rsid w:val="007D086C"/>
    <w:rsid w:val="007D0AD6"/>
    <w:rsid w:val="007D0FAC"/>
    <w:rsid w:val="007D4873"/>
    <w:rsid w:val="007F229E"/>
    <w:rsid w:val="007F466C"/>
    <w:rsid w:val="007F6F7B"/>
    <w:rsid w:val="008022DC"/>
    <w:rsid w:val="00810211"/>
    <w:rsid w:val="00810278"/>
    <w:rsid w:val="00810DC2"/>
    <w:rsid w:val="00814058"/>
    <w:rsid w:val="00814222"/>
    <w:rsid w:val="00814BB7"/>
    <w:rsid w:val="00815F99"/>
    <w:rsid w:val="008221E7"/>
    <w:rsid w:val="00822DCA"/>
    <w:rsid w:val="008249A5"/>
    <w:rsid w:val="00825AC2"/>
    <w:rsid w:val="00825C7D"/>
    <w:rsid w:val="008264B3"/>
    <w:rsid w:val="00826B78"/>
    <w:rsid w:val="008300B6"/>
    <w:rsid w:val="008324EC"/>
    <w:rsid w:val="008418AF"/>
    <w:rsid w:val="00841CA7"/>
    <w:rsid w:val="008440CA"/>
    <w:rsid w:val="00845376"/>
    <w:rsid w:val="00850EB4"/>
    <w:rsid w:val="008561D0"/>
    <w:rsid w:val="00861061"/>
    <w:rsid w:val="00864FC3"/>
    <w:rsid w:val="008657BF"/>
    <w:rsid w:val="00866D7D"/>
    <w:rsid w:val="00867B38"/>
    <w:rsid w:val="008716A5"/>
    <w:rsid w:val="008716BC"/>
    <w:rsid w:val="00877D8E"/>
    <w:rsid w:val="00883E85"/>
    <w:rsid w:val="0088529B"/>
    <w:rsid w:val="008871BF"/>
    <w:rsid w:val="0089051C"/>
    <w:rsid w:val="008921A5"/>
    <w:rsid w:val="00893909"/>
    <w:rsid w:val="0089791A"/>
    <w:rsid w:val="008A0337"/>
    <w:rsid w:val="008A0C3E"/>
    <w:rsid w:val="008A28B4"/>
    <w:rsid w:val="008A601A"/>
    <w:rsid w:val="008A757A"/>
    <w:rsid w:val="008B0821"/>
    <w:rsid w:val="008B0AB2"/>
    <w:rsid w:val="008B4C11"/>
    <w:rsid w:val="008C4050"/>
    <w:rsid w:val="008C5DF1"/>
    <w:rsid w:val="008C7505"/>
    <w:rsid w:val="008D0140"/>
    <w:rsid w:val="008D0785"/>
    <w:rsid w:val="008D3270"/>
    <w:rsid w:val="008D6FC0"/>
    <w:rsid w:val="008E043B"/>
    <w:rsid w:val="008E171E"/>
    <w:rsid w:val="008E3A29"/>
    <w:rsid w:val="008E487A"/>
    <w:rsid w:val="008E5A83"/>
    <w:rsid w:val="008E5F33"/>
    <w:rsid w:val="008E666D"/>
    <w:rsid w:val="008F6C1A"/>
    <w:rsid w:val="00900FD8"/>
    <w:rsid w:val="00902C14"/>
    <w:rsid w:val="0090309E"/>
    <w:rsid w:val="009048FD"/>
    <w:rsid w:val="00904CC9"/>
    <w:rsid w:val="00910854"/>
    <w:rsid w:val="00916DB7"/>
    <w:rsid w:val="009228A0"/>
    <w:rsid w:val="00923165"/>
    <w:rsid w:val="009237A7"/>
    <w:rsid w:val="00925A7D"/>
    <w:rsid w:val="009267DE"/>
    <w:rsid w:val="009466A6"/>
    <w:rsid w:val="00952EFC"/>
    <w:rsid w:val="00956B67"/>
    <w:rsid w:val="00963F5D"/>
    <w:rsid w:val="00967090"/>
    <w:rsid w:val="00970250"/>
    <w:rsid w:val="0097509A"/>
    <w:rsid w:val="00980C56"/>
    <w:rsid w:val="00982B8B"/>
    <w:rsid w:val="00984CDE"/>
    <w:rsid w:val="00993351"/>
    <w:rsid w:val="00997AF8"/>
    <w:rsid w:val="00997B64"/>
    <w:rsid w:val="009A0884"/>
    <w:rsid w:val="009A4503"/>
    <w:rsid w:val="009A55DA"/>
    <w:rsid w:val="009B00A1"/>
    <w:rsid w:val="009B14E2"/>
    <w:rsid w:val="009B34A0"/>
    <w:rsid w:val="009B36D1"/>
    <w:rsid w:val="009B4126"/>
    <w:rsid w:val="009C4617"/>
    <w:rsid w:val="009C5AAC"/>
    <w:rsid w:val="009C60AD"/>
    <w:rsid w:val="009D1DE3"/>
    <w:rsid w:val="009D276E"/>
    <w:rsid w:val="009D3DDE"/>
    <w:rsid w:val="009D52AF"/>
    <w:rsid w:val="009E3163"/>
    <w:rsid w:val="009E39C7"/>
    <w:rsid w:val="009E4126"/>
    <w:rsid w:val="009E6E16"/>
    <w:rsid w:val="009F3E96"/>
    <w:rsid w:val="009F4939"/>
    <w:rsid w:val="009F6390"/>
    <w:rsid w:val="00A0681A"/>
    <w:rsid w:val="00A07283"/>
    <w:rsid w:val="00A139DB"/>
    <w:rsid w:val="00A13E72"/>
    <w:rsid w:val="00A15487"/>
    <w:rsid w:val="00A16CD8"/>
    <w:rsid w:val="00A25352"/>
    <w:rsid w:val="00A26004"/>
    <w:rsid w:val="00A27CB0"/>
    <w:rsid w:val="00A27E43"/>
    <w:rsid w:val="00A30DF4"/>
    <w:rsid w:val="00A31A8B"/>
    <w:rsid w:val="00A32EA4"/>
    <w:rsid w:val="00A446F0"/>
    <w:rsid w:val="00A46F2F"/>
    <w:rsid w:val="00A518B9"/>
    <w:rsid w:val="00A53616"/>
    <w:rsid w:val="00A536A5"/>
    <w:rsid w:val="00A556D7"/>
    <w:rsid w:val="00A565D0"/>
    <w:rsid w:val="00A67CA2"/>
    <w:rsid w:val="00A75C2D"/>
    <w:rsid w:val="00A76A99"/>
    <w:rsid w:val="00A76B4D"/>
    <w:rsid w:val="00A76B5B"/>
    <w:rsid w:val="00A802D3"/>
    <w:rsid w:val="00A81142"/>
    <w:rsid w:val="00A81293"/>
    <w:rsid w:val="00A82CD9"/>
    <w:rsid w:val="00A94AD2"/>
    <w:rsid w:val="00A9770D"/>
    <w:rsid w:val="00AA0BA9"/>
    <w:rsid w:val="00AA319C"/>
    <w:rsid w:val="00AB0308"/>
    <w:rsid w:val="00AB0F82"/>
    <w:rsid w:val="00AB1796"/>
    <w:rsid w:val="00AB54E1"/>
    <w:rsid w:val="00AB6A4C"/>
    <w:rsid w:val="00AC04F2"/>
    <w:rsid w:val="00AC209D"/>
    <w:rsid w:val="00AD15AD"/>
    <w:rsid w:val="00AD31B3"/>
    <w:rsid w:val="00AD3C17"/>
    <w:rsid w:val="00AD695F"/>
    <w:rsid w:val="00AE00DC"/>
    <w:rsid w:val="00AE2252"/>
    <w:rsid w:val="00AE7C98"/>
    <w:rsid w:val="00AF44E9"/>
    <w:rsid w:val="00AF6623"/>
    <w:rsid w:val="00B01E74"/>
    <w:rsid w:val="00B0433E"/>
    <w:rsid w:val="00B05FB1"/>
    <w:rsid w:val="00B12C29"/>
    <w:rsid w:val="00B16357"/>
    <w:rsid w:val="00B21D2F"/>
    <w:rsid w:val="00B274CE"/>
    <w:rsid w:val="00B3161C"/>
    <w:rsid w:val="00B360DF"/>
    <w:rsid w:val="00B40ED1"/>
    <w:rsid w:val="00B46C77"/>
    <w:rsid w:val="00B615A7"/>
    <w:rsid w:val="00B62E08"/>
    <w:rsid w:val="00B635CE"/>
    <w:rsid w:val="00B646E4"/>
    <w:rsid w:val="00B773DD"/>
    <w:rsid w:val="00B80C2D"/>
    <w:rsid w:val="00B876DF"/>
    <w:rsid w:val="00B926BB"/>
    <w:rsid w:val="00BA1424"/>
    <w:rsid w:val="00BA6506"/>
    <w:rsid w:val="00BB154D"/>
    <w:rsid w:val="00BB1FE2"/>
    <w:rsid w:val="00BB4F2B"/>
    <w:rsid w:val="00BB7D94"/>
    <w:rsid w:val="00BC0E76"/>
    <w:rsid w:val="00BC101D"/>
    <w:rsid w:val="00BC1EBE"/>
    <w:rsid w:val="00BC402E"/>
    <w:rsid w:val="00BC53DB"/>
    <w:rsid w:val="00BC71AE"/>
    <w:rsid w:val="00BD07C4"/>
    <w:rsid w:val="00BD1B48"/>
    <w:rsid w:val="00BD3CB3"/>
    <w:rsid w:val="00BD4753"/>
    <w:rsid w:val="00BF0C89"/>
    <w:rsid w:val="00BF1E06"/>
    <w:rsid w:val="00BF67A6"/>
    <w:rsid w:val="00C02F34"/>
    <w:rsid w:val="00C030DB"/>
    <w:rsid w:val="00C03402"/>
    <w:rsid w:val="00C059CA"/>
    <w:rsid w:val="00C06061"/>
    <w:rsid w:val="00C06F27"/>
    <w:rsid w:val="00C1171E"/>
    <w:rsid w:val="00C1671A"/>
    <w:rsid w:val="00C1749A"/>
    <w:rsid w:val="00C20FC0"/>
    <w:rsid w:val="00C21B2C"/>
    <w:rsid w:val="00C259F7"/>
    <w:rsid w:val="00C279D7"/>
    <w:rsid w:val="00C32D05"/>
    <w:rsid w:val="00C35D44"/>
    <w:rsid w:val="00C3617D"/>
    <w:rsid w:val="00C362F7"/>
    <w:rsid w:val="00C415E5"/>
    <w:rsid w:val="00C45E7B"/>
    <w:rsid w:val="00C50084"/>
    <w:rsid w:val="00C51C72"/>
    <w:rsid w:val="00C52359"/>
    <w:rsid w:val="00C542C1"/>
    <w:rsid w:val="00C63EB8"/>
    <w:rsid w:val="00C643B7"/>
    <w:rsid w:val="00C64E9D"/>
    <w:rsid w:val="00C67C83"/>
    <w:rsid w:val="00C67ECF"/>
    <w:rsid w:val="00C710AB"/>
    <w:rsid w:val="00C7311D"/>
    <w:rsid w:val="00C732C1"/>
    <w:rsid w:val="00C736C9"/>
    <w:rsid w:val="00C73B44"/>
    <w:rsid w:val="00C9397A"/>
    <w:rsid w:val="00C94D02"/>
    <w:rsid w:val="00C95C1D"/>
    <w:rsid w:val="00C96FF1"/>
    <w:rsid w:val="00CA25A8"/>
    <w:rsid w:val="00CA29D9"/>
    <w:rsid w:val="00CA6B10"/>
    <w:rsid w:val="00CB1EAB"/>
    <w:rsid w:val="00CB3460"/>
    <w:rsid w:val="00CB57E6"/>
    <w:rsid w:val="00CC2EA0"/>
    <w:rsid w:val="00CC3AE9"/>
    <w:rsid w:val="00CC3DEC"/>
    <w:rsid w:val="00CC4D0E"/>
    <w:rsid w:val="00CD28C1"/>
    <w:rsid w:val="00CE1F5C"/>
    <w:rsid w:val="00CE2C63"/>
    <w:rsid w:val="00CE30B1"/>
    <w:rsid w:val="00CE4864"/>
    <w:rsid w:val="00CE5A2C"/>
    <w:rsid w:val="00CE6EE6"/>
    <w:rsid w:val="00CE7F0A"/>
    <w:rsid w:val="00CF0AD3"/>
    <w:rsid w:val="00CF1089"/>
    <w:rsid w:val="00CF1E9E"/>
    <w:rsid w:val="00CF4D2F"/>
    <w:rsid w:val="00CF687D"/>
    <w:rsid w:val="00CF7E6E"/>
    <w:rsid w:val="00D00230"/>
    <w:rsid w:val="00D0058E"/>
    <w:rsid w:val="00D01807"/>
    <w:rsid w:val="00D04879"/>
    <w:rsid w:val="00D0554A"/>
    <w:rsid w:val="00D07CC8"/>
    <w:rsid w:val="00D11994"/>
    <w:rsid w:val="00D129CE"/>
    <w:rsid w:val="00D171BA"/>
    <w:rsid w:val="00D25229"/>
    <w:rsid w:val="00D25BFF"/>
    <w:rsid w:val="00D32AC1"/>
    <w:rsid w:val="00D34E2E"/>
    <w:rsid w:val="00D46FC3"/>
    <w:rsid w:val="00D5152E"/>
    <w:rsid w:val="00D51866"/>
    <w:rsid w:val="00D52DD9"/>
    <w:rsid w:val="00D55CFC"/>
    <w:rsid w:val="00D63274"/>
    <w:rsid w:val="00D633A1"/>
    <w:rsid w:val="00D63487"/>
    <w:rsid w:val="00D67C02"/>
    <w:rsid w:val="00D71125"/>
    <w:rsid w:val="00D73C83"/>
    <w:rsid w:val="00D7789A"/>
    <w:rsid w:val="00D81F6B"/>
    <w:rsid w:val="00D84A94"/>
    <w:rsid w:val="00D908BF"/>
    <w:rsid w:val="00D9600C"/>
    <w:rsid w:val="00DA23CE"/>
    <w:rsid w:val="00DA44D5"/>
    <w:rsid w:val="00DA4DC8"/>
    <w:rsid w:val="00DB4511"/>
    <w:rsid w:val="00DB5BA2"/>
    <w:rsid w:val="00DB69CE"/>
    <w:rsid w:val="00DC35FD"/>
    <w:rsid w:val="00DC5360"/>
    <w:rsid w:val="00DD0710"/>
    <w:rsid w:val="00DD6B29"/>
    <w:rsid w:val="00DD6EFB"/>
    <w:rsid w:val="00DE1E90"/>
    <w:rsid w:val="00DE5343"/>
    <w:rsid w:val="00DF141C"/>
    <w:rsid w:val="00DF1577"/>
    <w:rsid w:val="00DF1685"/>
    <w:rsid w:val="00E060E5"/>
    <w:rsid w:val="00E0748E"/>
    <w:rsid w:val="00E14FAA"/>
    <w:rsid w:val="00E161ED"/>
    <w:rsid w:val="00E20A34"/>
    <w:rsid w:val="00E21A63"/>
    <w:rsid w:val="00E33E46"/>
    <w:rsid w:val="00E35241"/>
    <w:rsid w:val="00E403D4"/>
    <w:rsid w:val="00E41FD6"/>
    <w:rsid w:val="00E428E7"/>
    <w:rsid w:val="00E46E7A"/>
    <w:rsid w:val="00E61252"/>
    <w:rsid w:val="00E61D66"/>
    <w:rsid w:val="00E6200B"/>
    <w:rsid w:val="00E6289D"/>
    <w:rsid w:val="00E641F4"/>
    <w:rsid w:val="00E734D6"/>
    <w:rsid w:val="00E73A0D"/>
    <w:rsid w:val="00E81EEC"/>
    <w:rsid w:val="00E864B1"/>
    <w:rsid w:val="00E90D42"/>
    <w:rsid w:val="00E95B05"/>
    <w:rsid w:val="00E974CE"/>
    <w:rsid w:val="00EB1A1E"/>
    <w:rsid w:val="00EB2057"/>
    <w:rsid w:val="00EB220A"/>
    <w:rsid w:val="00EB2D45"/>
    <w:rsid w:val="00EB5474"/>
    <w:rsid w:val="00EB5482"/>
    <w:rsid w:val="00EB7299"/>
    <w:rsid w:val="00EC4541"/>
    <w:rsid w:val="00EC6D0C"/>
    <w:rsid w:val="00EC7190"/>
    <w:rsid w:val="00EC7DA2"/>
    <w:rsid w:val="00EE3034"/>
    <w:rsid w:val="00EE325C"/>
    <w:rsid w:val="00EE5121"/>
    <w:rsid w:val="00EE57A6"/>
    <w:rsid w:val="00EE6DD0"/>
    <w:rsid w:val="00EF0AB2"/>
    <w:rsid w:val="00EF663E"/>
    <w:rsid w:val="00F04146"/>
    <w:rsid w:val="00F11737"/>
    <w:rsid w:val="00F12440"/>
    <w:rsid w:val="00F13E6D"/>
    <w:rsid w:val="00F14A21"/>
    <w:rsid w:val="00F15553"/>
    <w:rsid w:val="00F17337"/>
    <w:rsid w:val="00F17F59"/>
    <w:rsid w:val="00F23873"/>
    <w:rsid w:val="00F23F0D"/>
    <w:rsid w:val="00F37797"/>
    <w:rsid w:val="00F40CF3"/>
    <w:rsid w:val="00F41CBE"/>
    <w:rsid w:val="00F4274B"/>
    <w:rsid w:val="00F46FA3"/>
    <w:rsid w:val="00F5684A"/>
    <w:rsid w:val="00F57756"/>
    <w:rsid w:val="00F625FE"/>
    <w:rsid w:val="00F6496B"/>
    <w:rsid w:val="00F66E43"/>
    <w:rsid w:val="00F6740A"/>
    <w:rsid w:val="00F67F82"/>
    <w:rsid w:val="00F7492D"/>
    <w:rsid w:val="00F81261"/>
    <w:rsid w:val="00F81566"/>
    <w:rsid w:val="00F82FD4"/>
    <w:rsid w:val="00F841AA"/>
    <w:rsid w:val="00F869E3"/>
    <w:rsid w:val="00F877A5"/>
    <w:rsid w:val="00F87CE5"/>
    <w:rsid w:val="00F924D0"/>
    <w:rsid w:val="00F94DF9"/>
    <w:rsid w:val="00F95A18"/>
    <w:rsid w:val="00F96A85"/>
    <w:rsid w:val="00FA0D24"/>
    <w:rsid w:val="00FA4922"/>
    <w:rsid w:val="00FA4C31"/>
    <w:rsid w:val="00FB1AD3"/>
    <w:rsid w:val="00FC4A05"/>
    <w:rsid w:val="00FC6025"/>
    <w:rsid w:val="00FC78F7"/>
    <w:rsid w:val="00FD035C"/>
    <w:rsid w:val="00FD0949"/>
    <w:rsid w:val="00FD2E98"/>
    <w:rsid w:val="00FD3F61"/>
    <w:rsid w:val="00FD4036"/>
    <w:rsid w:val="00FD509C"/>
    <w:rsid w:val="00FD57D6"/>
    <w:rsid w:val="00FD7B41"/>
    <w:rsid w:val="00FE1B31"/>
    <w:rsid w:val="00FE4732"/>
    <w:rsid w:val="00FE48B0"/>
    <w:rsid w:val="00FF0ED7"/>
    <w:rsid w:val="00FF2CC4"/>
    <w:rsid w:val="00FF460E"/>
    <w:rsid w:val="00FF4A7B"/>
  </w:rsids>
  <m:mathPr>
    <m:mathFont m:val="Shruti"/>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926BB"/>
    <w:pPr>
      <w:widowControl w:val="0"/>
      <w:autoSpaceDE w:val="0"/>
      <w:autoSpaceDN w:val="0"/>
      <w:adjustRightInd w:val="0"/>
    </w:pPr>
    <w:rPr>
      <w:rFonts w:ascii="Shruti" w:eastAsia="Times New Roman" w:hAnsi="Shruti"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semiHidden/>
    <w:unhideWhenUsed/>
    <w:rsid w:val="007752DC"/>
    <w:pPr>
      <w:tabs>
        <w:tab w:val="center" w:pos="4320"/>
        <w:tab w:val="right" w:pos="8640"/>
      </w:tabs>
    </w:pPr>
  </w:style>
  <w:style w:type="character" w:customStyle="1" w:styleId="FooterChar">
    <w:name w:val="Footer Char"/>
    <w:basedOn w:val="DefaultParagraphFont"/>
    <w:link w:val="Footer"/>
    <w:uiPriority w:val="99"/>
    <w:semiHidden/>
    <w:rsid w:val="007752DC"/>
    <w:rPr>
      <w:rFonts w:ascii="Shruti" w:eastAsia="Times New Roman" w:hAnsi="Shruti" w:cs="Times New Roman"/>
    </w:rPr>
  </w:style>
  <w:style w:type="character" w:styleId="PageNumber">
    <w:name w:val="page number"/>
    <w:basedOn w:val="DefaultParagraphFont"/>
    <w:uiPriority w:val="99"/>
    <w:semiHidden/>
    <w:unhideWhenUsed/>
    <w:rsid w:val="007752DC"/>
  </w:style>
  <w:style w:type="paragraph" w:styleId="Header">
    <w:name w:val="header"/>
    <w:basedOn w:val="Normal"/>
    <w:link w:val="HeaderChar"/>
    <w:uiPriority w:val="99"/>
    <w:semiHidden/>
    <w:unhideWhenUsed/>
    <w:rsid w:val="00246B89"/>
    <w:pPr>
      <w:tabs>
        <w:tab w:val="center" w:pos="4320"/>
        <w:tab w:val="right" w:pos="8640"/>
      </w:tabs>
    </w:pPr>
  </w:style>
  <w:style w:type="character" w:customStyle="1" w:styleId="HeaderChar">
    <w:name w:val="Header Char"/>
    <w:basedOn w:val="DefaultParagraphFont"/>
    <w:link w:val="Header"/>
    <w:uiPriority w:val="99"/>
    <w:semiHidden/>
    <w:rsid w:val="00246B89"/>
    <w:rPr>
      <w:rFonts w:ascii="Shruti" w:eastAsia="Times New Roman" w:hAnsi="Shruti" w:cs="Times New Roman"/>
    </w:rPr>
  </w:style>
  <w:style w:type="paragraph" w:styleId="FootnoteText">
    <w:name w:val="footnote text"/>
    <w:basedOn w:val="Normal"/>
    <w:link w:val="FootnoteTextChar"/>
    <w:rsid w:val="006420A2"/>
  </w:style>
  <w:style w:type="character" w:customStyle="1" w:styleId="FootnoteTextChar">
    <w:name w:val="Footnote Text Char"/>
    <w:basedOn w:val="DefaultParagraphFont"/>
    <w:link w:val="FootnoteText"/>
    <w:rsid w:val="006420A2"/>
    <w:rPr>
      <w:rFonts w:ascii="Shruti" w:eastAsia="Times New Roman" w:hAnsi="Shruti" w:cs="Times New Roman"/>
    </w:rPr>
  </w:style>
  <w:style w:type="character" w:styleId="FootnoteReference">
    <w:name w:val="footnote reference"/>
    <w:basedOn w:val="DefaultParagraphFont"/>
    <w:rsid w:val="006420A2"/>
    <w:rPr>
      <w:vertAlign w:val="superscript"/>
    </w:rPr>
  </w:style>
  <w:style w:type="paragraph" w:styleId="ListParagraph">
    <w:name w:val="List Paragraph"/>
    <w:basedOn w:val="Normal"/>
    <w:uiPriority w:val="34"/>
    <w:qFormat/>
    <w:rsid w:val="006B4303"/>
    <w:pPr>
      <w:widowControl/>
      <w:autoSpaceDE/>
      <w:autoSpaceDN/>
      <w:adjustRightInd/>
      <w:ind w:left="720"/>
      <w:contextualSpacing/>
    </w:pPr>
    <w:rPr>
      <w:rFonts w:ascii="Times New Roman" w:eastAsiaTheme="minorHAnsi" w:hAnsi="Times New Roman" w:cstheme="minorBidi"/>
    </w:rPr>
  </w:style>
  <w:style w:type="paragraph" w:styleId="NormalWeb">
    <w:name w:val="Normal (Web)"/>
    <w:basedOn w:val="Normal"/>
    <w:uiPriority w:val="99"/>
    <w:rsid w:val="00D25229"/>
    <w:pPr>
      <w:widowControl/>
      <w:autoSpaceDE/>
      <w:autoSpaceDN/>
      <w:adjustRightInd/>
      <w:spacing w:beforeLines="1" w:afterLines="1"/>
    </w:pPr>
    <w:rPr>
      <w:rFonts w:ascii="Times" w:eastAsiaTheme="minorHAnsi" w:hAnsi="Times"/>
      <w:sz w:val="20"/>
      <w:szCs w:val="20"/>
    </w:rPr>
  </w:style>
</w:styles>
</file>

<file path=word/webSettings.xml><?xml version="1.0" encoding="utf-8"?>
<w:webSettings xmlns:r="http://schemas.openxmlformats.org/officeDocument/2006/relationships" xmlns:w="http://schemas.openxmlformats.org/wordprocessingml/2006/main">
  <w:divs>
    <w:div w:id="98065943">
      <w:bodyDiv w:val="1"/>
      <w:marLeft w:val="0"/>
      <w:marRight w:val="0"/>
      <w:marTop w:val="0"/>
      <w:marBottom w:val="0"/>
      <w:divBdr>
        <w:top w:val="none" w:sz="0" w:space="0" w:color="auto"/>
        <w:left w:val="none" w:sz="0" w:space="0" w:color="auto"/>
        <w:bottom w:val="none" w:sz="0" w:space="0" w:color="auto"/>
        <w:right w:val="none" w:sz="0" w:space="0" w:color="auto"/>
      </w:divBdr>
      <w:divsChild>
        <w:div w:id="798914638">
          <w:marLeft w:val="0"/>
          <w:marRight w:val="0"/>
          <w:marTop w:val="0"/>
          <w:marBottom w:val="0"/>
          <w:divBdr>
            <w:top w:val="none" w:sz="0" w:space="0" w:color="auto"/>
            <w:left w:val="none" w:sz="0" w:space="0" w:color="auto"/>
            <w:bottom w:val="none" w:sz="0" w:space="0" w:color="auto"/>
            <w:right w:val="none" w:sz="0" w:space="0" w:color="auto"/>
          </w:divBdr>
        </w:div>
      </w:divsChild>
    </w:div>
    <w:div w:id="678964243">
      <w:bodyDiv w:val="1"/>
      <w:marLeft w:val="0"/>
      <w:marRight w:val="0"/>
      <w:marTop w:val="0"/>
      <w:marBottom w:val="0"/>
      <w:divBdr>
        <w:top w:val="none" w:sz="0" w:space="0" w:color="auto"/>
        <w:left w:val="none" w:sz="0" w:space="0" w:color="auto"/>
        <w:bottom w:val="none" w:sz="0" w:space="0" w:color="auto"/>
        <w:right w:val="none" w:sz="0" w:space="0" w:color="auto"/>
      </w:divBdr>
    </w:div>
    <w:div w:id="747536308">
      <w:bodyDiv w:val="1"/>
      <w:marLeft w:val="0"/>
      <w:marRight w:val="0"/>
      <w:marTop w:val="0"/>
      <w:marBottom w:val="0"/>
      <w:divBdr>
        <w:top w:val="none" w:sz="0" w:space="0" w:color="auto"/>
        <w:left w:val="none" w:sz="0" w:space="0" w:color="auto"/>
        <w:bottom w:val="none" w:sz="0" w:space="0" w:color="auto"/>
        <w:right w:val="none" w:sz="0" w:space="0" w:color="auto"/>
      </w:divBdr>
    </w:div>
    <w:div w:id="771827586">
      <w:bodyDiv w:val="1"/>
      <w:marLeft w:val="0"/>
      <w:marRight w:val="0"/>
      <w:marTop w:val="0"/>
      <w:marBottom w:val="0"/>
      <w:divBdr>
        <w:top w:val="none" w:sz="0" w:space="0" w:color="auto"/>
        <w:left w:val="none" w:sz="0" w:space="0" w:color="auto"/>
        <w:bottom w:val="none" w:sz="0" w:space="0" w:color="auto"/>
        <w:right w:val="none" w:sz="0" w:space="0" w:color="auto"/>
      </w:divBdr>
    </w:div>
    <w:div w:id="1425221702">
      <w:bodyDiv w:val="1"/>
      <w:marLeft w:val="0"/>
      <w:marRight w:val="0"/>
      <w:marTop w:val="0"/>
      <w:marBottom w:val="0"/>
      <w:divBdr>
        <w:top w:val="none" w:sz="0" w:space="0" w:color="auto"/>
        <w:left w:val="none" w:sz="0" w:space="0" w:color="auto"/>
        <w:bottom w:val="none" w:sz="0" w:space="0" w:color="auto"/>
        <w:right w:val="none" w:sz="0" w:space="0" w:color="auto"/>
      </w:divBdr>
    </w:div>
    <w:div w:id="1468087245">
      <w:bodyDiv w:val="1"/>
      <w:marLeft w:val="0"/>
      <w:marRight w:val="0"/>
      <w:marTop w:val="0"/>
      <w:marBottom w:val="0"/>
      <w:divBdr>
        <w:top w:val="none" w:sz="0" w:space="0" w:color="auto"/>
        <w:left w:val="none" w:sz="0" w:space="0" w:color="auto"/>
        <w:bottom w:val="none" w:sz="0" w:space="0" w:color="auto"/>
        <w:right w:val="none" w:sz="0" w:space="0" w:color="auto"/>
      </w:divBdr>
    </w:div>
    <w:div w:id="1681273285">
      <w:bodyDiv w:val="1"/>
      <w:marLeft w:val="0"/>
      <w:marRight w:val="0"/>
      <w:marTop w:val="0"/>
      <w:marBottom w:val="0"/>
      <w:divBdr>
        <w:top w:val="none" w:sz="0" w:space="0" w:color="auto"/>
        <w:left w:val="none" w:sz="0" w:space="0" w:color="auto"/>
        <w:bottom w:val="none" w:sz="0" w:space="0" w:color="auto"/>
        <w:right w:val="none" w:sz="0" w:space="0" w:color="auto"/>
      </w:divBdr>
      <w:divsChild>
        <w:div w:id="1568567874">
          <w:marLeft w:val="0"/>
          <w:marRight w:val="0"/>
          <w:marTop w:val="0"/>
          <w:marBottom w:val="0"/>
          <w:divBdr>
            <w:top w:val="none" w:sz="0" w:space="0" w:color="auto"/>
            <w:left w:val="none" w:sz="0" w:space="0" w:color="auto"/>
            <w:bottom w:val="none" w:sz="0" w:space="0" w:color="auto"/>
            <w:right w:val="none" w:sz="0" w:space="0" w:color="auto"/>
          </w:divBdr>
          <w:divsChild>
            <w:div w:id="1610425742">
              <w:marLeft w:val="0"/>
              <w:marRight w:val="0"/>
              <w:marTop w:val="0"/>
              <w:marBottom w:val="0"/>
              <w:divBdr>
                <w:top w:val="none" w:sz="0" w:space="0" w:color="auto"/>
                <w:left w:val="none" w:sz="0" w:space="0" w:color="auto"/>
                <w:bottom w:val="none" w:sz="0" w:space="0" w:color="auto"/>
                <w:right w:val="none" w:sz="0" w:space="0" w:color="auto"/>
              </w:divBdr>
              <w:divsChild>
                <w:div w:id="1250236667">
                  <w:marLeft w:val="0"/>
                  <w:marRight w:val="0"/>
                  <w:marTop w:val="0"/>
                  <w:marBottom w:val="0"/>
                  <w:divBdr>
                    <w:top w:val="none" w:sz="0" w:space="0" w:color="auto"/>
                    <w:left w:val="none" w:sz="0" w:space="0" w:color="auto"/>
                    <w:bottom w:val="none" w:sz="0" w:space="0" w:color="auto"/>
                    <w:right w:val="none" w:sz="0" w:space="0" w:color="auto"/>
                  </w:divBdr>
                  <w:divsChild>
                    <w:div w:id="160537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4378">
              <w:marLeft w:val="0"/>
              <w:marRight w:val="0"/>
              <w:marTop w:val="0"/>
              <w:marBottom w:val="0"/>
              <w:divBdr>
                <w:top w:val="none" w:sz="0" w:space="0" w:color="auto"/>
                <w:left w:val="none" w:sz="0" w:space="0" w:color="auto"/>
                <w:bottom w:val="none" w:sz="0" w:space="0" w:color="auto"/>
                <w:right w:val="none" w:sz="0" w:space="0" w:color="auto"/>
              </w:divBdr>
              <w:divsChild>
                <w:div w:id="835995534">
                  <w:marLeft w:val="0"/>
                  <w:marRight w:val="0"/>
                  <w:marTop w:val="0"/>
                  <w:marBottom w:val="0"/>
                  <w:divBdr>
                    <w:top w:val="none" w:sz="0" w:space="0" w:color="auto"/>
                    <w:left w:val="none" w:sz="0" w:space="0" w:color="auto"/>
                    <w:bottom w:val="none" w:sz="0" w:space="0" w:color="auto"/>
                    <w:right w:val="none" w:sz="0" w:space="0" w:color="auto"/>
                  </w:divBdr>
                  <w:divsChild>
                    <w:div w:id="12075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3977">
              <w:marLeft w:val="0"/>
              <w:marRight w:val="0"/>
              <w:marTop w:val="0"/>
              <w:marBottom w:val="0"/>
              <w:divBdr>
                <w:top w:val="none" w:sz="0" w:space="0" w:color="auto"/>
                <w:left w:val="none" w:sz="0" w:space="0" w:color="auto"/>
                <w:bottom w:val="none" w:sz="0" w:space="0" w:color="auto"/>
                <w:right w:val="none" w:sz="0" w:space="0" w:color="auto"/>
              </w:divBdr>
              <w:divsChild>
                <w:div w:id="118187223">
                  <w:marLeft w:val="0"/>
                  <w:marRight w:val="0"/>
                  <w:marTop w:val="0"/>
                  <w:marBottom w:val="0"/>
                  <w:divBdr>
                    <w:top w:val="none" w:sz="0" w:space="0" w:color="auto"/>
                    <w:left w:val="none" w:sz="0" w:space="0" w:color="auto"/>
                    <w:bottom w:val="none" w:sz="0" w:space="0" w:color="auto"/>
                    <w:right w:val="none" w:sz="0" w:space="0" w:color="auto"/>
                  </w:divBdr>
                  <w:divsChild>
                    <w:div w:id="21231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5768">
              <w:marLeft w:val="0"/>
              <w:marRight w:val="0"/>
              <w:marTop w:val="0"/>
              <w:marBottom w:val="0"/>
              <w:divBdr>
                <w:top w:val="none" w:sz="0" w:space="0" w:color="auto"/>
                <w:left w:val="none" w:sz="0" w:space="0" w:color="auto"/>
                <w:bottom w:val="none" w:sz="0" w:space="0" w:color="auto"/>
                <w:right w:val="none" w:sz="0" w:space="0" w:color="auto"/>
              </w:divBdr>
              <w:divsChild>
                <w:div w:id="1782803492">
                  <w:marLeft w:val="0"/>
                  <w:marRight w:val="0"/>
                  <w:marTop w:val="0"/>
                  <w:marBottom w:val="0"/>
                  <w:divBdr>
                    <w:top w:val="none" w:sz="0" w:space="0" w:color="auto"/>
                    <w:left w:val="none" w:sz="0" w:space="0" w:color="auto"/>
                    <w:bottom w:val="none" w:sz="0" w:space="0" w:color="auto"/>
                    <w:right w:val="none" w:sz="0" w:space="0" w:color="auto"/>
                  </w:divBdr>
                  <w:divsChild>
                    <w:div w:id="15642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54830">
          <w:marLeft w:val="0"/>
          <w:marRight w:val="0"/>
          <w:marTop w:val="0"/>
          <w:marBottom w:val="0"/>
          <w:divBdr>
            <w:top w:val="none" w:sz="0" w:space="0" w:color="auto"/>
            <w:left w:val="none" w:sz="0" w:space="0" w:color="auto"/>
            <w:bottom w:val="none" w:sz="0" w:space="0" w:color="auto"/>
            <w:right w:val="none" w:sz="0" w:space="0" w:color="auto"/>
          </w:divBdr>
          <w:divsChild>
            <w:div w:id="850988975">
              <w:marLeft w:val="0"/>
              <w:marRight w:val="0"/>
              <w:marTop w:val="0"/>
              <w:marBottom w:val="0"/>
              <w:divBdr>
                <w:top w:val="none" w:sz="0" w:space="0" w:color="auto"/>
                <w:left w:val="none" w:sz="0" w:space="0" w:color="auto"/>
                <w:bottom w:val="none" w:sz="0" w:space="0" w:color="auto"/>
                <w:right w:val="none" w:sz="0" w:space="0" w:color="auto"/>
              </w:divBdr>
              <w:divsChild>
                <w:div w:id="915631820">
                  <w:marLeft w:val="0"/>
                  <w:marRight w:val="0"/>
                  <w:marTop w:val="0"/>
                  <w:marBottom w:val="0"/>
                  <w:divBdr>
                    <w:top w:val="none" w:sz="0" w:space="0" w:color="auto"/>
                    <w:left w:val="none" w:sz="0" w:space="0" w:color="auto"/>
                    <w:bottom w:val="none" w:sz="0" w:space="0" w:color="auto"/>
                    <w:right w:val="none" w:sz="0" w:space="0" w:color="auto"/>
                  </w:divBdr>
                  <w:divsChild>
                    <w:div w:id="1216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54722">
              <w:marLeft w:val="0"/>
              <w:marRight w:val="0"/>
              <w:marTop w:val="0"/>
              <w:marBottom w:val="0"/>
              <w:divBdr>
                <w:top w:val="none" w:sz="0" w:space="0" w:color="auto"/>
                <w:left w:val="none" w:sz="0" w:space="0" w:color="auto"/>
                <w:bottom w:val="none" w:sz="0" w:space="0" w:color="auto"/>
                <w:right w:val="none" w:sz="0" w:space="0" w:color="auto"/>
              </w:divBdr>
              <w:divsChild>
                <w:div w:id="40909570">
                  <w:marLeft w:val="0"/>
                  <w:marRight w:val="0"/>
                  <w:marTop w:val="0"/>
                  <w:marBottom w:val="0"/>
                  <w:divBdr>
                    <w:top w:val="none" w:sz="0" w:space="0" w:color="auto"/>
                    <w:left w:val="none" w:sz="0" w:space="0" w:color="auto"/>
                    <w:bottom w:val="none" w:sz="0" w:space="0" w:color="auto"/>
                    <w:right w:val="none" w:sz="0" w:space="0" w:color="auto"/>
                  </w:divBdr>
                  <w:divsChild>
                    <w:div w:id="10977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761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2373</TotalTime>
  <Pages>23</Pages>
  <Words>5898</Words>
  <Characters>33624</Characters>
  <Application>Microsoft Macintosh Word</Application>
  <DocSecurity>0</DocSecurity>
  <Lines>280</Lines>
  <Paragraphs>67</Paragraphs>
  <ScaleCrop>false</ScaleCrop>
  <LinksUpToDate>false</LinksUpToDate>
  <CharactersWithSpaces>41292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Finazzo</dc:creator>
  <cp:keywords/>
  <cp:lastModifiedBy>Anna P. Finazzo</cp:lastModifiedBy>
  <cp:revision>600</cp:revision>
  <cp:lastPrinted>2012-10-08T16:52:00Z</cp:lastPrinted>
  <dcterms:created xsi:type="dcterms:W3CDTF">2011-01-30T21:09:00Z</dcterms:created>
  <dcterms:modified xsi:type="dcterms:W3CDTF">2013-03-11T16:01:00Z</dcterms:modified>
</cp:coreProperties>
</file>