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A694" w14:textId="76689CCF" w:rsidR="003406A7" w:rsidRPr="007E6CC9" w:rsidRDefault="00890D75" w:rsidP="003406A7">
      <w:pPr>
        <w:pBdr>
          <w:bottom w:val="single" w:sz="18" w:space="1" w:color="auto"/>
        </w:pBdr>
        <w:jc w:val="center"/>
        <w:rPr>
          <w:b/>
          <w:sz w:val="32"/>
          <w:lang w:val="en-SG"/>
        </w:rPr>
      </w:pPr>
      <w:r w:rsidRPr="007E6CC9">
        <w:rPr>
          <w:b/>
          <w:sz w:val="32"/>
          <w:lang w:val="en-SG"/>
        </w:rPr>
        <w:t>Competition Law</w:t>
      </w:r>
    </w:p>
    <w:p w14:paraId="392B18B4" w14:textId="5C6D6F2A" w:rsidR="00C712FF" w:rsidRDefault="00E4138F">
      <w:pPr>
        <w:pStyle w:val="TOC1"/>
        <w:tabs>
          <w:tab w:val="left" w:pos="1166"/>
        </w:tabs>
        <w:rPr>
          <w:rFonts w:asciiTheme="minorHAnsi" w:eastAsiaTheme="minorEastAsia" w:hAnsiTheme="minorHAnsi" w:cstheme="minorBidi"/>
          <w:b w:val="0"/>
          <w:bCs w:val="0"/>
          <w:noProof/>
          <w:kern w:val="2"/>
          <w:sz w:val="24"/>
          <w:u w:val="none"/>
          <w:lang w:val="en-SG" w:eastAsia="zh-CN"/>
          <w14:ligatures w14:val="standardContextual"/>
        </w:rPr>
      </w:pPr>
      <w:r w:rsidRPr="007E6CC9">
        <w:rPr>
          <w:lang w:val="en-SG"/>
        </w:rPr>
        <w:fldChar w:fldCharType="begin"/>
      </w:r>
      <w:r w:rsidRPr="007E6CC9">
        <w:rPr>
          <w:lang w:val="en-SG"/>
        </w:rPr>
        <w:instrText xml:space="preserve"> TOC \o "1-2" \h \z \u </w:instrText>
      </w:r>
      <w:r w:rsidRPr="007E6CC9">
        <w:rPr>
          <w:lang w:val="en-SG"/>
        </w:rPr>
        <w:fldChar w:fldCharType="separate"/>
      </w:r>
      <w:hyperlink w:anchor="_Toc184898115" w:history="1">
        <w:r w:rsidR="00C712FF" w:rsidRPr="008B7BA0">
          <w:rPr>
            <w:rStyle w:val="Hyperlink"/>
            <w:noProof/>
            <w:highlight w:val="yellow"/>
            <w:lang w:val="en-SG"/>
          </w:rPr>
          <w:t>1.</w:t>
        </w:r>
        <w:r w:rsidR="00C712FF">
          <w:rPr>
            <w:rFonts w:asciiTheme="minorHAnsi" w:eastAsiaTheme="minorEastAsia" w:hAnsiTheme="minorHAnsi" w:cstheme="minorBidi"/>
            <w:b w:val="0"/>
            <w:bCs w:val="0"/>
            <w:noProof/>
            <w:kern w:val="2"/>
            <w:sz w:val="24"/>
            <w:u w:val="none"/>
            <w:lang w:val="en-SG" w:eastAsia="zh-CN"/>
            <w14:ligatures w14:val="standardContextual"/>
          </w:rPr>
          <w:tab/>
        </w:r>
        <w:r w:rsidR="00C712FF" w:rsidRPr="008B7BA0">
          <w:rPr>
            <w:rStyle w:val="Hyperlink"/>
            <w:noProof/>
            <w:highlight w:val="yellow"/>
            <w:lang w:val="en-SG"/>
          </w:rPr>
          <w:t>Introduction to competition law</w:t>
        </w:r>
        <w:r w:rsidR="00C712FF">
          <w:rPr>
            <w:noProof/>
            <w:webHidden/>
          </w:rPr>
          <w:tab/>
        </w:r>
        <w:r w:rsidR="00C712FF">
          <w:rPr>
            <w:noProof/>
            <w:webHidden/>
          </w:rPr>
          <w:fldChar w:fldCharType="begin"/>
        </w:r>
        <w:r w:rsidR="00C712FF">
          <w:rPr>
            <w:noProof/>
            <w:webHidden/>
          </w:rPr>
          <w:instrText xml:space="preserve"> PAGEREF _Toc184898115 \h </w:instrText>
        </w:r>
        <w:r w:rsidR="00C712FF">
          <w:rPr>
            <w:noProof/>
            <w:webHidden/>
          </w:rPr>
        </w:r>
        <w:r w:rsidR="00C712FF">
          <w:rPr>
            <w:noProof/>
            <w:webHidden/>
          </w:rPr>
          <w:fldChar w:fldCharType="separate"/>
        </w:r>
        <w:r w:rsidR="00C712FF">
          <w:rPr>
            <w:noProof/>
            <w:webHidden/>
          </w:rPr>
          <w:t>3</w:t>
        </w:r>
        <w:r w:rsidR="00C712FF">
          <w:rPr>
            <w:noProof/>
            <w:webHidden/>
          </w:rPr>
          <w:fldChar w:fldCharType="end"/>
        </w:r>
      </w:hyperlink>
    </w:p>
    <w:p w14:paraId="455F7D98" w14:textId="3A2BA609" w:rsidR="00C712FF" w:rsidRDefault="00C712FF">
      <w:pPr>
        <w:pStyle w:val="TOC1"/>
        <w:tabs>
          <w:tab w:val="left" w:pos="1166"/>
        </w:tabs>
        <w:rPr>
          <w:rFonts w:asciiTheme="minorHAnsi" w:eastAsiaTheme="minorEastAsia" w:hAnsiTheme="minorHAnsi" w:cstheme="minorBidi"/>
          <w:b w:val="0"/>
          <w:bCs w:val="0"/>
          <w:noProof/>
          <w:kern w:val="2"/>
          <w:sz w:val="24"/>
          <w:u w:val="none"/>
          <w:lang w:val="en-SG" w:eastAsia="zh-CN"/>
          <w14:ligatures w14:val="standardContextual"/>
        </w:rPr>
      </w:pPr>
      <w:hyperlink w:anchor="_Toc184898116" w:history="1">
        <w:r w:rsidRPr="008B7BA0">
          <w:rPr>
            <w:rStyle w:val="Hyperlink"/>
            <w:noProof/>
            <w:highlight w:val="yellow"/>
            <w:lang w:val="en-SG"/>
          </w:rPr>
          <w:t>2.</w:t>
        </w:r>
        <w:r>
          <w:rPr>
            <w:rFonts w:asciiTheme="minorHAnsi" w:eastAsiaTheme="minorEastAsia" w:hAnsiTheme="minorHAnsi" w:cstheme="minorBidi"/>
            <w:b w:val="0"/>
            <w:bCs w:val="0"/>
            <w:noProof/>
            <w:kern w:val="2"/>
            <w:sz w:val="24"/>
            <w:u w:val="none"/>
            <w:lang w:val="en-SG" w:eastAsia="zh-CN"/>
            <w14:ligatures w14:val="standardContextual"/>
          </w:rPr>
          <w:tab/>
        </w:r>
        <w:r w:rsidRPr="008B7BA0">
          <w:rPr>
            <w:rStyle w:val="Hyperlink"/>
            <w:noProof/>
            <w:highlight w:val="yellow"/>
            <w:lang w:val="en-SG"/>
          </w:rPr>
          <w:t>*Anti-competitive agreements (s34 CA) [MARKET BEHAVIOUR PROHIBITION / ANTITRUST]</w:t>
        </w:r>
        <w:r>
          <w:rPr>
            <w:noProof/>
            <w:webHidden/>
          </w:rPr>
          <w:tab/>
        </w:r>
        <w:r>
          <w:rPr>
            <w:noProof/>
            <w:webHidden/>
          </w:rPr>
          <w:fldChar w:fldCharType="begin"/>
        </w:r>
        <w:r>
          <w:rPr>
            <w:noProof/>
            <w:webHidden/>
          </w:rPr>
          <w:instrText xml:space="preserve"> PAGEREF _Toc184898116 \h </w:instrText>
        </w:r>
        <w:r>
          <w:rPr>
            <w:noProof/>
            <w:webHidden/>
          </w:rPr>
        </w:r>
        <w:r>
          <w:rPr>
            <w:noProof/>
            <w:webHidden/>
          </w:rPr>
          <w:fldChar w:fldCharType="separate"/>
        </w:r>
        <w:r>
          <w:rPr>
            <w:noProof/>
            <w:webHidden/>
          </w:rPr>
          <w:t>5</w:t>
        </w:r>
        <w:r>
          <w:rPr>
            <w:noProof/>
            <w:webHidden/>
          </w:rPr>
          <w:fldChar w:fldCharType="end"/>
        </w:r>
      </w:hyperlink>
    </w:p>
    <w:p w14:paraId="7B61FFA4" w14:textId="3458FE3D"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17" w:history="1">
        <w:r w:rsidRPr="008B7BA0">
          <w:rPr>
            <w:rStyle w:val="Hyperlink"/>
            <w:noProof/>
            <w:highlight w:val="green"/>
            <w:lang w:val="en-SG"/>
          </w:rPr>
          <w:t>Element 1: Agreements or concerted practice</w:t>
        </w:r>
        <w:r>
          <w:rPr>
            <w:noProof/>
            <w:webHidden/>
          </w:rPr>
          <w:tab/>
        </w:r>
        <w:r>
          <w:rPr>
            <w:noProof/>
            <w:webHidden/>
          </w:rPr>
          <w:fldChar w:fldCharType="begin"/>
        </w:r>
        <w:r>
          <w:rPr>
            <w:noProof/>
            <w:webHidden/>
          </w:rPr>
          <w:instrText xml:space="preserve"> PAGEREF _Toc184898117 \h </w:instrText>
        </w:r>
        <w:r>
          <w:rPr>
            <w:noProof/>
            <w:webHidden/>
          </w:rPr>
        </w:r>
        <w:r>
          <w:rPr>
            <w:noProof/>
            <w:webHidden/>
          </w:rPr>
          <w:fldChar w:fldCharType="separate"/>
        </w:r>
        <w:r>
          <w:rPr>
            <w:noProof/>
            <w:webHidden/>
          </w:rPr>
          <w:t>5</w:t>
        </w:r>
        <w:r>
          <w:rPr>
            <w:noProof/>
            <w:webHidden/>
          </w:rPr>
          <w:fldChar w:fldCharType="end"/>
        </w:r>
      </w:hyperlink>
    </w:p>
    <w:p w14:paraId="79992518" w14:textId="765C0BB1"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18" w:history="1">
        <w:r w:rsidRPr="008B7BA0">
          <w:rPr>
            <w:rStyle w:val="Hyperlink"/>
            <w:noProof/>
            <w:highlight w:val="green"/>
          </w:rPr>
          <w:t>Element 2: Object OR effect: Infringing as long as there is either an intent or effect</w:t>
        </w:r>
        <w:r>
          <w:rPr>
            <w:noProof/>
            <w:webHidden/>
          </w:rPr>
          <w:tab/>
        </w:r>
        <w:r>
          <w:rPr>
            <w:noProof/>
            <w:webHidden/>
          </w:rPr>
          <w:fldChar w:fldCharType="begin"/>
        </w:r>
        <w:r>
          <w:rPr>
            <w:noProof/>
            <w:webHidden/>
          </w:rPr>
          <w:instrText xml:space="preserve"> PAGEREF _Toc184898118 \h </w:instrText>
        </w:r>
        <w:r>
          <w:rPr>
            <w:noProof/>
            <w:webHidden/>
          </w:rPr>
        </w:r>
        <w:r>
          <w:rPr>
            <w:noProof/>
            <w:webHidden/>
          </w:rPr>
          <w:fldChar w:fldCharType="separate"/>
        </w:r>
        <w:r>
          <w:rPr>
            <w:noProof/>
            <w:webHidden/>
          </w:rPr>
          <w:t>6</w:t>
        </w:r>
        <w:r>
          <w:rPr>
            <w:noProof/>
            <w:webHidden/>
          </w:rPr>
          <w:fldChar w:fldCharType="end"/>
        </w:r>
      </w:hyperlink>
    </w:p>
    <w:p w14:paraId="033106EE" w14:textId="6D160D8A"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19" w:history="1">
        <w:r w:rsidRPr="008B7BA0">
          <w:rPr>
            <w:rStyle w:val="Hyperlink"/>
            <w:noProof/>
            <w:highlight w:val="green"/>
          </w:rPr>
          <w:t>Element 3: Prevention, restriction or distortion of competition</w:t>
        </w:r>
        <w:r>
          <w:rPr>
            <w:noProof/>
            <w:webHidden/>
          </w:rPr>
          <w:tab/>
        </w:r>
        <w:r>
          <w:rPr>
            <w:noProof/>
            <w:webHidden/>
          </w:rPr>
          <w:fldChar w:fldCharType="begin"/>
        </w:r>
        <w:r>
          <w:rPr>
            <w:noProof/>
            <w:webHidden/>
          </w:rPr>
          <w:instrText xml:space="preserve"> PAGEREF _Toc184898119 \h </w:instrText>
        </w:r>
        <w:r>
          <w:rPr>
            <w:noProof/>
            <w:webHidden/>
          </w:rPr>
        </w:r>
        <w:r>
          <w:rPr>
            <w:noProof/>
            <w:webHidden/>
          </w:rPr>
          <w:fldChar w:fldCharType="separate"/>
        </w:r>
        <w:r>
          <w:rPr>
            <w:noProof/>
            <w:webHidden/>
          </w:rPr>
          <w:t>7</w:t>
        </w:r>
        <w:r>
          <w:rPr>
            <w:noProof/>
            <w:webHidden/>
          </w:rPr>
          <w:fldChar w:fldCharType="end"/>
        </w:r>
      </w:hyperlink>
    </w:p>
    <w:p w14:paraId="0AE379A8" w14:textId="5885BE41"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0" w:history="1">
        <w:r w:rsidRPr="008B7BA0">
          <w:rPr>
            <w:rStyle w:val="Hyperlink"/>
            <w:noProof/>
            <w:highlight w:val="green"/>
          </w:rPr>
          <w:t>Appreciable Adverse Effect on Competition Test</w:t>
        </w:r>
        <w:r>
          <w:rPr>
            <w:noProof/>
            <w:webHidden/>
          </w:rPr>
          <w:tab/>
        </w:r>
        <w:r>
          <w:rPr>
            <w:noProof/>
            <w:webHidden/>
          </w:rPr>
          <w:fldChar w:fldCharType="begin"/>
        </w:r>
        <w:r>
          <w:rPr>
            <w:noProof/>
            <w:webHidden/>
          </w:rPr>
          <w:instrText xml:space="preserve"> PAGEREF _Toc184898120 \h </w:instrText>
        </w:r>
        <w:r>
          <w:rPr>
            <w:noProof/>
            <w:webHidden/>
          </w:rPr>
        </w:r>
        <w:r>
          <w:rPr>
            <w:noProof/>
            <w:webHidden/>
          </w:rPr>
          <w:fldChar w:fldCharType="separate"/>
        </w:r>
        <w:r>
          <w:rPr>
            <w:noProof/>
            <w:webHidden/>
          </w:rPr>
          <w:t>9</w:t>
        </w:r>
        <w:r>
          <w:rPr>
            <w:noProof/>
            <w:webHidden/>
          </w:rPr>
          <w:fldChar w:fldCharType="end"/>
        </w:r>
      </w:hyperlink>
    </w:p>
    <w:p w14:paraId="53BEE76B" w14:textId="70D98556"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1" w:history="1">
        <w:r w:rsidRPr="008B7BA0">
          <w:rPr>
            <w:rStyle w:val="Hyperlink"/>
            <w:noProof/>
            <w:highlight w:val="green"/>
          </w:rPr>
          <w:t>Grounds of exclusion for s34 prohibition found in the Third Schedule of CA</w:t>
        </w:r>
        <w:r>
          <w:rPr>
            <w:noProof/>
            <w:webHidden/>
          </w:rPr>
          <w:tab/>
        </w:r>
        <w:r>
          <w:rPr>
            <w:noProof/>
            <w:webHidden/>
          </w:rPr>
          <w:fldChar w:fldCharType="begin"/>
        </w:r>
        <w:r>
          <w:rPr>
            <w:noProof/>
            <w:webHidden/>
          </w:rPr>
          <w:instrText xml:space="preserve"> PAGEREF _Toc184898121 \h </w:instrText>
        </w:r>
        <w:r>
          <w:rPr>
            <w:noProof/>
            <w:webHidden/>
          </w:rPr>
        </w:r>
        <w:r>
          <w:rPr>
            <w:noProof/>
            <w:webHidden/>
          </w:rPr>
          <w:fldChar w:fldCharType="separate"/>
        </w:r>
        <w:r>
          <w:rPr>
            <w:noProof/>
            <w:webHidden/>
          </w:rPr>
          <w:t>9</w:t>
        </w:r>
        <w:r>
          <w:rPr>
            <w:noProof/>
            <w:webHidden/>
          </w:rPr>
          <w:fldChar w:fldCharType="end"/>
        </w:r>
      </w:hyperlink>
    </w:p>
    <w:p w14:paraId="5DC0C5FB" w14:textId="14D6F528"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2" w:history="1">
        <w:r w:rsidRPr="008B7BA0">
          <w:rPr>
            <w:rStyle w:val="Hyperlink"/>
            <w:noProof/>
            <w:highlight w:val="green"/>
            <w:lang w:val="en-SG"/>
          </w:rPr>
          <w:t>Managing the risk of infringing s 34</w:t>
        </w:r>
        <w:r>
          <w:rPr>
            <w:noProof/>
            <w:webHidden/>
          </w:rPr>
          <w:tab/>
        </w:r>
        <w:r>
          <w:rPr>
            <w:noProof/>
            <w:webHidden/>
          </w:rPr>
          <w:fldChar w:fldCharType="begin"/>
        </w:r>
        <w:r>
          <w:rPr>
            <w:noProof/>
            <w:webHidden/>
          </w:rPr>
          <w:instrText xml:space="preserve"> PAGEREF _Toc184898122 \h </w:instrText>
        </w:r>
        <w:r>
          <w:rPr>
            <w:noProof/>
            <w:webHidden/>
          </w:rPr>
        </w:r>
        <w:r>
          <w:rPr>
            <w:noProof/>
            <w:webHidden/>
          </w:rPr>
          <w:fldChar w:fldCharType="separate"/>
        </w:r>
        <w:r>
          <w:rPr>
            <w:noProof/>
            <w:webHidden/>
          </w:rPr>
          <w:t>10</w:t>
        </w:r>
        <w:r>
          <w:rPr>
            <w:noProof/>
            <w:webHidden/>
          </w:rPr>
          <w:fldChar w:fldCharType="end"/>
        </w:r>
      </w:hyperlink>
    </w:p>
    <w:p w14:paraId="47782219" w14:textId="02A33AF5"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3" w:history="1">
        <w:r w:rsidRPr="008B7BA0">
          <w:rPr>
            <w:rStyle w:val="Hyperlink"/>
            <w:noProof/>
            <w:highlight w:val="green"/>
            <w:lang w:val="en-SG"/>
          </w:rPr>
          <w:t>Consequences of Infringement</w:t>
        </w:r>
        <w:r>
          <w:rPr>
            <w:noProof/>
            <w:webHidden/>
          </w:rPr>
          <w:tab/>
        </w:r>
        <w:r>
          <w:rPr>
            <w:noProof/>
            <w:webHidden/>
          </w:rPr>
          <w:fldChar w:fldCharType="begin"/>
        </w:r>
        <w:r>
          <w:rPr>
            <w:noProof/>
            <w:webHidden/>
          </w:rPr>
          <w:instrText xml:space="preserve"> PAGEREF _Toc184898123 \h </w:instrText>
        </w:r>
        <w:r>
          <w:rPr>
            <w:noProof/>
            <w:webHidden/>
          </w:rPr>
        </w:r>
        <w:r>
          <w:rPr>
            <w:noProof/>
            <w:webHidden/>
          </w:rPr>
          <w:fldChar w:fldCharType="separate"/>
        </w:r>
        <w:r>
          <w:rPr>
            <w:noProof/>
            <w:webHidden/>
          </w:rPr>
          <w:t>11</w:t>
        </w:r>
        <w:r>
          <w:rPr>
            <w:noProof/>
            <w:webHidden/>
          </w:rPr>
          <w:fldChar w:fldCharType="end"/>
        </w:r>
      </w:hyperlink>
    </w:p>
    <w:p w14:paraId="66C0F2D8" w14:textId="7A48C7E6"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4" w:history="1">
        <w:r w:rsidRPr="008B7BA0">
          <w:rPr>
            <w:rStyle w:val="Hyperlink"/>
            <w:noProof/>
            <w:highlight w:val="green"/>
            <w:lang w:val="en-SG"/>
          </w:rPr>
          <w:t>Appeal process</w:t>
        </w:r>
        <w:r>
          <w:rPr>
            <w:noProof/>
            <w:webHidden/>
          </w:rPr>
          <w:tab/>
        </w:r>
        <w:r>
          <w:rPr>
            <w:noProof/>
            <w:webHidden/>
          </w:rPr>
          <w:fldChar w:fldCharType="begin"/>
        </w:r>
        <w:r>
          <w:rPr>
            <w:noProof/>
            <w:webHidden/>
          </w:rPr>
          <w:instrText xml:space="preserve"> PAGEREF _Toc184898124 \h </w:instrText>
        </w:r>
        <w:r>
          <w:rPr>
            <w:noProof/>
            <w:webHidden/>
          </w:rPr>
        </w:r>
        <w:r>
          <w:rPr>
            <w:noProof/>
            <w:webHidden/>
          </w:rPr>
          <w:fldChar w:fldCharType="separate"/>
        </w:r>
        <w:r>
          <w:rPr>
            <w:noProof/>
            <w:webHidden/>
          </w:rPr>
          <w:t>11</w:t>
        </w:r>
        <w:r>
          <w:rPr>
            <w:noProof/>
            <w:webHidden/>
          </w:rPr>
          <w:fldChar w:fldCharType="end"/>
        </w:r>
      </w:hyperlink>
    </w:p>
    <w:p w14:paraId="1331398A" w14:textId="36EB49A5"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25" w:history="1">
        <w:r w:rsidRPr="008B7BA0">
          <w:rPr>
            <w:rStyle w:val="Hyperlink"/>
            <w:noProof/>
            <w:highlight w:val="yellow"/>
          </w:rPr>
          <w:t>3. *Abuse of dominant position (unilateral conduct) (s47 CA) [MARKET BEHAVIOUR PROHIBITION / ANTITRUST]</w:t>
        </w:r>
        <w:r>
          <w:rPr>
            <w:noProof/>
            <w:webHidden/>
          </w:rPr>
          <w:tab/>
        </w:r>
        <w:r>
          <w:rPr>
            <w:noProof/>
            <w:webHidden/>
          </w:rPr>
          <w:fldChar w:fldCharType="begin"/>
        </w:r>
        <w:r>
          <w:rPr>
            <w:noProof/>
            <w:webHidden/>
          </w:rPr>
          <w:instrText xml:space="preserve"> PAGEREF _Toc184898125 \h </w:instrText>
        </w:r>
        <w:r>
          <w:rPr>
            <w:noProof/>
            <w:webHidden/>
          </w:rPr>
        </w:r>
        <w:r>
          <w:rPr>
            <w:noProof/>
            <w:webHidden/>
          </w:rPr>
          <w:fldChar w:fldCharType="separate"/>
        </w:r>
        <w:r>
          <w:rPr>
            <w:noProof/>
            <w:webHidden/>
          </w:rPr>
          <w:t>12</w:t>
        </w:r>
        <w:r>
          <w:rPr>
            <w:noProof/>
            <w:webHidden/>
          </w:rPr>
          <w:fldChar w:fldCharType="end"/>
        </w:r>
      </w:hyperlink>
    </w:p>
    <w:p w14:paraId="62791A47" w14:textId="52564F20"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6" w:history="1">
        <w:r w:rsidRPr="008B7BA0">
          <w:rPr>
            <w:rStyle w:val="Hyperlink"/>
            <w:noProof/>
            <w:highlight w:val="green"/>
          </w:rPr>
          <w:t>*STEP 1: Market Definition – what is the relevant market?</w:t>
        </w:r>
        <w:r>
          <w:rPr>
            <w:noProof/>
            <w:webHidden/>
          </w:rPr>
          <w:tab/>
        </w:r>
        <w:r>
          <w:rPr>
            <w:noProof/>
            <w:webHidden/>
          </w:rPr>
          <w:fldChar w:fldCharType="begin"/>
        </w:r>
        <w:r>
          <w:rPr>
            <w:noProof/>
            <w:webHidden/>
          </w:rPr>
          <w:instrText xml:space="preserve"> PAGEREF _Toc184898126 \h </w:instrText>
        </w:r>
        <w:r>
          <w:rPr>
            <w:noProof/>
            <w:webHidden/>
          </w:rPr>
        </w:r>
        <w:r>
          <w:rPr>
            <w:noProof/>
            <w:webHidden/>
          </w:rPr>
          <w:fldChar w:fldCharType="separate"/>
        </w:r>
        <w:r>
          <w:rPr>
            <w:noProof/>
            <w:webHidden/>
          </w:rPr>
          <w:t>12</w:t>
        </w:r>
        <w:r>
          <w:rPr>
            <w:noProof/>
            <w:webHidden/>
          </w:rPr>
          <w:fldChar w:fldCharType="end"/>
        </w:r>
      </w:hyperlink>
    </w:p>
    <w:p w14:paraId="5AF20A01" w14:textId="4FAAFA5C"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7" w:history="1">
        <w:r w:rsidRPr="008B7BA0">
          <w:rPr>
            <w:rStyle w:val="Hyperlink"/>
            <w:noProof/>
            <w:highlight w:val="green"/>
          </w:rPr>
          <w:t>*STEP 2: Dominance - market power or market share as a proxy of power</w:t>
        </w:r>
        <w:r>
          <w:rPr>
            <w:noProof/>
            <w:webHidden/>
          </w:rPr>
          <w:tab/>
        </w:r>
        <w:r>
          <w:rPr>
            <w:noProof/>
            <w:webHidden/>
          </w:rPr>
          <w:fldChar w:fldCharType="begin"/>
        </w:r>
        <w:r>
          <w:rPr>
            <w:noProof/>
            <w:webHidden/>
          </w:rPr>
          <w:instrText xml:space="preserve"> PAGEREF _Toc184898127 \h </w:instrText>
        </w:r>
        <w:r>
          <w:rPr>
            <w:noProof/>
            <w:webHidden/>
          </w:rPr>
        </w:r>
        <w:r>
          <w:rPr>
            <w:noProof/>
            <w:webHidden/>
          </w:rPr>
          <w:fldChar w:fldCharType="separate"/>
        </w:r>
        <w:r>
          <w:rPr>
            <w:noProof/>
            <w:webHidden/>
          </w:rPr>
          <w:t>14</w:t>
        </w:r>
        <w:r>
          <w:rPr>
            <w:noProof/>
            <w:webHidden/>
          </w:rPr>
          <w:fldChar w:fldCharType="end"/>
        </w:r>
      </w:hyperlink>
    </w:p>
    <w:p w14:paraId="1276BE01" w14:textId="1B9FC1D3"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8" w:history="1">
        <w:r w:rsidRPr="008B7BA0">
          <w:rPr>
            <w:rStyle w:val="Hyperlink"/>
            <w:noProof/>
            <w:highlight w:val="green"/>
          </w:rPr>
          <w:t>*STEP 3: Abusive Conduct - refers to exclusionary conduct or conduct resulting in foreclosure to markets</w:t>
        </w:r>
        <w:r>
          <w:rPr>
            <w:noProof/>
            <w:webHidden/>
          </w:rPr>
          <w:tab/>
        </w:r>
        <w:r>
          <w:rPr>
            <w:noProof/>
            <w:webHidden/>
          </w:rPr>
          <w:fldChar w:fldCharType="begin"/>
        </w:r>
        <w:r>
          <w:rPr>
            <w:noProof/>
            <w:webHidden/>
          </w:rPr>
          <w:instrText xml:space="preserve"> PAGEREF _Toc184898128 \h </w:instrText>
        </w:r>
        <w:r>
          <w:rPr>
            <w:noProof/>
            <w:webHidden/>
          </w:rPr>
        </w:r>
        <w:r>
          <w:rPr>
            <w:noProof/>
            <w:webHidden/>
          </w:rPr>
          <w:fldChar w:fldCharType="separate"/>
        </w:r>
        <w:r>
          <w:rPr>
            <w:noProof/>
            <w:webHidden/>
          </w:rPr>
          <w:t>15</w:t>
        </w:r>
        <w:r>
          <w:rPr>
            <w:noProof/>
            <w:webHidden/>
          </w:rPr>
          <w:fldChar w:fldCharType="end"/>
        </w:r>
      </w:hyperlink>
    </w:p>
    <w:p w14:paraId="7063E694" w14:textId="26039256"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29" w:history="1">
        <w:r w:rsidRPr="008B7BA0">
          <w:rPr>
            <w:rStyle w:val="Hyperlink"/>
            <w:noProof/>
            <w:highlight w:val="green"/>
            <w:lang w:val="en-SG"/>
          </w:rPr>
          <w:t>Grounds of exclusion for s47 prohibition in the Third Schedule of CA</w:t>
        </w:r>
        <w:r>
          <w:rPr>
            <w:noProof/>
            <w:webHidden/>
          </w:rPr>
          <w:tab/>
        </w:r>
        <w:r>
          <w:rPr>
            <w:noProof/>
            <w:webHidden/>
          </w:rPr>
          <w:fldChar w:fldCharType="begin"/>
        </w:r>
        <w:r>
          <w:rPr>
            <w:noProof/>
            <w:webHidden/>
          </w:rPr>
          <w:instrText xml:space="preserve"> PAGEREF _Toc184898129 \h </w:instrText>
        </w:r>
        <w:r>
          <w:rPr>
            <w:noProof/>
            <w:webHidden/>
          </w:rPr>
        </w:r>
        <w:r>
          <w:rPr>
            <w:noProof/>
            <w:webHidden/>
          </w:rPr>
          <w:fldChar w:fldCharType="separate"/>
        </w:r>
        <w:r>
          <w:rPr>
            <w:noProof/>
            <w:webHidden/>
          </w:rPr>
          <w:t>21</w:t>
        </w:r>
        <w:r>
          <w:rPr>
            <w:noProof/>
            <w:webHidden/>
          </w:rPr>
          <w:fldChar w:fldCharType="end"/>
        </w:r>
      </w:hyperlink>
    </w:p>
    <w:p w14:paraId="4391C123" w14:textId="391D7E30"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0" w:history="1">
        <w:r w:rsidRPr="008B7BA0">
          <w:rPr>
            <w:rStyle w:val="Hyperlink"/>
            <w:noProof/>
            <w:highlight w:val="green"/>
          </w:rPr>
          <w:t>Managing risk of breaching s 47</w:t>
        </w:r>
        <w:r>
          <w:rPr>
            <w:noProof/>
            <w:webHidden/>
          </w:rPr>
          <w:tab/>
        </w:r>
        <w:r>
          <w:rPr>
            <w:noProof/>
            <w:webHidden/>
          </w:rPr>
          <w:fldChar w:fldCharType="begin"/>
        </w:r>
        <w:r>
          <w:rPr>
            <w:noProof/>
            <w:webHidden/>
          </w:rPr>
          <w:instrText xml:space="preserve"> PAGEREF _Toc184898130 \h </w:instrText>
        </w:r>
        <w:r>
          <w:rPr>
            <w:noProof/>
            <w:webHidden/>
          </w:rPr>
        </w:r>
        <w:r>
          <w:rPr>
            <w:noProof/>
            <w:webHidden/>
          </w:rPr>
          <w:fldChar w:fldCharType="separate"/>
        </w:r>
        <w:r>
          <w:rPr>
            <w:noProof/>
            <w:webHidden/>
          </w:rPr>
          <w:t>21</w:t>
        </w:r>
        <w:r>
          <w:rPr>
            <w:noProof/>
            <w:webHidden/>
          </w:rPr>
          <w:fldChar w:fldCharType="end"/>
        </w:r>
      </w:hyperlink>
    </w:p>
    <w:p w14:paraId="49AB41D8" w14:textId="7D4A16A7"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1" w:history="1">
        <w:r w:rsidRPr="008B7BA0">
          <w:rPr>
            <w:rStyle w:val="Hyperlink"/>
            <w:noProof/>
            <w:highlight w:val="green"/>
            <w:lang w:val="en-SG"/>
          </w:rPr>
          <w:t>Consequences of Infringement</w:t>
        </w:r>
        <w:r>
          <w:rPr>
            <w:noProof/>
            <w:webHidden/>
          </w:rPr>
          <w:tab/>
        </w:r>
        <w:r>
          <w:rPr>
            <w:noProof/>
            <w:webHidden/>
          </w:rPr>
          <w:fldChar w:fldCharType="begin"/>
        </w:r>
        <w:r>
          <w:rPr>
            <w:noProof/>
            <w:webHidden/>
          </w:rPr>
          <w:instrText xml:space="preserve"> PAGEREF _Toc184898131 \h </w:instrText>
        </w:r>
        <w:r>
          <w:rPr>
            <w:noProof/>
            <w:webHidden/>
          </w:rPr>
        </w:r>
        <w:r>
          <w:rPr>
            <w:noProof/>
            <w:webHidden/>
          </w:rPr>
          <w:fldChar w:fldCharType="separate"/>
        </w:r>
        <w:r>
          <w:rPr>
            <w:noProof/>
            <w:webHidden/>
          </w:rPr>
          <w:t>22</w:t>
        </w:r>
        <w:r>
          <w:rPr>
            <w:noProof/>
            <w:webHidden/>
          </w:rPr>
          <w:fldChar w:fldCharType="end"/>
        </w:r>
      </w:hyperlink>
    </w:p>
    <w:p w14:paraId="4A09C50C" w14:textId="7BAE2404"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32" w:history="1">
        <w:r w:rsidRPr="008B7BA0">
          <w:rPr>
            <w:rStyle w:val="Hyperlink"/>
            <w:noProof/>
            <w:highlight w:val="yellow"/>
            <w:lang w:val="en-SG"/>
          </w:rPr>
          <w:t>4. *Merger control (s54 CA) [MARKET STRUCTURE PROHIBITION]</w:t>
        </w:r>
        <w:r>
          <w:rPr>
            <w:noProof/>
            <w:webHidden/>
          </w:rPr>
          <w:tab/>
        </w:r>
        <w:r>
          <w:rPr>
            <w:noProof/>
            <w:webHidden/>
          </w:rPr>
          <w:fldChar w:fldCharType="begin"/>
        </w:r>
        <w:r>
          <w:rPr>
            <w:noProof/>
            <w:webHidden/>
          </w:rPr>
          <w:instrText xml:space="preserve"> PAGEREF _Toc184898132 \h </w:instrText>
        </w:r>
        <w:r>
          <w:rPr>
            <w:noProof/>
            <w:webHidden/>
          </w:rPr>
        </w:r>
        <w:r>
          <w:rPr>
            <w:noProof/>
            <w:webHidden/>
          </w:rPr>
          <w:fldChar w:fldCharType="separate"/>
        </w:r>
        <w:r>
          <w:rPr>
            <w:noProof/>
            <w:webHidden/>
          </w:rPr>
          <w:t>23</w:t>
        </w:r>
        <w:r>
          <w:rPr>
            <w:noProof/>
            <w:webHidden/>
          </w:rPr>
          <w:fldChar w:fldCharType="end"/>
        </w:r>
      </w:hyperlink>
    </w:p>
    <w:p w14:paraId="73D9456F" w14:textId="585FFE8D"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3" w:history="1">
        <w:r w:rsidRPr="008B7BA0">
          <w:rPr>
            <w:rStyle w:val="Hyperlink"/>
            <w:noProof/>
            <w:highlight w:val="green"/>
            <w:lang w:val="en-SG"/>
          </w:rPr>
          <w:t>Element 1: Whether merger is covered under s54</w:t>
        </w:r>
        <w:r>
          <w:rPr>
            <w:noProof/>
            <w:webHidden/>
          </w:rPr>
          <w:tab/>
        </w:r>
        <w:r>
          <w:rPr>
            <w:noProof/>
            <w:webHidden/>
          </w:rPr>
          <w:fldChar w:fldCharType="begin"/>
        </w:r>
        <w:r>
          <w:rPr>
            <w:noProof/>
            <w:webHidden/>
          </w:rPr>
          <w:instrText xml:space="preserve"> PAGEREF _Toc184898133 \h </w:instrText>
        </w:r>
        <w:r>
          <w:rPr>
            <w:noProof/>
            <w:webHidden/>
          </w:rPr>
        </w:r>
        <w:r>
          <w:rPr>
            <w:noProof/>
            <w:webHidden/>
          </w:rPr>
          <w:fldChar w:fldCharType="separate"/>
        </w:r>
        <w:r>
          <w:rPr>
            <w:noProof/>
            <w:webHidden/>
          </w:rPr>
          <w:t>23</w:t>
        </w:r>
        <w:r>
          <w:rPr>
            <w:noProof/>
            <w:webHidden/>
          </w:rPr>
          <w:fldChar w:fldCharType="end"/>
        </w:r>
      </w:hyperlink>
    </w:p>
    <w:p w14:paraId="714998A0" w14:textId="6ABA1A18"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4" w:history="1">
        <w:r w:rsidRPr="008B7BA0">
          <w:rPr>
            <w:rStyle w:val="Hyperlink"/>
            <w:noProof/>
            <w:highlight w:val="green"/>
            <w:lang w:val="en-SG"/>
          </w:rPr>
          <w:t>Element 2: Substantial lessening of competition (SLC) in the market</w:t>
        </w:r>
        <w:r>
          <w:rPr>
            <w:noProof/>
            <w:webHidden/>
          </w:rPr>
          <w:tab/>
        </w:r>
        <w:r>
          <w:rPr>
            <w:noProof/>
            <w:webHidden/>
          </w:rPr>
          <w:fldChar w:fldCharType="begin"/>
        </w:r>
        <w:r>
          <w:rPr>
            <w:noProof/>
            <w:webHidden/>
          </w:rPr>
          <w:instrText xml:space="preserve"> PAGEREF _Toc184898134 \h </w:instrText>
        </w:r>
        <w:r>
          <w:rPr>
            <w:noProof/>
            <w:webHidden/>
          </w:rPr>
        </w:r>
        <w:r>
          <w:rPr>
            <w:noProof/>
            <w:webHidden/>
          </w:rPr>
          <w:fldChar w:fldCharType="separate"/>
        </w:r>
        <w:r>
          <w:rPr>
            <w:noProof/>
            <w:webHidden/>
          </w:rPr>
          <w:t>25</w:t>
        </w:r>
        <w:r>
          <w:rPr>
            <w:noProof/>
            <w:webHidden/>
          </w:rPr>
          <w:fldChar w:fldCharType="end"/>
        </w:r>
      </w:hyperlink>
    </w:p>
    <w:p w14:paraId="2F712225" w14:textId="1AE41C45"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5" w:history="1">
        <w:r w:rsidRPr="008B7BA0">
          <w:rPr>
            <w:rStyle w:val="Hyperlink"/>
            <w:noProof/>
            <w:highlight w:val="green"/>
            <w:lang w:val="en-SG"/>
          </w:rPr>
          <w:t>CCCS Voluntary merger control regime</w:t>
        </w:r>
        <w:r w:rsidRPr="008B7BA0">
          <w:rPr>
            <w:rStyle w:val="Hyperlink"/>
            <w:noProof/>
            <w:lang w:val="en-SG"/>
          </w:rPr>
          <w:t xml:space="preserve"> – notification of CCCS for decision</w:t>
        </w:r>
        <w:r>
          <w:rPr>
            <w:noProof/>
            <w:webHidden/>
          </w:rPr>
          <w:tab/>
        </w:r>
        <w:r>
          <w:rPr>
            <w:noProof/>
            <w:webHidden/>
          </w:rPr>
          <w:fldChar w:fldCharType="begin"/>
        </w:r>
        <w:r>
          <w:rPr>
            <w:noProof/>
            <w:webHidden/>
          </w:rPr>
          <w:instrText xml:space="preserve"> PAGEREF _Toc184898135 \h </w:instrText>
        </w:r>
        <w:r>
          <w:rPr>
            <w:noProof/>
            <w:webHidden/>
          </w:rPr>
        </w:r>
        <w:r>
          <w:rPr>
            <w:noProof/>
            <w:webHidden/>
          </w:rPr>
          <w:fldChar w:fldCharType="separate"/>
        </w:r>
        <w:r>
          <w:rPr>
            <w:noProof/>
            <w:webHidden/>
          </w:rPr>
          <w:t>30</w:t>
        </w:r>
        <w:r>
          <w:rPr>
            <w:noProof/>
            <w:webHidden/>
          </w:rPr>
          <w:fldChar w:fldCharType="end"/>
        </w:r>
      </w:hyperlink>
    </w:p>
    <w:p w14:paraId="2237AE33" w14:textId="104C75AD"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36" w:history="1">
        <w:r w:rsidRPr="008B7BA0">
          <w:rPr>
            <w:rStyle w:val="Hyperlink"/>
            <w:noProof/>
            <w:highlight w:val="yellow"/>
            <w:lang w:val="en-SG"/>
          </w:rPr>
          <w:t>5. Enforcement</w:t>
        </w:r>
        <w:r>
          <w:rPr>
            <w:noProof/>
            <w:webHidden/>
          </w:rPr>
          <w:tab/>
        </w:r>
        <w:r>
          <w:rPr>
            <w:noProof/>
            <w:webHidden/>
          </w:rPr>
          <w:fldChar w:fldCharType="begin"/>
        </w:r>
        <w:r>
          <w:rPr>
            <w:noProof/>
            <w:webHidden/>
          </w:rPr>
          <w:instrText xml:space="preserve"> PAGEREF _Toc184898136 \h </w:instrText>
        </w:r>
        <w:r>
          <w:rPr>
            <w:noProof/>
            <w:webHidden/>
          </w:rPr>
        </w:r>
        <w:r>
          <w:rPr>
            <w:noProof/>
            <w:webHidden/>
          </w:rPr>
          <w:fldChar w:fldCharType="separate"/>
        </w:r>
        <w:r>
          <w:rPr>
            <w:noProof/>
            <w:webHidden/>
          </w:rPr>
          <w:t>31</w:t>
        </w:r>
        <w:r>
          <w:rPr>
            <w:noProof/>
            <w:webHidden/>
          </w:rPr>
          <w:fldChar w:fldCharType="end"/>
        </w:r>
      </w:hyperlink>
    </w:p>
    <w:p w14:paraId="4D229C50" w14:textId="56AB6A46"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7" w:history="1">
        <w:r w:rsidRPr="008B7BA0">
          <w:rPr>
            <w:rStyle w:val="Hyperlink"/>
            <w:noProof/>
            <w:highlight w:val="green"/>
            <w:lang w:val="en-SG"/>
          </w:rPr>
          <w:t>a. Commitments to remedy</w:t>
        </w:r>
        <w:r>
          <w:rPr>
            <w:noProof/>
            <w:webHidden/>
          </w:rPr>
          <w:tab/>
        </w:r>
        <w:r>
          <w:rPr>
            <w:noProof/>
            <w:webHidden/>
          </w:rPr>
          <w:fldChar w:fldCharType="begin"/>
        </w:r>
        <w:r>
          <w:rPr>
            <w:noProof/>
            <w:webHidden/>
          </w:rPr>
          <w:instrText xml:space="preserve"> PAGEREF _Toc184898137 \h </w:instrText>
        </w:r>
        <w:r>
          <w:rPr>
            <w:noProof/>
            <w:webHidden/>
          </w:rPr>
        </w:r>
        <w:r>
          <w:rPr>
            <w:noProof/>
            <w:webHidden/>
          </w:rPr>
          <w:fldChar w:fldCharType="separate"/>
        </w:r>
        <w:r>
          <w:rPr>
            <w:noProof/>
            <w:webHidden/>
          </w:rPr>
          <w:t>31</w:t>
        </w:r>
        <w:r>
          <w:rPr>
            <w:noProof/>
            <w:webHidden/>
          </w:rPr>
          <w:fldChar w:fldCharType="end"/>
        </w:r>
      </w:hyperlink>
    </w:p>
    <w:p w14:paraId="43D39555" w14:textId="4A07DD2D"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8" w:history="1">
        <w:r w:rsidRPr="008B7BA0">
          <w:rPr>
            <w:rStyle w:val="Hyperlink"/>
            <w:noProof/>
            <w:highlight w:val="green"/>
            <w:lang w:val="en-SG"/>
          </w:rPr>
          <w:t>b. Directions to prohibit anticipated merger or to dissolve a merger</w:t>
        </w:r>
        <w:r>
          <w:rPr>
            <w:noProof/>
            <w:webHidden/>
          </w:rPr>
          <w:tab/>
        </w:r>
        <w:r>
          <w:rPr>
            <w:noProof/>
            <w:webHidden/>
          </w:rPr>
          <w:fldChar w:fldCharType="begin"/>
        </w:r>
        <w:r>
          <w:rPr>
            <w:noProof/>
            <w:webHidden/>
          </w:rPr>
          <w:instrText xml:space="preserve"> PAGEREF _Toc184898138 \h </w:instrText>
        </w:r>
        <w:r>
          <w:rPr>
            <w:noProof/>
            <w:webHidden/>
          </w:rPr>
        </w:r>
        <w:r>
          <w:rPr>
            <w:noProof/>
            <w:webHidden/>
          </w:rPr>
          <w:fldChar w:fldCharType="separate"/>
        </w:r>
        <w:r>
          <w:rPr>
            <w:noProof/>
            <w:webHidden/>
          </w:rPr>
          <w:t>32</w:t>
        </w:r>
        <w:r>
          <w:rPr>
            <w:noProof/>
            <w:webHidden/>
          </w:rPr>
          <w:fldChar w:fldCharType="end"/>
        </w:r>
      </w:hyperlink>
    </w:p>
    <w:p w14:paraId="2714C9C7" w14:textId="17949726"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39" w:history="1">
        <w:r w:rsidRPr="008B7BA0">
          <w:rPr>
            <w:rStyle w:val="Hyperlink"/>
            <w:noProof/>
            <w:highlight w:val="green"/>
            <w:lang w:val="en-SG"/>
          </w:rPr>
          <w:t>c. Financial penalties</w:t>
        </w:r>
        <w:r>
          <w:rPr>
            <w:noProof/>
            <w:webHidden/>
          </w:rPr>
          <w:tab/>
        </w:r>
        <w:r>
          <w:rPr>
            <w:noProof/>
            <w:webHidden/>
          </w:rPr>
          <w:fldChar w:fldCharType="begin"/>
        </w:r>
        <w:r>
          <w:rPr>
            <w:noProof/>
            <w:webHidden/>
          </w:rPr>
          <w:instrText xml:space="preserve"> PAGEREF _Toc184898139 \h </w:instrText>
        </w:r>
        <w:r>
          <w:rPr>
            <w:noProof/>
            <w:webHidden/>
          </w:rPr>
        </w:r>
        <w:r>
          <w:rPr>
            <w:noProof/>
            <w:webHidden/>
          </w:rPr>
          <w:fldChar w:fldCharType="separate"/>
        </w:r>
        <w:r>
          <w:rPr>
            <w:noProof/>
            <w:webHidden/>
          </w:rPr>
          <w:t>33</w:t>
        </w:r>
        <w:r>
          <w:rPr>
            <w:noProof/>
            <w:webHidden/>
          </w:rPr>
          <w:fldChar w:fldCharType="end"/>
        </w:r>
      </w:hyperlink>
    </w:p>
    <w:p w14:paraId="638DA059" w14:textId="5C1B4243"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40" w:history="1">
        <w:r w:rsidRPr="008B7BA0">
          <w:rPr>
            <w:rStyle w:val="Hyperlink"/>
            <w:noProof/>
            <w:highlight w:val="green"/>
            <w:lang w:val="en-SG"/>
          </w:rPr>
          <w:t>d. Powers of the CCCS</w:t>
        </w:r>
        <w:r>
          <w:rPr>
            <w:noProof/>
            <w:webHidden/>
          </w:rPr>
          <w:tab/>
        </w:r>
        <w:r>
          <w:rPr>
            <w:noProof/>
            <w:webHidden/>
          </w:rPr>
          <w:fldChar w:fldCharType="begin"/>
        </w:r>
        <w:r>
          <w:rPr>
            <w:noProof/>
            <w:webHidden/>
          </w:rPr>
          <w:instrText xml:space="preserve"> PAGEREF _Toc184898140 \h </w:instrText>
        </w:r>
        <w:r>
          <w:rPr>
            <w:noProof/>
            <w:webHidden/>
          </w:rPr>
        </w:r>
        <w:r>
          <w:rPr>
            <w:noProof/>
            <w:webHidden/>
          </w:rPr>
          <w:fldChar w:fldCharType="separate"/>
        </w:r>
        <w:r>
          <w:rPr>
            <w:noProof/>
            <w:webHidden/>
          </w:rPr>
          <w:t>35</w:t>
        </w:r>
        <w:r>
          <w:rPr>
            <w:noProof/>
            <w:webHidden/>
          </w:rPr>
          <w:fldChar w:fldCharType="end"/>
        </w:r>
      </w:hyperlink>
    </w:p>
    <w:p w14:paraId="4B4D53FE" w14:textId="48E8E82B" w:rsidR="00C712FF" w:rsidRDefault="00C712FF">
      <w:pPr>
        <w:pStyle w:val="TOC2"/>
        <w:tabs>
          <w:tab w:val="right" w:leader="dot" w:pos="9350"/>
        </w:tabs>
        <w:rPr>
          <w:rFonts w:asciiTheme="minorHAnsi" w:hAnsiTheme="minorHAnsi" w:cstheme="minorBidi"/>
          <w:b w:val="0"/>
          <w:noProof/>
          <w:kern w:val="2"/>
          <w:u w:val="none"/>
          <w:lang w:val="en-SG"/>
          <w14:ligatures w14:val="standardContextual"/>
        </w:rPr>
      </w:pPr>
      <w:hyperlink w:anchor="_Toc184898141" w:history="1">
        <w:r w:rsidRPr="008B7BA0">
          <w:rPr>
            <w:rStyle w:val="Hyperlink"/>
            <w:noProof/>
            <w:highlight w:val="green"/>
            <w:lang w:val="en-SG"/>
          </w:rPr>
          <w:t>e. Appeals and Private Action</w:t>
        </w:r>
        <w:r>
          <w:rPr>
            <w:noProof/>
            <w:webHidden/>
          </w:rPr>
          <w:tab/>
        </w:r>
        <w:r>
          <w:rPr>
            <w:noProof/>
            <w:webHidden/>
          </w:rPr>
          <w:fldChar w:fldCharType="begin"/>
        </w:r>
        <w:r>
          <w:rPr>
            <w:noProof/>
            <w:webHidden/>
          </w:rPr>
          <w:instrText xml:space="preserve"> PAGEREF _Toc184898141 \h </w:instrText>
        </w:r>
        <w:r>
          <w:rPr>
            <w:noProof/>
            <w:webHidden/>
          </w:rPr>
        </w:r>
        <w:r>
          <w:rPr>
            <w:noProof/>
            <w:webHidden/>
          </w:rPr>
          <w:fldChar w:fldCharType="separate"/>
        </w:r>
        <w:r>
          <w:rPr>
            <w:noProof/>
            <w:webHidden/>
          </w:rPr>
          <w:t>35</w:t>
        </w:r>
        <w:r>
          <w:rPr>
            <w:noProof/>
            <w:webHidden/>
          </w:rPr>
          <w:fldChar w:fldCharType="end"/>
        </w:r>
      </w:hyperlink>
    </w:p>
    <w:p w14:paraId="709C130F" w14:textId="74384D53"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42" w:history="1">
        <w:r w:rsidRPr="008B7BA0">
          <w:rPr>
            <w:rStyle w:val="Hyperlink"/>
            <w:noProof/>
            <w:highlight w:val="yellow"/>
            <w:lang w:val="en-SG"/>
          </w:rPr>
          <w:t>Case study: Grab/Uber</w:t>
        </w:r>
        <w:r w:rsidRPr="008B7BA0">
          <w:rPr>
            <w:rStyle w:val="Hyperlink"/>
            <w:noProof/>
            <w:lang w:val="en-SG"/>
          </w:rPr>
          <w:t xml:space="preserve"> – s54 SLC</w:t>
        </w:r>
        <w:r>
          <w:rPr>
            <w:noProof/>
            <w:webHidden/>
          </w:rPr>
          <w:tab/>
        </w:r>
        <w:r>
          <w:rPr>
            <w:noProof/>
            <w:webHidden/>
          </w:rPr>
          <w:fldChar w:fldCharType="begin"/>
        </w:r>
        <w:r>
          <w:rPr>
            <w:noProof/>
            <w:webHidden/>
          </w:rPr>
          <w:instrText xml:space="preserve"> PAGEREF _Toc184898142 \h </w:instrText>
        </w:r>
        <w:r>
          <w:rPr>
            <w:noProof/>
            <w:webHidden/>
          </w:rPr>
        </w:r>
        <w:r>
          <w:rPr>
            <w:noProof/>
            <w:webHidden/>
          </w:rPr>
          <w:fldChar w:fldCharType="separate"/>
        </w:r>
        <w:r>
          <w:rPr>
            <w:noProof/>
            <w:webHidden/>
          </w:rPr>
          <w:t>36</w:t>
        </w:r>
        <w:r>
          <w:rPr>
            <w:noProof/>
            <w:webHidden/>
          </w:rPr>
          <w:fldChar w:fldCharType="end"/>
        </w:r>
      </w:hyperlink>
    </w:p>
    <w:p w14:paraId="2E9413D9" w14:textId="18612D57"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43" w:history="1">
        <w:r w:rsidRPr="008B7BA0">
          <w:rPr>
            <w:rStyle w:val="Hyperlink"/>
            <w:noProof/>
            <w:highlight w:val="yellow"/>
            <w:lang w:val="en-SG"/>
          </w:rPr>
          <w:t>Case study: Seek/Jobstreet</w:t>
        </w:r>
        <w:r w:rsidRPr="008B7BA0">
          <w:rPr>
            <w:rStyle w:val="Hyperlink"/>
            <w:noProof/>
            <w:lang w:val="en-SG"/>
          </w:rPr>
          <w:t xml:space="preserve"> – s54 no SLC</w:t>
        </w:r>
        <w:r>
          <w:rPr>
            <w:noProof/>
            <w:webHidden/>
          </w:rPr>
          <w:tab/>
        </w:r>
        <w:r>
          <w:rPr>
            <w:noProof/>
            <w:webHidden/>
          </w:rPr>
          <w:fldChar w:fldCharType="begin"/>
        </w:r>
        <w:r>
          <w:rPr>
            <w:noProof/>
            <w:webHidden/>
          </w:rPr>
          <w:instrText xml:space="preserve"> PAGEREF _Toc184898143 \h </w:instrText>
        </w:r>
        <w:r>
          <w:rPr>
            <w:noProof/>
            <w:webHidden/>
          </w:rPr>
        </w:r>
        <w:r>
          <w:rPr>
            <w:noProof/>
            <w:webHidden/>
          </w:rPr>
          <w:fldChar w:fldCharType="separate"/>
        </w:r>
        <w:r>
          <w:rPr>
            <w:noProof/>
            <w:webHidden/>
          </w:rPr>
          <w:t>39</w:t>
        </w:r>
        <w:r>
          <w:rPr>
            <w:noProof/>
            <w:webHidden/>
          </w:rPr>
          <w:fldChar w:fldCharType="end"/>
        </w:r>
      </w:hyperlink>
    </w:p>
    <w:p w14:paraId="01CA26CE" w14:textId="1C7A8031"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44" w:history="1">
        <w:r w:rsidRPr="008B7BA0">
          <w:rPr>
            <w:rStyle w:val="Hyperlink"/>
            <w:noProof/>
            <w:highlight w:val="yellow"/>
            <w:lang w:val="en-SG"/>
          </w:rPr>
          <w:t>Case study: Parkway/Radlink</w:t>
        </w:r>
        <w:r w:rsidRPr="008B7BA0">
          <w:rPr>
            <w:rStyle w:val="Hyperlink"/>
            <w:noProof/>
            <w:lang w:val="en-SG"/>
          </w:rPr>
          <w:t xml:space="preserve"> – s54 SLC</w:t>
        </w:r>
        <w:r>
          <w:rPr>
            <w:noProof/>
            <w:webHidden/>
          </w:rPr>
          <w:tab/>
        </w:r>
        <w:r>
          <w:rPr>
            <w:noProof/>
            <w:webHidden/>
          </w:rPr>
          <w:fldChar w:fldCharType="begin"/>
        </w:r>
        <w:r>
          <w:rPr>
            <w:noProof/>
            <w:webHidden/>
          </w:rPr>
          <w:instrText xml:space="preserve"> PAGEREF _Toc184898144 \h </w:instrText>
        </w:r>
        <w:r>
          <w:rPr>
            <w:noProof/>
            <w:webHidden/>
          </w:rPr>
        </w:r>
        <w:r>
          <w:rPr>
            <w:noProof/>
            <w:webHidden/>
          </w:rPr>
          <w:fldChar w:fldCharType="separate"/>
        </w:r>
        <w:r>
          <w:rPr>
            <w:noProof/>
            <w:webHidden/>
          </w:rPr>
          <w:t>43</w:t>
        </w:r>
        <w:r>
          <w:rPr>
            <w:noProof/>
            <w:webHidden/>
          </w:rPr>
          <w:fldChar w:fldCharType="end"/>
        </w:r>
      </w:hyperlink>
    </w:p>
    <w:p w14:paraId="433F5E70" w14:textId="2CC068A6"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45" w:history="1">
        <w:r w:rsidRPr="008B7BA0">
          <w:rPr>
            <w:rStyle w:val="Hyperlink"/>
            <w:noProof/>
            <w:highlight w:val="yellow"/>
            <w:lang w:val="en-SG"/>
          </w:rPr>
          <w:t>Case study: CCS Fines Capacitor Manufacturers Involved in Global Cartel for Price-fixing and Information Exchange</w:t>
        </w:r>
        <w:r w:rsidRPr="008B7BA0">
          <w:rPr>
            <w:rStyle w:val="Hyperlink"/>
            <w:noProof/>
            <w:lang w:val="en-SG"/>
          </w:rPr>
          <w:t xml:space="preserve"> – s34 CA</w:t>
        </w:r>
        <w:r>
          <w:rPr>
            <w:noProof/>
            <w:webHidden/>
          </w:rPr>
          <w:tab/>
        </w:r>
        <w:r>
          <w:rPr>
            <w:noProof/>
            <w:webHidden/>
          </w:rPr>
          <w:fldChar w:fldCharType="begin"/>
        </w:r>
        <w:r>
          <w:rPr>
            <w:noProof/>
            <w:webHidden/>
          </w:rPr>
          <w:instrText xml:space="preserve"> PAGEREF _Toc184898145 \h </w:instrText>
        </w:r>
        <w:r>
          <w:rPr>
            <w:noProof/>
            <w:webHidden/>
          </w:rPr>
        </w:r>
        <w:r>
          <w:rPr>
            <w:noProof/>
            <w:webHidden/>
          </w:rPr>
          <w:fldChar w:fldCharType="separate"/>
        </w:r>
        <w:r>
          <w:rPr>
            <w:noProof/>
            <w:webHidden/>
          </w:rPr>
          <w:t>45</w:t>
        </w:r>
        <w:r>
          <w:rPr>
            <w:noProof/>
            <w:webHidden/>
          </w:rPr>
          <w:fldChar w:fldCharType="end"/>
        </w:r>
      </w:hyperlink>
    </w:p>
    <w:p w14:paraId="7116D1F8" w14:textId="33D705F5" w:rsidR="00C712FF" w:rsidRDefault="00C712FF">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4898146" w:history="1">
        <w:r w:rsidRPr="008B7BA0">
          <w:rPr>
            <w:rStyle w:val="Hyperlink"/>
            <w:noProof/>
            <w:highlight w:val="yellow"/>
            <w:lang w:val="en-SG"/>
          </w:rPr>
          <w:t>Case study: Fresh Chickens – s34 CA</w:t>
        </w:r>
        <w:r>
          <w:rPr>
            <w:noProof/>
            <w:webHidden/>
          </w:rPr>
          <w:tab/>
        </w:r>
        <w:r>
          <w:rPr>
            <w:noProof/>
            <w:webHidden/>
          </w:rPr>
          <w:fldChar w:fldCharType="begin"/>
        </w:r>
        <w:r>
          <w:rPr>
            <w:noProof/>
            <w:webHidden/>
          </w:rPr>
          <w:instrText xml:space="preserve"> PAGEREF _Toc184898146 \h </w:instrText>
        </w:r>
        <w:r>
          <w:rPr>
            <w:noProof/>
            <w:webHidden/>
          </w:rPr>
        </w:r>
        <w:r>
          <w:rPr>
            <w:noProof/>
            <w:webHidden/>
          </w:rPr>
          <w:fldChar w:fldCharType="separate"/>
        </w:r>
        <w:r>
          <w:rPr>
            <w:noProof/>
            <w:webHidden/>
          </w:rPr>
          <w:t>46</w:t>
        </w:r>
        <w:r>
          <w:rPr>
            <w:noProof/>
            <w:webHidden/>
          </w:rPr>
          <w:fldChar w:fldCharType="end"/>
        </w:r>
      </w:hyperlink>
    </w:p>
    <w:p w14:paraId="78ABA385" w14:textId="1381FB6D" w:rsidR="002F4A4C" w:rsidRPr="007E6CC9" w:rsidRDefault="00E4138F" w:rsidP="003406A7">
      <w:pPr>
        <w:rPr>
          <w:lang w:val="en-SG"/>
        </w:rPr>
      </w:pPr>
      <w:r w:rsidRPr="007E6CC9">
        <w:rPr>
          <w:rFonts w:ascii="Times New Roman Bold" w:eastAsia="Times New Roman" w:hAnsi="Times New Roman Bold"/>
          <w:sz w:val="28"/>
          <w:u w:val="single"/>
          <w:lang w:val="en-SG" w:eastAsia="x-none"/>
        </w:rPr>
        <w:fldChar w:fldCharType="end"/>
      </w:r>
      <w:r w:rsidR="002F4A4C" w:rsidRPr="007E6CC9">
        <w:rPr>
          <w:lang w:val="en-SG"/>
        </w:rPr>
        <w:br w:type="page"/>
      </w:r>
    </w:p>
    <w:p w14:paraId="2D0055A4" w14:textId="24443C62" w:rsidR="00EB77B7" w:rsidRPr="00DE2CCE" w:rsidRDefault="00EB77B7" w:rsidP="00DE2CCE">
      <w:pPr>
        <w:pStyle w:val="Heading1"/>
        <w:numPr>
          <w:ilvl w:val="0"/>
          <w:numId w:val="22"/>
        </w:numPr>
        <w:rPr>
          <w:highlight w:val="yellow"/>
          <w:lang w:val="en-SG"/>
        </w:rPr>
      </w:pPr>
      <w:bookmarkStart w:id="0" w:name="_Toc184898115"/>
      <w:r w:rsidRPr="00DE2CCE">
        <w:rPr>
          <w:highlight w:val="yellow"/>
          <w:lang w:val="en-SG"/>
        </w:rPr>
        <w:lastRenderedPageBreak/>
        <w:t>Introduction to competition law</w:t>
      </w:r>
      <w:bookmarkEnd w:id="0"/>
    </w:p>
    <w:p w14:paraId="6D15927A" w14:textId="48F11D5B" w:rsidR="002445BD" w:rsidRPr="002445BD" w:rsidRDefault="00BE2A4C" w:rsidP="002445BD">
      <w:pPr>
        <w:pStyle w:val="ListParagraph"/>
        <w:numPr>
          <w:ilvl w:val="0"/>
          <w:numId w:val="24"/>
        </w:numPr>
        <w:rPr>
          <w:lang w:val="en-SG"/>
        </w:rPr>
      </w:pPr>
      <w:r w:rsidRPr="002445BD">
        <w:rPr>
          <w:lang w:val="en-SG"/>
        </w:rPr>
        <w:t xml:space="preserve">Objective of competition law is to </w:t>
      </w:r>
      <w:r w:rsidRPr="00984AF6">
        <w:rPr>
          <w:b/>
          <w:bCs/>
          <w:color w:val="FF0000"/>
          <w:lang w:val="en-SG"/>
        </w:rPr>
        <w:t>correct market failure caused by anti-competitive behaviour</w:t>
      </w:r>
    </w:p>
    <w:p w14:paraId="0C2AE200" w14:textId="77777777" w:rsidR="002445BD" w:rsidRDefault="00DE513A" w:rsidP="002445BD">
      <w:pPr>
        <w:pStyle w:val="ListParagraph"/>
        <w:numPr>
          <w:ilvl w:val="0"/>
          <w:numId w:val="25"/>
        </w:numPr>
        <w:rPr>
          <w:lang w:val="en-SG"/>
        </w:rPr>
      </w:pPr>
      <w:r w:rsidRPr="002445BD">
        <w:rPr>
          <w:lang w:val="en-SG"/>
        </w:rPr>
        <w:t>Assumption that competitive markets will lead to good outcomes</w:t>
      </w:r>
    </w:p>
    <w:p w14:paraId="71BC6B82" w14:textId="114E8401" w:rsidR="00DE513A" w:rsidRDefault="00DE513A" w:rsidP="002445BD">
      <w:pPr>
        <w:pStyle w:val="ListParagraph"/>
        <w:numPr>
          <w:ilvl w:val="0"/>
          <w:numId w:val="25"/>
        </w:numPr>
        <w:rPr>
          <w:lang w:val="en-SG"/>
        </w:rPr>
      </w:pPr>
      <w:r w:rsidRPr="002445BD">
        <w:rPr>
          <w:lang w:val="en-SG"/>
        </w:rPr>
        <w:t>In the absence of competition law, elimination of competitors is the best way to increase profits</w:t>
      </w:r>
    </w:p>
    <w:p w14:paraId="6219D4C4" w14:textId="114D2924" w:rsidR="00E7382B" w:rsidRDefault="00E7382B" w:rsidP="002445BD">
      <w:pPr>
        <w:pStyle w:val="ListParagraph"/>
        <w:numPr>
          <w:ilvl w:val="0"/>
          <w:numId w:val="25"/>
        </w:numPr>
        <w:rPr>
          <w:lang w:val="en-SG"/>
        </w:rPr>
      </w:pPr>
      <w:r>
        <w:rPr>
          <w:lang w:val="en-SG"/>
        </w:rPr>
        <w:t>To protect the process of competition in Singapore and to correct market failure caused by anti-competitive behaviour, which might disadvantage consumers and also other competitors and potential market entrants</w:t>
      </w:r>
    </w:p>
    <w:p w14:paraId="1A730AE2" w14:textId="77777777" w:rsidR="002445BD" w:rsidRPr="002445BD" w:rsidRDefault="002445BD" w:rsidP="002445BD">
      <w:pPr>
        <w:pStyle w:val="ListParagraph"/>
        <w:ind w:left="1080"/>
        <w:rPr>
          <w:lang w:val="en-SG"/>
        </w:rPr>
      </w:pPr>
    </w:p>
    <w:p w14:paraId="07575695" w14:textId="243A1BE9" w:rsidR="00D96B63" w:rsidRDefault="00D96B63" w:rsidP="002445BD">
      <w:pPr>
        <w:pStyle w:val="ListParagraph"/>
        <w:numPr>
          <w:ilvl w:val="0"/>
          <w:numId w:val="24"/>
        </w:numPr>
        <w:rPr>
          <w:lang w:val="en-SG"/>
        </w:rPr>
      </w:pPr>
      <w:r w:rsidRPr="007E6CC9">
        <w:rPr>
          <w:lang w:val="en-SG"/>
        </w:rPr>
        <w:t>Over 125 jurisdictions worldwide have competition law regimes</w:t>
      </w:r>
    </w:p>
    <w:p w14:paraId="541B0A12" w14:textId="77777777" w:rsidR="002445BD" w:rsidRPr="007E6CC9" w:rsidRDefault="002445BD" w:rsidP="002445BD">
      <w:pPr>
        <w:pStyle w:val="ListParagraph"/>
        <w:rPr>
          <w:lang w:val="en-SG"/>
        </w:rPr>
      </w:pPr>
    </w:p>
    <w:p w14:paraId="14EEFAD7" w14:textId="4B87E3F6" w:rsidR="00D96B63" w:rsidRPr="007E6CC9" w:rsidRDefault="00D96B63" w:rsidP="002445BD">
      <w:pPr>
        <w:pStyle w:val="ListParagraph"/>
        <w:numPr>
          <w:ilvl w:val="0"/>
          <w:numId w:val="24"/>
        </w:numPr>
        <w:rPr>
          <w:lang w:val="en-SG"/>
        </w:rPr>
      </w:pPr>
      <w:r w:rsidRPr="0084698B">
        <w:rPr>
          <w:b/>
          <w:bCs/>
          <w:lang w:val="en-SG"/>
        </w:rPr>
        <w:t>Competition and Consumer Commission of Singapore (“CCCS”)</w:t>
      </w:r>
      <w:r w:rsidRPr="007E6CC9">
        <w:rPr>
          <w:lang w:val="en-SG"/>
        </w:rPr>
        <w:t xml:space="preserve"> administers the competition regime in Singapore.</w:t>
      </w:r>
    </w:p>
    <w:p w14:paraId="2F19D5B6" w14:textId="77777777" w:rsidR="00D96B63" w:rsidRPr="007E6CC9" w:rsidRDefault="00D96B63" w:rsidP="002445BD">
      <w:pPr>
        <w:pStyle w:val="ListParagraph"/>
        <w:numPr>
          <w:ilvl w:val="0"/>
          <w:numId w:val="25"/>
        </w:numPr>
        <w:rPr>
          <w:lang w:val="en-SG"/>
        </w:rPr>
      </w:pPr>
      <w:r w:rsidRPr="007E6CC9">
        <w:rPr>
          <w:lang w:val="en-SG"/>
        </w:rPr>
        <w:t>The CCCS is a statutory board of MTI</w:t>
      </w:r>
    </w:p>
    <w:p w14:paraId="463B7B1D" w14:textId="10340A4E" w:rsidR="00B5188F" w:rsidRPr="007E6CC9" w:rsidRDefault="00D96B63" w:rsidP="002445BD">
      <w:pPr>
        <w:pStyle w:val="ListParagraph"/>
        <w:numPr>
          <w:ilvl w:val="0"/>
          <w:numId w:val="25"/>
        </w:numPr>
        <w:rPr>
          <w:lang w:val="en-SG"/>
        </w:rPr>
      </w:pPr>
      <w:r w:rsidRPr="007E6CC9">
        <w:rPr>
          <w:lang w:val="en-SG"/>
        </w:rPr>
        <w:t xml:space="preserve">As of </w:t>
      </w:r>
      <w:r w:rsidR="0044252B">
        <w:rPr>
          <w:lang w:val="en-SG"/>
        </w:rPr>
        <w:t>May</w:t>
      </w:r>
      <w:r w:rsidRPr="007E6CC9">
        <w:rPr>
          <w:lang w:val="en-SG"/>
        </w:rPr>
        <w:t xml:space="preserve"> 2023, more than </w:t>
      </w:r>
      <w:r w:rsidR="0044252B">
        <w:rPr>
          <w:lang w:val="en-SG"/>
        </w:rPr>
        <w:t>750</w:t>
      </w:r>
      <w:r w:rsidRPr="007E6CC9">
        <w:rPr>
          <w:lang w:val="en-SG"/>
        </w:rPr>
        <w:t xml:space="preserve"> publicly recorded cases, of which CCCS issued 19 infringement decisions and imposed financial penalties of </w:t>
      </w:r>
      <w:r w:rsidR="00844608">
        <w:rPr>
          <w:lang w:val="en-SG"/>
        </w:rPr>
        <w:t>close to</w:t>
      </w:r>
      <w:r w:rsidRPr="007E6CC9">
        <w:rPr>
          <w:lang w:val="en-SG"/>
        </w:rPr>
        <w:t xml:space="preserve"> S$</w:t>
      </w:r>
      <w:r w:rsidR="00844608">
        <w:rPr>
          <w:lang w:val="en-SG"/>
        </w:rPr>
        <w:t>80</w:t>
      </w:r>
      <w:r w:rsidRPr="007E6CC9">
        <w:rPr>
          <w:lang w:val="en-SG"/>
        </w:rPr>
        <w:t xml:space="preserve"> million. No jail terms yet for anti-competitive conduct</w:t>
      </w:r>
    </w:p>
    <w:p w14:paraId="37B46F27" w14:textId="2EE86A78" w:rsidR="00DE513A" w:rsidRDefault="006D26F1" w:rsidP="002445BD">
      <w:pPr>
        <w:pStyle w:val="ListParagraph"/>
        <w:numPr>
          <w:ilvl w:val="0"/>
          <w:numId w:val="25"/>
        </w:numPr>
        <w:rPr>
          <w:lang w:val="en-SG"/>
        </w:rPr>
      </w:pPr>
      <w:r w:rsidRPr="007E6CC9">
        <w:rPr>
          <w:lang w:val="en-SG"/>
        </w:rPr>
        <w:t xml:space="preserve">CCCS Investigations by default confidential; </w:t>
      </w:r>
      <w:r w:rsidRPr="00FA08E8">
        <w:rPr>
          <w:b/>
          <w:bCs/>
          <w:color w:val="FF0000"/>
          <w:u w:val="single"/>
          <w:lang w:val="en-SG"/>
        </w:rPr>
        <w:t>Only cases which result in proposed infringement decision will be made public</w:t>
      </w:r>
      <w:r w:rsidR="009C602E">
        <w:rPr>
          <w:lang w:val="en-SG"/>
        </w:rPr>
        <w:t>. Cases which are successfully defended will remain confidential.</w:t>
      </w:r>
    </w:p>
    <w:p w14:paraId="4086E996" w14:textId="77777777" w:rsidR="0048157C" w:rsidRPr="007E6CC9" w:rsidRDefault="0048157C" w:rsidP="0048157C">
      <w:pPr>
        <w:pStyle w:val="ListParagraph"/>
        <w:ind w:left="1080"/>
        <w:rPr>
          <w:lang w:val="en-SG"/>
        </w:rPr>
      </w:pPr>
    </w:p>
    <w:p w14:paraId="2065DD9B" w14:textId="77777777" w:rsidR="00671650" w:rsidRPr="0048157C" w:rsidRDefault="00923E34" w:rsidP="0048157C">
      <w:pPr>
        <w:pStyle w:val="ListParagraph"/>
        <w:numPr>
          <w:ilvl w:val="0"/>
          <w:numId w:val="27"/>
        </w:numPr>
        <w:rPr>
          <w:lang w:val="en-SG"/>
        </w:rPr>
      </w:pPr>
      <w:r w:rsidRPr="0048157C">
        <w:rPr>
          <w:lang w:val="en-SG"/>
        </w:rPr>
        <w:t xml:space="preserve">Distinguished from </w:t>
      </w:r>
    </w:p>
    <w:p w14:paraId="35C8F27C" w14:textId="548D3340" w:rsidR="00671650" w:rsidRPr="007E6CC9" w:rsidRDefault="00671650" w:rsidP="00FA08E8">
      <w:pPr>
        <w:pStyle w:val="ListParagraph"/>
        <w:numPr>
          <w:ilvl w:val="0"/>
          <w:numId w:val="25"/>
        </w:numPr>
        <w:rPr>
          <w:lang w:val="en-SG"/>
        </w:rPr>
      </w:pPr>
      <w:r w:rsidRPr="0048157C">
        <w:rPr>
          <w:b/>
          <w:bCs/>
          <w:lang w:val="en-SG"/>
        </w:rPr>
        <w:t>U</w:t>
      </w:r>
      <w:r w:rsidR="00923E34" w:rsidRPr="0048157C">
        <w:rPr>
          <w:b/>
          <w:bCs/>
          <w:lang w:val="en-SG"/>
        </w:rPr>
        <w:t>nfair competition laws</w:t>
      </w:r>
      <w:r w:rsidR="00395881" w:rsidRPr="007E6CC9">
        <w:rPr>
          <w:lang w:val="en-SG"/>
        </w:rPr>
        <w:t>: strive to achieve economic equity.</w:t>
      </w:r>
    </w:p>
    <w:p w14:paraId="3991E29D" w14:textId="77777777" w:rsidR="006B084D" w:rsidRPr="007E6CC9" w:rsidRDefault="00671650" w:rsidP="00FA08E8">
      <w:pPr>
        <w:pStyle w:val="ListParagraph"/>
        <w:numPr>
          <w:ilvl w:val="0"/>
          <w:numId w:val="25"/>
        </w:numPr>
        <w:rPr>
          <w:lang w:val="en-SG"/>
        </w:rPr>
      </w:pPr>
      <w:r w:rsidRPr="0048157C">
        <w:rPr>
          <w:b/>
          <w:bCs/>
          <w:lang w:val="en-SG"/>
        </w:rPr>
        <w:t>Consumer rights law</w:t>
      </w:r>
      <w:r w:rsidR="00395881" w:rsidRPr="007E6CC9">
        <w:rPr>
          <w:lang w:val="en-SG"/>
        </w:rPr>
        <w:t xml:space="preserve">: focus on consumer, but in </w:t>
      </w:r>
      <w:r w:rsidR="00395881" w:rsidRPr="0048157C">
        <w:rPr>
          <w:b/>
          <w:bCs/>
          <w:u w:val="single"/>
          <w:lang w:val="en-SG"/>
        </w:rPr>
        <w:t>competition law focus is on competitive process</w:t>
      </w:r>
    </w:p>
    <w:p w14:paraId="4159EBAC" w14:textId="78E663DC" w:rsidR="00570BA9" w:rsidRPr="00FA08E8" w:rsidRDefault="00923E34" w:rsidP="00FA08E8">
      <w:pPr>
        <w:pStyle w:val="ListParagraph"/>
        <w:numPr>
          <w:ilvl w:val="0"/>
          <w:numId w:val="26"/>
        </w:numPr>
        <w:rPr>
          <w:lang w:val="en-SG"/>
        </w:rPr>
      </w:pPr>
      <w:r w:rsidRPr="00FA08E8">
        <w:rPr>
          <w:lang w:val="en-SG"/>
        </w:rPr>
        <w:t xml:space="preserve">Note: </w:t>
      </w:r>
      <w:r w:rsidR="003C3E29" w:rsidRPr="00FA08E8">
        <w:rPr>
          <w:lang w:val="en-SG"/>
        </w:rPr>
        <w:t xml:space="preserve">CCCS has now also taken on the function of consumer protection under the Consumer Protection (Fair Trading) Act </w:t>
      </w:r>
      <w:r w:rsidR="00570BA9" w:rsidRPr="00FA08E8">
        <w:rPr>
          <w:lang w:val="en-SG"/>
        </w:rPr>
        <w:t>Behaviour prohibitions (Antitrust)</w:t>
      </w:r>
    </w:p>
    <w:p w14:paraId="79A2ED0E" w14:textId="77777777" w:rsidR="00216DEF" w:rsidRDefault="00216DEF" w:rsidP="00216DEF">
      <w:pPr>
        <w:pStyle w:val="ListParagraph"/>
        <w:rPr>
          <w:lang w:val="en-SG"/>
        </w:rPr>
      </w:pPr>
    </w:p>
    <w:p w14:paraId="12A939C6" w14:textId="1C3007AB" w:rsidR="004860C9" w:rsidRPr="00216DEF" w:rsidRDefault="002162B7" w:rsidP="00216DEF">
      <w:pPr>
        <w:pStyle w:val="ListParagraph"/>
        <w:numPr>
          <w:ilvl w:val="0"/>
          <w:numId w:val="28"/>
        </w:numPr>
        <w:rPr>
          <w:lang w:val="en-SG"/>
        </w:rPr>
      </w:pPr>
      <w:r w:rsidRPr="00216DEF">
        <w:rPr>
          <w:lang w:val="en-SG"/>
        </w:rPr>
        <w:t>SCOPE</w:t>
      </w:r>
      <w:r w:rsidR="00F87EA2" w:rsidRPr="00216DEF">
        <w:rPr>
          <w:lang w:val="en-SG"/>
        </w:rPr>
        <w:t xml:space="preserve">: </w:t>
      </w:r>
      <w:r w:rsidR="004860C9" w:rsidRPr="00216DEF">
        <w:rPr>
          <w:lang w:val="en-SG"/>
        </w:rPr>
        <w:t xml:space="preserve">Competition Act applies broadly to </w:t>
      </w:r>
      <w:r w:rsidR="004860C9" w:rsidRPr="00735813">
        <w:rPr>
          <w:highlight w:val="green"/>
          <w:lang w:val="en-SG"/>
        </w:rPr>
        <w:t>any persons</w:t>
      </w:r>
      <w:r w:rsidR="00E463A2" w:rsidRPr="00735813">
        <w:rPr>
          <w:highlight w:val="green"/>
          <w:lang w:val="en-SG"/>
        </w:rPr>
        <w:t xml:space="preserve"> (“undertakings”)</w:t>
      </w:r>
      <w:r w:rsidR="004860C9" w:rsidRPr="00735813">
        <w:rPr>
          <w:highlight w:val="green"/>
          <w:lang w:val="en-SG"/>
        </w:rPr>
        <w:t xml:space="preserve"> regardless of whether foreign- or Singapore-owned</w:t>
      </w:r>
      <w:r w:rsidR="00E463A2" w:rsidRPr="00216DEF">
        <w:rPr>
          <w:lang w:val="en-SG"/>
        </w:rPr>
        <w:t xml:space="preserve">, and </w:t>
      </w:r>
      <w:r w:rsidR="00E463A2" w:rsidRPr="00735813">
        <w:rPr>
          <w:b/>
          <w:bCs/>
          <w:color w:val="FF0000"/>
          <w:u w:val="single"/>
          <w:lang w:val="en-SG"/>
        </w:rPr>
        <w:t>includes companies owned by the Singapore government</w:t>
      </w:r>
      <w:r w:rsidR="00AE02A4" w:rsidRPr="00735813">
        <w:rPr>
          <w:b/>
          <w:bCs/>
          <w:color w:val="FF0000"/>
          <w:u w:val="single"/>
          <w:lang w:val="en-SG"/>
        </w:rPr>
        <w:t xml:space="preserve"> – as long as they are engaged in commercial or economic activity</w:t>
      </w:r>
    </w:p>
    <w:p w14:paraId="1BF00D21" w14:textId="1074D123" w:rsidR="00E463A2" w:rsidRPr="00216DEF" w:rsidRDefault="00DE70CF" w:rsidP="00216DEF">
      <w:pPr>
        <w:pStyle w:val="ListParagraph"/>
        <w:numPr>
          <w:ilvl w:val="0"/>
          <w:numId w:val="29"/>
        </w:numPr>
        <w:rPr>
          <w:lang w:val="en-SG"/>
        </w:rPr>
      </w:pPr>
      <w:r w:rsidRPr="00216DEF">
        <w:rPr>
          <w:lang w:val="en-SG"/>
        </w:rPr>
        <w:t>“</w:t>
      </w:r>
      <w:r w:rsidR="00E463A2" w:rsidRPr="00216DEF">
        <w:rPr>
          <w:lang w:val="en-SG"/>
        </w:rPr>
        <w:t xml:space="preserve">undertakings” meaning </w:t>
      </w:r>
      <w:r w:rsidR="00E463A2" w:rsidRPr="00333FD4">
        <w:rPr>
          <w:b/>
          <w:bCs/>
          <w:lang w:val="en-SG"/>
        </w:rPr>
        <w:t>any person, being an individual, a body corporate, an incorporated body of persons or any other entity capable of commercial and economic activity</w:t>
      </w:r>
      <w:r w:rsidR="00E463A2" w:rsidRPr="00216DEF">
        <w:rPr>
          <w:lang w:val="en-SG"/>
        </w:rPr>
        <w:t xml:space="preserve">, regardless of </w:t>
      </w:r>
    </w:p>
    <w:p w14:paraId="727ADA46" w14:textId="1A312B89" w:rsidR="00E463A2" w:rsidRPr="00216DEF" w:rsidRDefault="00E463A2" w:rsidP="00216DEF">
      <w:pPr>
        <w:pStyle w:val="ListParagraph"/>
        <w:numPr>
          <w:ilvl w:val="0"/>
          <w:numId w:val="29"/>
        </w:numPr>
        <w:rPr>
          <w:lang w:val="en-SG"/>
        </w:rPr>
      </w:pPr>
      <w:r w:rsidRPr="00216DEF">
        <w:rPr>
          <w:lang w:val="en-SG"/>
        </w:rPr>
        <w:t xml:space="preserve">whether they are </w:t>
      </w:r>
      <w:r w:rsidRPr="00333FD4">
        <w:rPr>
          <w:b/>
          <w:bCs/>
          <w:lang w:val="en-SG"/>
        </w:rPr>
        <w:t>foreign- or Singapore-owned</w:t>
      </w:r>
    </w:p>
    <w:p w14:paraId="4BB9373F" w14:textId="77777777" w:rsidR="00333FD4" w:rsidRDefault="00333FD4" w:rsidP="00333FD4">
      <w:pPr>
        <w:pStyle w:val="ListParagraph"/>
        <w:rPr>
          <w:lang w:val="en-SG"/>
        </w:rPr>
      </w:pPr>
    </w:p>
    <w:p w14:paraId="5B2CC78D" w14:textId="2DA91C8E" w:rsidR="00E463A2" w:rsidRPr="007E6CC9" w:rsidRDefault="00F528A1" w:rsidP="00333FD4">
      <w:pPr>
        <w:pStyle w:val="ListParagraph"/>
        <w:numPr>
          <w:ilvl w:val="0"/>
          <w:numId w:val="27"/>
        </w:numPr>
        <w:rPr>
          <w:lang w:val="en-SG"/>
        </w:rPr>
      </w:pPr>
      <w:r w:rsidRPr="007E6CC9">
        <w:rPr>
          <w:lang w:val="en-SG"/>
        </w:rPr>
        <w:t>Policy objectives</w:t>
      </w:r>
    </w:p>
    <w:p w14:paraId="68354C54" w14:textId="4A8D9063" w:rsidR="00F528A1" w:rsidRPr="007E6CC9" w:rsidRDefault="00F528A1" w:rsidP="00333FD4">
      <w:pPr>
        <w:pStyle w:val="ListParagraph"/>
        <w:numPr>
          <w:ilvl w:val="0"/>
          <w:numId w:val="25"/>
        </w:numPr>
        <w:rPr>
          <w:lang w:val="en-SG"/>
        </w:rPr>
      </w:pPr>
      <w:r w:rsidRPr="00333FD4">
        <w:rPr>
          <w:b/>
          <w:bCs/>
          <w:color w:val="FF0000"/>
          <w:lang w:val="en-SG"/>
        </w:rPr>
        <w:t>Consumer welfare approach</w:t>
      </w:r>
      <w:r w:rsidR="00E40E5F" w:rsidRPr="00333FD4">
        <w:rPr>
          <w:color w:val="FF0000"/>
          <w:lang w:val="en-SG"/>
        </w:rPr>
        <w:t xml:space="preserve"> </w:t>
      </w:r>
      <w:r w:rsidR="00E40E5F" w:rsidRPr="007E6CC9">
        <w:rPr>
          <w:lang w:val="en-SG"/>
        </w:rPr>
        <w:t>(</w:t>
      </w:r>
      <w:r w:rsidR="0018513B" w:rsidRPr="007E6CC9">
        <w:rPr>
          <w:lang w:val="en-SG"/>
        </w:rPr>
        <w:t>EC focuses on this</w:t>
      </w:r>
      <w:r w:rsidR="00E40E5F" w:rsidRPr="007E6CC9">
        <w:rPr>
          <w:lang w:val="en-SG"/>
        </w:rPr>
        <w:t>)</w:t>
      </w:r>
      <w:r w:rsidR="00354A8D">
        <w:rPr>
          <w:lang w:val="en-SG"/>
        </w:rPr>
        <w:t xml:space="preserve"> </w:t>
      </w:r>
      <w:r w:rsidR="00354A8D" w:rsidRPr="00354A8D">
        <w:rPr>
          <w:lang w:val="en-SG"/>
        </w:rPr>
        <w:sym w:font="Wingdings" w:char="F0E0"/>
      </w:r>
      <w:r w:rsidR="00354A8D">
        <w:rPr>
          <w:lang w:val="en-SG"/>
        </w:rPr>
        <w:t xml:space="preserve"> </w:t>
      </w:r>
      <w:r w:rsidR="00354A8D" w:rsidRPr="00333FD4">
        <w:rPr>
          <w:lang w:val="en-SG"/>
        </w:rPr>
        <w:t>considers the transfer from consumer surplus to producer surplus to be harmful</w:t>
      </w:r>
    </w:p>
    <w:p w14:paraId="5EA2B840" w14:textId="54E72D39" w:rsidR="00F528A1" w:rsidRPr="007E6CC9" w:rsidRDefault="00354A8D" w:rsidP="00333FD4">
      <w:pPr>
        <w:pStyle w:val="ListParagraph"/>
        <w:numPr>
          <w:ilvl w:val="0"/>
          <w:numId w:val="25"/>
        </w:numPr>
        <w:rPr>
          <w:lang w:val="en-SG"/>
        </w:rPr>
      </w:pPr>
      <w:r w:rsidRPr="00333FD4">
        <w:rPr>
          <w:lang w:val="en-SG"/>
        </w:rPr>
        <w:t>*</w:t>
      </w:r>
      <w:r w:rsidR="001906CE">
        <w:rPr>
          <w:lang w:val="en-SG"/>
        </w:rPr>
        <w:t>*</w:t>
      </w:r>
      <w:r w:rsidR="00F528A1" w:rsidRPr="00333FD4">
        <w:rPr>
          <w:b/>
          <w:bCs/>
          <w:color w:val="FF0000"/>
          <w:lang w:val="en-SG"/>
        </w:rPr>
        <w:t>Total welfare approach</w:t>
      </w:r>
      <w:r w:rsidR="00DF2A50" w:rsidRPr="007E6CC9">
        <w:rPr>
          <w:lang w:val="en-SG"/>
        </w:rPr>
        <w:t xml:space="preserve">: </w:t>
      </w:r>
      <w:r w:rsidR="00E40E5F" w:rsidRPr="00333FD4">
        <w:rPr>
          <w:lang w:val="en-SG"/>
        </w:rPr>
        <w:t>Sum of producer and consumer surplus</w:t>
      </w:r>
      <w:r w:rsidR="00E40E5F" w:rsidRPr="007E6CC9">
        <w:rPr>
          <w:lang w:val="en-SG"/>
        </w:rPr>
        <w:t xml:space="preserve"> (</w:t>
      </w:r>
      <w:r w:rsidR="00DF2A50" w:rsidRPr="007E6CC9">
        <w:rPr>
          <w:lang w:val="en-SG"/>
        </w:rPr>
        <w:t xml:space="preserve">Singapore </w:t>
      </w:r>
      <w:r w:rsidR="0018513B" w:rsidRPr="007E6CC9">
        <w:rPr>
          <w:lang w:val="en-SG"/>
        </w:rPr>
        <w:t>focuses on this</w:t>
      </w:r>
      <w:r w:rsidR="00E40E5F" w:rsidRPr="007E6CC9">
        <w:rPr>
          <w:lang w:val="en-SG"/>
        </w:rPr>
        <w:t>)</w:t>
      </w:r>
      <w:r w:rsidR="0074129B">
        <w:rPr>
          <w:lang w:val="en-SG"/>
        </w:rPr>
        <w:t xml:space="preserve"> </w:t>
      </w:r>
      <w:r w:rsidR="0074129B" w:rsidRPr="0074129B">
        <w:rPr>
          <w:lang w:val="en-SG"/>
        </w:rPr>
        <w:sym w:font="Wingdings" w:char="F0E0"/>
      </w:r>
      <w:r w:rsidR="0074129B">
        <w:rPr>
          <w:lang w:val="en-SG"/>
        </w:rPr>
        <w:t xml:space="preserve"> </w:t>
      </w:r>
      <w:r w:rsidR="003D5004" w:rsidRPr="004331B4">
        <w:rPr>
          <w:b/>
          <w:bCs/>
          <w:u w:val="single"/>
          <w:lang w:val="en-SG"/>
        </w:rPr>
        <w:t xml:space="preserve">total welfare may be maximised by a transfer from consumer surplus </w:t>
      </w:r>
      <w:r w:rsidR="003D5004" w:rsidRPr="004331B4">
        <w:rPr>
          <w:b/>
          <w:bCs/>
          <w:u w:val="single"/>
          <w:lang w:val="en-SG"/>
        </w:rPr>
        <w:lastRenderedPageBreak/>
        <w:t>to producer surplus, if the overall value generated by the economy increases</w:t>
      </w:r>
      <w:r w:rsidR="003D5004">
        <w:rPr>
          <w:lang w:val="en-SG"/>
        </w:rPr>
        <w:t>. This approach recognises that while increased prices in the short term may lower consumer demand, such prices will self-correct when new entrants in the absence of artificial exclusionary barriers enter the market to claim the difference between monopoly prices and cost of goods</w:t>
      </w:r>
    </w:p>
    <w:p w14:paraId="510B1B5C" w14:textId="430E129C" w:rsidR="000E202D" w:rsidRPr="007E6CC9" w:rsidRDefault="000E202D" w:rsidP="000E202D">
      <w:pPr>
        <w:rPr>
          <w:lang w:val="en-SG"/>
        </w:rPr>
      </w:pPr>
      <w:r w:rsidRPr="007E6CC9">
        <w:rPr>
          <w:noProof/>
          <w:lang w:val="en-SG"/>
        </w:rPr>
        <w:drawing>
          <wp:inline distT="0" distB="0" distL="0" distR="0" wp14:anchorId="0DECC8C9" wp14:editId="5DCF29B8">
            <wp:extent cx="3104941" cy="2873336"/>
            <wp:effectExtent l="0" t="0" r="0" b="0"/>
            <wp:docPr id="557784099" name="Picture 1" descr="A diagram of a price and supp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4099" name="Picture 1" descr="A diagram of a price and supply&#10;&#10;Description automatically generated"/>
                    <pic:cNvPicPr/>
                  </pic:nvPicPr>
                  <pic:blipFill rotWithShape="1">
                    <a:blip r:embed="rId8"/>
                    <a:srcRect l="30918"/>
                    <a:stretch/>
                  </pic:blipFill>
                  <pic:spPr bwMode="auto">
                    <a:xfrm>
                      <a:off x="0" y="0"/>
                      <a:ext cx="3118206" cy="2885612"/>
                    </a:xfrm>
                    <a:prstGeom prst="rect">
                      <a:avLst/>
                    </a:prstGeom>
                    <a:ln>
                      <a:noFill/>
                    </a:ln>
                    <a:extLst>
                      <a:ext uri="{53640926-AAD7-44D8-BBD7-CCE9431645EC}">
                        <a14:shadowObscured xmlns:a14="http://schemas.microsoft.com/office/drawing/2010/main"/>
                      </a:ext>
                    </a:extLst>
                  </pic:spPr>
                </pic:pic>
              </a:graphicData>
            </a:graphic>
          </wp:inline>
        </w:drawing>
      </w:r>
    </w:p>
    <w:p w14:paraId="46D3DDBD" w14:textId="3461607A" w:rsidR="000E202D" w:rsidRDefault="00F528A1" w:rsidP="001906CE">
      <w:pPr>
        <w:pStyle w:val="ListParagraph"/>
        <w:numPr>
          <w:ilvl w:val="0"/>
          <w:numId w:val="25"/>
        </w:numPr>
        <w:rPr>
          <w:lang w:val="en-SG"/>
        </w:rPr>
      </w:pPr>
      <w:r w:rsidRPr="007E6CC9">
        <w:rPr>
          <w:lang w:val="en-SG"/>
        </w:rPr>
        <w:t>Public interest approach</w:t>
      </w:r>
    </w:p>
    <w:p w14:paraId="2DE3EC72" w14:textId="77777777" w:rsidR="00EB20D1" w:rsidRPr="007E6CC9" w:rsidRDefault="00EB20D1" w:rsidP="00EB20D1">
      <w:pPr>
        <w:pStyle w:val="ListParagraph"/>
        <w:ind w:left="1080"/>
        <w:rPr>
          <w:lang w:val="en-SG"/>
        </w:rPr>
      </w:pPr>
    </w:p>
    <w:p w14:paraId="212F5687" w14:textId="27B6C594" w:rsidR="00E40E5F" w:rsidRPr="007E6CC9" w:rsidRDefault="002D12FD" w:rsidP="00EB20D1">
      <w:pPr>
        <w:pStyle w:val="ListParagraph"/>
        <w:numPr>
          <w:ilvl w:val="0"/>
          <w:numId w:val="27"/>
        </w:numPr>
        <w:rPr>
          <w:lang w:val="en-SG"/>
        </w:rPr>
      </w:pPr>
      <w:r w:rsidRPr="007E6CC9">
        <w:rPr>
          <w:lang w:val="en-SG"/>
        </w:rPr>
        <w:t>Prohibitions regime</w:t>
      </w:r>
    </w:p>
    <w:p w14:paraId="7483DD87" w14:textId="0A9BE67B" w:rsidR="002D12FD" w:rsidRPr="00EB20D1" w:rsidRDefault="002D12FD" w:rsidP="00EB20D1">
      <w:pPr>
        <w:pStyle w:val="ListParagraph"/>
        <w:numPr>
          <w:ilvl w:val="0"/>
          <w:numId w:val="25"/>
        </w:numPr>
        <w:rPr>
          <w:b/>
          <w:bCs/>
          <w:lang w:val="en-SG"/>
        </w:rPr>
      </w:pPr>
      <w:r w:rsidRPr="00EB20D1">
        <w:rPr>
          <w:b/>
          <w:bCs/>
          <w:color w:val="FF0000"/>
          <w:lang w:val="en-SG"/>
        </w:rPr>
        <w:t>Behavioural</w:t>
      </w:r>
      <w:r w:rsidR="00094E48" w:rsidRPr="00EB20D1">
        <w:rPr>
          <w:b/>
          <w:bCs/>
          <w:color w:val="FF0000"/>
          <w:lang w:val="en-SG"/>
        </w:rPr>
        <w:t xml:space="preserve"> prohibitions</w:t>
      </w:r>
      <w:r w:rsidR="00CE5F94" w:rsidRPr="00EB20D1">
        <w:rPr>
          <w:b/>
          <w:bCs/>
          <w:color w:val="FF0000"/>
          <w:lang w:val="en-SG"/>
        </w:rPr>
        <w:t xml:space="preserve"> </w:t>
      </w:r>
      <w:r w:rsidR="00CE5F94" w:rsidRPr="00EB20D1">
        <w:rPr>
          <w:b/>
          <w:bCs/>
          <w:lang w:val="en-SG"/>
        </w:rPr>
        <w:t>– regulate market behaviour</w:t>
      </w:r>
    </w:p>
    <w:p w14:paraId="41958DD0" w14:textId="2A3333BD" w:rsidR="00520B77" w:rsidRPr="007E6CC9" w:rsidRDefault="00BB1929" w:rsidP="00EB20D1">
      <w:pPr>
        <w:pStyle w:val="ListParagraph"/>
        <w:numPr>
          <w:ilvl w:val="0"/>
          <w:numId w:val="26"/>
        </w:numPr>
        <w:rPr>
          <w:lang w:val="en-SG"/>
        </w:rPr>
      </w:pPr>
      <w:r w:rsidRPr="007E6CC9">
        <w:rPr>
          <w:lang w:val="en-SG"/>
        </w:rPr>
        <w:t>A</w:t>
      </w:r>
      <w:r w:rsidR="00520B77" w:rsidRPr="007E6CC9">
        <w:rPr>
          <w:lang w:val="en-SG"/>
        </w:rPr>
        <w:t>nti-competitive agreements</w:t>
      </w:r>
      <w:r w:rsidRPr="007E6CC9">
        <w:rPr>
          <w:lang w:val="en-SG"/>
        </w:rPr>
        <w:t xml:space="preserve"> (Part III, Division 2, </w:t>
      </w:r>
      <w:r w:rsidRPr="00EB20D1">
        <w:rPr>
          <w:highlight w:val="cyan"/>
          <w:lang w:val="en-SG"/>
        </w:rPr>
        <w:t>s34</w:t>
      </w:r>
      <w:r w:rsidR="00D56407" w:rsidRPr="00EB20D1">
        <w:rPr>
          <w:highlight w:val="cyan"/>
          <w:lang w:val="en-SG"/>
        </w:rPr>
        <w:t xml:space="preserve"> CA</w:t>
      </w:r>
      <w:r w:rsidRPr="007E6CC9">
        <w:rPr>
          <w:lang w:val="en-SG"/>
        </w:rPr>
        <w:t>)</w:t>
      </w:r>
    </w:p>
    <w:p w14:paraId="6647A432" w14:textId="0954A38B" w:rsidR="002D12FD" w:rsidRDefault="00BB1929" w:rsidP="00EB20D1">
      <w:pPr>
        <w:pStyle w:val="ListParagraph"/>
        <w:numPr>
          <w:ilvl w:val="0"/>
          <w:numId w:val="26"/>
        </w:numPr>
        <w:rPr>
          <w:lang w:val="en-SG"/>
        </w:rPr>
      </w:pPr>
      <w:r w:rsidRPr="007E6CC9">
        <w:rPr>
          <w:lang w:val="en-SG"/>
        </w:rPr>
        <w:t>A</w:t>
      </w:r>
      <w:r w:rsidR="00520B77" w:rsidRPr="007E6CC9">
        <w:rPr>
          <w:lang w:val="en-SG"/>
        </w:rPr>
        <w:t>buse of dominant position</w:t>
      </w:r>
      <w:r w:rsidRPr="007E6CC9">
        <w:rPr>
          <w:lang w:val="en-SG"/>
        </w:rPr>
        <w:t xml:space="preserve"> (Part III, Division 3, </w:t>
      </w:r>
      <w:r w:rsidRPr="00EB20D1">
        <w:rPr>
          <w:highlight w:val="cyan"/>
          <w:lang w:val="en-SG"/>
        </w:rPr>
        <w:t>s47</w:t>
      </w:r>
      <w:r w:rsidR="00D56407" w:rsidRPr="00EB20D1">
        <w:rPr>
          <w:highlight w:val="cyan"/>
          <w:lang w:val="en-SG"/>
        </w:rPr>
        <w:t xml:space="preserve"> CA</w:t>
      </w:r>
      <w:r w:rsidRPr="007E6CC9">
        <w:rPr>
          <w:lang w:val="en-SG"/>
        </w:rPr>
        <w:t>)</w:t>
      </w:r>
    </w:p>
    <w:p w14:paraId="015938F1" w14:textId="77777777" w:rsidR="00EB20D1" w:rsidRPr="007E6CC9" w:rsidRDefault="00EB20D1" w:rsidP="00EB20D1">
      <w:pPr>
        <w:pStyle w:val="ListParagraph"/>
        <w:ind w:left="1440"/>
        <w:rPr>
          <w:lang w:val="en-SG"/>
        </w:rPr>
      </w:pPr>
    </w:p>
    <w:p w14:paraId="4243CAB5" w14:textId="0AE38EBC" w:rsidR="002D12FD" w:rsidRPr="00EB20D1" w:rsidRDefault="002D12FD" w:rsidP="00EB20D1">
      <w:pPr>
        <w:pStyle w:val="ListParagraph"/>
        <w:numPr>
          <w:ilvl w:val="0"/>
          <w:numId w:val="25"/>
        </w:numPr>
        <w:rPr>
          <w:b/>
          <w:bCs/>
          <w:lang w:val="en-SG"/>
        </w:rPr>
      </w:pPr>
      <w:r w:rsidRPr="00EB20D1">
        <w:rPr>
          <w:b/>
          <w:bCs/>
          <w:color w:val="FF0000"/>
          <w:lang w:val="en-SG"/>
        </w:rPr>
        <w:t>Structural</w:t>
      </w:r>
      <w:r w:rsidR="00094E48" w:rsidRPr="00EB20D1">
        <w:rPr>
          <w:b/>
          <w:bCs/>
          <w:color w:val="FF0000"/>
          <w:lang w:val="en-SG"/>
        </w:rPr>
        <w:t xml:space="preserve"> prohibitions</w:t>
      </w:r>
      <w:r w:rsidR="001C5ABF" w:rsidRPr="00EB20D1">
        <w:rPr>
          <w:b/>
          <w:bCs/>
          <w:color w:val="FF0000"/>
          <w:lang w:val="en-SG"/>
        </w:rPr>
        <w:t xml:space="preserve"> </w:t>
      </w:r>
      <w:r w:rsidR="001C5ABF" w:rsidRPr="00EB20D1">
        <w:rPr>
          <w:b/>
          <w:bCs/>
          <w:lang w:val="en-SG"/>
        </w:rPr>
        <w:t>– regulates changes to market structures which may substantially lessen competition</w:t>
      </w:r>
    </w:p>
    <w:p w14:paraId="2D574A14" w14:textId="087399A6" w:rsidR="00520B77" w:rsidRDefault="00094E48" w:rsidP="00EB20D1">
      <w:pPr>
        <w:pStyle w:val="ListParagraph"/>
        <w:numPr>
          <w:ilvl w:val="0"/>
          <w:numId w:val="26"/>
        </w:numPr>
        <w:rPr>
          <w:lang w:val="en-SG"/>
        </w:rPr>
      </w:pPr>
      <w:r w:rsidRPr="007E6CC9">
        <w:rPr>
          <w:lang w:val="en-SG"/>
        </w:rPr>
        <w:t>Merger</w:t>
      </w:r>
      <w:r w:rsidR="00BB1929" w:rsidRPr="007E6CC9">
        <w:rPr>
          <w:lang w:val="en-SG"/>
        </w:rPr>
        <w:t xml:space="preserve"> control “substantial lessening of competition”</w:t>
      </w:r>
      <w:r w:rsidR="00520B77" w:rsidRPr="007E6CC9">
        <w:rPr>
          <w:lang w:val="en-SG"/>
        </w:rPr>
        <w:t xml:space="preserve"> </w:t>
      </w:r>
      <w:r w:rsidR="00BB1929" w:rsidRPr="007E6CC9">
        <w:rPr>
          <w:lang w:val="en-SG"/>
        </w:rPr>
        <w:t>(</w:t>
      </w:r>
      <w:r w:rsidR="00520B77" w:rsidRPr="007E6CC9">
        <w:rPr>
          <w:lang w:val="en-SG"/>
        </w:rPr>
        <w:t>Part II, Division</w:t>
      </w:r>
      <w:r w:rsidR="00BB1929" w:rsidRPr="007E6CC9">
        <w:rPr>
          <w:lang w:val="en-SG"/>
        </w:rPr>
        <w:t xml:space="preserve"> 4, </w:t>
      </w:r>
      <w:r w:rsidR="00BB1929" w:rsidRPr="00EB20D1">
        <w:rPr>
          <w:highlight w:val="cyan"/>
          <w:lang w:val="en-SG"/>
        </w:rPr>
        <w:t>s54</w:t>
      </w:r>
      <w:r w:rsidR="00D56407" w:rsidRPr="00EB20D1">
        <w:rPr>
          <w:highlight w:val="cyan"/>
          <w:lang w:val="en-SG"/>
        </w:rPr>
        <w:t xml:space="preserve"> CA</w:t>
      </w:r>
      <w:r w:rsidR="00BB1929" w:rsidRPr="007E6CC9">
        <w:rPr>
          <w:lang w:val="en-SG"/>
        </w:rPr>
        <w:t>)</w:t>
      </w:r>
    </w:p>
    <w:p w14:paraId="18951382" w14:textId="7C4B835F" w:rsidR="00E17E72" w:rsidRPr="00E17E72" w:rsidRDefault="00E17E72" w:rsidP="00DB7530">
      <w:pPr>
        <w:spacing w:after="160"/>
        <w:jc w:val="left"/>
        <w:rPr>
          <w:lang w:val="en-SG"/>
        </w:rPr>
      </w:pPr>
      <w:r>
        <w:rPr>
          <w:lang w:val="en-SG"/>
        </w:rPr>
        <w:br w:type="page"/>
      </w:r>
    </w:p>
    <w:p w14:paraId="438C5A57" w14:textId="7909158C" w:rsidR="003C7084" w:rsidRPr="00DE2CCE" w:rsidRDefault="00DE2CCE" w:rsidP="00DE2CCE">
      <w:pPr>
        <w:pStyle w:val="Heading1"/>
        <w:numPr>
          <w:ilvl w:val="0"/>
          <w:numId w:val="22"/>
        </w:numPr>
        <w:rPr>
          <w:highlight w:val="yellow"/>
          <w:lang w:val="en-SG"/>
        </w:rPr>
      </w:pPr>
      <w:bookmarkStart w:id="1" w:name="_Toc184898116"/>
      <w:r w:rsidRPr="009A059A">
        <w:rPr>
          <w:color w:val="FF0000"/>
          <w:highlight w:val="yellow"/>
          <w:lang w:val="en-SG"/>
        </w:rPr>
        <w:lastRenderedPageBreak/>
        <w:t>*</w:t>
      </w:r>
      <w:r w:rsidR="003C7084" w:rsidRPr="00136127">
        <w:rPr>
          <w:color w:val="FF0000"/>
          <w:highlight w:val="yellow"/>
          <w:lang w:val="en-SG"/>
        </w:rPr>
        <w:t>Anti-competitive agreements</w:t>
      </w:r>
      <w:r w:rsidR="002552DC" w:rsidRPr="00136127">
        <w:rPr>
          <w:color w:val="FF0000"/>
          <w:highlight w:val="yellow"/>
          <w:lang w:val="en-SG"/>
        </w:rPr>
        <w:t xml:space="preserve"> </w:t>
      </w:r>
      <w:r w:rsidR="002552DC" w:rsidRPr="00DE2CCE">
        <w:rPr>
          <w:highlight w:val="yellow"/>
          <w:lang w:val="en-SG"/>
        </w:rPr>
        <w:t>(s34</w:t>
      </w:r>
      <w:r w:rsidR="004B4B28">
        <w:rPr>
          <w:highlight w:val="yellow"/>
          <w:lang w:val="en-SG"/>
        </w:rPr>
        <w:t xml:space="preserve"> CA</w:t>
      </w:r>
      <w:r w:rsidR="002552DC" w:rsidRPr="00DE2CCE">
        <w:rPr>
          <w:highlight w:val="yellow"/>
          <w:lang w:val="en-SG"/>
        </w:rPr>
        <w:t>)</w:t>
      </w:r>
      <w:r w:rsidR="00AA4CF9">
        <w:rPr>
          <w:highlight w:val="yellow"/>
          <w:lang w:val="en-SG"/>
        </w:rPr>
        <w:t xml:space="preserve"> [MARKET BEHAVIOUR PROHIBITION / ANTITRUST]</w:t>
      </w:r>
      <w:bookmarkEnd w:id="1"/>
    </w:p>
    <w:p w14:paraId="2B90D757" w14:textId="77777777" w:rsidR="008332F3" w:rsidRDefault="008332F3" w:rsidP="008332F3">
      <w:pPr>
        <w:rPr>
          <w:lang w:val="en-SG"/>
        </w:rPr>
      </w:pPr>
    </w:p>
    <w:p w14:paraId="09577EB4" w14:textId="77777777" w:rsidR="00E277F2" w:rsidRDefault="00C81FF0" w:rsidP="008332F3">
      <w:pPr>
        <w:rPr>
          <w:lang w:val="en-SG"/>
        </w:rPr>
      </w:pPr>
      <w:r w:rsidRPr="007E6CC9">
        <w:rPr>
          <w:lang w:val="en-SG"/>
        </w:rPr>
        <w:t xml:space="preserve">Prohibition: </w:t>
      </w:r>
    </w:p>
    <w:p w14:paraId="4B4D8687" w14:textId="77777777" w:rsidR="00E277F2" w:rsidRDefault="00833044" w:rsidP="008332F3">
      <w:pPr>
        <w:rPr>
          <w:lang w:val="en-SG"/>
        </w:rPr>
      </w:pPr>
      <w:r>
        <w:rPr>
          <w:lang w:val="en-SG"/>
        </w:rPr>
        <w:t xml:space="preserve">(1) </w:t>
      </w:r>
      <w:r w:rsidR="00C53562" w:rsidRPr="00E277F2">
        <w:rPr>
          <w:b/>
          <w:bCs/>
          <w:i/>
          <w:iCs/>
          <w:color w:val="FF0000"/>
          <w:lang w:val="en-SG"/>
        </w:rPr>
        <w:t>Agreements</w:t>
      </w:r>
      <w:r w:rsidR="000922B7" w:rsidRPr="00E277F2">
        <w:rPr>
          <w:color w:val="FF0000"/>
          <w:lang w:val="en-SG"/>
        </w:rPr>
        <w:t xml:space="preserve"> </w:t>
      </w:r>
      <w:r w:rsidR="00C53562" w:rsidRPr="00E277F2">
        <w:rPr>
          <w:lang w:val="en-SG"/>
        </w:rPr>
        <w:t>between undertakings</w:t>
      </w:r>
      <w:r w:rsidR="000922B7" w:rsidRPr="00E277F2">
        <w:rPr>
          <w:lang w:val="en-SG"/>
        </w:rPr>
        <w:t xml:space="preserve">, decisions by associations of undertakings or </w:t>
      </w:r>
      <w:r w:rsidR="000922B7" w:rsidRPr="00E277F2">
        <w:rPr>
          <w:b/>
          <w:bCs/>
          <w:i/>
          <w:iCs/>
          <w:color w:val="FF0000"/>
          <w:lang w:val="en-SG"/>
        </w:rPr>
        <w:t>concerted practices</w:t>
      </w:r>
      <w:r w:rsidR="000922B7" w:rsidRPr="00E277F2">
        <w:rPr>
          <w:i/>
          <w:iCs/>
          <w:color w:val="FF0000"/>
          <w:lang w:val="en-SG"/>
        </w:rPr>
        <w:t xml:space="preserve"> </w:t>
      </w:r>
      <w:r w:rsidR="000922B7" w:rsidRPr="00E277F2">
        <w:rPr>
          <w:lang w:val="en-SG"/>
        </w:rPr>
        <w:t xml:space="preserve">which have as their </w:t>
      </w:r>
    </w:p>
    <w:p w14:paraId="35D19FF2" w14:textId="609445EF" w:rsidR="00E277F2" w:rsidRDefault="002721CC" w:rsidP="008332F3">
      <w:pPr>
        <w:rPr>
          <w:lang w:val="en-SG"/>
        </w:rPr>
      </w:pPr>
      <w:r w:rsidRPr="00E277F2">
        <w:rPr>
          <w:lang w:val="en-SG"/>
        </w:rPr>
        <w:t xml:space="preserve">(2) </w:t>
      </w:r>
      <w:r w:rsidR="000922B7" w:rsidRPr="00E277F2">
        <w:rPr>
          <w:b/>
          <w:bCs/>
          <w:color w:val="FF0000"/>
          <w:lang w:val="en-SG"/>
        </w:rPr>
        <w:t xml:space="preserve">object </w:t>
      </w:r>
      <w:r w:rsidR="004508F8" w:rsidRPr="00E277F2">
        <w:rPr>
          <w:b/>
          <w:bCs/>
          <w:color w:val="FF0000"/>
          <w:lang w:val="en-SG"/>
        </w:rPr>
        <w:t xml:space="preserve">(intent) </w:t>
      </w:r>
      <w:r w:rsidR="00EE751B">
        <w:rPr>
          <w:b/>
          <w:bCs/>
          <w:color w:val="FF0000"/>
          <w:lang w:val="en-SG"/>
        </w:rPr>
        <w:t>OR</w:t>
      </w:r>
      <w:r w:rsidR="00B54C8F" w:rsidRPr="00E277F2">
        <w:rPr>
          <w:b/>
          <w:bCs/>
          <w:color w:val="FF0000"/>
          <w:lang w:val="en-SG"/>
        </w:rPr>
        <w:t xml:space="preserve"> effect</w:t>
      </w:r>
      <w:r w:rsidR="00A5510E" w:rsidRPr="00E277F2">
        <w:rPr>
          <w:lang w:val="en-SG"/>
        </w:rPr>
        <w:t xml:space="preserve">, </w:t>
      </w:r>
      <w:r w:rsidR="000922B7" w:rsidRPr="00E277F2">
        <w:rPr>
          <w:lang w:val="en-SG"/>
        </w:rPr>
        <w:t>the</w:t>
      </w:r>
      <w:r w:rsidR="00EF5562" w:rsidRPr="00E277F2">
        <w:rPr>
          <w:lang w:val="en-SG"/>
        </w:rPr>
        <w:t xml:space="preserve"> </w:t>
      </w:r>
    </w:p>
    <w:p w14:paraId="51682DA5" w14:textId="782EC893" w:rsidR="00A24783" w:rsidRPr="007E6CC9" w:rsidRDefault="00EF5562" w:rsidP="008332F3">
      <w:pPr>
        <w:rPr>
          <w:lang w:val="en-SG"/>
        </w:rPr>
      </w:pPr>
      <w:r w:rsidRPr="00E277F2">
        <w:rPr>
          <w:lang w:val="en-SG"/>
        </w:rPr>
        <w:t>(3)</w:t>
      </w:r>
      <w:r w:rsidR="00B54C8F" w:rsidRPr="00E277F2">
        <w:rPr>
          <w:lang w:val="en-SG"/>
        </w:rPr>
        <w:t xml:space="preserve"> </w:t>
      </w:r>
      <w:r w:rsidR="00B54C8F" w:rsidRPr="00E277F2">
        <w:rPr>
          <w:b/>
          <w:bCs/>
          <w:color w:val="FF0000"/>
          <w:lang w:val="en-SG"/>
        </w:rPr>
        <w:t xml:space="preserve">prevention, </w:t>
      </w:r>
      <w:r w:rsidR="000922B7" w:rsidRPr="00E277F2">
        <w:rPr>
          <w:b/>
          <w:bCs/>
          <w:color w:val="FF0000"/>
          <w:lang w:val="en-SG"/>
        </w:rPr>
        <w:t xml:space="preserve">restriction or distortion </w:t>
      </w:r>
      <w:r w:rsidR="00B54C8F" w:rsidRPr="00E277F2">
        <w:rPr>
          <w:b/>
          <w:bCs/>
          <w:color w:val="FF0000"/>
          <w:lang w:val="en-SG"/>
        </w:rPr>
        <w:t>of competition within Singapore</w:t>
      </w:r>
      <w:r w:rsidR="00B54C8F" w:rsidRPr="002C052A">
        <w:rPr>
          <w:lang w:val="en-SG"/>
        </w:rPr>
        <w:t xml:space="preserve"> </w:t>
      </w:r>
      <w:r w:rsidR="00B54C8F" w:rsidRPr="007E6CC9">
        <w:rPr>
          <w:lang w:val="en-SG"/>
        </w:rPr>
        <w:t>are prohibited unless an exemption applies (</w:t>
      </w:r>
      <w:r w:rsidR="00B54C8F" w:rsidRPr="001538A8">
        <w:rPr>
          <w:highlight w:val="cyan"/>
          <w:lang w:val="en-SG"/>
        </w:rPr>
        <w:t>s34(1)</w:t>
      </w:r>
      <w:r w:rsidR="00325EBB" w:rsidRPr="001538A8">
        <w:rPr>
          <w:highlight w:val="cyan"/>
          <w:lang w:val="en-SG"/>
        </w:rPr>
        <w:t xml:space="preserve"> CA</w:t>
      </w:r>
      <w:r w:rsidR="00B54C8F" w:rsidRPr="007E6CC9">
        <w:rPr>
          <w:lang w:val="en-SG"/>
        </w:rPr>
        <w:t>)</w:t>
      </w:r>
    </w:p>
    <w:p w14:paraId="564C7CDD" w14:textId="77777777" w:rsidR="008332F3" w:rsidRDefault="008332F3" w:rsidP="008332F3">
      <w:pPr>
        <w:rPr>
          <w:lang w:val="en-SG"/>
        </w:rPr>
      </w:pPr>
    </w:p>
    <w:p w14:paraId="490DDA07" w14:textId="10B95910" w:rsidR="009A2A8A" w:rsidRDefault="00F04AA4" w:rsidP="008332F3">
      <w:pPr>
        <w:rPr>
          <w:lang w:val="en-SG"/>
        </w:rPr>
      </w:pPr>
      <w:r w:rsidRPr="007E6CC9">
        <w:rPr>
          <w:lang w:val="en-SG"/>
        </w:rPr>
        <w:t>Preliminary step</w:t>
      </w:r>
      <w:r w:rsidR="009A2A8A" w:rsidRPr="007E6CC9">
        <w:rPr>
          <w:lang w:val="en-SG"/>
        </w:rPr>
        <w:t>: market definition (CCCS Guidelines on Market Definition para 1.2)</w:t>
      </w:r>
      <w:r w:rsidR="00184F7C" w:rsidRPr="007E6CC9">
        <w:rPr>
          <w:lang w:val="en-SG"/>
        </w:rPr>
        <w:t xml:space="preserve"> (See below)</w:t>
      </w:r>
    </w:p>
    <w:p w14:paraId="0BB80B18" w14:textId="77777777" w:rsidR="008332F3" w:rsidRDefault="008332F3" w:rsidP="008332F3">
      <w:pPr>
        <w:rPr>
          <w:lang w:val="en-SG"/>
        </w:rPr>
      </w:pPr>
    </w:p>
    <w:p w14:paraId="42D0BE0D" w14:textId="7D8F4B05" w:rsidR="0083316F" w:rsidRPr="007E6CC9" w:rsidRDefault="0083316F" w:rsidP="00BB6F45">
      <w:pPr>
        <w:pStyle w:val="Heading2"/>
        <w:rPr>
          <w:lang w:val="en-SG"/>
        </w:rPr>
      </w:pPr>
      <w:bookmarkStart w:id="2" w:name="_Toc184898117"/>
      <w:r w:rsidRPr="00BB6F45">
        <w:rPr>
          <w:highlight w:val="green"/>
          <w:lang w:val="en-SG"/>
        </w:rPr>
        <w:t>Element 1: Agreements or concerted practice</w:t>
      </w:r>
      <w:bookmarkEnd w:id="2"/>
    </w:p>
    <w:p w14:paraId="24A8B678" w14:textId="24BBD631" w:rsidR="000B7DEA" w:rsidRPr="007E6CC9" w:rsidRDefault="00066240" w:rsidP="009D61A7">
      <w:pPr>
        <w:pStyle w:val="ListParagraph"/>
        <w:numPr>
          <w:ilvl w:val="0"/>
          <w:numId w:val="27"/>
        </w:numPr>
        <w:rPr>
          <w:lang w:val="en-SG"/>
        </w:rPr>
      </w:pPr>
      <w:r w:rsidRPr="007E6CC9">
        <w:rPr>
          <w:lang w:val="en-SG"/>
        </w:rPr>
        <w:t>Extremely low formality requirements</w:t>
      </w:r>
      <w:r w:rsidR="00D95154" w:rsidRPr="007E6CC9">
        <w:rPr>
          <w:lang w:val="en-SG"/>
        </w:rPr>
        <w:t xml:space="preserve">: </w:t>
      </w:r>
      <w:r w:rsidR="00D95154" w:rsidRPr="009D61A7">
        <w:rPr>
          <w:b/>
          <w:bCs/>
          <w:color w:val="FF0000"/>
          <w:lang w:val="en-SG"/>
        </w:rPr>
        <w:t xml:space="preserve">Meeting of minds </w:t>
      </w:r>
      <w:r w:rsidR="003F59B4" w:rsidRPr="009D61A7">
        <w:rPr>
          <w:b/>
          <w:bCs/>
          <w:color w:val="FF0000"/>
          <w:lang w:val="en-SG"/>
        </w:rPr>
        <w:t xml:space="preserve">on the actions </w:t>
      </w:r>
      <w:r w:rsidR="00D95154" w:rsidRPr="009D61A7">
        <w:rPr>
          <w:b/>
          <w:bCs/>
          <w:color w:val="FF0000"/>
          <w:lang w:val="en-SG"/>
        </w:rPr>
        <w:t>that each party will or will not take in the market</w:t>
      </w:r>
    </w:p>
    <w:p w14:paraId="0DB5182C" w14:textId="6A58325B" w:rsidR="00C07EFA" w:rsidRPr="007E6CC9" w:rsidRDefault="000B7DEA" w:rsidP="009D61A7">
      <w:pPr>
        <w:pStyle w:val="ListParagraph"/>
        <w:numPr>
          <w:ilvl w:val="0"/>
          <w:numId w:val="25"/>
        </w:numPr>
        <w:rPr>
          <w:lang w:val="en-SG"/>
        </w:rPr>
      </w:pPr>
      <w:r w:rsidRPr="009D61A7">
        <w:rPr>
          <w:lang w:val="en-SG"/>
        </w:rPr>
        <w:t xml:space="preserve">Does </w:t>
      </w:r>
      <w:r w:rsidRPr="009D61A7">
        <w:rPr>
          <w:b/>
          <w:bCs/>
          <w:u w:val="single"/>
          <w:lang w:val="en-SG"/>
        </w:rPr>
        <w:t>not</w:t>
      </w:r>
      <w:r w:rsidRPr="009D61A7">
        <w:rPr>
          <w:lang w:val="en-SG"/>
        </w:rPr>
        <w:t xml:space="preserve"> </w:t>
      </w:r>
      <w:r w:rsidR="00B83686">
        <w:rPr>
          <w:lang w:val="en-SG"/>
        </w:rPr>
        <w:t>need</w:t>
      </w:r>
      <w:r w:rsidRPr="009D61A7">
        <w:rPr>
          <w:lang w:val="en-SG"/>
        </w:rPr>
        <w:t xml:space="preserve"> </w:t>
      </w:r>
      <w:r w:rsidR="00C07EFA" w:rsidRPr="009D61A7">
        <w:rPr>
          <w:lang w:val="en-SG"/>
        </w:rPr>
        <w:t xml:space="preserve">to have a </w:t>
      </w:r>
      <w:r w:rsidR="00C07EFA" w:rsidRPr="009D61A7">
        <w:rPr>
          <w:b/>
          <w:bCs/>
          <w:lang w:val="en-SG"/>
        </w:rPr>
        <w:t>legally enforceable agreement</w:t>
      </w:r>
      <w:r w:rsidR="002E0C13" w:rsidRPr="007E6CC9">
        <w:rPr>
          <w:lang w:val="en-SG"/>
        </w:rPr>
        <w:t xml:space="preserve">. Can even be </w:t>
      </w:r>
      <w:r w:rsidR="002E0C13" w:rsidRPr="009D61A7">
        <w:rPr>
          <w:b/>
          <w:bCs/>
          <w:lang w:val="en-SG"/>
        </w:rPr>
        <w:t>“gentlemen’s agreements</w:t>
      </w:r>
      <w:r w:rsidR="002E0C13" w:rsidRPr="009D61A7">
        <w:rPr>
          <w:lang w:val="en-SG"/>
        </w:rPr>
        <w:t>”</w:t>
      </w:r>
      <w:r w:rsidR="00D12506">
        <w:rPr>
          <w:lang w:val="en-SG"/>
        </w:rPr>
        <w:t xml:space="preserve">, or any </w:t>
      </w:r>
      <w:r w:rsidR="00D12506" w:rsidRPr="00262148">
        <w:rPr>
          <w:b/>
          <w:bCs/>
          <w:lang w:val="en-SG"/>
        </w:rPr>
        <w:t>written or oral agreement</w:t>
      </w:r>
      <w:r w:rsidR="002E0C13" w:rsidRPr="007E6CC9">
        <w:rPr>
          <w:lang w:val="en-SG"/>
        </w:rPr>
        <w:t xml:space="preserve"> (</w:t>
      </w:r>
      <w:r w:rsidR="002E0C13" w:rsidRPr="009D61A7">
        <w:rPr>
          <w:highlight w:val="cyan"/>
          <w:lang w:val="en-SG"/>
        </w:rPr>
        <w:t>Guidelines on s34 [2.10]</w:t>
      </w:r>
      <w:r w:rsidR="002E0C13" w:rsidRPr="007E6CC9">
        <w:rPr>
          <w:lang w:val="en-SG"/>
        </w:rPr>
        <w:t>)</w:t>
      </w:r>
    </w:p>
    <w:p w14:paraId="5B95042B" w14:textId="24F7F390" w:rsidR="00A54837" w:rsidRPr="007E6CC9" w:rsidRDefault="00022165" w:rsidP="009D61A7">
      <w:pPr>
        <w:pStyle w:val="ListParagraph"/>
        <w:numPr>
          <w:ilvl w:val="0"/>
          <w:numId w:val="25"/>
        </w:numPr>
        <w:rPr>
          <w:lang w:val="en-SG"/>
        </w:rPr>
      </w:pPr>
      <w:r w:rsidRPr="009D61A7">
        <w:rPr>
          <w:b/>
          <w:bCs/>
          <w:lang w:val="en-SG"/>
        </w:rPr>
        <w:t>Conscious parallelism</w:t>
      </w:r>
      <w:r w:rsidRPr="007E6CC9">
        <w:rPr>
          <w:lang w:val="en-SG"/>
        </w:rPr>
        <w:t xml:space="preserve">: </w:t>
      </w:r>
      <w:r w:rsidR="00C07EFA" w:rsidRPr="007E6CC9">
        <w:rPr>
          <w:lang w:val="en-SG"/>
        </w:rPr>
        <w:t>Firms may after a period of time become aware of each other’s repeated actions and without an express agreement coordinate their behaviour as if they were engaged in collusive behaviour.</w:t>
      </w:r>
    </w:p>
    <w:p w14:paraId="2EB69041" w14:textId="71F61FCF" w:rsidR="00022165" w:rsidRDefault="00022165" w:rsidP="009D61A7">
      <w:pPr>
        <w:pStyle w:val="ListParagraph"/>
        <w:numPr>
          <w:ilvl w:val="0"/>
          <w:numId w:val="26"/>
        </w:numPr>
        <w:rPr>
          <w:lang w:val="en-SG"/>
        </w:rPr>
      </w:pPr>
      <w:r w:rsidRPr="009D61A7">
        <w:rPr>
          <w:lang w:val="en-SG"/>
        </w:rPr>
        <w:t xml:space="preserve">Same economic </w:t>
      </w:r>
      <w:r w:rsidRPr="009D61A7">
        <w:rPr>
          <w:i/>
          <w:iCs/>
          <w:lang w:val="en-SG"/>
        </w:rPr>
        <w:t>effect</w:t>
      </w:r>
      <w:r w:rsidRPr="009D61A7">
        <w:rPr>
          <w:lang w:val="en-SG"/>
        </w:rPr>
        <w:t xml:space="preserve"> as an agreement to </w:t>
      </w:r>
      <w:r w:rsidR="00D95154" w:rsidRPr="009D61A7">
        <w:rPr>
          <w:lang w:val="en-SG"/>
        </w:rPr>
        <w:t>distort</w:t>
      </w:r>
      <w:r w:rsidRPr="009D61A7">
        <w:rPr>
          <w:lang w:val="en-SG"/>
        </w:rPr>
        <w:t xml:space="preserve"> the </w:t>
      </w:r>
      <w:r w:rsidR="00D95154" w:rsidRPr="009D61A7">
        <w:rPr>
          <w:lang w:val="en-SG"/>
        </w:rPr>
        <w:t>market</w:t>
      </w:r>
    </w:p>
    <w:p w14:paraId="3D87DD72" w14:textId="628AA1E1" w:rsidR="009D61A7" w:rsidRPr="00262148" w:rsidRDefault="00262148" w:rsidP="00262148">
      <w:pPr>
        <w:pStyle w:val="ListParagraph"/>
        <w:numPr>
          <w:ilvl w:val="0"/>
          <w:numId w:val="49"/>
        </w:numPr>
        <w:rPr>
          <w:lang w:val="en-SG"/>
        </w:rPr>
      </w:pPr>
      <w:r>
        <w:rPr>
          <w:lang w:val="en-SG"/>
        </w:rPr>
        <w:t xml:space="preserve">It does </w:t>
      </w:r>
      <w:r w:rsidRPr="00AC33C6">
        <w:rPr>
          <w:b/>
          <w:bCs/>
          <w:u w:val="single"/>
          <w:lang w:val="en-SG"/>
        </w:rPr>
        <w:t>not</w:t>
      </w:r>
      <w:r>
        <w:rPr>
          <w:lang w:val="en-SG"/>
        </w:rPr>
        <w:t xml:space="preserve"> matter that the </w:t>
      </w:r>
      <w:r w:rsidRPr="00AC33C6">
        <w:rPr>
          <w:b/>
          <w:bCs/>
          <w:lang w:val="en-SG"/>
        </w:rPr>
        <w:t>agreement was entered into outside Singapore</w:t>
      </w:r>
      <w:r>
        <w:rPr>
          <w:lang w:val="en-SG"/>
        </w:rPr>
        <w:t xml:space="preserve">, or that </w:t>
      </w:r>
      <w:r w:rsidR="00AC33C6">
        <w:rPr>
          <w:lang w:val="en-SG"/>
        </w:rPr>
        <w:t>a</w:t>
      </w:r>
      <w:r>
        <w:rPr>
          <w:lang w:val="en-SG"/>
        </w:rPr>
        <w:t xml:space="preserve"> </w:t>
      </w:r>
      <w:r w:rsidRPr="00AC33C6">
        <w:rPr>
          <w:b/>
          <w:bCs/>
          <w:lang w:val="en-SG"/>
        </w:rPr>
        <w:t>party is outside Singapore</w:t>
      </w:r>
      <w:r>
        <w:rPr>
          <w:lang w:val="en-SG"/>
        </w:rPr>
        <w:t xml:space="preserve"> (</w:t>
      </w:r>
      <w:r w:rsidRPr="00B45EAA">
        <w:rPr>
          <w:highlight w:val="cyan"/>
          <w:lang w:val="en-SG"/>
        </w:rPr>
        <w:t>s33(1) CA</w:t>
      </w:r>
      <w:r>
        <w:rPr>
          <w:lang w:val="en-SG"/>
        </w:rPr>
        <w:t>)</w:t>
      </w:r>
    </w:p>
    <w:p w14:paraId="21006CB3" w14:textId="2644FFF2" w:rsidR="00262148" w:rsidRPr="00262148" w:rsidRDefault="00262148" w:rsidP="00262148">
      <w:pPr>
        <w:rPr>
          <w:lang w:val="en-SG"/>
        </w:rPr>
      </w:pPr>
    </w:p>
    <w:p w14:paraId="7CA13746" w14:textId="0AB83CCD" w:rsidR="006177C8" w:rsidRPr="007E6CC9" w:rsidRDefault="009D61A7" w:rsidP="009D61A7">
      <w:pPr>
        <w:pStyle w:val="ListParagraph"/>
        <w:numPr>
          <w:ilvl w:val="0"/>
          <w:numId w:val="27"/>
        </w:numPr>
        <w:rPr>
          <w:lang w:val="en-SG"/>
        </w:rPr>
      </w:pPr>
      <w:r>
        <w:rPr>
          <w:lang w:val="en-SG"/>
        </w:rPr>
        <w:t>TEST</w:t>
      </w:r>
      <w:r w:rsidR="00B72FEF" w:rsidRPr="007E6CC9">
        <w:rPr>
          <w:lang w:val="en-SG"/>
        </w:rPr>
        <w:t xml:space="preserve">: </w:t>
      </w:r>
      <w:r w:rsidR="00C2092A" w:rsidRPr="007E6CC9">
        <w:rPr>
          <w:lang w:val="en-SG"/>
        </w:rPr>
        <w:t xml:space="preserve">A </w:t>
      </w:r>
      <w:r w:rsidR="00C2092A" w:rsidRPr="0092227D">
        <w:rPr>
          <w:b/>
          <w:bCs/>
          <w:color w:val="FF0000"/>
          <w:highlight w:val="yellow"/>
          <w:lang w:val="en-SG"/>
        </w:rPr>
        <w:t>concerted practice</w:t>
      </w:r>
      <w:r w:rsidR="00C2092A" w:rsidRPr="0092227D">
        <w:rPr>
          <w:color w:val="FF0000"/>
          <w:lang w:val="en-SG"/>
        </w:rPr>
        <w:t xml:space="preserve"> </w:t>
      </w:r>
      <w:r w:rsidR="00C2092A" w:rsidRPr="007E6CC9">
        <w:rPr>
          <w:lang w:val="en-SG"/>
        </w:rPr>
        <w:t xml:space="preserve">is defined as </w:t>
      </w:r>
      <w:r w:rsidR="00344277">
        <w:rPr>
          <w:lang w:val="en-SG"/>
        </w:rPr>
        <w:t>*</w:t>
      </w:r>
      <w:r w:rsidR="00C2092A" w:rsidRPr="00344277">
        <w:rPr>
          <w:b/>
          <w:bCs/>
          <w:color w:val="FF0000"/>
          <w:highlight w:val="yellow"/>
          <w:lang w:val="en-SG"/>
        </w:rPr>
        <w:t xml:space="preserve">knowingly substituting </w:t>
      </w:r>
      <w:r w:rsidR="00C2092A" w:rsidRPr="00344277">
        <w:rPr>
          <w:b/>
          <w:bCs/>
          <w:highlight w:val="yellow"/>
          <w:lang w:val="en-SG"/>
        </w:rPr>
        <w:t>the risks of competition for practical cooperation</w:t>
      </w:r>
      <w:r w:rsidR="00C2092A" w:rsidRPr="00344277">
        <w:rPr>
          <w:highlight w:val="yellow"/>
          <w:lang w:val="en-SG"/>
        </w:rPr>
        <w:t xml:space="preserve"> between undertakings</w:t>
      </w:r>
      <w:r w:rsidR="00C2092A" w:rsidRPr="007E6CC9">
        <w:rPr>
          <w:lang w:val="en-SG"/>
        </w:rPr>
        <w:t xml:space="preserve"> (</w:t>
      </w:r>
      <w:r w:rsidR="00C2092A" w:rsidRPr="00A769F5">
        <w:rPr>
          <w:lang w:val="en-SG"/>
        </w:rPr>
        <w:t>Infringement of the section 34 prohibition in relation to the sale and distribution of fresh chicken products in Singapore</w:t>
      </w:r>
      <w:r w:rsidR="00C2092A" w:rsidRPr="009D61A7">
        <w:rPr>
          <w:lang w:val="en-SG"/>
        </w:rPr>
        <w:t xml:space="preserve"> CCCS 500/7002/14</w:t>
      </w:r>
      <w:r w:rsidR="00C2092A" w:rsidRPr="007E6CC9">
        <w:rPr>
          <w:lang w:val="en-SG"/>
        </w:rPr>
        <w:t xml:space="preserve"> (“</w:t>
      </w:r>
      <w:r w:rsidR="00C2092A" w:rsidRPr="00A769F5">
        <w:rPr>
          <w:highlight w:val="cyan"/>
          <w:lang w:val="en-SG"/>
        </w:rPr>
        <w:t>Fresh Chicken</w:t>
      </w:r>
      <w:r w:rsidR="00C2092A" w:rsidRPr="007E6CC9">
        <w:rPr>
          <w:lang w:val="en-SG"/>
        </w:rPr>
        <w:t>”)</w:t>
      </w:r>
      <w:r w:rsidR="00304A01" w:rsidRPr="007E6CC9">
        <w:rPr>
          <w:lang w:val="en-SG"/>
        </w:rPr>
        <w:t>, [97])</w:t>
      </w:r>
      <w:r w:rsidR="006177C8" w:rsidRPr="007E6CC9">
        <w:rPr>
          <w:lang w:val="en-SG"/>
        </w:rPr>
        <w:t xml:space="preserve">; </w:t>
      </w:r>
      <w:r w:rsidR="008D4CA2" w:rsidRPr="007E6CC9">
        <w:rPr>
          <w:lang w:val="en-SG"/>
        </w:rPr>
        <w:t xml:space="preserve">It has </w:t>
      </w:r>
      <w:r w:rsidR="008D4CA2" w:rsidRPr="00FA77F7">
        <w:rPr>
          <w:b/>
          <w:bCs/>
          <w:u w:val="single"/>
          <w:lang w:val="en-SG"/>
        </w:rPr>
        <w:t>3 elements</w:t>
      </w:r>
      <w:r w:rsidR="008D4CA2" w:rsidRPr="007E6CC9">
        <w:rPr>
          <w:lang w:val="en-SG"/>
        </w:rPr>
        <w:t xml:space="preserve">: </w:t>
      </w:r>
    </w:p>
    <w:p w14:paraId="57D25787" w14:textId="2A758EB1" w:rsidR="006177C8" w:rsidRPr="000513D3" w:rsidRDefault="008D4CA2" w:rsidP="000513D3">
      <w:pPr>
        <w:pStyle w:val="ListParagraph"/>
        <w:numPr>
          <w:ilvl w:val="0"/>
          <w:numId w:val="30"/>
        </w:numPr>
        <w:rPr>
          <w:lang w:val="en-SG"/>
        </w:rPr>
      </w:pPr>
      <w:r w:rsidRPr="000513D3">
        <w:rPr>
          <w:b/>
          <w:bCs/>
          <w:color w:val="FF0000"/>
          <w:lang w:val="en-SG"/>
        </w:rPr>
        <w:t>Intentional</w:t>
      </w:r>
      <w:r w:rsidRPr="000513D3">
        <w:rPr>
          <w:color w:val="FF0000"/>
          <w:lang w:val="en-SG"/>
        </w:rPr>
        <w:t xml:space="preserve"> </w:t>
      </w:r>
      <w:r w:rsidRPr="000513D3">
        <w:rPr>
          <w:lang w:val="en-SG"/>
        </w:rPr>
        <w:t>communication</w:t>
      </w:r>
      <w:r w:rsidR="000513D3">
        <w:rPr>
          <w:lang w:val="en-SG"/>
        </w:rPr>
        <w:t xml:space="preserve"> or </w:t>
      </w:r>
      <w:r w:rsidRPr="000513D3">
        <w:rPr>
          <w:lang w:val="en-SG"/>
        </w:rPr>
        <w:t>contact,</w:t>
      </w:r>
    </w:p>
    <w:p w14:paraId="34839691" w14:textId="77777777" w:rsidR="000513D3" w:rsidRDefault="008D4CA2" w:rsidP="000513D3">
      <w:pPr>
        <w:pStyle w:val="ListParagraph"/>
        <w:numPr>
          <w:ilvl w:val="0"/>
          <w:numId w:val="30"/>
        </w:numPr>
        <w:rPr>
          <w:lang w:val="en-SG"/>
        </w:rPr>
      </w:pPr>
      <w:r w:rsidRPr="005D2D2C">
        <w:rPr>
          <w:b/>
          <w:bCs/>
          <w:color w:val="FF0000"/>
          <w:lang w:val="en-SG"/>
        </w:rPr>
        <w:t>Conduct</w:t>
      </w:r>
      <w:r w:rsidRPr="005D2D2C">
        <w:rPr>
          <w:color w:val="FF0000"/>
          <w:lang w:val="en-SG"/>
        </w:rPr>
        <w:t xml:space="preserve"> </w:t>
      </w:r>
      <w:r w:rsidRPr="000513D3">
        <w:rPr>
          <w:lang w:val="en-SG"/>
        </w:rPr>
        <w:t xml:space="preserve">on the market (note: not anti-competitive effect), and </w:t>
      </w:r>
    </w:p>
    <w:p w14:paraId="2A82BCA9" w14:textId="0D208B10" w:rsidR="00304A01" w:rsidRDefault="008D4CA2" w:rsidP="000513D3">
      <w:pPr>
        <w:pStyle w:val="ListParagraph"/>
        <w:numPr>
          <w:ilvl w:val="0"/>
          <w:numId w:val="30"/>
        </w:numPr>
        <w:rPr>
          <w:lang w:val="en-SG"/>
        </w:rPr>
      </w:pPr>
      <w:r w:rsidRPr="008D7708">
        <w:rPr>
          <w:b/>
          <w:bCs/>
          <w:color w:val="FF0000"/>
          <w:lang w:val="en-SG"/>
        </w:rPr>
        <w:t>Causal link</w:t>
      </w:r>
      <w:r w:rsidRPr="008D7708">
        <w:rPr>
          <w:color w:val="FF0000"/>
          <w:lang w:val="en-SG"/>
        </w:rPr>
        <w:t xml:space="preserve"> </w:t>
      </w:r>
      <w:r w:rsidRPr="000513D3">
        <w:rPr>
          <w:lang w:val="en-SG"/>
        </w:rPr>
        <w:t xml:space="preserve">between </w:t>
      </w:r>
      <w:r w:rsidRPr="0040505E">
        <w:rPr>
          <w:b/>
          <w:bCs/>
          <w:lang w:val="en-SG"/>
        </w:rPr>
        <w:t>communication/contact</w:t>
      </w:r>
      <w:r w:rsidRPr="000513D3">
        <w:rPr>
          <w:lang w:val="en-SG"/>
        </w:rPr>
        <w:t xml:space="preserve"> and </w:t>
      </w:r>
      <w:r w:rsidRPr="0040505E">
        <w:rPr>
          <w:b/>
          <w:bCs/>
          <w:lang w:val="en-SG"/>
        </w:rPr>
        <w:t>conduct</w:t>
      </w:r>
      <w:r w:rsidRPr="000513D3">
        <w:rPr>
          <w:lang w:val="en-SG"/>
        </w:rPr>
        <w:t xml:space="preserve"> (defined in </w:t>
      </w:r>
      <w:r w:rsidRPr="0040505E">
        <w:rPr>
          <w:i/>
          <w:iCs/>
          <w:highlight w:val="cyan"/>
          <w:lang w:val="en-SG"/>
        </w:rPr>
        <w:t>Tesco v OFT</w:t>
      </w:r>
      <w:r w:rsidRPr="000513D3">
        <w:rPr>
          <w:lang w:val="en-SG"/>
        </w:rPr>
        <w:t xml:space="preserve"> (in the UK) and in </w:t>
      </w:r>
      <w:r w:rsidRPr="0040505E">
        <w:rPr>
          <w:i/>
          <w:iCs/>
          <w:highlight w:val="cyan"/>
          <w:lang w:val="en-SG"/>
        </w:rPr>
        <w:t>Anic</w:t>
      </w:r>
      <w:r w:rsidRPr="000513D3">
        <w:rPr>
          <w:lang w:val="en-SG"/>
        </w:rPr>
        <w:t xml:space="preserve"> (in the EU), cited approvingly in </w:t>
      </w:r>
      <w:r w:rsidRPr="0040505E">
        <w:rPr>
          <w:i/>
          <w:iCs/>
          <w:highlight w:val="cyan"/>
          <w:lang w:val="en-SG"/>
        </w:rPr>
        <w:t>Fresh Chicken</w:t>
      </w:r>
      <w:r w:rsidRPr="000513D3">
        <w:rPr>
          <w:lang w:val="en-SG"/>
        </w:rPr>
        <w:t xml:space="preserve"> [100])</w:t>
      </w:r>
    </w:p>
    <w:p w14:paraId="7FC701A6" w14:textId="77777777" w:rsidR="00A769F5" w:rsidRPr="000513D3" w:rsidRDefault="00A769F5" w:rsidP="00A769F5">
      <w:pPr>
        <w:pStyle w:val="ListParagraph"/>
        <w:ind w:left="1080"/>
        <w:rPr>
          <w:lang w:val="en-SG"/>
        </w:rPr>
      </w:pPr>
    </w:p>
    <w:p w14:paraId="1752DCA1" w14:textId="3D528E13" w:rsidR="00A769F5" w:rsidRDefault="00AB2533" w:rsidP="00A769F5">
      <w:pPr>
        <w:pStyle w:val="ListParagraph"/>
        <w:numPr>
          <w:ilvl w:val="0"/>
          <w:numId w:val="31"/>
        </w:numPr>
        <w:rPr>
          <w:lang w:val="en-SG"/>
        </w:rPr>
      </w:pPr>
      <w:r w:rsidRPr="00A769F5">
        <w:rPr>
          <w:lang w:val="en-SG"/>
        </w:rPr>
        <w:t xml:space="preserve">“A concerted practice would be found to exist if </w:t>
      </w:r>
      <w:r w:rsidRPr="00A769F5">
        <w:rPr>
          <w:highlight w:val="yellow"/>
          <w:lang w:val="en-SG"/>
        </w:rPr>
        <w:t xml:space="preserve">parties, </w:t>
      </w:r>
      <w:r w:rsidRPr="00A769F5">
        <w:rPr>
          <w:highlight w:val="yellow"/>
          <w:u w:val="single"/>
          <w:lang w:val="en-SG"/>
        </w:rPr>
        <w:t>even if they did not enter into an agreement</w:t>
      </w:r>
      <w:r w:rsidRPr="00A769F5">
        <w:rPr>
          <w:highlight w:val="yellow"/>
          <w:lang w:val="en-SG"/>
        </w:rPr>
        <w:t xml:space="preserve">, </w:t>
      </w:r>
      <w:r w:rsidRPr="00A769F5">
        <w:rPr>
          <w:i/>
          <w:iCs/>
          <w:highlight w:val="yellow"/>
          <w:lang w:val="en-SG"/>
        </w:rPr>
        <w:t>knowingly substituted</w:t>
      </w:r>
      <w:r w:rsidRPr="00A769F5">
        <w:rPr>
          <w:highlight w:val="yellow"/>
          <w:lang w:val="en-SG"/>
        </w:rPr>
        <w:t xml:space="preserve"> the risks of competition with co-operation between them</w:t>
      </w:r>
      <w:r w:rsidRPr="00A769F5">
        <w:rPr>
          <w:lang w:val="en-SG"/>
        </w:rPr>
        <w:t>.” (</w:t>
      </w:r>
      <w:r w:rsidRPr="00A769F5">
        <w:rPr>
          <w:highlight w:val="cyan"/>
          <w:lang w:val="en-SG"/>
        </w:rPr>
        <w:t>Guidelines on s34 [2.18]</w:t>
      </w:r>
      <w:r w:rsidRPr="00A769F5">
        <w:rPr>
          <w:lang w:val="en-SG"/>
        </w:rPr>
        <w:t>)</w:t>
      </w:r>
    </w:p>
    <w:p w14:paraId="4B5FCBB8" w14:textId="77777777" w:rsidR="00A769F5" w:rsidRPr="00A769F5" w:rsidRDefault="00A769F5" w:rsidP="00A769F5">
      <w:pPr>
        <w:pStyle w:val="ListParagraph"/>
        <w:rPr>
          <w:lang w:val="en-SG"/>
        </w:rPr>
      </w:pPr>
    </w:p>
    <w:p w14:paraId="73FE4889" w14:textId="6946922F" w:rsidR="004871FF" w:rsidRPr="00A769F5" w:rsidRDefault="009A5F92" w:rsidP="00A769F5">
      <w:pPr>
        <w:pStyle w:val="ListParagraph"/>
        <w:numPr>
          <w:ilvl w:val="0"/>
          <w:numId w:val="32"/>
        </w:numPr>
        <w:rPr>
          <w:lang w:val="en-SG"/>
        </w:rPr>
      </w:pPr>
      <w:r w:rsidRPr="00A769F5">
        <w:rPr>
          <w:lang w:val="en-SG"/>
        </w:rPr>
        <w:t xml:space="preserve">E.g. </w:t>
      </w:r>
      <w:r w:rsidRPr="00A769F5">
        <w:rPr>
          <w:b/>
          <w:bCs/>
          <w:color w:val="FF0000"/>
          <w:lang w:val="en-SG"/>
        </w:rPr>
        <w:t>Information sharing</w:t>
      </w:r>
      <w:r w:rsidRPr="00A769F5">
        <w:rPr>
          <w:lang w:val="en-SG"/>
        </w:rPr>
        <w:t xml:space="preserve">: </w:t>
      </w:r>
      <w:r w:rsidR="007B043F" w:rsidRPr="00A769F5">
        <w:rPr>
          <w:lang w:val="en-SG"/>
        </w:rPr>
        <w:t>Presumption of concerted practice</w:t>
      </w:r>
      <w:r w:rsidR="00333F8A" w:rsidRPr="00A769F5">
        <w:rPr>
          <w:lang w:val="en-SG"/>
        </w:rPr>
        <w:t xml:space="preserve">: </w:t>
      </w:r>
      <w:r w:rsidR="00333F8A" w:rsidRPr="00A769F5">
        <w:rPr>
          <w:i/>
          <w:iCs/>
          <w:lang w:val="en-SG"/>
        </w:rPr>
        <w:t>Anic</w:t>
      </w:r>
      <w:r w:rsidR="00333F8A" w:rsidRPr="00A769F5">
        <w:rPr>
          <w:lang w:val="en-SG"/>
        </w:rPr>
        <w:t xml:space="preserve"> presumption: There is a </w:t>
      </w:r>
      <w:r w:rsidR="00333F8A" w:rsidRPr="00A769F5">
        <w:rPr>
          <w:b/>
          <w:bCs/>
          <w:u w:val="single"/>
          <w:lang w:val="en-SG"/>
        </w:rPr>
        <w:t xml:space="preserve">presumption that market actors use information exchanged with their competitors </w:t>
      </w:r>
      <w:r w:rsidR="00333F8A" w:rsidRPr="00A769F5">
        <w:rPr>
          <w:b/>
          <w:bCs/>
          <w:u w:val="single"/>
          <w:lang w:val="en-SG"/>
        </w:rPr>
        <w:lastRenderedPageBreak/>
        <w:t>when determining their conduct</w:t>
      </w:r>
      <w:r w:rsidR="00333F8A" w:rsidRPr="00A769F5">
        <w:rPr>
          <w:lang w:val="en-SG"/>
        </w:rPr>
        <w:t xml:space="preserve"> on that market (i.e. concerted practice) (</w:t>
      </w:r>
      <w:r w:rsidR="00333F8A" w:rsidRPr="00A769F5">
        <w:rPr>
          <w:i/>
          <w:iCs/>
          <w:highlight w:val="cyan"/>
          <w:lang w:val="en-SG"/>
        </w:rPr>
        <w:t>Fresh Chicken</w:t>
      </w:r>
      <w:r w:rsidR="00333F8A" w:rsidRPr="00A769F5">
        <w:rPr>
          <w:lang w:val="en-SG"/>
        </w:rPr>
        <w:t xml:space="preserve">, [100], citing </w:t>
      </w:r>
      <w:r w:rsidR="00333F8A" w:rsidRPr="00A769F5">
        <w:rPr>
          <w:i/>
          <w:iCs/>
          <w:lang w:val="en-SG"/>
        </w:rPr>
        <w:t>Anic</w:t>
      </w:r>
      <w:r w:rsidR="00333F8A" w:rsidRPr="00A769F5">
        <w:rPr>
          <w:lang w:val="en-SG"/>
        </w:rPr>
        <w:t xml:space="preserve"> approvingly)</w:t>
      </w:r>
      <w:r w:rsidR="007B043F" w:rsidRPr="00A769F5">
        <w:rPr>
          <w:lang w:val="en-SG"/>
        </w:rPr>
        <w:t xml:space="preserve"> </w:t>
      </w:r>
    </w:p>
    <w:p w14:paraId="7D908D84" w14:textId="59CED846" w:rsidR="007B043F" w:rsidRPr="00A769F5" w:rsidRDefault="004871FF" w:rsidP="00A769F5">
      <w:pPr>
        <w:pStyle w:val="ListParagraph"/>
        <w:numPr>
          <w:ilvl w:val="0"/>
          <w:numId w:val="33"/>
        </w:numPr>
        <w:rPr>
          <w:lang w:val="en-SG"/>
        </w:rPr>
      </w:pPr>
      <w:r w:rsidRPr="00A769F5">
        <w:rPr>
          <w:lang w:val="en-SG"/>
        </w:rPr>
        <w:t>F</w:t>
      </w:r>
      <w:r w:rsidR="007B043F" w:rsidRPr="00A769F5">
        <w:rPr>
          <w:lang w:val="en-SG"/>
        </w:rPr>
        <w:t>ollowing one-way provision of exchange</w:t>
      </w:r>
      <w:r w:rsidR="00724C37" w:rsidRPr="00A769F5">
        <w:rPr>
          <w:lang w:val="en-SG"/>
        </w:rPr>
        <w:t xml:space="preserve"> (</w:t>
      </w:r>
      <w:r w:rsidR="00724C37" w:rsidRPr="00A769F5">
        <w:rPr>
          <w:i/>
          <w:iCs/>
          <w:highlight w:val="cyan"/>
          <w:lang w:val="en-SG"/>
        </w:rPr>
        <w:t>Ferry Operators</w:t>
      </w:r>
      <w:r w:rsidR="00724C37" w:rsidRPr="00A769F5">
        <w:rPr>
          <w:lang w:val="en-SG"/>
        </w:rPr>
        <w:t>, [120])</w:t>
      </w:r>
    </w:p>
    <w:p w14:paraId="14229993" w14:textId="10F5CB07" w:rsidR="00BE6C80" w:rsidRPr="00A769F5" w:rsidRDefault="00EF5264" w:rsidP="00A769F5">
      <w:pPr>
        <w:pStyle w:val="ListParagraph"/>
        <w:numPr>
          <w:ilvl w:val="0"/>
          <w:numId w:val="34"/>
        </w:numPr>
        <w:rPr>
          <w:lang w:val="en-SG"/>
        </w:rPr>
      </w:pPr>
      <w:r w:rsidRPr="00A769F5">
        <w:rPr>
          <w:lang w:val="en-SG"/>
        </w:rPr>
        <w:t>E</w:t>
      </w:r>
      <w:r w:rsidR="00724C37" w:rsidRPr="00A769F5">
        <w:rPr>
          <w:lang w:val="en-SG"/>
        </w:rPr>
        <w:t>.</w:t>
      </w:r>
      <w:r w:rsidRPr="00A769F5">
        <w:rPr>
          <w:lang w:val="en-SG"/>
        </w:rPr>
        <w:t>g</w:t>
      </w:r>
      <w:r w:rsidR="00724C37" w:rsidRPr="00A769F5">
        <w:rPr>
          <w:lang w:val="en-SG"/>
        </w:rPr>
        <w:t xml:space="preserve">. </w:t>
      </w:r>
      <w:r w:rsidR="007B043F" w:rsidRPr="00A769F5">
        <w:rPr>
          <w:lang w:val="en-SG"/>
        </w:rPr>
        <w:t>“</w:t>
      </w:r>
      <w:r w:rsidR="00283AA5">
        <w:rPr>
          <w:lang w:val="en-SG"/>
        </w:rPr>
        <w:t>**</w:t>
      </w:r>
      <w:r w:rsidR="007B043F" w:rsidRPr="00283AA5">
        <w:rPr>
          <w:highlight w:val="yellow"/>
          <w:lang w:val="en-SG"/>
        </w:rPr>
        <w:t xml:space="preserve">Even a </w:t>
      </w:r>
      <w:r w:rsidR="007B043F" w:rsidRPr="00283AA5">
        <w:rPr>
          <w:b/>
          <w:bCs/>
          <w:color w:val="FF0000"/>
          <w:highlight w:val="yellow"/>
          <w:lang w:val="en-SG"/>
        </w:rPr>
        <w:t>one-way provision of information</w:t>
      </w:r>
      <w:r w:rsidR="007B043F" w:rsidRPr="00283AA5">
        <w:rPr>
          <w:color w:val="FF0000"/>
          <w:highlight w:val="yellow"/>
          <w:lang w:val="en-SG"/>
        </w:rPr>
        <w:t xml:space="preserve"> </w:t>
      </w:r>
      <w:r w:rsidR="007B043F" w:rsidRPr="00283AA5">
        <w:rPr>
          <w:highlight w:val="yellow"/>
          <w:lang w:val="en-SG"/>
        </w:rPr>
        <w:t xml:space="preserve">by Batam Fast or </w:t>
      </w:r>
      <w:r w:rsidR="007B043F" w:rsidRPr="00283AA5">
        <w:rPr>
          <w:b/>
          <w:bCs/>
          <w:color w:val="FF0000"/>
          <w:highlight w:val="yellow"/>
          <w:lang w:val="en-SG"/>
        </w:rPr>
        <w:t>mere receipt</w:t>
      </w:r>
      <w:r w:rsidR="007B043F" w:rsidRPr="00283AA5">
        <w:rPr>
          <w:color w:val="FF0000"/>
          <w:highlight w:val="yellow"/>
          <w:lang w:val="en-SG"/>
        </w:rPr>
        <w:t xml:space="preserve"> </w:t>
      </w:r>
      <w:r w:rsidR="007B043F" w:rsidRPr="00283AA5">
        <w:rPr>
          <w:highlight w:val="yellow"/>
          <w:lang w:val="en-SG"/>
        </w:rPr>
        <w:t xml:space="preserve">by Penguin, </w:t>
      </w:r>
      <w:r w:rsidR="007B043F" w:rsidRPr="00283AA5">
        <w:rPr>
          <w:i/>
          <w:iCs/>
          <w:highlight w:val="yellow"/>
          <w:lang w:val="en-SG"/>
        </w:rPr>
        <w:t>without any reciprocal exchange</w:t>
      </w:r>
      <w:r w:rsidR="007B043F" w:rsidRPr="00283AA5">
        <w:rPr>
          <w:highlight w:val="yellow"/>
          <w:lang w:val="en-SG"/>
        </w:rPr>
        <w:t xml:space="preserve"> </w:t>
      </w:r>
      <w:r w:rsidR="007B043F" w:rsidRPr="00283AA5">
        <w:rPr>
          <w:b/>
          <w:bCs/>
          <w:highlight w:val="yellow"/>
          <w:u w:val="single"/>
          <w:lang w:val="en-SG"/>
        </w:rPr>
        <w:t>raised the presumption that Penguin’s future behaviour on the market would not be independent</w:t>
      </w:r>
      <w:r w:rsidR="00EB268A" w:rsidRPr="00A769F5">
        <w:rPr>
          <w:lang w:val="en-SG"/>
        </w:rPr>
        <w:t xml:space="preserve">” in </w:t>
      </w:r>
      <w:r w:rsidR="00EB268A" w:rsidRPr="00A769F5">
        <w:rPr>
          <w:i/>
          <w:iCs/>
          <w:highlight w:val="cyan"/>
          <w:lang w:val="en-SG"/>
        </w:rPr>
        <w:t>Ferry Operators</w:t>
      </w:r>
      <w:r w:rsidR="00EB268A" w:rsidRPr="00A769F5">
        <w:rPr>
          <w:lang w:val="en-SG"/>
        </w:rPr>
        <w:t>, [120])</w:t>
      </w:r>
      <w:r w:rsidR="007B043F" w:rsidRPr="00A769F5">
        <w:rPr>
          <w:lang w:val="en-SG"/>
        </w:rPr>
        <w:t xml:space="preserve"> </w:t>
      </w:r>
    </w:p>
    <w:p w14:paraId="16FCB683" w14:textId="710CE1F3" w:rsidR="007B043F" w:rsidRDefault="00EB268A" w:rsidP="00A769F5">
      <w:pPr>
        <w:pStyle w:val="ListParagraph"/>
        <w:numPr>
          <w:ilvl w:val="0"/>
          <w:numId w:val="34"/>
        </w:numPr>
        <w:rPr>
          <w:lang w:val="en-SG"/>
        </w:rPr>
      </w:pPr>
      <w:r w:rsidRPr="00A769F5">
        <w:rPr>
          <w:lang w:val="en-SG"/>
        </w:rPr>
        <w:t>Rationale: “</w:t>
      </w:r>
      <w:r w:rsidR="007B043F" w:rsidRPr="00A769F5">
        <w:rPr>
          <w:lang w:val="en-SG"/>
        </w:rPr>
        <w:t>Such flow of information would have increased the transparency on the duopoly market at the material time where there was already limited opportunity for competition and thus made it easier for competitors to act in concert.” (</w:t>
      </w:r>
      <w:r w:rsidR="007B043F" w:rsidRPr="00A769F5">
        <w:rPr>
          <w:i/>
          <w:iCs/>
          <w:highlight w:val="cyan"/>
          <w:lang w:val="en-SG"/>
        </w:rPr>
        <w:t>Ferry Operators Engaging in Unlawful Sharing of Price Information</w:t>
      </w:r>
      <w:r w:rsidR="007B043F" w:rsidRPr="00A769F5">
        <w:rPr>
          <w:lang w:val="en-SG"/>
        </w:rPr>
        <w:t xml:space="preserve"> CCS 500/006/09, [120])</w:t>
      </w:r>
    </w:p>
    <w:p w14:paraId="32DA9313" w14:textId="77777777" w:rsidR="00DF61B1" w:rsidRPr="00DF61B1" w:rsidRDefault="00DF61B1" w:rsidP="00DF61B1">
      <w:pPr>
        <w:pStyle w:val="ListParagraph"/>
        <w:ind w:left="1440"/>
        <w:rPr>
          <w:lang w:val="en-SG"/>
        </w:rPr>
      </w:pPr>
    </w:p>
    <w:p w14:paraId="5F450292" w14:textId="5AC6DE0C" w:rsidR="00E16CEE" w:rsidRPr="00AD04CF" w:rsidRDefault="00B6797B" w:rsidP="00AD04CF">
      <w:pPr>
        <w:pStyle w:val="ListParagraph"/>
        <w:numPr>
          <w:ilvl w:val="0"/>
          <w:numId w:val="36"/>
        </w:numPr>
        <w:rPr>
          <w:lang w:val="en-SG"/>
        </w:rPr>
      </w:pPr>
      <w:r w:rsidRPr="00AD04CF">
        <w:rPr>
          <w:lang w:val="en-SG"/>
        </w:rPr>
        <w:t xml:space="preserve">E.g. </w:t>
      </w:r>
      <w:r w:rsidR="004871FF" w:rsidRPr="00AD04CF">
        <w:rPr>
          <w:b/>
          <w:bCs/>
          <w:color w:val="FF0000"/>
          <w:lang w:val="en-SG"/>
        </w:rPr>
        <w:t>Mere participation in meeting</w:t>
      </w:r>
      <w:r w:rsidR="004871FF" w:rsidRPr="00AD04CF">
        <w:rPr>
          <w:lang w:val="en-SG"/>
        </w:rPr>
        <w:t xml:space="preserve">: </w:t>
      </w:r>
      <w:r w:rsidR="00D06E1E" w:rsidRPr="00AD04CF">
        <w:rPr>
          <w:lang w:val="en-SG"/>
        </w:rPr>
        <w:t>“</w:t>
      </w:r>
      <w:r w:rsidR="00D34BE9" w:rsidRPr="00AD04CF">
        <w:rPr>
          <w:lang w:val="en-SG"/>
        </w:rPr>
        <w:t>…</w:t>
      </w:r>
      <w:r w:rsidR="00D06E1E" w:rsidRPr="00AD04CF">
        <w:rPr>
          <w:lang w:val="en-SG"/>
        </w:rPr>
        <w:t xml:space="preserve">the mere participation by an undertaking in a meeting with an anti-competitive purpose, </w:t>
      </w:r>
      <w:r w:rsidR="00D06E1E" w:rsidRPr="003B6E06">
        <w:rPr>
          <w:b/>
          <w:bCs/>
          <w:color w:val="FF0000"/>
          <w:lang w:val="en-SG"/>
        </w:rPr>
        <w:t>without expressing manifest opposition to or publicly distancing itself from</w:t>
      </w:r>
      <w:r w:rsidR="00D06E1E" w:rsidRPr="00AD04CF">
        <w:rPr>
          <w:lang w:val="en-SG"/>
        </w:rPr>
        <w:t xml:space="preserve">, the same is </w:t>
      </w:r>
      <w:r w:rsidR="00D06E1E" w:rsidRPr="003B6E06">
        <w:rPr>
          <w:b/>
          <w:bCs/>
          <w:u w:val="single"/>
          <w:lang w:val="en-SG"/>
        </w:rPr>
        <w:t>tantamount to a tacit approval of that unlawful initiative</w:t>
      </w:r>
      <w:r w:rsidR="00D06E1E" w:rsidRPr="00AD04CF">
        <w:rPr>
          <w:lang w:val="en-SG"/>
        </w:rPr>
        <w:t>” (</w:t>
      </w:r>
      <w:r w:rsidR="00D06E1E" w:rsidRPr="00AD04CF">
        <w:rPr>
          <w:i/>
          <w:iCs/>
          <w:highlight w:val="cyan"/>
          <w:lang w:val="en-SG"/>
        </w:rPr>
        <w:t xml:space="preserve">Price fixing of monthly salaries of new Indonesian Foreign Domestic Workers by Employment Agencies </w:t>
      </w:r>
      <w:r w:rsidR="00D06E1E" w:rsidRPr="00AD04CF">
        <w:rPr>
          <w:highlight w:val="cyan"/>
          <w:lang w:val="en-SG"/>
        </w:rPr>
        <w:t>CCS 500/001/11</w:t>
      </w:r>
      <w:r w:rsidR="00AE2289" w:rsidRPr="00AD04CF">
        <w:rPr>
          <w:lang w:val="en-SG"/>
        </w:rPr>
        <w:t>,</w:t>
      </w:r>
      <w:r w:rsidR="00D06E1E" w:rsidRPr="00AD04CF">
        <w:rPr>
          <w:lang w:val="en-SG"/>
        </w:rPr>
        <w:t xml:space="preserve"> [52])</w:t>
      </w:r>
    </w:p>
    <w:p w14:paraId="72352011" w14:textId="77777777" w:rsidR="00A26695" w:rsidRDefault="00A26695" w:rsidP="00A26695">
      <w:pPr>
        <w:rPr>
          <w:lang w:val="en-SG"/>
        </w:rPr>
      </w:pPr>
    </w:p>
    <w:p w14:paraId="757F3D0E" w14:textId="720B2EEB" w:rsidR="00C525E1" w:rsidRPr="00FA6785" w:rsidRDefault="00C525E1" w:rsidP="00C525E1">
      <w:pPr>
        <w:pStyle w:val="Heading4"/>
        <w:numPr>
          <w:ilvl w:val="0"/>
          <w:numId w:val="0"/>
        </w:numPr>
        <w:rPr>
          <w:b/>
          <w:bCs/>
          <w:u w:val="single"/>
          <w:lang w:val="en-SG"/>
        </w:rPr>
      </w:pPr>
      <w:r w:rsidRPr="00FA6785">
        <w:rPr>
          <w:b/>
          <w:bCs/>
          <w:highlight w:val="green"/>
          <w:u w:val="single"/>
          <w:lang w:val="en-SG"/>
        </w:rPr>
        <w:t>Single economic unit exclusion</w:t>
      </w:r>
    </w:p>
    <w:p w14:paraId="667D3197" w14:textId="3317B60A" w:rsidR="002316B1" w:rsidRPr="002316B1" w:rsidRDefault="00C525E1" w:rsidP="002316B1">
      <w:pPr>
        <w:pStyle w:val="ListParagraph"/>
        <w:numPr>
          <w:ilvl w:val="0"/>
          <w:numId w:val="36"/>
        </w:numPr>
        <w:rPr>
          <w:lang w:val="en-SG"/>
        </w:rPr>
      </w:pPr>
      <w:r>
        <w:rPr>
          <w:lang w:val="en-SG"/>
        </w:rPr>
        <w:t>*</w:t>
      </w:r>
      <w:r w:rsidR="002316B1" w:rsidRPr="002316B1">
        <w:rPr>
          <w:lang w:val="en-SG"/>
        </w:rPr>
        <w:t xml:space="preserve">s34 prohibition does </w:t>
      </w:r>
      <w:r w:rsidR="002316B1" w:rsidRPr="002316B1">
        <w:rPr>
          <w:b/>
          <w:bCs/>
          <w:u w:val="single"/>
          <w:lang w:val="en-SG"/>
        </w:rPr>
        <w:t>not</w:t>
      </w:r>
      <w:r w:rsidR="002316B1" w:rsidRPr="002316B1">
        <w:rPr>
          <w:lang w:val="en-SG"/>
        </w:rPr>
        <w:t xml:space="preserve"> apply to agreements between </w:t>
      </w:r>
      <w:r w:rsidR="002316B1" w:rsidRPr="002316B1">
        <w:rPr>
          <w:b/>
          <w:bCs/>
          <w:color w:val="FF0000"/>
          <w:lang w:val="en-SG"/>
        </w:rPr>
        <w:t>entities which form a single economic unit</w:t>
      </w:r>
      <w:r w:rsidR="002316B1" w:rsidRPr="002316B1">
        <w:rPr>
          <w:color w:val="FF0000"/>
          <w:lang w:val="en-SG"/>
        </w:rPr>
        <w:t xml:space="preserve"> </w:t>
      </w:r>
      <w:r w:rsidR="002316B1" w:rsidRPr="002316B1">
        <w:rPr>
          <w:lang w:val="en-SG"/>
        </w:rPr>
        <w:t>(</w:t>
      </w:r>
      <w:r w:rsidR="002316B1" w:rsidRPr="002316B1">
        <w:rPr>
          <w:highlight w:val="cyan"/>
          <w:lang w:val="en-SG"/>
        </w:rPr>
        <w:t>Paras 2.7 and 2.8 of CCCS Guidelines on s34</w:t>
      </w:r>
      <w:r w:rsidR="002316B1" w:rsidRPr="002316B1">
        <w:rPr>
          <w:lang w:val="en-SG"/>
        </w:rPr>
        <w:t>)</w:t>
      </w:r>
      <w:r w:rsidR="002316B1">
        <w:rPr>
          <w:lang w:val="en-SG"/>
        </w:rPr>
        <w:t>. s</w:t>
      </w:r>
      <w:r w:rsidR="002316B1" w:rsidRPr="002316B1">
        <w:rPr>
          <w:lang w:val="en-SG"/>
        </w:rPr>
        <w:t xml:space="preserve">34 prohibitions does not apply to agreements between: </w:t>
      </w:r>
    </w:p>
    <w:p w14:paraId="1C32DDC1" w14:textId="77777777" w:rsidR="002316B1" w:rsidRDefault="002316B1" w:rsidP="002316B1">
      <w:pPr>
        <w:pStyle w:val="ListParagraph"/>
        <w:numPr>
          <w:ilvl w:val="0"/>
          <w:numId w:val="33"/>
        </w:numPr>
        <w:rPr>
          <w:lang w:val="en-SG"/>
        </w:rPr>
      </w:pPr>
      <w:r w:rsidRPr="002316B1">
        <w:rPr>
          <w:lang w:val="en-SG"/>
        </w:rPr>
        <w:t xml:space="preserve">A </w:t>
      </w:r>
      <w:r w:rsidRPr="00D12506">
        <w:rPr>
          <w:b/>
          <w:bCs/>
          <w:u w:val="single"/>
          <w:lang w:val="en-SG"/>
        </w:rPr>
        <w:t>parent and its subsidiary company</w:t>
      </w:r>
    </w:p>
    <w:p w14:paraId="212292CE" w14:textId="77777777" w:rsidR="002316B1" w:rsidRDefault="002316B1" w:rsidP="002316B1">
      <w:pPr>
        <w:pStyle w:val="ListParagraph"/>
        <w:numPr>
          <w:ilvl w:val="0"/>
          <w:numId w:val="33"/>
        </w:numPr>
        <w:rPr>
          <w:lang w:val="en-SG"/>
        </w:rPr>
      </w:pPr>
      <w:r w:rsidRPr="00D12506">
        <w:rPr>
          <w:b/>
          <w:bCs/>
          <w:u w:val="single"/>
          <w:lang w:val="en-SG"/>
        </w:rPr>
        <w:t>2 subsidiary companies</w:t>
      </w:r>
      <w:r w:rsidRPr="002316B1">
        <w:rPr>
          <w:lang w:val="en-SG"/>
        </w:rPr>
        <w:t>, both under the control of a common parent company</w:t>
      </w:r>
    </w:p>
    <w:p w14:paraId="1FBF9263" w14:textId="77777777" w:rsidR="002316B1" w:rsidRDefault="002316B1" w:rsidP="002316B1">
      <w:pPr>
        <w:pStyle w:val="ListParagraph"/>
        <w:numPr>
          <w:ilvl w:val="0"/>
          <w:numId w:val="33"/>
        </w:numPr>
        <w:rPr>
          <w:lang w:val="en-SG"/>
        </w:rPr>
      </w:pPr>
      <w:r w:rsidRPr="002316B1">
        <w:rPr>
          <w:lang w:val="en-SG"/>
        </w:rPr>
        <w:t xml:space="preserve">CCCS will consider the following factors to decide if a subsidiary is part of the same economic unit as its parent: </w:t>
      </w:r>
    </w:p>
    <w:p w14:paraId="440272F9" w14:textId="77777777" w:rsidR="002316B1" w:rsidRDefault="002316B1" w:rsidP="002316B1">
      <w:pPr>
        <w:pStyle w:val="ListParagraph"/>
        <w:numPr>
          <w:ilvl w:val="0"/>
          <w:numId w:val="48"/>
        </w:numPr>
        <w:rPr>
          <w:lang w:val="en-SG"/>
        </w:rPr>
      </w:pPr>
      <w:r w:rsidRPr="002316B1">
        <w:rPr>
          <w:lang w:val="en-SG"/>
        </w:rPr>
        <w:t>Parent’s shareholding in subsidiary</w:t>
      </w:r>
    </w:p>
    <w:p w14:paraId="7332FF35" w14:textId="77777777" w:rsidR="002316B1" w:rsidRDefault="002316B1" w:rsidP="002316B1">
      <w:pPr>
        <w:pStyle w:val="ListParagraph"/>
        <w:numPr>
          <w:ilvl w:val="0"/>
          <w:numId w:val="48"/>
        </w:numPr>
        <w:rPr>
          <w:lang w:val="en-SG"/>
        </w:rPr>
      </w:pPr>
      <w:r w:rsidRPr="002316B1">
        <w:rPr>
          <w:lang w:val="en-SG"/>
        </w:rPr>
        <w:t>Parent’s control of the subsidiary’s board of directors</w:t>
      </w:r>
    </w:p>
    <w:p w14:paraId="78B6CA37" w14:textId="7B61D4F0" w:rsidR="002316B1" w:rsidRDefault="002316B1" w:rsidP="002316B1">
      <w:pPr>
        <w:pStyle w:val="ListParagraph"/>
        <w:numPr>
          <w:ilvl w:val="0"/>
          <w:numId w:val="48"/>
        </w:numPr>
        <w:rPr>
          <w:lang w:val="en-SG"/>
        </w:rPr>
      </w:pPr>
      <w:r w:rsidRPr="002316B1">
        <w:rPr>
          <w:lang w:val="en-SG"/>
        </w:rPr>
        <w:t>Whether subsidiary complies with directions of the parent on sales, marketing activities and investment matters</w:t>
      </w:r>
    </w:p>
    <w:p w14:paraId="681D9AA1" w14:textId="77777777" w:rsidR="002316B1" w:rsidRPr="002316B1" w:rsidRDefault="002316B1" w:rsidP="002316B1">
      <w:pPr>
        <w:rPr>
          <w:lang w:val="en-SG"/>
        </w:rPr>
      </w:pPr>
    </w:p>
    <w:p w14:paraId="1F6BEAFC" w14:textId="40E69CE5" w:rsidR="00A54837" w:rsidRPr="00E277F2" w:rsidRDefault="00BB6F45" w:rsidP="00E277F2">
      <w:pPr>
        <w:pStyle w:val="Heading2"/>
        <w:rPr>
          <w:highlight w:val="green"/>
        </w:rPr>
      </w:pPr>
      <w:bookmarkStart w:id="3" w:name="_Toc184898118"/>
      <w:r w:rsidRPr="00E277F2">
        <w:rPr>
          <w:highlight w:val="green"/>
        </w:rPr>
        <w:t xml:space="preserve">Element 2: </w:t>
      </w:r>
      <w:r w:rsidR="00A24783" w:rsidRPr="00E277F2">
        <w:rPr>
          <w:highlight w:val="green"/>
        </w:rPr>
        <w:t xml:space="preserve">Object </w:t>
      </w:r>
      <w:r w:rsidR="00444814" w:rsidRPr="00E277F2">
        <w:rPr>
          <w:highlight w:val="green"/>
        </w:rPr>
        <w:t>OR</w:t>
      </w:r>
      <w:r w:rsidR="00A24783" w:rsidRPr="00E277F2">
        <w:rPr>
          <w:highlight w:val="green"/>
        </w:rPr>
        <w:t xml:space="preserve"> effect</w:t>
      </w:r>
      <w:r w:rsidR="00536862" w:rsidRPr="00E277F2">
        <w:rPr>
          <w:highlight w:val="green"/>
        </w:rPr>
        <w:t>: Infringing as long as there is either an intent or effect</w:t>
      </w:r>
      <w:bookmarkEnd w:id="3"/>
    </w:p>
    <w:p w14:paraId="170C49D1" w14:textId="5EDCEFCA" w:rsidR="002226DE" w:rsidRDefault="002226DE" w:rsidP="001F3EEE">
      <w:pPr>
        <w:pStyle w:val="ListParagraph"/>
        <w:numPr>
          <w:ilvl w:val="0"/>
          <w:numId w:val="37"/>
        </w:numPr>
        <w:rPr>
          <w:lang w:val="en-SG"/>
        </w:rPr>
      </w:pPr>
      <w:r w:rsidRPr="001F3EEE">
        <w:rPr>
          <w:b/>
          <w:bCs/>
          <w:color w:val="FF0000"/>
          <w:lang w:val="en-SG"/>
        </w:rPr>
        <w:t>Disjunctive</w:t>
      </w:r>
      <w:r w:rsidRPr="001F3EEE">
        <w:rPr>
          <w:lang w:val="en-SG"/>
        </w:rPr>
        <w:t xml:space="preserve">: Agreements can be infringing even if there’s no </w:t>
      </w:r>
      <w:r w:rsidRPr="00BA6C80">
        <w:rPr>
          <w:b/>
          <w:bCs/>
          <w:i/>
          <w:iCs/>
          <w:lang w:val="en-SG"/>
        </w:rPr>
        <w:t>object</w:t>
      </w:r>
      <w:r w:rsidR="001F3EEE" w:rsidRPr="00BA6C80">
        <w:rPr>
          <w:b/>
          <w:bCs/>
          <w:i/>
          <w:iCs/>
          <w:lang w:val="en-SG"/>
        </w:rPr>
        <w:t xml:space="preserve"> or </w:t>
      </w:r>
      <w:r w:rsidRPr="00BA6C80">
        <w:rPr>
          <w:b/>
          <w:bCs/>
          <w:i/>
          <w:iCs/>
          <w:lang w:val="en-SG"/>
        </w:rPr>
        <w:t>intent</w:t>
      </w:r>
      <w:r w:rsidRPr="001F3EEE">
        <w:rPr>
          <w:lang w:val="en-SG"/>
        </w:rPr>
        <w:t xml:space="preserve">, as long as </w:t>
      </w:r>
      <w:r w:rsidR="007D6264" w:rsidRPr="001F3EEE">
        <w:rPr>
          <w:lang w:val="en-SG"/>
        </w:rPr>
        <w:t>there is</w:t>
      </w:r>
      <w:r w:rsidR="0092534B" w:rsidRPr="001F3EEE">
        <w:rPr>
          <w:lang w:val="en-SG"/>
        </w:rPr>
        <w:t xml:space="preserve"> an</w:t>
      </w:r>
      <w:r w:rsidRPr="001F3EEE">
        <w:rPr>
          <w:lang w:val="en-SG"/>
        </w:rPr>
        <w:t xml:space="preserve"> </w:t>
      </w:r>
      <w:r w:rsidRPr="00BA6C80">
        <w:rPr>
          <w:b/>
          <w:bCs/>
          <w:i/>
          <w:iCs/>
          <w:lang w:val="en-SG"/>
        </w:rPr>
        <w:t>effect</w:t>
      </w:r>
      <w:r w:rsidRPr="001F3EEE">
        <w:rPr>
          <w:lang w:val="en-SG"/>
        </w:rPr>
        <w:t>, and vice versa. After object is proven, no need go further to prove effect (</w:t>
      </w:r>
      <w:r w:rsidRPr="001D6DC4">
        <w:rPr>
          <w:highlight w:val="cyan"/>
          <w:lang w:val="en-SG"/>
        </w:rPr>
        <w:t>Guidelines on s34 [2.22]</w:t>
      </w:r>
      <w:r w:rsidRPr="001F3EEE">
        <w:rPr>
          <w:lang w:val="en-SG"/>
        </w:rPr>
        <w:t>)</w:t>
      </w:r>
    </w:p>
    <w:p w14:paraId="5F259526" w14:textId="77777777" w:rsidR="001D6DC4" w:rsidRPr="001F3EEE" w:rsidRDefault="001D6DC4" w:rsidP="001D6DC4">
      <w:pPr>
        <w:pStyle w:val="ListParagraph"/>
        <w:rPr>
          <w:lang w:val="en-SG"/>
        </w:rPr>
      </w:pPr>
    </w:p>
    <w:p w14:paraId="1024316E" w14:textId="6E74EF46" w:rsidR="00462668" w:rsidRPr="001D6DC4" w:rsidRDefault="00462668" w:rsidP="001D6DC4">
      <w:pPr>
        <w:pStyle w:val="ListParagraph"/>
        <w:numPr>
          <w:ilvl w:val="0"/>
          <w:numId w:val="38"/>
        </w:numPr>
        <w:rPr>
          <w:lang w:val="en-SG"/>
        </w:rPr>
      </w:pPr>
      <w:r w:rsidRPr="001D6DC4">
        <w:rPr>
          <w:b/>
          <w:bCs/>
          <w:color w:val="FF0000"/>
          <w:lang w:val="en-SG"/>
        </w:rPr>
        <w:t>Object restrictions</w:t>
      </w:r>
      <w:r w:rsidRPr="001D6DC4">
        <w:rPr>
          <w:color w:val="FF0000"/>
          <w:lang w:val="en-SG"/>
        </w:rPr>
        <w:t xml:space="preserve"> </w:t>
      </w:r>
      <w:r w:rsidRPr="001D6DC4">
        <w:rPr>
          <w:lang w:val="en-SG"/>
        </w:rPr>
        <w:t xml:space="preserve">are also known as </w:t>
      </w:r>
      <w:r w:rsidRPr="001D6DC4">
        <w:rPr>
          <w:b/>
          <w:bCs/>
          <w:i/>
          <w:iCs/>
          <w:color w:val="FF0000"/>
          <w:lang w:val="en-SG"/>
        </w:rPr>
        <w:t>per se</w:t>
      </w:r>
      <w:r w:rsidRPr="001D6DC4">
        <w:rPr>
          <w:b/>
          <w:bCs/>
          <w:color w:val="FF0000"/>
          <w:lang w:val="en-SG"/>
        </w:rPr>
        <w:t xml:space="preserve"> violations</w:t>
      </w:r>
    </w:p>
    <w:p w14:paraId="7EAE9EC2" w14:textId="27B5053D" w:rsidR="00F71148" w:rsidRPr="009012DD" w:rsidRDefault="00F71148" w:rsidP="009012DD">
      <w:pPr>
        <w:pStyle w:val="ListParagraph"/>
        <w:numPr>
          <w:ilvl w:val="0"/>
          <w:numId w:val="39"/>
        </w:numPr>
        <w:rPr>
          <w:lang w:val="en-SG"/>
        </w:rPr>
      </w:pPr>
      <w:r w:rsidRPr="009012DD">
        <w:rPr>
          <w:lang w:val="en-SG"/>
        </w:rPr>
        <w:t xml:space="preserve">E.g. “the exchange and provision of sensitive and confidential price information between Batam Fast and Penguin in relation to the sale of ferry tickets to various destinations in Batam to corporate clients and travel agents </w:t>
      </w:r>
      <w:r w:rsidRPr="00F62D35">
        <w:rPr>
          <w:b/>
          <w:bCs/>
          <w:highlight w:val="yellow"/>
          <w:lang w:val="en-SG"/>
        </w:rPr>
        <w:t xml:space="preserve">had the object of </w:t>
      </w:r>
      <w:r w:rsidRPr="00F62D35">
        <w:rPr>
          <w:b/>
          <w:bCs/>
          <w:highlight w:val="yellow"/>
          <w:lang w:val="en-SG"/>
        </w:rPr>
        <w:lastRenderedPageBreak/>
        <w:t>preventing, restricting or distorting competition to an appreciable extent</w:t>
      </w:r>
      <w:r w:rsidRPr="009012DD">
        <w:rPr>
          <w:lang w:val="en-SG"/>
        </w:rPr>
        <w:t xml:space="preserve">” in </w:t>
      </w:r>
      <w:r w:rsidRPr="009012DD">
        <w:rPr>
          <w:i/>
          <w:iCs/>
          <w:highlight w:val="cyan"/>
          <w:lang w:val="en-SG"/>
        </w:rPr>
        <w:t>Ferry Operators</w:t>
      </w:r>
      <w:r w:rsidRPr="009012DD">
        <w:rPr>
          <w:lang w:val="en-SG"/>
        </w:rPr>
        <w:t xml:space="preserve">, </w:t>
      </w:r>
      <w:r w:rsidR="00333F8A" w:rsidRPr="009012DD">
        <w:rPr>
          <w:lang w:val="en-SG"/>
        </w:rPr>
        <w:t>[163]</w:t>
      </w:r>
    </w:p>
    <w:p w14:paraId="41F8B63B" w14:textId="4B819A6F" w:rsidR="00E2188A" w:rsidRDefault="00E2188A" w:rsidP="009012DD">
      <w:pPr>
        <w:pStyle w:val="ListParagraph"/>
        <w:numPr>
          <w:ilvl w:val="0"/>
          <w:numId w:val="39"/>
        </w:numPr>
        <w:rPr>
          <w:lang w:val="en-SG"/>
        </w:rPr>
      </w:pPr>
      <w:r w:rsidRPr="009012DD">
        <w:rPr>
          <w:lang w:val="en-SG"/>
        </w:rPr>
        <w:t>Factors for assessing whether object restriction: agreement content, objective aims pursued by arrangement, context in which the agreement is (to be) applied, actual conduct and behaviour of parties on relevant market(s) (</w:t>
      </w:r>
      <w:r w:rsidRPr="009012DD">
        <w:rPr>
          <w:highlight w:val="cyan"/>
          <w:lang w:val="en-SG"/>
        </w:rPr>
        <w:t>Guidelines on s 34 [2.23]</w:t>
      </w:r>
      <w:r w:rsidRPr="009012DD">
        <w:rPr>
          <w:lang w:val="en-SG"/>
        </w:rPr>
        <w:t>)</w:t>
      </w:r>
    </w:p>
    <w:p w14:paraId="16FC736B" w14:textId="77777777" w:rsidR="009012DD" w:rsidRPr="009012DD" w:rsidRDefault="009012DD" w:rsidP="009012DD">
      <w:pPr>
        <w:pStyle w:val="ListParagraph"/>
        <w:ind w:left="1080"/>
        <w:rPr>
          <w:lang w:val="en-SG"/>
        </w:rPr>
      </w:pPr>
    </w:p>
    <w:p w14:paraId="333BF37A" w14:textId="4F7C6688" w:rsidR="0077008B" w:rsidRPr="009012DD" w:rsidRDefault="00462668" w:rsidP="009012DD">
      <w:pPr>
        <w:pStyle w:val="ListParagraph"/>
        <w:numPr>
          <w:ilvl w:val="0"/>
          <w:numId w:val="40"/>
        </w:numPr>
        <w:rPr>
          <w:lang w:val="en-SG"/>
        </w:rPr>
      </w:pPr>
      <w:r w:rsidRPr="009012DD">
        <w:rPr>
          <w:lang w:val="en-SG"/>
        </w:rPr>
        <w:t xml:space="preserve">Agreements that are </w:t>
      </w:r>
      <w:r w:rsidRPr="009012DD">
        <w:rPr>
          <w:b/>
          <w:bCs/>
          <w:lang w:val="en-SG"/>
        </w:rPr>
        <w:t xml:space="preserve">not </w:t>
      </w:r>
      <w:r w:rsidRPr="009012DD">
        <w:rPr>
          <w:b/>
          <w:bCs/>
          <w:i/>
          <w:iCs/>
          <w:lang w:val="en-SG"/>
        </w:rPr>
        <w:t>per se</w:t>
      </w:r>
      <w:r w:rsidRPr="009012DD">
        <w:rPr>
          <w:b/>
          <w:bCs/>
          <w:lang w:val="en-SG"/>
        </w:rPr>
        <w:t xml:space="preserve"> violations</w:t>
      </w:r>
      <w:r w:rsidRPr="009012DD">
        <w:rPr>
          <w:lang w:val="en-SG"/>
        </w:rPr>
        <w:t xml:space="preserve"> </w:t>
      </w:r>
      <w:r w:rsidR="00D01208">
        <w:rPr>
          <w:lang w:val="en-SG"/>
        </w:rPr>
        <w:t xml:space="preserve">(i.e. no object or intent) </w:t>
      </w:r>
      <w:r w:rsidRPr="009012DD">
        <w:rPr>
          <w:lang w:val="en-SG"/>
        </w:rPr>
        <w:t xml:space="preserve">but </w:t>
      </w:r>
      <w:r w:rsidRPr="009012DD">
        <w:rPr>
          <w:b/>
          <w:bCs/>
          <w:color w:val="FF0000"/>
          <w:lang w:val="en-SG"/>
        </w:rPr>
        <w:t>may have anticompetitive effects</w:t>
      </w:r>
      <w:r w:rsidR="00E6213A" w:rsidRPr="009012DD">
        <w:rPr>
          <w:lang w:val="en-SG"/>
        </w:rPr>
        <w:t>:</w:t>
      </w:r>
      <w:r w:rsidRPr="009012DD">
        <w:rPr>
          <w:lang w:val="en-SG"/>
        </w:rPr>
        <w:t xml:space="preserve"> must examine facts and circumstances to determine effect</w:t>
      </w:r>
    </w:p>
    <w:p w14:paraId="365EB25D" w14:textId="77777777" w:rsidR="00E277F2" w:rsidRPr="00E277F2" w:rsidRDefault="00E277F2" w:rsidP="00E277F2">
      <w:pPr>
        <w:rPr>
          <w:lang w:val="en-SG"/>
        </w:rPr>
      </w:pPr>
    </w:p>
    <w:p w14:paraId="3DB7B112" w14:textId="58416AA6" w:rsidR="00266DCA" w:rsidRPr="00E277F2" w:rsidRDefault="0077008B" w:rsidP="00E277F2">
      <w:pPr>
        <w:pStyle w:val="Heading2"/>
        <w:rPr>
          <w:highlight w:val="green"/>
        </w:rPr>
      </w:pPr>
      <w:bookmarkStart w:id="4" w:name="_Toc184898119"/>
      <w:r w:rsidRPr="00E277F2">
        <w:rPr>
          <w:highlight w:val="green"/>
        </w:rPr>
        <w:t xml:space="preserve">Element 3: </w:t>
      </w:r>
      <w:r w:rsidR="00A24783" w:rsidRPr="00E277F2">
        <w:rPr>
          <w:highlight w:val="green"/>
        </w:rPr>
        <w:t>Prevention, restriction or distortion of competition</w:t>
      </w:r>
      <w:bookmarkEnd w:id="4"/>
    </w:p>
    <w:p w14:paraId="43F343EF" w14:textId="60BEEF01" w:rsidR="00F84F43" w:rsidRPr="007E6CC9" w:rsidRDefault="00F84F43" w:rsidP="00F84F43">
      <w:pPr>
        <w:rPr>
          <w:lang w:val="en-SG"/>
        </w:rPr>
      </w:pPr>
      <w:r>
        <w:rPr>
          <w:lang w:val="en-SG"/>
        </w:rPr>
        <w:t>Types of agreement which have the object o</w:t>
      </w:r>
      <w:r w:rsidR="00D1671B">
        <w:rPr>
          <w:lang w:val="en-SG"/>
        </w:rPr>
        <w:t>r effect of preventing, restricting or</w:t>
      </w:r>
      <w:r>
        <w:rPr>
          <w:lang w:val="en-SG"/>
        </w:rPr>
        <w:t xml:space="preserve"> distorting competition within Singapore and infringe s34 </w:t>
      </w:r>
      <w:r w:rsidR="004C6AD6">
        <w:rPr>
          <w:lang w:val="en-SG"/>
        </w:rPr>
        <w:t xml:space="preserve">if they </w:t>
      </w:r>
      <w:r>
        <w:rPr>
          <w:lang w:val="en-SG"/>
        </w:rPr>
        <w:t>(</w:t>
      </w:r>
      <w:r w:rsidRPr="00F84F43">
        <w:rPr>
          <w:highlight w:val="cyan"/>
          <w:lang w:val="en-SG"/>
        </w:rPr>
        <w:t>s34(2) CA</w:t>
      </w:r>
      <w:r>
        <w:rPr>
          <w:lang w:val="en-SG"/>
        </w:rPr>
        <w:t>)</w:t>
      </w:r>
      <w:r w:rsidR="004C6AD6">
        <w:rPr>
          <w:lang w:val="en-SG"/>
        </w:rPr>
        <w:t>:</w:t>
      </w:r>
    </w:p>
    <w:p w14:paraId="1A28F52A" w14:textId="77777777" w:rsidR="004C6AD6" w:rsidRDefault="004C6AD6" w:rsidP="00F84F43">
      <w:pPr>
        <w:pStyle w:val="ListParagraph"/>
        <w:numPr>
          <w:ilvl w:val="0"/>
          <w:numId w:val="57"/>
        </w:numPr>
        <w:rPr>
          <w:lang w:val="en-SG"/>
        </w:rPr>
      </w:pPr>
      <w:r w:rsidRPr="00B41708">
        <w:rPr>
          <w:b/>
          <w:bCs/>
          <w:color w:val="FF0000"/>
          <w:lang w:val="en-SG"/>
        </w:rPr>
        <w:t>Rate-fixing</w:t>
      </w:r>
      <w:r>
        <w:rPr>
          <w:lang w:val="en-SG"/>
        </w:rPr>
        <w:t xml:space="preserve">: </w:t>
      </w:r>
      <w:r w:rsidR="00F84F43" w:rsidRPr="004C6AD6">
        <w:rPr>
          <w:lang w:val="en-SG"/>
        </w:rPr>
        <w:t>directly or indirectly fix purchase or selling prices or any other trading conditions;</w:t>
      </w:r>
    </w:p>
    <w:p w14:paraId="2C9FA665" w14:textId="77777777" w:rsidR="004C6AD6" w:rsidRDefault="004C6AD6" w:rsidP="00F84F43">
      <w:pPr>
        <w:pStyle w:val="ListParagraph"/>
        <w:numPr>
          <w:ilvl w:val="0"/>
          <w:numId w:val="57"/>
        </w:numPr>
        <w:rPr>
          <w:lang w:val="en-SG"/>
        </w:rPr>
      </w:pPr>
      <w:r w:rsidRPr="00B41708">
        <w:rPr>
          <w:b/>
          <w:bCs/>
          <w:color w:val="FF0000"/>
          <w:lang w:val="en-SG"/>
        </w:rPr>
        <w:t>Output limiting</w:t>
      </w:r>
      <w:r>
        <w:rPr>
          <w:lang w:val="en-SG"/>
        </w:rPr>
        <w:t xml:space="preserve">: </w:t>
      </w:r>
      <w:r w:rsidR="00F84F43" w:rsidRPr="004C6AD6">
        <w:rPr>
          <w:lang w:val="en-SG"/>
        </w:rPr>
        <w:t>limit or control production, markets, technical development or investment;</w:t>
      </w:r>
    </w:p>
    <w:p w14:paraId="7EF80A28" w14:textId="77777777" w:rsidR="00A857A1" w:rsidRDefault="004C6AD6" w:rsidP="00F84F43">
      <w:pPr>
        <w:pStyle w:val="ListParagraph"/>
        <w:numPr>
          <w:ilvl w:val="0"/>
          <w:numId w:val="57"/>
        </w:numPr>
        <w:rPr>
          <w:lang w:val="en-SG"/>
        </w:rPr>
      </w:pPr>
      <w:r w:rsidRPr="00B41708">
        <w:rPr>
          <w:b/>
          <w:bCs/>
          <w:color w:val="FF0000"/>
          <w:lang w:val="en-SG"/>
        </w:rPr>
        <w:t>Market sharing</w:t>
      </w:r>
      <w:r>
        <w:rPr>
          <w:lang w:val="en-SG"/>
        </w:rPr>
        <w:t xml:space="preserve">: </w:t>
      </w:r>
      <w:r w:rsidR="00F84F43" w:rsidRPr="004C6AD6">
        <w:rPr>
          <w:lang w:val="en-SG"/>
        </w:rPr>
        <w:t>share markets or sources of supply;</w:t>
      </w:r>
    </w:p>
    <w:p w14:paraId="15832878" w14:textId="77777777" w:rsidR="00B61574" w:rsidRDefault="00A857A1" w:rsidP="00F84F43">
      <w:pPr>
        <w:pStyle w:val="ListParagraph"/>
        <w:numPr>
          <w:ilvl w:val="0"/>
          <w:numId w:val="57"/>
        </w:numPr>
        <w:rPr>
          <w:lang w:val="en-SG"/>
        </w:rPr>
      </w:pPr>
      <w:r w:rsidRPr="00B41708">
        <w:rPr>
          <w:b/>
          <w:bCs/>
          <w:color w:val="FF0000"/>
          <w:lang w:val="en-SG"/>
        </w:rPr>
        <w:t>Discrimination</w:t>
      </w:r>
      <w:r>
        <w:rPr>
          <w:lang w:val="en-SG"/>
        </w:rPr>
        <w:t xml:space="preserve">: </w:t>
      </w:r>
      <w:r w:rsidR="00F84F43" w:rsidRPr="00A857A1">
        <w:rPr>
          <w:lang w:val="en-SG"/>
        </w:rPr>
        <w:t>apply dissimilar conditions to equivalent transactions with other trading parties, thereby placing them at a competitive disadvantage; or</w:t>
      </w:r>
    </w:p>
    <w:p w14:paraId="42C7554A" w14:textId="652D4905" w:rsidR="00F84F43" w:rsidRPr="00B61574" w:rsidRDefault="00B61574" w:rsidP="00F84F43">
      <w:pPr>
        <w:pStyle w:val="ListParagraph"/>
        <w:numPr>
          <w:ilvl w:val="0"/>
          <w:numId w:val="57"/>
        </w:numPr>
        <w:rPr>
          <w:lang w:val="en-SG"/>
        </w:rPr>
      </w:pPr>
      <w:r w:rsidRPr="00AE7D76">
        <w:rPr>
          <w:b/>
          <w:bCs/>
          <w:color w:val="FF0000"/>
          <w:lang w:val="en-SG"/>
        </w:rPr>
        <w:t>Something like bundling</w:t>
      </w:r>
      <w:r>
        <w:rPr>
          <w:lang w:val="en-SG"/>
        </w:rPr>
        <w:t xml:space="preserve">: </w:t>
      </w:r>
      <w:r w:rsidR="00F84F43" w:rsidRPr="00B61574">
        <w:rPr>
          <w:lang w:val="en-SG"/>
        </w:rPr>
        <w:t>make the conclusion of contracts subject to acceptance by the other parties of supplementary obligations which, by their nature or according to commercial usage, have no connection with the subject of such contracts.</w:t>
      </w:r>
    </w:p>
    <w:p w14:paraId="0E3CD438" w14:textId="77777777" w:rsidR="00F84F43" w:rsidRPr="00F84F43" w:rsidRDefault="00F84F43" w:rsidP="00F84F43">
      <w:pPr>
        <w:rPr>
          <w:lang w:val="en-SG"/>
        </w:rPr>
      </w:pPr>
    </w:p>
    <w:p w14:paraId="14D12BB7" w14:textId="7D931295" w:rsidR="00AE3143" w:rsidRPr="00D3524F" w:rsidRDefault="00DF37F9" w:rsidP="00D3524F">
      <w:pPr>
        <w:pStyle w:val="Heading3"/>
      </w:pPr>
      <w:r w:rsidRPr="00F84F43">
        <w:rPr>
          <w:highlight w:val="yellow"/>
        </w:rPr>
        <w:t xml:space="preserve">Tier 1 </w:t>
      </w:r>
      <w:r w:rsidR="00317F5C" w:rsidRPr="00F84F43">
        <w:rPr>
          <w:highlight w:val="yellow"/>
        </w:rPr>
        <w:t xml:space="preserve">violations </w:t>
      </w:r>
      <w:r w:rsidR="00317F5C" w:rsidRPr="00D3524F">
        <w:rPr>
          <w:highlight w:val="yellow"/>
        </w:rPr>
        <w:t>/ essentially per se violations</w:t>
      </w:r>
      <w:r w:rsidR="00317F5C" w:rsidRPr="00D3524F">
        <w:t xml:space="preserve"> (</w:t>
      </w:r>
      <w:r w:rsidR="00317F5C" w:rsidRPr="00D3524F">
        <w:rPr>
          <w:highlight w:val="cyan"/>
        </w:rPr>
        <w:t>para 3.2 CCCS Guidelines</w:t>
      </w:r>
      <w:r w:rsidR="004F2775" w:rsidRPr="00D3524F">
        <w:rPr>
          <w:highlight w:val="cyan"/>
        </w:rPr>
        <w:t xml:space="preserve"> on s34</w:t>
      </w:r>
      <w:r w:rsidR="00317F5C" w:rsidRPr="00D3524F">
        <w:t>)</w:t>
      </w:r>
    </w:p>
    <w:p w14:paraId="40673B01" w14:textId="09053F51" w:rsidR="00307CA2" w:rsidRPr="00D3524F" w:rsidRDefault="00601D27" w:rsidP="00D3524F">
      <w:pPr>
        <w:pStyle w:val="ListParagraph"/>
        <w:numPr>
          <w:ilvl w:val="0"/>
          <w:numId w:val="41"/>
        </w:numPr>
        <w:rPr>
          <w:lang w:val="en-SG"/>
        </w:rPr>
      </w:pPr>
      <w:r w:rsidRPr="00D3524F">
        <w:rPr>
          <w:b/>
          <w:bCs/>
          <w:color w:val="FF0000"/>
          <w:lang w:val="en-SG"/>
        </w:rPr>
        <w:t>price</w:t>
      </w:r>
      <w:r w:rsidR="00AE3143" w:rsidRPr="00D3524F">
        <w:rPr>
          <w:b/>
          <w:bCs/>
          <w:color w:val="FF0000"/>
          <w:lang w:val="en-SG"/>
        </w:rPr>
        <w:t>-fixing</w:t>
      </w:r>
      <w:r w:rsidR="00AE3143" w:rsidRPr="00D3524F">
        <w:rPr>
          <w:color w:val="FF0000"/>
          <w:lang w:val="en-SG"/>
        </w:rPr>
        <w:t xml:space="preserve"> </w:t>
      </w:r>
      <w:r w:rsidR="00AE3143" w:rsidRPr="00D3524F">
        <w:rPr>
          <w:lang w:val="en-SG"/>
        </w:rPr>
        <w:t xml:space="preserve">(price stability, price ceilings or floors), </w:t>
      </w:r>
    </w:p>
    <w:p w14:paraId="70F3A03C" w14:textId="26123FFF" w:rsidR="00D3524F" w:rsidRDefault="00691E2F" w:rsidP="00D3524F">
      <w:pPr>
        <w:pStyle w:val="ListParagraph"/>
        <w:numPr>
          <w:ilvl w:val="0"/>
          <w:numId w:val="42"/>
        </w:numPr>
        <w:rPr>
          <w:lang w:val="en-SG"/>
        </w:rPr>
      </w:pPr>
      <w:r w:rsidRPr="00D3524F">
        <w:rPr>
          <w:lang w:val="en-SG"/>
        </w:rPr>
        <w:t xml:space="preserve">Examples of price agreements: Agreements to adhere to </w:t>
      </w:r>
      <w:r w:rsidRPr="00992EDA">
        <w:rPr>
          <w:b/>
          <w:bCs/>
          <w:lang w:val="en-SG"/>
        </w:rPr>
        <w:t>published price lists</w:t>
      </w:r>
      <w:r w:rsidRPr="00D3524F">
        <w:rPr>
          <w:lang w:val="en-SG"/>
        </w:rPr>
        <w:t xml:space="preserve"> and agreements to </w:t>
      </w:r>
      <w:r w:rsidRPr="00992EDA">
        <w:rPr>
          <w:b/>
          <w:bCs/>
          <w:lang w:val="en-SG"/>
        </w:rPr>
        <w:t>fix a price or a component of a price</w:t>
      </w:r>
      <w:r w:rsidRPr="00D3524F">
        <w:rPr>
          <w:lang w:val="en-SG"/>
        </w:rPr>
        <w:t xml:space="preserve"> (</w:t>
      </w:r>
      <w:r w:rsidRPr="00F06017">
        <w:rPr>
          <w:highlight w:val="cyan"/>
          <w:lang w:val="en-SG"/>
        </w:rPr>
        <w:t>para 3.4 CCCS Guidelines</w:t>
      </w:r>
      <w:r w:rsidR="004F2775" w:rsidRPr="00F06017">
        <w:rPr>
          <w:highlight w:val="cyan"/>
          <w:lang w:val="en-SG"/>
        </w:rPr>
        <w:t xml:space="preserve"> on s34</w:t>
      </w:r>
      <w:r w:rsidRPr="00D3524F">
        <w:rPr>
          <w:lang w:val="en-SG"/>
        </w:rPr>
        <w:t>)</w:t>
      </w:r>
    </w:p>
    <w:p w14:paraId="0C36951A" w14:textId="30DEDDE6" w:rsidR="000004F1" w:rsidRPr="007B2D14" w:rsidRDefault="000004F1" w:rsidP="00D3524F">
      <w:pPr>
        <w:pStyle w:val="ListParagraph"/>
        <w:numPr>
          <w:ilvl w:val="0"/>
          <w:numId w:val="42"/>
        </w:numPr>
        <w:rPr>
          <w:lang w:val="en-SG"/>
        </w:rPr>
      </w:pPr>
      <w:r w:rsidRPr="00D3524F">
        <w:rPr>
          <w:lang w:val="en-SG"/>
        </w:rPr>
        <w:t>E.g. price-fixing by determining the quantum and timing of price movements in relation to the sale and distribution of fresh chickens, “</w:t>
      </w:r>
      <w:r w:rsidRPr="007701C3">
        <w:rPr>
          <w:b/>
          <w:bCs/>
          <w:highlight w:val="yellow"/>
          <w:lang w:val="en-SG"/>
        </w:rPr>
        <w:t>Price Discussions</w:t>
      </w:r>
      <w:r w:rsidRPr="00D3524F">
        <w:rPr>
          <w:lang w:val="en-SG"/>
        </w:rPr>
        <w:t xml:space="preserve">” in </w:t>
      </w:r>
      <w:r w:rsidRPr="00F06017">
        <w:rPr>
          <w:i/>
          <w:iCs/>
          <w:highlight w:val="cyan"/>
          <w:lang w:val="en-SG"/>
        </w:rPr>
        <w:t>Fresh Chicken</w:t>
      </w:r>
    </w:p>
    <w:p w14:paraId="7ACFBC37" w14:textId="77777777" w:rsidR="007B2D14" w:rsidRPr="00D3524F" w:rsidRDefault="007B2D14" w:rsidP="007B2D14">
      <w:pPr>
        <w:pStyle w:val="ListParagraph"/>
        <w:ind w:left="1440"/>
        <w:rPr>
          <w:lang w:val="en-SG"/>
        </w:rPr>
      </w:pPr>
    </w:p>
    <w:p w14:paraId="27A3C3FF" w14:textId="77777777" w:rsidR="00307CA2" w:rsidRDefault="00AE3143" w:rsidP="00D3524F">
      <w:pPr>
        <w:pStyle w:val="ListParagraph"/>
        <w:numPr>
          <w:ilvl w:val="0"/>
          <w:numId w:val="41"/>
        </w:numPr>
        <w:rPr>
          <w:lang w:val="en-SG"/>
        </w:rPr>
      </w:pPr>
      <w:r w:rsidRPr="00D3524F">
        <w:rPr>
          <w:b/>
          <w:bCs/>
          <w:color w:val="FF0000"/>
          <w:lang w:val="en-SG"/>
        </w:rPr>
        <w:t>bid-rigging</w:t>
      </w:r>
      <w:r w:rsidRPr="00D3524F">
        <w:rPr>
          <w:color w:val="FF0000"/>
          <w:lang w:val="en-SG"/>
        </w:rPr>
        <w:t xml:space="preserve"> </w:t>
      </w:r>
      <w:r w:rsidRPr="00D3524F">
        <w:rPr>
          <w:lang w:val="en-SG"/>
        </w:rPr>
        <w:t xml:space="preserve">(collusive tendering), </w:t>
      </w:r>
    </w:p>
    <w:p w14:paraId="0D6B302A" w14:textId="341F0CF3" w:rsidR="00992EDA" w:rsidRDefault="00E55183" w:rsidP="00E55183">
      <w:pPr>
        <w:pStyle w:val="ListParagraph"/>
        <w:numPr>
          <w:ilvl w:val="0"/>
          <w:numId w:val="58"/>
        </w:numPr>
        <w:rPr>
          <w:lang w:val="en-SG"/>
        </w:rPr>
      </w:pPr>
      <w:r w:rsidRPr="00E55183">
        <w:rPr>
          <w:lang w:val="en-SG"/>
        </w:rPr>
        <w:t>Where two undertakings collaborate on responses to a tender e.g. by agreeing to allocate bids between themselves or agreeing on the lowest offer to be submitted</w:t>
      </w:r>
    </w:p>
    <w:p w14:paraId="27E5FED3" w14:textId="77777777" w:rsidR="007B2D14" w:rsidRPr="00E55183" w:rsidRDefault="007B2D14" w:rsidP="007B2D14">
      <w:pPr>
        <w:pStyle w:val="ListParagraph"/>
        <w:ind w:left="1440"/>
        <w:rPr>
          <w:lang w:val="en-SG"/>
        </w:rPr>
      </w:pPr>
    </w:p>
    <w:p w14:paraId="145D8795" w14:textId="500615E4" w:rsidR="00307CA2" w:rsidRPr="00D3524F" w:rsidRDefault="00AE3143" w:rsidP="00D3524F">
      <w:pPr>
        <w:pStyle w:val="ListParagraph"/>
        <w:numPr>
          <w:ilvl w:val="0"/>
          <w:numId w:val="41"/>
        </w:numPr>
        <w:rPr>
          <w:lang w:val="en-SG"/>
        </w:rPr>
      </w:pPr>
      <w:r w:rsidRPr="00D3524F">
        <w:rPr>
          <w:b/>
          <w:bCs/>
          <w:color w:val="FF0000"/>
          <w:lang w:val="en-SG"/>
        </w:rPr>
        <w:t>market sharing</w:t>
      </w:r>
      <w:r w:rsidRPr="00D3524F">
        <w:rPr>
          <w:color w:val="FF0000"/>
          <w:lang w:val="en-SG"/>
        </w:rPr>
        <w:t xml:space="preserve"> </w:t>
      </w:r>
      <w:r w:rsidRPr="00D3524F">
        <w:rPr>
          <w:lang w:val="en-SG"/>
        </w:rPr>
        <w:t>(</w:t>
      </w:r>
      <w:r w:rsidR="00B65815" w:rsidRPr="00D3524F">
        <w:rPr>
          <w:i/>
          <w:iCs/>
          <w:lang w:val="en-SG"/>
        </w:rPr>
        <w:t>e.g.</w:t>
      </w:r>
      <w:r w:rsidRPr="00D3524F">
        <w:rPr>
          <w:lang w:val="en-SG"/>
        </w:rPr>
        <w:t xml:space="preserve"> agreements to divide a product or geographical market), and </w:t>
      </w:r>
    </w:p>
    <w:p w14:paraId="4D39A14F" w14:textId="166B9F71" w:rsidR="00D3524F" w:rsidRPr="00CD78FD" w:rsidRDefault="00D04BEF" w:rsidP="00D3524F">
      <w:pPr>
        <w:pStyle w:val="ListParagraph"/>
        <w:numPr>
          <w:ilvl w:val="0"/>
          <w:numId w:val="43"/>
        </w:numPr>
        <w:rPr>
          <w:lang w:val="en-SG"/>
        </w:rPr>
      </w:pPr>
      <w:r w:rsidRPr="00D3524F">
        <w:rPr>
          <w:lang w:val="en-SG"/>
        </w:rPr>
        <w:t>E.g. market-sharing by not competing for each other’s customers, “</w:t>
      </w:r>
      <w:r w:rsidRPr="007701C3">
        <w:rPr>
          <w:b/>
          <w:bCs/>
          <w:highlight w:val="yellow"/>
          <w:lang w:val="en-SG"/>
        </w:rPr>
        <w:t>Non-Aggression Pact</w:t>
      </w:r>
      <w:r w:rsidRPr="00D3524F">
        <w:rPr>
          <w:lang w:val="en-SG"/>
        </w:rPr>
        <w:t xml:space="preserve">” </w:t>
      </w:r>
      <w:r w:rsidR="008E40F8">
        <w:rPr>
          <w:lang w:val="en-SG"/>
        </w:rPr>
        <w:t xml:space="preserve">(NAP) </w:t>
      </w:r>
      <w:r w:rsidRPr="00D3524F">
        <w:rPr>
          <w:lang w:val="en-SG"/>
        </w:rPr>
        <w:t xml:space="preserve">in </w:t>
      </w:r>
      <w:r w:rsidRPr="008E40F8">
        <w:rPr>
          <w:i/>
          <w:iCs/>
          <w:highlight w:val="cyan"/>
          <w:lang w:val="en-SG"/>
        </w:rPr>
        <w:t>Fresh Chicken</w:t>
      </w:r>
    </w:p>
    <w:p w14:paraId="7F665EB4" w14:textId="7309DC95" w:rsidR="00D04BEF" w:rsidRPr="00CD49AE" w:rsidRDefault="00D04BEF" w:rsidP="00CD78FD">
      <w:pPr>
        <w:pStyle w:val="ListParagraph"/>
        <w:numPr>
          <w:ilvl w:val="0"/>
          <w:numId w:val="45"/>
        </w:numPr>
        <w:ind w:left="1800"/>
        <w:rPr>
          <w:lang w:val="en-SG"/>
        </w:rPr>
      </w:pPr>
      <w:r w:rsidRPr="00CD49AE">
        <w:rPr>
          <w:lang w:val="en-SG"/>
        </w:rPr>
        <w:t>E.g. “CCCS has taken the following indicia together as supporting evidence that the NAP was implemented, and that the Parties had participated in the NAP:</w:t>
      </w:r>
    </w:p>
    <w:p w14:paraId="1C609E83" w14:textId="77777777" w:rsidR="00CD49AE" w:rsidRDefault="00D04BEF" w:rsidP="00CD78FD">
      <w:pPr>
        <w:pStyle w:val="ListParagraph"/>
        <w:numPr>
          <w:ilvl w:val="0"/>
          <w:numId w:val="46"/>
        </w:numPr>
        <w:ind w:left="2160"/>
        <w:rPr>
          <w:lang w:val="en-SG"/>
        </w:rPr>
      </w:pPr>
      <w:r w:rsidRPr="00CD49AE">
        <w:rPr>
          <w:lang w:val="en-SG"/>
        </w:rPr>
        <w:lastRenderedPageBreak/>
        <w:t xml:space="preserve">statements by </w:t>
      </w:r>
      <w:proofErr w:type="spellStart"/>
      <w:r w:rsidRPr="00CD49AE">
        <w:rPr>
          <w:lang w:val="en-SG"/>
        </w:rPr>
        <w:t>Chiew</w:t>
      </w:r>
      <w:proofErr w:type="spellEnd"/>
      <w:r w:rsidRPr="00CD49AE">
        <w:rPr>
          <w:lang w:val="en-SG"/>
        </w:rPr>
        <w:t xml:space="preserve">, Ong, Ng, Alex </w:t>
      </w:r>
      <w:proofErr w:type="spellStart"/>
      <w:r w:rsidRPr="00CD49AE">
        <w:rPr>
          <w:lang w:val="en-SG"/>
        </w:rPr>
        <w:t>Toh</w:t>
      </w:r>
      <w:proofErr w:type="spellEnd"/>
      <w:r w:rsidRPr="00CD49AE">
        <w:rPr>
          <w:lang w:val="en-SG"/>
        </w:rPr>
        <w:t xml:space="preserve">, and Quek </w:t>
      </w:r>
      <w:proofErr w:type="spellStart"/>
      <w:r w:rsidRPr="00CD49AE">
        <w:rPr>
          <w:lang w:val="en-SG"/>
        </w:rPr>
        <w:t>Cheaw</w:t>
      </w:r>
      <w:proofErr w:type="spellEnd"/>
      <w:r w:rsidRPr="00CD49AE">
        <w:rPr>
          <w:lang w:val="en-SG"/>
        </w:rPr>
        <w:t xml:space="preserve"> Kwang (“Quek”) from Prestige Fortune; </w:t>
      </w:r>
    </w:p>
    <w:p w14:paraId="514EB612" w14:textId="77777777" w:rsidR="00CD49AE" w:rsidRDefault="00D04BEF" w:rsidP="00CD78FD">
      <w:pPr>
        <w:pStyle w:val="ListParagraph"/>
        <w:numPr>
          <w:ilvl w:val="0"/>
          <w:numId w:val="46"/>
        </w:numPr>
        <w:ind w:left="2160"/>
        <w:rPr>
          <w:lang w:val="en-SG"/>
        </w:rPr>
      </w:pPr>
      <w:r w:rsidRPr="00CD49AE">
        <w:rPr>
          <w:lang w:val="en-SG"/>
        </w:rPr>
        <w:t xml:space="preserve">statements by employees that it is industry practice to </w:t>
      </w:r>
      <w:r w:rsidRPr="009F64BA">
        <w:rPr>
          <w:b/>
          <w:bCs/>
          <w:lang w:val="en-SG"/>
        </w:rPr>
        <w:t>focus on their own customers and not accost customers belonging to other distributors</w:t>
      </w:r>
      <w:r w:rsidRPr="00CD49AE">
        <w:rPr>
          <w:lang w:val="en-SG"/>
        </w:rPr>
        <w:t xml:space="preserve">; </w:t>
      </w:r>
    </w:p>
    <w:p w14:paraId="04C7D295" w14:textId="77777777" w:rsidR="00CD49AE" w:rsidRDefault="00D04BEF" w:rsidP="00CD78FD">
      <w:pPr>
        <w:pStyle w:val="ListParagraph"/>
        <w:numPr>
          <w:ilvl w:val="0"/>
          <w:numId w:val="46"/>
        </w:numPr>
        <w:ind w:left="2160"/>
        <w:rPr>
          <w:lang w:val="en-SG"/>
        </w:rPr>
      </w:pPr>
      <w:r w:rsidRPr="00CD49AE">
        <w:rPr>
          <w:lang w:val="en-SG"/>
        </w:rPr>
        <w:t xml:space="preserve">statements from customers stating that fresh chicken distributors do not approach them to encourage switching, or that it was </w:t>
      </w:r>
      <w:r w:rsidRPr="009F64BA">
        <w:rPr>
          <w:b/>
          <w:bCs/>
          <w:lang w:val="en-SG"/>
        </w:rPr>
        <w:t>difficult to switch distributors</w:t>
      </w:r>
      <w:r w:rsidRPr="00CD49AE">
        <w:rPr>
          <w:lang w:val="en-SG"/>
        </w:rPr>
        <w:t xml:space="preserve">; </w:t>
      </w:r>
    </w:p>
    <w:p w14:paraId="4F3D2559" w14:textId="77777777" w:rsidR="00CD49AE" w:rsidRDefault="00D04BEF" w:rsidP="00CD78FD">
      <w:pPr>
        <w:pStyle w:val="ListParagraph"/>
        <w:numPr>
          <w:ilvl w:val="0"/>
          <w:numId w:val="46"/>
        </w:numPr>
        <w:ind w:left="2160"/>
        <w:rPr>
          <w:lang w:val="en-SG"/>
        </w:rPr>
      </w:pPr>
      <w:r w:rsidRPr="00CD49AE">
        <w:rPr>
          <w:lang w:val="en-SG"/>
        </w:rPr>
        <w:t xml:space="preserve">specific incidents involving </w:t>
      </w:r>
      <w:r w:rsidRPr="009F64BA">
        <w:rPr>
          <w:b/>
          <w:bCs/>
          <w:lang w:val="en-SG"/>
        </w:rPr>
        <w:t>refusals to compete</w:t>
      </w:r>
      <w:r w:rsidRPr="00CD49AE">
        <w:rPr>
          <w:lang w:val="en-SG"/>
        </w:rPr>
        <w:t xml:space="preserve"> as recounted; </w:t>
      </w:r>
    </w:p>
    <w:p w14:paraId="65F5A364" w14:textId="77777777" w:rsidR="00CD49AE" w:rsidRDefault="00D04BEF" w:rsidP="00CD78FD">
      <w:pPr>
        <w:pStyle w:val="ListParagraph"/>
        <w:numPr>
          <w:ilvl w:val="0"/>
          <w:numId w:val="46"/>
        </w:numPr>
        <w:ind w:left="2160"/>
        <w:rPr>
          <w:lang w:val="en-SG"/>
        </w:rPr>
      </w:pPr>
      <w:r w:rsidRPr="00CD49AE">
        <w:rPr>
          <w:lang w:val="en-SG"/>
        </w:rPr>
        <w:t xml:space="preserve">statements by employees confirming a </w:t>
      </w:r>
      <w:r w:rsidRPr="009F64BA">
        <w:rPr>
          <w:b/>
          <w:bCs/>
          <w:lang w:val="en-SG"/>
        </w:rPr>
        <w:t>policy not to compete for</w:t>
      </w:r>
      <w:r w:rsidR="00CD49AE" w:rsidRPr="009F64BA">
        <w:rPr>
          <w:b/>
          <w:bCs/>
          <w:lang w:val="en-SG"/>
        </w:rPr>
        <w:t xml:space="preserve"> </w:t>
      </w:r>
      <w:r w:rsidRPr="009F64BA">
        <w:rPr>
          <w:b/>
          <w:bCs/>
          <w:lang w:val="en-SG"/>
        </w:rPr>
        <w:t>customers</w:t>
      </w:r>
      <w:r w:rsidRPr="00CD49AE">
        <w:rPr>
          <w:lang w:val="en-SG"/>
        </w:rPr>
        <w:t>; and</w:t>
      </w:r>
    </w:p>
    <w:p w14:paraId="08D7BC01" w14:textId="5B1C40FA" w:rsidR="00D04BEF" w:rsidRPr="00CD49AE" w:rsidRDefault="00D04BEF" w:rsidP="00CD78FD">
      <w:pPr>
        <w:pStyle w:val="ListParagraph"/>
        <w:numPr>
          <w:ilvl w:val="0"/>
          <w:numId w:val="46"/>
        </w:numPr>
        <w:ind w:left="2160"/>
        <w:rPr>
          <w:lang w:val="en-SG"/>
        </w:rPr>
      </w:pPr>
      <w:r w:rsidRPr="009F64BA">
        <w:rPr>
          <w:b/>
          <w:bCs/>
          <w:lang w:val="en-SG"/>
        </w:rPr>
        <w:t>enforcement of the NAP through informal sanctions</w:t>
      </w:r>
      <w:r w:rsidRPr="00CD49AE">
        <w:rPr>
          <w:lang w:val="en-SG"/>
        </w:rPr>
        <w:t xml:space="preserve"> by the Parties.” (</w:t>
      </w:r>
      <w:r w:rsidRPr="009F64BA">
        <w:rPr>
          <w:i/>
          <w:iCs/>
          <w:highlight w:val="cyan"/>
          <w:lang w:val="en-SG"/>
        </w:rPr>
        <w:t>Fresh Chicken</w:t>
      </w:r>
      <w:r w:rsidRPr="00CD49AE">
        <w:rPr>
          <w:lang w:val="en-SG"/>
        </w:rPr>
        <w:t xml:space="preserve"> (SGCAB), [114])</w:t>
      </w:r>
    </w:p>
    <w:p w14:paraId="2DD13400" w14:textId="77777777" w:rsidR="00CD49AE" w:rsidRDefault="00D04BEF" w:rsidP="00CD78FD">
      <w:pPr>
        <w:pStyle w:val="ListParagraph"/>
        <w:numPr>
          <w:ilvl w:val="0"/>
          <w:numId w:val="45"/>
        </w:numPr>
        <w:ind w:left="1800"/>
        <w:rPr>
          <w:lang w:val="en-SG"/>
        </w:rPr>
      </w:pPr>
      <w:proofErr w:type="spellStart"/>
      <w:r w:rsidRPr="00CD49AE">
        <w:rPr>
          <w:lang w:val="en-SG"/>
        </w:rPr>
        <w:t>C.f</w:t>
      </w:r>
      <w:proofErr w:type="spellEnd"/>
      <w:r w:rsidRPr="00CD49AE">
        <w:rPr>
          <w:lang w:val="en-SG"/>
        </w:rPr>
        <w:t xml:space="preserve"> appellant A2; “It is not uncommon for some business practices not to poach or steal clients of another not because of any anti-competitive arrangements, but more because of their personal, close or familial relationships.” In </w:t>
      </w:r>
      <w:r w:rsidRPr="009F64BA">
        <w:rPr>
          <w:i/>
          <w:iCs/>
          <w:highlight w:val="cyan"/>
          <w:lang w:val="en-SG"/>
        </w:rPr>
        <w:t>Fresh Chicken</w:t>
      </w:r>
      <w:r w:rsidRPr="00CD49AE">
        <w:rPr>
          <w:lang w:val="en-SG"/>
        </w:rPr>
        <w:t xml:space="preserve"> (SGCAB), [128]</w:t>
      </w:r>
    </w:p>
    <w:p w14:paraId="4F51CA91" w14:textId="77777777" w:rsidR="00CD49AE" w:rsidRDefault="00D04BEF" w:rsidP="00CD78FD">
      <w:pPr>
        <w:pStyle w:val="ListParagraph"/>
        <w:numPr>
          <w:ilvl w:val="0"/>
          <w:numId w:val="45"/>
        </w:numPr>
        <w:ind w:left="1800"/>
        <w:rPr>
          <w:lang w:val="en-SG"/>
        </w:rPr>
      </w:pPr>
      <w:r w:rsidRPr="00CD49AE">
        <w:rPr>
          <w:lang w:val="en-SG"/>
        </w:rPr>
        <w:t xml:space="preserve">C.f. appellant A3; statement that fresh chicken distributors agreed that “it is better to have no competition” because competition then was “very fierce” could not be interpreted to mean participation in the NAP and appellant had also been “actively competing in the market” in </w:t>
      </w:r>
      <w:r w:rsidRPr="009F64BA">
        <w:rPr>
          <w:i/>
          <w:iCs/>
          <w:highlight w:val="cyan"/>
          <w:lang w:val="en-SG"/>
        </w:rPr>
        <w:t>Fresh Chicken</w:t>
      </w:r>
      <w:r w:rsidRPr="00CD49AE">
        <w:rPr>
          <w:lang w:val="en-SG"/>
        </w:rPr>
        <w:t xml:space="preserve"> (SGCAB), [140], [142]</w:t>
      </w:r>
    </w:p>
    <w:p w14:paraId="5926798A" w14:textId="77777777" w:rsidR="00CD49AE" w:rsidRDefault="00D04BEF" w:rsidP="00CD78FD">
      <w:pPr>
        <w:pStyle w:val="ListParagraph"/>
        <w:numPr>
          <w:ilvl w:val="0"/>
          <w:numId w:val="45"/>
        </w:numPr>
        <w:ind w:left="1800"/>
        <w:rPr>
          <w:lang w:val="en-SG"/>
        </w:rPr>
      </w:pPr>
      <w:r w:rsidRPr="00CD49AE">
        <w:rPr>
          <w:lang w:val="en-SG"/>
        </w:rPr>
        <w:t>C.f. appellant A5</w:t>
      </w:r>
      <w:r w:rsidR="00D839DB" w:rsidRPr="00CD49AE">
        <w:rPr>
          <w:lang w:val="en-SG"/>
        </w:rPr>
        <w:t xml:space="preserve"> except for subsidiary Prestige Fortune</w:t>
      </w:r>
      <w:r w:rsidRPr="00CD49AE">
        <w:rPr>
          <w:lang w:val="en-SG"/>
        </w:rPr>
        <w:t xml:space="preserve">; </w:t>
      </w:r>
      <w:r w:rsidR="00D650B7" w:rsidRPr="00CD49AE">
        <w:rPr>
          <w:lang w:val="en-SG"/>
        </w:rPr>
        <w:t>“putting the statements relied on by CCCS in the ID in the context of all the answers he gave in his NOIs [</w:t>
      </w:r>
      <w:r w:rsidR="009B5B88" w:rsidRPr="00CD49AE">
        <w:rPr>
          <w:lang w:val="en-SG"/>
        </w:rPr>
        <w:t>Notes of Information</w:t>
      </w:r>
      <w:r w:rsidR="00D650B7" w:rsidRPr="00CD49AE">
        <w:rPr>
          <w:lang w:val="en-SG"/>
        </w:rPr>
        <w:t xml:space="preserve">]” CAB disagreed that </w:t>
      </w:r>
      <w:r w:rsidR="00491787" w:rsidRPr="00CD49AE">
        <w:rPr>
          <w:lang w:val="en-SG"/>
        </w:rPr>
        <w:t xml:space="preserve">the Sales Manager from </w:t>
      </w:r>
      <w:r w:rsidR="00DD2E43" w:rsidRPr="00CD49AE">
        <w:rPr>
          <w:lang w:val="en-SG"/>
        </w:rPr>
        <w:t>A5</w:t>
      </w:r>
      <w:r w:rsidR="00491787" w:rsidRPr="00CD49AE">
        <w:rPr>
          <w:lang w:val="en-SG"/>
        </w:rPr>
        <w:t xml:space="preserve"> had stated that “it is industry practice to focus on their own customers and not accost customers belonging to other distributors” in </w:t>
      </w:r>
      <w:r w:rsidR="00491787" w:rsidRPr="00086938">
        <w:rPr>
          <w:i/>
          <w:iCs/>
          <w:highlight w:val="cyan"/>
          <w:lang w:val="en-SG"/>
        </w:rPr>
        <w:t>Fresh Chicken</w:t>
      </w:r>
      <w:r w:rsidR="00491787" w:rsidRPr="00CD49AE">
        <w:rPr>
          <w:lang w:val="en-SG"/>
        </w:rPr>
        <w:t xml:space="preserve"> (SGCAB), [156]</w:t>
      </w:r>
    </w:p>
    <w:p w14:paraId="5CF0916A" w14:textId="5213B57E" w:rsidR="00D04BEF" w:rsidRDefault="00DD2E43" w:rsidP="00CD78FD">
      <w:pPr>
        <w:pStyle w:val="ListParagraph"/>
        <w:numPr>
          <w:ilvl w:val="0"/>
          <w:numId w:val="45"/>
        </w:numPr>
        <w:ind w:left="1800"/>
        <w:rPr>
          <w:lang w:val="en-SG"/>
        </w:rPr>
      </w:pPr>
      <w:r w:rsidRPr="00CD49AE">
        <w:rPr>
          <w:lang w:val="en-SG"/>
        </w:rPr>
        <w:t xml:space="preserve">C.f. appellant A6; </w:t>
      </w:r>
      <w:r w:rsidR="00980EA3" w:rsidRPr="00CD49AE">
        <w:rPr>
          <w:lang w:val="en-SG"/>
        </w:rPr>
        <w:t xml:space="preserve">same reasoning as for A2 in </w:t>
      </w:r>
      <w:r w:rsidR="00980EA3" w:rsidRPr="00086938">
        <w:rPr>
          <w:i/>
          <w:iCs/>
          <w:highlight w:val="cyan"/>
          <w:lang w:val="en-SG"/>
        </w:rPr>
        <w:t>Fresh Chicken</w:t>
      </w:r>
      <w:r w:rsidR="00980EA3" w:rsidRPr="00CD49AE">
        <w:rPr>
          <w:lang w:val="en-SG"/>
        </w:rPr>
        <w:t xml:space="preserve"> (SGCAB), </w:t>
      </w:r>
      <w:r w:rsidR="00386A50" w:rsidRPr="00CD49AE">
        <w:rPr>
          <w:lang w:val="en-SG"/>
        </w:rPr>
        <w:t>[166]</w:t>
      </w:r>
    </w:p>
    <w:p w14:paraId="316C1069" w14:textId="77777777" w:rsidR="007B2D14" w:rsidRPr="00CD49AE" w:rsidRDefault="007B2D14" w:rsidP="007B2D14">
      <w:pPr>
        <w:pStyle w:val="ListParagraph"/>
        <w:ind w:left="1800"/>
        <w:rPr>
          <w:lang w:val="en-SG"/>
        </w:rPr>
      </w:pPr>
    </w:p>
    <w:p w14:paraId="092E9786" w14:textId="1B069109" w:rsidR="00CD49AE" w:rsidRPr="00AA53FD" w:rsidRDefault="00AE3143" w:rsidP="00AA53FD">
      <w:pPr>
        <w:pStyle w:val="ListParagraph"/>
        <w:numPr>
          <w:ilvl w:val="0"/>
          <w:numId w:val="41"/>
        </w:numPr>
        <w:rPr>
          <w:lang w:val="en-SG"/>
        </w:rPr>
      </w:pPr>
      <w:r w:rsidRPr="00AA53FD">
        <w:rPr>
          <w:b/>
          <w:bCs/>
          <w:color w:val="FF0000"/>
          <w:lang w:val="en-SG"/>
        </w:rPr>
        <w:t>output limiting agreements</w:t>
      </w:r>
      <w:r w:rsidRPr="00AA53FD">
        <w:rPr>
          <w:color w:val="FF0000"/>
          <w:lang w:val="en-SG"/>
        </w:rPr>
        <w:t xml:space="preserve"> </w:t>
      </w:r>
      <w:r w:rsidRPr="00AA53FD">
        <w:rPr>
          <w:lang w:val="en-SG"/>
        </w:rPr>
        <w:t>(</w:t>
      </w:r>
      <w:r w:rsidR="00973B8A" w:rsidRPr="00AA53FD">
        <w:rPr>
          <w:i/>
          <w:iCs/>
          <w:lang w:val="en-SG"/>
        </w:rPr>
        <w:t>e.g.</w:t>
      </w:r>
      <w:r w:rsidRPr="00AA53FD">
        <w:rPr>
          <w:lang w:val="en-SG"/>
        </w:rPr>
        <w:t xml:space="preserve"> </w:t>
      </w:r>
      <w:r w:rsidR="00E37F48">
        <w:rPr>
          <w:lang w:val="en-SG"/>
        </w:rPr>
        <w:t xml:space="preserve">production </w:t>
      </w:r>
      <w:r w:rsidRPr="00AA53FD">
        <w:rPr>
          <w:lang w:val="en-SG"/>
        </w:rPr>
        <w:t>quotas</w:t>
      </w:r>
      <w:r w:rsidR="00CD49AE" w:rsidRPr="00AA53FD">
        <w:rPr>
          <w:lang w:val="en-SG"/>
        </w:rPr>
        <w:t>)</w:t>
      </w:r>
    </w:p>
    <w:p w14:paraId="7D06C2DC" w14:textId="77777777" w:rsidR="00CD49AE" w:rsidRPr="00CD49AE" w:rsidRDefault="00CD49AE" w:rsidP="00CD49AE">
      <w:pPr>
        <w:rPr>
          <w:lang w:val="en-SG"/>
        </w:rPr>
      </w:pPr>
    </w:p>
    <w:p w14:paraId="6E6A3068" w14:textId="6277A66D" w:rsidR="007A75A7" w:rsidRPr="007E6CC9" w:rsidRDefault="007A75A7" w:rsidP="006B084D">
      <w:pPr>
        <w:pStyle w:val="Heading3"/>
        <w:rPr>
          <w:lang w:val="en-SG"/>
        </w:rPr>
      </w:pPr>
      <w:r w:rsidRPr="00555F38">
        <w:rPr>
          <w:highlight w:val="yellow"/>
          <w:lang w:val="en-SG"/>
        </w:rPr>
        <w:t>Tier 2 violations</w:t>
      </w:r>
      <w:r w:rsidRPr="007E6CC9">
        <w:rPr>
          <w:lang w:val="en-SG"/>
        </w:rPr>
        <w:t xml:space="preserve"> (</w:t>
      </w:r>
      <w:r w:rsidRPr="002316B1">
        <w:rPr>
          <w:highlight w:val="cyan"/>
          <w:lang w:val="en-SG"/>
        </w:rPr>
        <w:t>para 3.2 CCCS Guidelines</w:t>
      </w:r>
      <w:r w:rsidR="004F2775" w:rsidRPr="002316B1">
        <w:rPr>
          <w:highlight w:val="cyan"/>
          <w:lang w:val="en-SG"/>
        </w:rPr>
        <w:t xml:space="preserve"> on s34</w:t>
      </w:r>
      <w:r w:rsidRPr="007E6CC9">
        <w:rPr>
          <w:lang w:val="en-SG"/>
        </w:rPr>
        <w:t xml:space="preserve">) </w:t>
      </w:r>
      <w:r w:rsidR="00F24C4A">
        <w:rPr>
          <w:lang w:val="en-SG"/>
        </w:rPr>
        <w:t>– agreements which do NOT distort competition per se, but may infringe s34 depending on the circumstances</w:t>
      </w:r>
      <w:r w:rsidRPr="007E6CC9">
        <w:rPr>
          <w:lang w:val="en-SG"/>
        </w:rPr>
        <w:t>: </w:t>
      </w:r>
    </w:p>
    <w:p w14:paraId="7AD000F6" w14:textId="1AE5E36A" w:rsidR="007A75A7" w:rsidRPr="00AA53FD" w:rsidRDefault="007A75A7" w:rsidP="00AA53FD">
      <w:pPr>
        <w:pStyle w:val="ListParagraph"/>
        <w:numPr>
          <w:ilvl w:val="0"/>
          <w:numId w:val="51"/>
        </w:numPr>
        <w:rPr>
          <w:lang w:val="en-SG"/>
        </w:rPr>
      </w:pPr>
      <w:r w:rsidRPr="00023B7A">
        <w:rPr>
          <w:b/>
          <w:bCs/>
          <w:color w:val="FF0000"/>
          <w:lang w:val="en-SG"/>
        </w:rPr>
        <w:t>Standardisation agreements and standard terms and conditions</w:t>
      </w:r>
      <w:r w:rsidR="0018402B">
        <w:rPr>
          <w:lang w:val="en-SG"/>
        </w:rPr>
        <w:t xml:space="preserve"> </w:t>
      </w:r>
      <w:r w:rsidR="0018402B" w:rsidRPr="00F24C4A">
        <w:rPr>
          <w:b/>
          <w:bCs/>
          <w:color w:val="FF0000"/>
          <w:lang w:val="en-SG"/>
        </w:rPr>
        <w:t>(including technical or design standards)</w:t>
      </w:r>
    </w:p>
    <w:p w14:paraId="18C1CEE3" w14:textId="77777777" w:rsidR="007A75A7" w:rsidRDefault="007A75A7" w:rsidP="00AA53FD">
      <w:pPr>
        <w:pStyle w:val="ListParagraph"/>
        <w:numPr>
          <w:ilvl w:val="0"/>
          <w:numId w:val="52"/>
        </w:numPr>
        <w:rPr>
          <w:lang w:val="en-SG"/>
        </w:rPr>
      </w:pPr>
      <w:r w:rsidRPr="00AA53FD">
        <w:rPr>
          <w:lang w:val="en-SG"/>
        </w:rPr>
        <w:t>May prevent parties from developing alternative products that don’t comply with agreed standards</w:t>
      </w:r>
    </w:p>
    <w:p w14:paraId="0A191112" w14:textId="2CE7A176" w:rsidR="00F25323" w:rsidRDefault="00F25323" w:rsidP="00F25323">
      <w:pPr>
        <w:pStyle w:val="ListParagraph"/>
        <w:numPr>
          <w:ilvl w:val="0"/>
          <w:numId w:val="52"/>
        </w:numPr>
        <w:rPr>
          <w:lang w:val="en-SG"/>
        </w:rPr>
      </w:pPr>
      <w:r w:rsidRPr="00F25323">
        <w:rPr>
          <w:lang w:val="en-SG"/>
        </w:rPr>
        <w:t>Common sense required – sometimes standardization is for a good reason such as safety (e.g. elevator parts). Intention and effect in such cases is not to distort competition</w:t>
      </w:r>
    </w:p>
    <w:p w14:paraId="54CE0C42" w14:textId="77777777" w:rsidR="007B2D14" w:rsidRPr="00F25323" w:rsidRDefault="007B2D14" w:rsidP="007B2D14">
      <w:pPr>
        <w:pStyle w:val="ListParagraph"/>
        <w:ind w:left="1440"/>
        <w:rPr>
          <w:lang w:val="en-SG"/>
        </w:rPr>
      </w:pPr>
    </w:p>
    <w:p w14:paraId="5E2A9522" w14:textId="75B3D4BF" w:rsidR="007A75A7" w:rsidRPr="00AA53FD" w:rsidRDefault="007A75A7" w:rsidP="00AA53FD">
      <w:pPr>
        <w:pStyle w:val="ListParagraph"/>
        <w:numPr>
          <w:ilvl w:val="0"/>
          <w:numId w:val="51"/>
        </w:numPr>
        <w:rPr>
          <w:lang w:val="en-SG"/>
        </w:rPr>
      </w:pPr>
      <w:r w:rsidRPr="00023B7A">
        <w:rPr>
          <w:b/>
          <w:bCs/>
          <w:color w:val="FF0000"/>
          <w:lang w:val="en-SG"/>
        </w:rPr>
        <w:t>Joint purchasing or selling</w:t>
      </w:r>
      <w:r w:rsidRPr="00AA53FD">
        <w:rPr>
          <w:lang w:val="en-SG"/>
        </w:rPr>
        <w:t>, </w:t>
      </w:r>
    </w:p>
    <w:p w14:paraId="22A81BCF" w14:textId="43D88210" w:rsidR="007A75A7" w:rsidRPr="00AA53FD" w:rsidRDefault="007A75A7" w:rsidP="00AA53FD">
      <w:pPr>
        <w:pStyle w:val="ListParagraph"/>
        <w:numPr>
          <w:ilvl w:val="0"/>
          <w:numId w:val="53"/>
        </w:numPr>
        <w:rPr>
          <w:lang w:val="en-SG"/>
        </w:rPr>
      </w:pPr>
      <w:r w:rsidRPr="00AA53FD">
        <w:rPr>
          <w:lang w:val="en-SG"/>
        </w:rPr>
        <w:lastRenderedPageBreak/>
        <w:t>E.g. an agreement between buyers to fix the price they’re going to quote to sellers, or an agreement to boycott certain identified suppliers</w:t>
      </w:r>
    </w:p>
    <w:p w14:paraId="044A006A" w14:textId="64344218" w:rsidR="007A75A7" w:rsidRPr="00AA53FD" w:rsidRDefault="007A75A7" w:rsidP="00AA53FD">
      <w:pPr>
        <w:pStyle w:val="ListParagraph"/>
        <w:numPr>
          <w:ilvl w:val="0"/>
          <w:numId w:val="53"/>
        </w:numPr>
        <w:rPr>
          <w:lang w:val="en-SG"/>
        </w:rPr>
      </w:pPr>
      <w:r w:rsidRPr="00AA53FD">
        <w:rPr>
          <w:lang w:val="en-SG"/>
        </w:rPr>
        <w:t xml:space="preserve">E.g. </w:t>
      </w:r>
      <w:r w:rsidRPr="00AA53FD">
        <w:rPr>
          <w:highlight w:val="cyan"/>
          <w:lang w:val="en-SG"/>
        </w:rPr>
        <w:t>Express Bus Agencies Association case 3 November 2009 (CCS 500/003/008)</w:t>
      </w:r>
    </w:p>
    <w:p w14:paraId="65AB3D66" w14:textId="77777777" w:rsidR="007A75A7" w:rsidRPr="00AA53FD" w:rsidRDefault="007A75A7" w:rsidP="00AA53FD">
      <w:pPr>
        <w:pStyle w:val="ListParagraph"/>
        <w:numPr>
          <w:ilvl w:val="0"/>
          <w:numId w:val="54"/>
        </w:numPr>
        <w:rPr>
          <w:lang w:val="en-SG"/>
        </w:rPr>
      </w:pPr>
      <w:r w:rsidRPr="00AA53FD">
        <w:rPr>
          <w:lang w:val="en-SG"/>
        </w:rPr>
        <w:t xml:space="preserve">CCS found that coach operators with their trade association, the EBAA, distorted competition on the prices of coach tickets between Singapore and destinations in Malaysia for a period of 3 years. </w:t>
      </w:r>
    </w:p>
    <w:p w14:paraId="755F6CDC" w14:textId="77777777" w:rsidR="007A75A7" w:rsidRPr="00AA53FD" w:rsidRDefault="007A75A7" w:rsidP="00AA53FD">
      <w:pPr>
        <w:pStyle w:val="ListParagraph"/>
        <w:numPr>
          <w:ilvl w:val="0"/>
          <w:numId w:val="54"/>
        </w:numPr>
        <w:rPr>
          <w:lang w:val="en-SG"/>
        </w:rPr>
      </w:pPr>
      <w:r w:rsidRPr="00AA53FD">
        <w:rPr>
          <w:lang w:val="en-SG"/>
        </w:rPr>
        <w:t>The operators agreed to fix prices by procuring the setting of minimum selling prices and imposing fuel and insurance chargers on passengers (which were marked up by &gt;300%).</w:t>
      </w:r>
    </w:p>
    <w:p w14:paraId="6C286B5A" w14:textId="0D9F0C7B" w:rsidR="007A75A7" w:rsidRDefault="007A75A7" w:rsidP="00AA53FD">
      <w:pPr>
        <w:pStyle w:val="ListParagraph"/>
        <w:numPr>
          <w:ilvl w:val="0"/>
          <w:numId w:val="54"/>
        </w:numPr>
        <w:rPr>
          <w:lang w:val="en-SG"/>
        </w:rPr>
      </w:pPr>
      <w:r w:rsidRPr="00AA53FD">
        <w:rPr>
          <w:lang w:val="en-SG"/>
        </w:rPr>
        <w:t>Overall, the ticket price of a one-way express ticket from Singapore to KL increased by 61% from 2003 to 2008</w:t>
      </w:r>
    </w:p>
    <w:p w14:paraId="1FAE7DD1" w14:textId="77777777" w:rsidR="007B2D14" w:rsidRPr="00AA53FD" w:rsidRDefault="007B2D14" w:rsidP="007B2D14">
      <w:pPr>
        <w:pStyle w:val="ListParagraph"/>
        <w:ind w:left="1800"/>
        <w:rPr>
          <w:lang w:val="en-SG"/>
        </w:rPr>
      </w:pPr>
    </w:p>
    <w:p w14:paraId="263FA19A" w14:textId="77777777" w:rsidR="007A75A7" w:rsidRPr="00023B7A" w:rsidRDefault="007A75A7" w:rsidP="00023B7A">
      <w:pPr>
        <w:pStyle w:val="ListParagraph"/>
        <w:numPr>
          <w:ilvl w:val="0"/>
          <w:numId w:val="51"/>
        </w:numPr>
        <w:rPr>
          <w:lang w:val="en-SG"/>
        </w:rPr>
      </w:pPr>
      <w:r w:rsidRPr="00023B7A">
        <w:rPr>
          <w:b/>
          <w:bCs/>
          <w:color w:val="FF0000"/>
          <w:lang w:val="en-SG"/>
        </w:rPr>
        <w:t>Information sharing</w:t>
      </w:r>
      <w:r w:rsidRPr="00023B7A">
        <w:rPr>
          <w:lang w:val="en-SG"/>
        </w:rPr>
        <w:t xml:space="preserve">, (Note moving closer to a tier 1 violation after </w:t>
      </w:r>
      <w:r w:rsidRPr="00023B7A">
        <w:rPr>
          <w:i/>
          <w:iCs/>
          <w:highlight w:val="cyan"/>
          <w:lang w:val="en-SG"/>
        </w:rPr>
        <w:t>Fresh Chickens</w:t>
      </w:r>
      <w:r w:rsidRPr="00023B7A">
        <w:rPr>
          <w:lang w:val="en-SG"/>
        </w:rPr>
        <w:t xml:space="preserve"> and </w:t>
      </w:r>
      <w:r w:rsidRPr="00023B7A">
        <w:rPr>
          <w:i/>
          <w:iCs/>
          <w:highlight w:val="cyan"/>
          <w:lang w:val="en-SG"/>
        </w:rPr>
        <w:t>Ferry Operators</w:t>
      </w:r>
      <w:r w:rsidRPr="00023B7A">
        <w:rPr>
          <w:lang w:val="en-SG"/>
        </w:rPr>
        <w:t>) </w:t>
      </w:r>
    </w:p>
    <w:p w14:paraId="4F8686C9" w14:textId="77777777" w:rsidR="00F3190A" w:rsidRDefault="007A75A7" w:rsidP="00023B7A">
      <w:pPr>
        <w:pStyle w:val="ListParagraph"/>
        <w:numPr>
          <w:ilvl w:val="0"/>
          <w:numId w:val="56"/>
        </w:numPr>
        <w:rPr>
          <w:lang w:val="en-SG"/>
        </w:rPr>
      </w:pPr>
      <w:r w:rsidRPr="00023B7A">
        <w:rPr>
          <w:lang w:val="en-SG"/>
        </w:rPr>
        <w:t xml:space="preserve">Exchange of </w:t>
      </w:r>
      <w:r w:rsidRPr="00FE71DB">
        <w:rPr>
          <w:b/>
          <w:bCs/>
          <w:i/>
          <w:iCs/>
          <w:lang w:val="en-SG"/>
        </w:rPr>
        <w:t>public information</w:t>
      </w:r>
      <w:r w:rsidRPr="00023B7A">
        <w:rPr>
          <w:lang w:val="en-SG"/>
        </w:rPr>
        <w:t xml:space="preserve"> may be pro-competitive</w:t>
      </w:r>
    </w:p>
    <w:p w14:paraId="57ED37E2" w14:textId="5DBFC625" w:rsidR="007B2D14" w:rsidRPr="00CF4F19" w:rsidRDefault="00F3190A" w:rsidP="00CF4F19">
      <w:pPr>
        <w:pStyle w:val="ListParagraph"/>
        <w:numPr>
          <w:ilvl w:val="0"/>
          <w:numId w:val="56"/>
        </w:numPr>
        <w:rPr>
          <w:lang w:val="en-SG"/>
        </w:rPr>
      </w:pPr>
      <w:r>
        <w:rPr>
          <w:lang w:val="en-SG"/>
        </w:rPr>
        <w:t>BUT</w:t>
      </w:r>
      <w:r w:rsidR="007A75A7" w:rsidRPr="00023B7A">
        <w:rPr>
          <w:lang w:val="en-SG"/>
        </w:rPr>
        <w:t xml:space="preserve"> information sharing which </w:t>
      </w:r>
      <w:r w:rsidR="007A75A7" w:rsidRPr="007B2D14">
        <w:rPr>
          <w:b/>
          <w:bCs/>
          <w:color w:val="FF0000"/>
          <w:lang w:val="en-SG"/>
        </w:rPr>
        <w:t xml:space="preserve">seeks to reduce </w:t>
      </w:r>
      <w:r w:rsidR="00054839">
        <w:rPr>
          <w:b/>
          <w:bCs/>
          <w:color w:val="FF0000"/>
          <w:lang w:val="en-SG"/>
        </w:rPr>
        <w:t xml:space="preserve">or remove </w:t>
      </w:r>
      <w:r w:rsidR="007A75A7" w:rsidRPr="007B2D14">
        <w:rPr>
          <w:b/>
          <w:bCs/>
          <w:color w:val="FF0000"/>
          <w:lang w:val="en-SG"/>
        </w:rPr>
        <w:t>uncertainties inherent in the process of competition could be anti-competitive</w:t>
      </w:r>
      <w:r w:rsidR="007A75A7" w:rsidRPr="007B2D14">
        <w:rPr>
          <w:color w:val="FF0000"/>
          <w:lang w:val="en-SG"/>
        </w:rPr>
        <w:t xml:space="preserve"> </w:t>
      </w:r>
      <w:r w:rsidR="007A75A7" w:rsidRPr="00023B7A">
        <w:rPr>
          <w:lang w:val="en-SG"/>
        </w:rPr>
        <w:t>(</w:t>
      </w:r>
      <w:r w:rsidR="000F2C36" w:rsidRPr="00023B7A">
        <w:rPr>
          <w:lang w:val="en-SG"/>
        </w:rPr>
        <w:t>e.g.</w:t>
      </w:r>
      <w:r w:rsidR="007A75A7" w:rsidRPr="00023B7A">
        <w:rPr>
          <w:lang w:val="en-SG"/>
        </w:rPr>
        <w:t xml:space="preserve"> </w:t>
      </w:r>
      <w:r w:rsidR="007A75A7" w:rsidRPr="00F3190A">
        <w:rPr>
          <w:b/>
          <w:bCs/>
          <w:i/>
          <w:iCs/>
          <w:lang w:val="en-SG"/>
        </w:rPr>
        <w:t>sensitive and confidential non-public information</w:t>
      </w:r>
      <w:r w:rsidR="00FE71DB">
        <w:rPr>
          <w:lang w:val="en-SG"/>
        </w:rPr>
        <w:t xml:space="preserve"> like pricing policies, capacity levels, output and marketing plans</w:t>
      </w:r>
      <w:r w:rsidR="007A75A7" w:rsidRPr="00023B7A">
        <w:rPr>
          <w:lang w:val="en-SG"/>
        </w:rPr>
        <w:t>)</w:t>
      </w:r>
      <w:r w:rsidR="007B2D14">
        <w:t xml:space="preserve"> (</w:t>
      </w:r>
      <w:r w:rsidR="007B2D14" w:rsidRPr="00CF4F19">
        <w:rPr>
          <w:highlight w:val="cyan"/>
        </w:rPr>
        <w:t>Guidelines on s34 [3.20]</w:t>
      </w:r>
      <w:r w:rsidR="007B2D14">
        <w:t>)</w:t>
      </w:r>
    </w:p>
    <w:p w14:paraId="2A4029A7" w14:textId="098FB10E" w:rsidR="007B2D14" w:rsidRPr="007B2D14" w:rsidRDefault="007B2D14" w:rsidP="007B2D14">
      <w:pPr>
        <w:pStyle w:val="ListParagraph"/>
        <w:numPr>
          <w:ilvl w:val="0"/>
          <w:numId w:val="56"/>
        </w:numPr>
        <w:rPr>
          <w:lang w:val="en-SG"/>
        </w:rPr>
      </w:pPr>
      <w:r>
        <w:t xml:space="preserve">Generally, “it is </w:t>
      </w:r>
      <w:r w:rsidRPr="00462A11">
        <w:rPr>
          <w:b/>
          <w:bCs/>
          <w:highlight w:val="yellow"/>
          <w:u w:val="single"/>
        </w:rPr>
        <w:t>more likely that there would be an appreciable adverse effect</w:t>
      </w:r>
      <w:r w:rsidRPr="00462A11">
        <w:rPr>
          <w:highlight w:val="yellow"/>
        </w:rPr>
        <w:t xml:space="preserve"> on competition</w:t>
      </w:r>
      <w:r>
        <w:t xml:space="preserve"> the </w:t>
      </w:r>
      <w:r w:rsidRPr="00CE74A6">
        <w:rPr>
          <w:b/>
          <w:bCs/>
          <w:i/>
          <w:iCs/>
        </w:rPr>
        <w:t>smaller the number of undertakings operating</w:t>
      </w:r>
      <w:r>
        <w:t xml:space="preserve"> in the market, the </w:t>
      </w:r>
      <w:r w:rsidRPr="0041082E">
        <w:rPr>
          <w:b/>
          <w:bCs/>
          <w:i/>
          <w:iCs/>
        </w:rPr>
        <w:t xml:space="preserve">simpler and more transparent </w:t>
      </w:r>
      <w:r w:rsidRPr="0041082E">
        <w:t>the market</w:t>
      </w:r>
      <w:r>
        <w:t xml:space="preserve">, the </w:t>
      </w:r>
      <w:r w:rsidRPr="0041082E">
        <w:rPr>
          <w:b/>
          <w:bCs/>
          <w:i/>
          <w:iCs/>
        </w:rPr>
        <w:t>more stable</w:t>
      </w:r>
      <w:r>
        <w:t xml:space="preserve"> the market, the </w:t>
      </w:r>
      <w:r w:rsidRPr="0041082E">
        <w:rPr>
          <w:b/>
          <w:bCs/>
          <w:i/>
          <w:iCs/>
        </w:rPr>
        <w:t>more frequent the exchange</w:t>
      </w:r>
      <w:r>
        <w:t xml:space="preserve">, the </w:t>
      </w:r>
      <w:r w:rsidRPr="0041082E">
        <w:rPr>
          <w:b/>
          <w:bCs/>
          <w:i/>
          <w:iCs/>
        </w:rPr>
        <w:t>more sensitive and confidential the nature of the information</w:t>
      </w:r>
      <w:r>
        <w:t xml:space="preserve"> which is exchanged, and where information exchanged is </w:t>
      </w:r>
      <w:r w:rsidRPr="00B4145F">
        <w:rPr>
          <w:b/>
          <w:bCs/>
          <w:i/>
          <w:iCs/>
        </w:rPr>
        <w:t>limited to certain participating undertakings</w:t>
      </w:r>
      <w:r>
        <w:t xml:space="preserve"> to the exclusion of their competitors and buyers.” (</w:t>
      </w:r>
      <w:r w:rsidRPr="00DD25EC">
        <w:rPr>
          <w:highlight w:val="cyan"/>
        </w:rPr>
        <w:t>Guidelines on s34 [3.20]</w:t>
      </w:r>
      <w:r>
        <w:t>)</w:t>
      </w:r>
    </w:p>
    <w:p w14:paraId="7764B7EE" w14:textId="1AF13277" w:rsidR="007B2D14" w:rsidRPr="007B2D14" w:rsidRDefault="007B2D14" w:rsidP="007B2D14">
      <w:pPr>
        <w:pStyle w:val="ListParagraph"/>
        <w:numPr>
          <w:ilvl w:val="0"/>
          <w:numId w:val="56"/>
        </w:numPr>
        <w:rPr>
          <w:lang w:val="en-SG"/>
        </w:rPr>
      </w:pPr>
      <w:r w:rsidRPr="007503F0">
        <w:rPr>
          <w:b/>
          <w:bCs/>
        </w:rPr>
        <w:t>Unilateral disclosure</w:t>
      </w:r>
      <w:r>
        <w:t xml:space="preserve"> of information may constitute concerted practice if it was requested or accepted (</w:t>
      </w:r>
      <w:r w:rsidRPr="00DD25EC">
        <w:rPr>
          <w:highlight w:val="cyan"/>
        </w:rPr>
        <w:t>Guidelines on s34 [3.21]</w:t>
      </w:r>
      <w:r>
        <w:t>)</w:t>
      </w:r>
    </w:p>
    <w:p w14:paraId="4346CEDE" w14:textId="77777777" w:rsidR="007B2D14" w:rsidRPr="007B2D14" w:rsidRDefault="007B2D14" w:rsidP="007B2D14">
      <w:pPr>
        <w:pStyle w:val="ListParagraph"/>
        <w:ind w:left="1440"/>
        <w:rPr>
          <w:lang w:val="en-SG"/>
        </w:rPr>
      </w:pPr>
    </w:p>
    <w:p w14:paraId="10535AEE" w14:textId="258B9B66" w:rsidR="00023B7A" w:rsidRPr="0018402B" w:rsidRDefault="007A75A7" w:rsidP="0018402B">
      <w:pPr>
        <w:pStyle w:val="ListParagraph"/>
        <w:numPr>
          <w:ilvl w:val="0"/>
          <w:numId w:val="51"/>
        </w:numPr>
        <w:rPr>
          <w:lang w:val="en-SG"/>
        </w:rPr>
      </w:pPr>
      <w:r w:rsidRPr="00E1025C">
        <w:rPr>
          <w:b/>
          <w:bCs/>
          <w:color w:val="FF0000"/>
          <w:lang w:val="en-SG"/>
        </w:rPr>
        <w:t>Restrictive advertising</w:t>
      </w:r>
    </w:p>
    <w:p w14:paraId="257E517C" w14:textId="77777777" w:rsidR="00763F00" w:rsidRPr="00763F00" w:rsidRDefault="00763F00" w:rsidP="00763F00">
      <w:pPr>
        <w:rPr>
          <w:lang w:val="en-SG"/>
        </w:rPr>
      </w:pPr>
    </w:p>
    <w:p w14:paraId="25E8C48E" w14:textId="7E32654B" w:rsidR="007E6CC9" w:rsidRPr="007B2D14" w:rsidRDefault="007E6CC9" w:rsidP="007B2D14">
      <w:pPr>
        <w:pStyle w:val="Heading2"/>
      </w:pPr>
      <w:bookmarkStart w:id="5" w:name="_Toc184898120"/>
      <w:r w:rsidRPr="00C82EE0">
        <w:rPr>
          <w:highlight w:val="green"/>
        </w:rPr>
        <w:t>Appreciable Adverse Effect on Competition Test</w:t>
      </w:r>
      <w:bookmarkEnd w:id="5"/>
    </w:p>
    <w:p w14:paraId="79EA29DF" w14:textId="6247F337" w:rsidR="007B2D14" w:rsidRDefault="00C14947" w:rsidP="007B2D14">
      <w:pPr>
        <w:pStyle w:val="ListParagraph"/>
        <w:numPr>
          <w:ilvl w:val="0"/>
          <w:numId w:val="40"/>
        </w:numPr>
      </w:pPr>
      <w:r>
        <w:t xml:space="preserve">An agreement </w:t>
      </w:r>
      <w:r w:rsidRPr="00C14947">
        <w:t xml:space="preserve">falls within s34 “if it has as its object or effect the </w:t>
      </w:r>
      <w:r w:rsidRPr="00025528">
        <w:rPr>
          <w:highlight w:val="yellow"/>
        </w:rPr>
        <w:t>appreciable prevention, restriction or distortion of competition</w:t>
      </w:r>
      <w:r w:rsidRPr="00C14947">
        <w:t>” (</w:t>
      </w:r>
      <w:r w:rsidRPr="007503F0">
        <w:rPr>
          <w:highlight w:val="cyan"/>
        </w:rPr>
        <w:t>Guidelines on s34 [2.21]</w:t>
      </w:r>
      <w:r w:rsidRPr="00C14947">
        <w:t>)</w:t>
      </w:r>
    </w:p>
    <w:p w14:paraId="0C884A21" w14:textId="4850FCC3" w:rsidR="00C14947" w:rsidRPr="00C14947" w:rsidRDefault="00C14947" w:rsidP="007B2D14">
      <w:pPr>
        <w:pStyle w:val="ListParagraph"/>
        <w:numPr>
          <w:ilvl w:val="0"/>
          <w:numId w:val="40"/>
        </w:numPr>
      </w:pPr>
      <w:r w:rsidRPr="00523ACE">
        <w:rPr>
          <w:highlight w:val="cyan"/>
        </w:rPr>
        <w:t>Guidelines on s34 [2.25]</w:t>
      </w:r>
      <w:r w:rsidRPr="00C14947">
        <w:t>: Generally no appreciable adverse effect on competition if:</w:t>
      </w:r>
    </w:p>
    <w:p w14:paraId="5A9DD561" w14:textId="77777777" w:rsidR="007B2D14" w:rsidRDefault="00C14947" w:rsidP="007B2D14">
      <w:pPr>
        <w:pStyle w:val="ListParagraph"/>
        <w:numPr>
          <w:ilvl w:val="0"/>
          <w:numId w:val="59"/>
        </w:numPr>
      </w:pPr>
      <w:r w:rsidRPr="00C14947">
        <w:t xml:space="preserve">Aggregate market shares of </w:t>
      </w:r>
      <w:r w:rsidRPr="007B2D14">
        <w:rPr>
          <w:u w:val="single"/>
        </w:rPr>
        <w:t>competing</w:t>
      </w:r>
      <w:r w:rsidRPr="00C14947">
        <w:t xml:space="preserve"> parties to the agreement doesn’t exceed 20%,</w:t>
      </w:r>
    </w:p>
    <w:p w14:paraId="4A292798" w14:textId="77777777" w:rsidR="007B2D14" w:rsidRDefault="00C14947" w:rsidP="007B2D14">
      <w:pPr>
        <w:pStyle w:val="ListParagraph"/>
        <w:numPr>
          <w:ilvl w:val="0"/>
          <w:numId w:val="59"/>
        </w:numPr>
      </w:pPr>
      <w:r w:rsidRPr="00C14947">
        <w:t xml:space="preserve">Market share of each of the </w:t>
      </w:r>
      <w:r w:rsidRPr="007B2D14">
        <w:rPr>
          <w:u w:val="single"/>
        </w:rPr>
        <w:t>non-competing</w:t>
      </w:r>
      <w:r w:rsidRPr="00C14947">
        <w:t xml:space="preserve"> parties does not exceed 25%, or</w:t>
      </w:r>
    </w:p>
    <w:p w14:paraId="3047CD18" w14:textId="3AC59D1D" w:rsidR="007E6CC9" w:rsidRDefault="00C14947" w:rsidP="007B2D14">
      <w:pPr>
        <w:pStyle w:val="ListParagraph"/>
        <w:numPr>
          <w:ilvl w:val="0"/>
          <w:numId w:val="59"/>
        </w:numPr>
      </w:pPr>
      <w:r w:rsidRPr="00C14947">
        <w:t>Each undertaking is an SME</w:t>
      </w:r>
    </w:p>
    <w:p w14:paraId="7D9C0ABD" w14:textId="77777777" w:rsidR="00763F00" w:rsidRPr="00C14947" w:rsidRDefault="00763F00" w:rsidP="00763F00">
      <w:pPr>
        <w:autoSpaceDE w:val="0"/>
        <w:autoSpaceDN w:val="0"/>
        <w:adjustRightInd w:val="0"/>
        <w:spacing w:after="0"/>
      </w:pPr>
    </w:p>
    <w:p w14:paraId="176A6414" w14:textId="41D823A3" w:rsidR="0078694E" w:rsidRPr="00AF0B77" w:rsidRDefault="002664CA" w:rsidP="00AF0B77">
      <w:pPr>
        <w:pStyle w:val="Heading2"/>
      </w:pPr>
      <w:bookmarkStart w:id="6" w:name="_Toc184898121"/>
      <w:r w:rsidRPr="00AF0B77">
        <w:rPr>
          <w:highlight w:val="green"/>
        </w:rPr>
        <w:t xml:space="preserve">Grounds of exclusion for s34 </w:t>
      </w:r>
      <w:r w:rsidR="00997617">
        <w:rPr>
          <w:highlight w:val="green"/>
        </w:rPr>
        <w:t>prohibition</w:t>
      </w:r>
      <w:r w:rsidR="00765039">
        <w:rPr>
          <w:highlight w:val="green"/>
        </w:rPr>
        <w:t xml:space="preserve"> </w:t>
      </w:r>
      <w:r w:rsidRPr="00AF0B77">
        <w:rPr>
          <w:highlight w:val="green"/>
        </w:rPr>
        <w:t xml:space="preserve">found in the </w:t>
      </w:r>
      <w:r w:rsidR="0075337A">
        <w:rPr>
          <w:highlight w:val="green"/>
        </w:rPr>
        <w:t>Third</w:t>
      </w:r>
      <w:r w:rsidRPr="00AF0B77">
        <w:rPr>
          <w:highlight w:val="green"/>
        </w:rPr>
        <w:t xml:space="preserve"> Schedule of </w:t>
      </w:r>
      <w:r w:rsidR="009E581F">
        <w:rPr>
          <w:highlight w:val="green"/>
        </w:rPr>
        <w:t>CA</w:t>
      </w:r>
      <w:bookmarkEnd w:id="6"/>
    </w:p>
    <w:p w14:paraId="187192EB" w14:textId="65F4DBBF" w:rsidR="00BC3B5C" w:rsidRDefault="00ED3378" w:rsidP="00BC3B5C">
      <w:pPr>
        <w:rPr>
          <w:lang w:val="en-SG"/>
        </w:rPr>
      </w:pPr>
      <w:r w:rsidRPr="00EA7AC3">
        <w:rPr>
          <w:highlight w:val="yellow"/>
          <w:lang w:val="en-SG"/>
        </w:rPr>
        <w:t>s</w:t>
      </w:r>
      <w:r w:rsidR="00BC3B5C" w:rsidRPr="00EA7AC3">
        <w:rPr>
          <w:highlight w:val="yellow"/>
          <w:lang w:val="en-SG"/>
        </w:rPr>
        <w:t>34 prohibition does not apply</w:t>
      </w:r>
      <w:r w:rsidR="00BC3B5C">
        <w:rPr>
          <w:lang w:val="en-SG"/>
        </w:rPr>
        <w:t xml:space="preserve"> to matters specified in the Third Schedule (</w:t>
      </w:r>
      <w:r w:rsidR="00BC3B5C" w:rsidRPr="00F679C9">
        <w:rPr>
          <w:highlight w:val="cyan"/>
          <w:lang w:val="en-SG"/>
        </w:rPr>
        <w:t>s35 CA</w:t>
      </w:r>
      <w:r w:rsidR="00BC3B5C">
        <w:rPr>
          <w:lang w:val="en-SG"/>
        </w:rPr>
        <w:t>):</w:t>
      </w:r>
    </w:p>
    <w:p w14:paraId="0890056F" w14:textId="6EC45A18" w:rsidR="006B2BB8" w:rsidRDefault="006B2BB8" w:rsidP="006B2BB8">
      <w:pPr>
        <w:pStyle w:val="ListParagraph"/>
        <w:numPr>
          <w:ilvl w:val="0"/>
          <w:numId w:val="65"/>
        </w:numPr>
      </w:pPr>
      <w:r>
        <w:lastRenderedPageBreak/>
        <w:t xml:space="preserve">Undertakings entrusted with </w:t>
      </w:r>
      <w:r w:rsidRPr="006B2BB8">
        <w:rPr>
          <w:b/>
          <w:bCs/>
        </w:rPr>
        <w:t>operation of services of general economic interest</w:t>
      </w:r>
      <w:r>
        <w:t xml:space="preserve"> </w:t>
      </w:r>
    </w:p>
    <w:p w14:paraId="29A7EB58" w14:textId="4290CD83" w:rsidR="006B2BB8" w:rsidRDefault="006B2BB8" w:rsidP="006B2BB8">
      <w:pPr>
        <w:pStyle w:val="ListParagraph"/>
        <w:numPr>
          <w:ilvl w:val="0"/>
          <w:numId w:val="65"/>
        </w:numPr>
      </w:pPr>
      <w:r>
        <w:t xml:space="preserve">Agreements to </w:t>
      </w:r>
      <w:r w:rsidRPr="00F679C9">
        <w:rPr>
          <w:b/>
          <w:bCs/>
        </w:rPr>
        <w:t>comply with another legal requirement</w:t>
      </w:r>
      <w:r w:rsidR="00F679C9">
        <w:t xml:space="preserve"> </w:t>
      </w:r>
      <w:r>
        <w:t xml:space="preserve">in Singapore </w:t>
      </w:r>
    </w:p>
    <w:p w14:paraId="48EEB329" w14:textId="77777777" w:rsidR="006B2BB8" w:rsidRDefault="006B2BB8" w:rsidP="006B2BB8">
      <w:pPr>
        <w:pStyle w:val="ListParagraph"/>
        <w:numPr>
          <w:ilvl w:val="0"/>
          <w:numId w:val="65"/>
        </w:numPr>
      </w:pPr>
      <w:r>
        <w:t xml:space="preserve">Agreements to </w:t>
      </w:r>
      <w:r w:rsidRPr="00F679C9">
        <w:rPr>
          <w:b/>
          <w:bCs/>
        </w:rPr>
        <w:t>avoid conflict with international obligations</w:t>
      </w:r>
      <w:r>
        <w:t xml:space="preserve">: Any agreement which Minister has excluded from s34 prohibition in order to avoid a conflict with an international obligation of Singapore </w:t>
      </w:r>
    </w:p>
    <w:p w14:paraId="6799A442" w14:textId="77777777" w:rsidR="006B2BB8" w:rsidRDefault="006B2BB8" w:rsidP="006B2BB8">
      <w:pPr>
        <w:pStyle w:val="ListParagraph"/>
        <w:numPr>
          <w:ilvl w:val="0"/>
          <w:numId w:val="65"/>
        </w:numPr>
      </w:pPr>
      <w:r>
        <w:t xml:space="preserve">Agreement excluded for reasons of </w:t>
      </w:r>
      <w:r w:rsidRPr="00F679C9">
        <w:rPr>
          <w:b/>
          <w:bCs/>
        </w:rPr>
        <w:t>public policy</w:t>
      </w:r>
      <w:r>
        <w:t xml:space="preserve">: Any agreement which Minister has excluded from s34 prohibition for compelling reasons of public policy  </w:t>
      </w:r>
    </w:p>
    <w:p w14:paraId="4F08B87B" w14:textId="4829001E" w:rsidR="006B2BB8" w:rsidRDefault="006B2BB8" w:rsidP="006B2BB8">
      <w:pPr>
        <w:pStyle w:val="ListParagraph"/>
        <w:numPr>
          <w:ilvl w:val="0"/>
          <w:numId w:val="65"/>
        </w:numPr>
      </w:pPr>
      <w:r>
        <w:t xml:space="preserve">Agreement relating to goods and services </w:t>
      </w:r>
      <w:r w:rsidRPr="00F679C9">
        <w:rPr>
          <w:b/>
          <w:bCs/>
        </w:rPr>
        <w:t>regulated by other competition law</w:t>
      </w:r>
      <w:r>
        <w:t xml:space="preserve"> </w:t>
      </w:r>
    </w:p>
    <w:p w14:paraId="12806E4D" w14:textId="7B478C81" w:rsidR="006B2BB8" w:rsidRDefault="006B2BB8" w:rsidP="006B2BB8">
      <w:pPr>
        <w:pStyle w:val="ListParagraph"/>
        <w:numPr>
          <w:ilvl w:val="0"/>
          <w:numId w:val="65"/>
        </w:numPr>
      </w:pPr>
      <w:r w:rsidRPr="00F679C9">
        <w:rPr>
          <w:b/>
          <w:bCs/>
        </w:rPr>
        <w:t>Specified activities</w:t>
      </w:r>
    </w:p>
    <w:p w14:paraId="2AF78529" w14:textId="10E95BDD" w:rsidR="006B2BB8" w:rsidRDefault="006B2BB8" w:rsidP="006B2BB8">
      <w:pPr>
        <w:pStyle w:val="ListParagraph"/>
        <w:numPr>
          <w:ilvl w:val="0"/>
          <w:numId w:val="65"/>
        </w:numPr>
      </w:pPr>
      <w:r>
        <w:t xml:space="preserve">Agreements relating to </w:t>
      </w:r>
      <w:r w:rsidRPr="00F679C9">
        <w:rPr>
          <w:b/>
          <w:bCs/>
        </w:rPr>
        <w:t>Clearing Houses</w:t>
      </w:r>
      <w:r>
        <w:t xml:space="preserve"> </w:t>
      </w:r>
    </w:p>
    <w:p w14:paraId="0207953D" w14:textId="77777777" w:rsidR="007D44C1" w:rsidRDefault="007D44C1" w:rsidP="007D44C1">
      <w:pPr>
        <w:pStyle w:val="ListParagraph"/>
      </w:pPr>
    </w:p>
    <w:p w14:paraId="37AAAE78" w14:textId="1624D59E" w:rsidR="006B2BB8" w:rsidRDefault="00DB36A2" w:rsidP="006B2BB8">
      <w:pPr>
        <w:pStyle w:val="ListParagraph"/>
        <w:numPr>
          <w:ilvl w:val="0"/>
          <w:numId w:val="65"/>
        </w:numPr>
      </w:pPr>
      <w:r w:rsidRPr="005D548F">
        <w:t>*</w:t>
      </w:r>
      <w:r w:rsidR="006B2BB8" w:rsidRPr="0096390A">
        <w:rPr>
          <w:b/>
          <w:bCs/>
          <w:color w:val="FF0000"/>
          <w:highlight w:val="yellow"/>
        </w:rPr>
        <w:t>Vertical agreements</w:t>
      </w:r>
      <w:r w:rsidR="006B2BB8">
        <w:t xml:space="preserve">: Agreement entered into between 2 undertakings which </w:t>
      </w:r>
      <w:r w:rsidR="006B2BB8" w:rsidRPr="0092071A">
        <w:rPr>
          <w:b/>
          <w:bCs/>
          <w:highlight w:val="yellow"/>
          <w:u w:val="single"/>
        </w:rPr>
        <w:t>operate at different levels of the production or distribution chain</w:t>
      </w:r>
      <w:r w:rsidR="006B2BB8">
        <w:t xml:space="preserve"> </w:t>
      </w:r>
      <w:r w:rsidR="00F679C9">
        <w:t>(e.g. agreement between manufacturer and distributer)</w:t>
      </w:r>
    </w:p>
    <w:p w14:paraId="49BDE65F" w14:textId="4266B3DC" w:rsidR="00801B94" w:rsidRDefault="006B2BB8" w:rsidP="006B2BB8">
      <w:pPr>
        <w:pStyle w:val="ListParagraph"/>
        <w:numPr>
          <w:ilvl w:val="0"/>
          <w:numId w:val="66"/>
        </w:numPr>
      </w:pPr>
      <w:r>
        <w:t xml:space="preserve">Note – this refers to relationships such as manufacturer-distributor-retailer. </w:t>
      </w:r>
      <w:r w:rsidR="00801B94">
        <w:t xml:space="preserve">However, the </w:t>
      </w:r>
      <w:r w:rsidR="00801B94" w:rsidRPr="0086324C">
        <w:rPr>
          <w:highlight w:val="yellow"/>
        </w:rPr>
        <w:t xml:space="preserve">key is the </w:t>
      </w:r>
      <w:r w:rsidR="00801B94" w:rsidRPr="0086324C">
        <w:rPr>
          <w:b/>
          <w:bCs/>
          <w:highlight w:val="yellow"/>
        </w:rPr>
        <w:t>NATURE of the agreement</w:t>
      </w:r>
      <w:r w:rsidR="00801B94">
        <w:t xml:space="preserve">, rather than the </w:t>
      </w:r>
      <w:r w:rsidR="00AF3E8F" w:rsidRPr="00BB1631">
        <w:t>relationship</w:t>
      </w:r>
      <w:r w:rsidR="00801B94">
        <w:t xml:space="preserve"> between the parties to the agreement</w:t>
      </w:r>
    </w:p>
    <w:p w14:paraId="47501ADF" w14:textId="4869C1DB" w:rsidR="00406F14" w:rsidRDefault="00406F14" w:rsidP="006B2BB8">
      <w:pPr>
        <w:pStyle w:val="ListParagraph"/>
        <w:numPr>
          <w:ilvl w:val="0"/>
          <w:numId w:val="66"/>
        </w:numPr>
      </w:pPr>
      <w:r>
        <w:t>Example: hub-and-spoke practices</w:t>
      </w:r>
    </w:p>
    <w:p w14:paraId="78EC749B" w14:textId="0A427952" w:rsidR="0086324C" w:rsidRPr="00406F14" w:rsidRDefault="006B2BB8" w:rsidP="0086324C">
      <w:pPr>
        <w:pStyle w:val="ListParagraph"/>
        <w:numPr>
          <w:ilvl w:val="0"/>
          <w:numId w:val="66"/>
        </w:numPr>
      </w:pPr>
      <w:r>
        <w:t xml:space="preserve">Common misunderstanding is that anything that </w:t>
      </w:r>
      <w:r w:rsidR="00DC5F2B">
        <w:t xml:space="preserve">is </w:t>
      </w:r>
      <w:r w:rsidR="00DC5F2B" w:rsidRPr="00BB1631">
        <w:rPr>
          <w:u w:val="single"/>
        </w:rPr>
        <w:t>not</w:t>
      </w:r>
      <w:r>
        <w:t xml:space="preserve"> a horizontal agreement (i.e. only players who are making the same product) is under this </w:t>
      </w:r>
      <w:r w:rsidR="00BB1631">
        <w:t xml:space="preserve">vertical agreement </w:t>
      </w:r>
      <w:r>
        <w:t xml:space="preserve">exclusion. But that’s not the case. </w:t>
      </w:r>
      <w:r w:rsidR="00406F14" w:rsidRPr="00B807B3">
        <w:rPr>
          <w:b/>
          <w:bCs/>
          <w:color w:val="FF0000"/>
          <w:lang w:val="en-SG"/>
        </w:rPr>
        <w:t>Non-horizontal agreement does not mean an excluded vertical agreement</w:t>
      </w:r>
      <w:r w:rsidR="00406F14" w:rsidRPr="00B807B3">
        <w:rPr>
          <w:color w:val="FF0000"/>
          <w:lang w:val="en-SG"/>
        </w:rPr>
        <w:t xml:space="preserve"> </w:t>
      </w:r>
      <w:r w:rsidR="00406F14" w:rsidRPr="00BF4395">
        <w:rPr>
          <w:lang w:val="en-SG"/>
        </w:rPr>
        <w:t>(</w:t>
      </w:r>
      <w:r w:rsidR="00406F14" w:rsidRPr="00B807B3">
        <w:rPr>
          <w:highlight w:val="cyan"/>
          <w:lang w:val="en-SG"/>
        </w:rPr>
        <w:t>para 2.13, CCCS Guidelines on s34</w:t>
      </w:r>
      <w:r w:rsidR="00406F14" w:rsidRPr="00BF4395">
        <w:rPr>
          <w:lang w:val="en-SG"/>
        </w:rPr>
        <w:t>)</w:t>
      </w:r>
      <w:r w:rsidR="0086324C">
        <w:rPr>
          <w:lang w:val="en-SG"/>
        </w:rPr>
        <w:t xml:space="preserve"> </w:t>
      </w:r>
      <w:r w:rsidR="0086324C" w:rsidRPr="0086324C">
        <w:rPr>
          <w:lang w:val="en-SG"/>
        </w:rPr>
        <w:sym w:font="Wingdings" w:char="F0E0"/>
      </w:r>
      <w:r w:rsidR="0086324C">
        <w:rPr>
          <w:lang w:val="en-SG"/>
        </w:rPr>
        <w:t xml:space="preserve"> </w:t>
      </w:r>
      <w:r w:rsidR="0086324C" w:rsidRPr="00E6416A">
        <w:rPr>
          <w:color w:val="FF0000"/>
          <w:lang w:val="en-SG"/>
        </w:rPr>
        <w:t>i.e. just because it is not horizontal, does not mean it is excluded as a vertical agreement</w:t>
      </w:r>
    </w:p>
    <w:p w14:paraId="4CB90A87" w14:textId="6966A30B" w:rsidR="006B2BB8" w:rsidRDefault="006B2BB8" w:rsidP="006B2BB8">
      <w:pPr>
        <w:pStyle w:val="ListParagraph"/>
        <w:numPr>
          <w:ilvl w:val="0"/>
          <w:numId w:val="66"/>
        </w:numPr>
      </w:pPr>
      <w:r>
        <w:t xml:space="preserve">There are such things as </w:t>
      </w:r>
      <w:r w:rsidRPr="0096390A">
        <w:rPr>
          <w:b/>
          <w:bCs/>
          <w:color w:val="FF0000"/>
          <w:highlight w:val="yellow"/>
        </w:rPr>
        <w:t>diagonal agreements</w:t>
      </w:r>
      <w:r>
        <w:t>, e.g. buy car and finance with this bank, get better interest rates. These could possibly (but not always) be considered anti</w:t>
      </w:r>
      <w:r w:rsidR="00BB0CC7">
        <w:t>-</w:t>
      </w:r>
      <w:r>
        <w:t xml:space="preserve">competitive, and more likely might fall under abuse of dominant position. </w:t>
      </w:r>
    </w:p>
    <w:p w14:paraId="101D0D62" w14:textId="483FA566" w:rsidR="006B2BB8" w:rsidRDefault="006B2BB8" w:rsidP="006B2BB8">
      <w:pPr>
        <w:pStyle w:val="ListParagraph"/>
        <w:numPr>
          <w:ilvl w:val="0"/>
          <w:numId w:val="66"/>
        </w:numPr>
      </w:pPr>
      <w:r>
        <w:t xml:space="preserve">Example of agreement that is in breach – standardization agreement: a certain large proportion of milk powder manufacturers agree to include some supplements in their formula and markup for it. Can be quite subtle, e.g. minimum spec standard for laptops </w:t>
      </w:r>
    </w:p>
    <w:p w14:paraId="0E51DB9B" w14:textId="77777777" w:rsidR="007D44C1" w:rsidRDefault="007D44C1" w:rsidP="007D44C1">
      <w:pPr>
        <w:pStyle w:val="ListParagraph"/>
        <w:ind w:left="1080"/>
      </w:pPr>
    </w:p>
    <w:p w14:paraId="5B85B59A" w14:textId="67C0CC16" w:rsidR="00A57C77" w:rsidRDefault="00DB36A2" w:rsidP="006B2BB8">
      <w:pPr>
        <w:pStyle w:val="ListParagraph"/>
        <w:numPr>
          <w:ilvl w:val="0"/>
          <w:numId w:val="65"/>
        </w:numPr>
      </w:pPr>
      <w:r>
        <w:t>*</w:t>
      </w:r>
      <w:r w:rsidR="006B2BB8">
        <w:t xml:space="preserve">Agreements with </w:t>
      </w:r>
      <w:r w:rsidR="006B2BB8" w:rsidRPr="001F5C6B">
        <w:rPr>
          <w:b/>
          <w:bCs/>
          <w:color w:val="FF0000"/>
        </w:rPr>
        <w:t>net economic benefit</w:t>
      </w:r>
      <w:r w:rsidR="006B2BB8">
        <w:t>: Any agreement which has net economic benefit</w:t>
      </w:r>
    </w:p>
    <w:p w14:paraId="1B34D533" w14:textId="109BB8C9" w:rsidR="00A57C77" w:rsidRDefault="00A57C77" w:rsidP="00A57C77">
      <w:pPr>
        <w:pStyle w:val="ListParagraph"/>
        <w:numPr>
          <w:ilvl w:val="0"/>
          <w:numId w:val="69"/>
        </w:numPr>
      </w:pPr>
      <w:r w:rsidRPr="00A57C77">
        <w:t xml:space="preserve">If agreement “contributes to </w:t>
      </w:r>
      <w:r w:rsidRPr="0092071A">
        <w:rPr>
          <w:b/>
          <w:bCs/>
          <w:highlight w:val="yellow"/>
          <w:u w:val="single"/>
        </w:rPr>
        <w:t>improving production or distribution or promoting technical or economic progress</w:t>
      </w:r>
      <w:r w:rsidRPr="00A57C77">
        <w:t>” and the restrictions are “indispensable to the attainment of those objectives”, they are excluded from s34 (by virtue of s35) (</w:t>
      </w:r>
      <w:r w:rsidRPr="00A57C77">
        <w:rPr>
          <w:highlight w:val="cyan"/>
        </w:rPr>
        <w:t>Guidelines on s34 [2.29]</w:t>
      </w:r>
      <w:r w:rsidRPr="00A57C77">
        <w:t>)</w:t>
      </w:r>
    </w:p>
    <w:p w14:paraId="5DE701DD" w14:textId="77777777" w:rsidR="007D44C1" w:rsidRDefault="007D44C1" w:rsidP="007D44C1">
      <w:pPr>
        <w:pStyle w:val="ListParagraph"/>
        <w:ind w:left="1080"/>
      </w:pPr>
    </w:p>
    <w:p w14:paraId="1076F587" w14:textId="169D0B04" w:rsidR="006B2BB8" w:rsidRDefault="006B2BB8" w:rsidP="006B2BB8">
      <w:pPr>
        <w:pStyle w:val="ListParagraph"/>
        <w:numPr>
          <w:ilvl w:val="0"/>
          <w:numId w:val="65"/>
        </w:numPr>
      </w:pPr>
      <w:r>
        <w:t xml:space="preserve">Agreements directly related and necessary to </w:t>
      </w:r>
      <w:r w:rsidRPr="001F5C6B">
        <w:rPr>
          <w:b/>
          <w:bCs/>
        </w:rPr>
        <w:t>implementation of mergers</w:t>
      </w:r>
    </w:p>
    <w:p w14:paraId="2B4AC608" w14:textId="1224AFE5" w:rsidR="00BC3B5C" w:rsidRDefault="006B2BB8" w:rsidP="006B2BB8">
      <w:pPr>
        <w:pStyle w:val="ListParagraph"/>
        <w:numPr>
          <w:ilvl w:val="0"/>
          <w:numId w:val="65"/>
        </w:numPr>
      </w:pPr>
      <w:r w:rsidRPr="001F5C6B">
        <w:rPr>
          <w:b/>
          <w:bCs/>
        </w:rPr>
        <w:t>Mergers</w:t>
      </w:r>
    </w:p>
    <w:p w14:paraId="3EF928BF" w14:textId="77777777" w:rsidR="00997617" w:rsidRPr="00B807B3" w:rsidRDefault="00997617" w:rsidP="00B807B3">
      <w:pPr>
        <w:rPr>
          <w:lang w:val="en-SG"/>
        </w:rPr>
      </w:pPr>
    </w:p>
    <w:p w14:paraId="44949FF1" w14:textId="77BABC11" w:rsidR="00307CA2" w:rsidRPr="007E6CC9" w:rsidRDefault="00307CA2" w:rsidP="00DF36F2">
      <w:pPr>
        <w:pStyle w:val="Heading2"/>
        <w:rPr>
          <w:lang w:val="en-SG"/>
        </w:rPr>
      </w:pPr>
      <w:bookmarkStart w:id="7" w:name="_Toc184898122"/>
      <w:r w:rsidRPr="00AF0B77">
        <w:rPr>
          <w:highlight w:val="green"/>
          <w:lang w:val="en-SG"/>
        </w:rPr>
        <w:t>Managing the risk of infringing s 34</w:t>
      </w:r>
      <w:bookmarkEnd w:id="7"/>
    </w:p>
    <w:p w14:paraId="6BF79462" w14:textId="2DFF04B5" w:rsidR="00163A95" w:rsidRPr="00F06360" w:rsidRDefault="00163A95" w:rsidP="00F06360">
      <w:pPr>
        <w:pStyle w:val="ListParagraph"/>
        <w:numPr>
          <w:ilvl w:val="0"/>
          <w:numId w:val="61"/>
        </w:numPr>
        <w:rPr>
          <w:lang w:val="en-SG"/>
        </w:rPr>
      </w:pPr>
      <w:r w:rsidRPr="00C759F8">
        <w:rPr>
          <w:b/>
          <w:bCs/>
          <w:color w:val="FF0000"/>
          <w:lang w:val="en-SG"/>
        </w:rPr>
        <w:t>Leniency Applications</w:t>
      </w:r>
      <w:r w:rsidR="00C759F8" w:rsidRPr="00C759F8">
        <w:rPr>
          <w:color w:val="FF0000"/>
          <w:lang w:val="en-SG"/>
        </w:rPr>
        <w:t xml:space="preserve"> </w:t>
      </w:r>
    </w:p>
    <w:p w14:paraId="1404541D" w14:textId="77777777" w:rsidR="00163A95" w:rsidRDefault="00163A95" w:rsidP="00F06360">
      <w:pPr>
        <w:pStyle w:val="ListParagraph"/>
        <w:numPr>
          <w:ilvl w:val="0"/>
          <w:numId w:val="62"/>
        </w:numPr>
        <w:rPr>
          <w:lang w:val="en-SG"/>
        </w:rPr>
      </w:pPr>
      <w:r w:rsidRPr="00F06360">
        <w:rPr>
          <w:lang w:val="en-SG"/>
        </w:rPr>
        <w:lastRenderedPageBreak/>
        <w:t>CCCS provides incentives to whistle blow – first firm to whistle blow can receive full immunity from financial penalties. Subsequent whistle blowers may qualify for lower levels of financial penalty at the CCCS’s discretion</w:t>
      </w:r>
    </w:p>
    <w:p w14:paraId="2B800287" w14:textId="77777777" w:rsidR="007D44C1" w:rsidRPr="00F06360" w:rsidRDefault="007D44C1" w:rsidP="007D44C1">
      <w:pPr>
        <w:pStyle w:val="ListParagraph"/>
        <w:ind w:left="1080"/>
        <w:rPr>
          <w:lang w:val="en-SG"/>
        </w:rPr>
      </w:pPr>
    </w:p>
    <w:p w14:paraId="051B8E37" w14:textId="124957B4" w:rsidR="00163A95" w:rsidRPr="00F06360" w:rsidRDefault="00163A95" w:rsidP="00F06360">
      <w:pPr>
        <w:pStyle w:val="ListParagraph"/>
        <w:numPr>
          <w:ilvl w:val="0"/>
          <w:numId w:val="61"/>
        </w:numPr>
        <w:rPr>
          <w:lang w:val="en-SG"/>
        </w:rPr>
      </w:pPr>
      <w:r w:rsidRPr="00BC5327">
        <w:rPr>
          <w:b/>
          <w:bCs/>
          <w:color w:val="FF0000"/>
          <w:lang w:val="en-SG"/>
        </w:rPr>
        <w:t>Block exemption</w:t>
      </w:r>
      <w:r w:rsidR="0040530F" w:rsidRPr="00BC5327">
        <w:rPr>
          <w:color w:val="FF0000"/>
          <w:lang w:val="en-SG"/>
        </w:rPr>
        <w:t xml:space="preserve"> </w:t>
      </w:r>
      <w:r w:rsidR="0040530F">
        <w:rPr>
          <w:lang w:val="en-SG"/>
        </w:rPr>
        <w:t>(</w:t>
      </w:r>
      <w:r w:rsidR="0040530F" w:rsidRPr="00D63C20">
        <w:rPr>
          <w:highlight w:val="cyan"/>
          <w:lang w:val="en-SG"/>
        </w:rPr>
        <w:t>s36(4) CA</w:t>
      </w:r>
      <w:r w:rsidR="0040530F">
        <w:rPr>
          <w:lang w:val="en-SG"/>
        </w:rPr>
        <w:t>)</w:t>
      </w:r>
    </w:p>
    <w:p w14:paraId="6F6C1300" w14:textId="77777777" w:rsidR="00D63C20" w:rsidRDefault="00163A95" w:rsidP="00D63C20">
      <w:pPr>
        <w:pStyle w:val="ListParagraph"/>
        <w:numPr>
          <w:ilvl w:val="0"/>
          <w:numId w:val="62"/>
        </w:numPr>
        <w:rPr>
          <w:lang w:val="en-SG"/>
        </w:rPr>
      </w:pPr>
      <w:r w:rsidRPr="00F06360">
        <w:rPr>
          <w:lang w:val="en-SG"/>
        </w:rPr>
        <w:t>MTI may make such an order on CCCS’s recommendation if there are net economic benefits </w:t>
      </w:r>
    </w:p>
    <w:p w14:paraId="0E86CDAD" w14:textId="4AD62452" w:rsidR="00D63C20" w:rsidRPr="00D63C20" w:rsidRDefault="00D63C20" w:rsidP="00D63C20">
      <w:pPr>
        <w:pStyle w:val="ListParagraph"/>
        <w:numPr>
          <w:ilvl w:val="0"/>
          <w:numId w:val="62"/>
        </w:numPr>
        <w:rPr>
          <w:lang w:val="en-SG"/>
        </w:rPr>
      </w:pPr>
      <w:r>
        <w:rPr>
          <w:lang w:val="en-SG"/>
        </w:rPr>
        <w:t>s</w:t>
      </w:r>
      <w:r w:rsidRPr="00D63C20">
        <w:rPr>
          <w:lang w:val="en-SG"/>
        </w:rPr>
        <w:t>36 block exemption applies to any agreement which contributes to</w:t>
      </w:r>
      <w:r>
        <w:rPr>
          <w:lang w:val="en-SG"/>
        </w:rPr>
        <w:t xml:space="preserve"> (</w:t>
      </w:r>
      <w:r w:rsidRPr="007D44C1">
        <w:rPr>
          <w:highlight w:val="cyan"/>
          <w:lang w:val="en-SG"/>
        </w:rPr>
        <w:t>s41 CA</w:t>
      </w:r>
      <w:r>
        <w:rPr>
          <w:lang w:val="en-SG"/>
        </w:rPr>
        <w:t xml:space="preserve">): </w:t>
      </w:r>
    </w:p>
    <w:p w14:paraId="648D27DC" w14:textId="46AF6E16" w:rsidR="00D63C20" w:rsidRPr="007D44C1" w:rsidRDefault="00D63C20" w:rsidP="007D44C1">
      <w:pPr>
        <w:pStyle w:val="ListParagraph"/>
        <w:numPr>
          <w:ilvl w:val="1"/>
          <w:numId w:val="51"/>
        </w:numPr>
        <w:rPr>
          <w:lang w:val="en-SG"/>
        </w:rPr>
      </w:pPr>
      <w:r w:rsidRPr="007D44C1">
        <w:rPr>
          <w:lang w:val="en-SG"/>
        </w:rPr>
        <w:t xml:space="preserve">Improving production or distribution; OR </w:t>
      </w:r>
    </w:p>
    <w:p w14:paraId="6193965B" w14:textId="5CA15B98" w:rsidR="007D44C1" w:rsidRDefault="00D63C20" w:rsidP="00D63C20">
      <w:pPr>
        <w:pStyle w:val="ListParagraph"/>
        <w:numPr>
          <w:ilvl w:val="1"/>
          <w:numId w:val="51"/>
        </w:numPr>
        <w:rPr>
          <w:lang w:val="en-SG"/>
        </w:rPr>
      </w:pPr>
      <w:r w:rsidRPr="007D44C1">
        <w:rPr>
          <w:lang w:val="en-SG"/>
        </w:rPr>
        <w:t>Promoting technical or economic progress</w:t>
      </w:r>
      <w:r w:rsidR="002A3A5E">
        <w:rPr>
          <w:lang w:val="en-SG"/>
        </w:rPr>
        <w:t>,</w:t>
      </w:r>
    </w:p>
    <w:p w14:paraId="0998F4D6" w14:textId="5E2ABEE9" w:rsidR="00D63C20" w:rsidRPr="007D44C1" w:rsidRDefault="00D63C20" w:rsidP="007D44C1">
      <w:pPr>
        <w:ind w:left="1440"/>
        <w:rPr>
          <w:lang w:val="en-SG"/>
        </w:rPr>
      </w:pPr>
      <w:r w:rsidRPr="007D44C1">
        <w:rPr>
          <w:lang w:val="en-SG"/>
        </w:rPr>
        <w:t>but which does not</w:t>
      </w:r>
      <w:r w:rsidR="002A3A5E">
        <w:rPr>
          <w:lang w:val="en-SG"/>
        </w:rPr>
        <w:t>:</w:t>
      </w:r>
    </w:p>
    <w:p w14:paraId="4BF5598F" w14:textId="5BE65FDA" w:rsidR="00D63C20" w:rsidRPr="007D44C1" w:rsidRDefault="00D63C20" w:rsidP="007D44C1">
      <w:pPr>
        <w:pStyle w:val="ListParagraph"/>
        <w:numPr>
          <w:ilvl w:val="1"/>
          <w:numId w:val="51"/>
        </w:numPr>
        <w:rPr>
          <w:lang w:val="en-SG"/>
        </w:rPr>
      </w:pPr>
      <w:r w:rsidRPr="007D44C1">
        <w:rPr>
          <w:lang w:val="en-SG"/>
        </w:rPr>
        <w:t xml:space="preserve">Impose on the undertakings concerned restrictions which are not indispensable to the attainment of those objectives; OR </w:t>
      </w:r>
    </w:p>
    <w:p w14:paraId="51DC0271" w14:textId="20056A05" w:rsidR="00D63C20" w:rsidRPr="007D44C1" w:rsidRDefault="00D63C20" w:rsidP="00D63C20">
      <w:pPr>
        <w:pStyle w:val="ListParagraph"/>
        <w:numPr>
          <w:ilvl w:val="1"/>
          <w:numId w:val="51"/>
        </w:numPr>
        <w:rPr>
          <w:lang w:val="en-SG"/>
        </w:rPr>
      </w:pPr>
      <w:r w:rsidRPr="007D44C1">
        <w:rPr>
          <w:lang w:val="en-SG"/>
        </w:rPr>
        <w:t>Afford the undertakings concerned the possibility of eliminating competition in respect of a substantial part of the goods or services in question</w:t>
      </w:r>
      <w:r w:rsidR="007D44C1">
        <w:rPr>
          <w:lang w:val="en-SG"/>
        </w:rPr>
        <w:t>.</w:t>
      </w:r>
    </w:p>
    <w:p w14:paraId="5EC300AD" w14:textId="77777777" w:rsidR="00D63C20" w:rsidRPr="00D63C20" w:rsidRDefault="00D63C20" w:rsidP="00D63C20">
      <w:pPr>
        <w:rPr>
          <w:lang w:val="en-SG"/>
        </w:rPr>
      </w:pPr>
    </w:p>
    <w:p w14:paraId="5C6DE8DA" w14:textId="5369FFC1" w:rsidR="00163A95" w:rsidRPr="00F06360" w:rsidRDefault="00163A95" w:rsidP="00F06360">
      <w:pPr>
        <w:pStyle w:val="ListParagraph"/>
        <w:numPr>
          <w:ilvl w:val="0"/>
          <w:numId w:val="61"/>
        </w:numPr>
        <w:rPr>
          <w:lang w:val="en-SG"/>
        </w:rPr>
      </w:pPr>
      <w:r w:rsidRPr="00F90543">
        <w:rPr>
          <w:b/>
          <w:bCs/>
          <w:color w:val="FF0000"/>
          <w:lang w:val="en-SG"/>
        </w:rPr>
        <w:t>Notification</w:t>
      </w:r>
      <w:r w:rsidRPr="00F90543">
        <w:rPr>
          <w:color w:val="FF0000"/>
          <w:lang w:val="en-SG"/>
        </w:rPr>
        <w:t xml:space="preserve"> </w:t>
      </w:r>
      <w:r w:rsidR="007275F7">
        <w:rPr>
          <w:lang w:val="en-SG"/>
        </w:rPr>
        <w:t>to CCCS for</w:t>
      </w:r>
      <w:r w:rsidRPr="00F06360">
        <w:rPr>
          <w:lang w:val="en-SG"/>
        </w:rPr>
        <w:t xml:space="preserve"> </w:t>
      </w:r>
      <w:r w:rsidRPr="00BC5327">
        <w:rPr>
          <w:b/>
          <w:bCs/>
          <w:color w:val="FF0000"/>
          <w:lang w:val="en-SG"/>
        </w:rPr>
        <w:t>guidance</w:t>
      </w:r>
      <w:r w:rsidRPr="00BC5327">
        <w:rPr>
          <w:color w:val="FF0000"/>
          <w:lang w:val="en-SG"/>
        </w:rPr>
        <w:t xml:space="preserve"> </w:t>
      </w:r>
      <w:r w:rsidR="002A3A5E">
        <w:rPr>
          <w:lang w:val="en-SG"/>
        </w:rPr>
        <w:t>(</w:t>
      </w:r>
      <w:r w:rsidR="002A3A5E" w:rsidRPr="00C759F8">
        <w:rPr>
          <w:highlight w:val="cyan"/>
          <w:lang w:val="en-SG"/>
        </w:rPr>
        <w:t>s42 CA</w:t>
      </w:r>
      <w:r w:rsidR="002A3A5E">
        <w:rPr>
          <w:lang w:val="en-SG"/>
        </w:rPr>
        <w:t xml:space="preserve">) </w:t>
      </w:r>
      <w:r w:rsidRPr="00F06360">
        <w:rPr>
          <w:lang w:val="en-SG"/>
        </w:rPr>
        <w:t xml:space="preserve">or </w:t>
      </w:r>
      <w:r w:rsidRPr="00BC5327">
        <w:rPr>
          <w:b/>
          <w:bCs/>
          <w:color w:val="FF0000"/>
          <w:lang w:val="en-SG"/>
        </w:rPr>
        <w:t>decision</w:t>
      </w:r>
      <w:r w:rsidR="002A3A5E" w:rsidRPr="00BC5327">
        <w:rPr>
          <w:color w:val="FF0000"/>
          <w:lang w:val="en-SG"/>
        </w:rPr>
        <w:t xml:space="preserve"> </w:t>
      </w:r>
      <w:r w:rsidR="002A3A5E">
        <w:rPr>
          <w:lang w:val="en-SG"/>
        </w:rPr>
        <w:t>(</w:t>
      </w:r>
      <w:r w:rsidR="002A3A5E" w:rsidRPr="00C759F8">
        <w:rPr>
          <w:highlight w:val="cyan"/>
          <w:lang w:val="en-SG"/>
        </w:rPr>
        <w:t>s44 CA</w:t>
      </w:r>
      <w:r w:rsidR="002A3A5E">
        <w:rPr>
          <w:lang w:val="en-SG"/>
        </w:rPr>
        <w:t>)</w:t>
      </w:r>
    </w:p>
    <w:p w14:paraId="3081A997" w14:textId="77777777" w:rsidR="00F06360" w:rsidRDefault="00163A95" w:rsidP="00F06360">
      <w:pPr>
        <w:pStyle w:val="ListParagraph"/>
        <w:numPr>
          <w:ilvl w:val="0"/>
          <w:numId w:val="62"/>
        </w:numPr>
        <w:rPr>
          <w:lang w:val="en-SG"/>
        </w:rPr>
      </w:pPr>
      <w:r w:rsidRPr="00F06360">
        <w:rPr>
          <w:lang w:val="en-SG"/>
        </w:rPr>
        <w:t>Firms may wish to notify an agreement to CCCS where there is uncertainty concerning its enforceability</w:t>
      </w:r>
    </w:p>
    <w:p w14:paraId="51B4F177" w14:textId="7823CDB0" w:rsidR="00F7057B" w:rsidRDefault="00163A95" w:rsidP="00F7057B">
      <w:pPr>
        <w:pStyle w:val="ListParagraph"/>
        <w:numPr>
          <w:ilvl w:val="0"/>
          <w:numId w:val="62"/>
        </w:numPr>
        <w:rPr>
          <w:lang w:val="en-SG"/>
        </w:rPr>
      </w:pPr>
      <w:r w:rsidRPr="00F06360">
        <w:rPr>
          <w:lang w:val="en-SG"/>
        </w:rPr>
        <w:t xml:space="preserve">Decisions following notification will be made public, whereas </w:t>
      </w:r>
      <w:r w:rsidR="00BC5327" w:rsidRPr="00F06360">
        <w:rPr>
          <w:lang w:val="en-SG"/>
        </w:rPr>
        <w:t>guidance</w:t>
      </w:r>
      <w:r w:rsidR="00BC5327">
        <w:rPr>
          <w:lang w:val="en-SG"/>
        </w:rPr>
        <w:t>s</w:t>
      </w:r>
      <w:r w:rsidRPr="00F06360">
        <w:rPr>
          <w:lang w:val="en-SG"/>
        </w:rPr>
        <w:t xml:space="preserve"> of the CCCS will generally not be</w:t>
      </w:r>
    </w:p>
    <w:p w14:paraId="72A23A2A" w14:textId="77777777" w:rsidR="00441B3D" w:rsidRPr="00441B3D" w:rsidRDefault="00441B3D" w:rsidP="00441B3D">
      <w:pPr>
        <w:pStyle w:val="ListParagraph"/>
        <w:ind w:left="1080"/>
        <w:rPr>
          <w:lang w:val="en-SG"/>
        </w:rPr>
      </w:pPr>
    </w:p>
    <w:p w14:paraId="4383B95B" w14:textId="2851DD3F" w:rsidR="00217192" w:rsidRDefault="00217192" w:rsidP="00217192">
      <w:pPr>
        <w:pStyle w:val="Heading2"/>
        <w:rPr>
          <w:lang w:val="en-SG"/>
        </w:rPr>
      </w:pPr>
      <w:bookmarkStart w:id="8" w:name="_Toc184898123"/>
      <w:r w:rsidRPr="00AF0B77">
        <w:rPr>
          <w:highlight w:val="green"/>
          <w:lang w:val="en-SG"/>
        </w:rPr>
        <w:t>Consequences of Infringement</w:t>
      </w:r>
      <w:bookmarkEnd w:id="8"/>
    </w:p>
    <w:p w14:paraId="1B94286A" w14:textId="3C785620" w:rsidR="00F7057B" w:rsidRDefault="00F7057B" w:rsidP="00AF0B77">
      <w:pPr>
        <w:pStyle w:val="ListParagraph"/>
        <w:numPr>
          <w:ilvl w:val="0"/>
          <w:numId w:val="60"/>
        </w:numPr>
        <w:rPr>
          <w:lang w:val="en-SG"/>
        </w:rPr>
      </w:pPr>
      <w:r w:rsidRPr="00F7057B">
        <w:rPr>
          <w:b/>
          <w:bCs/>
          <w:color w:val="FF0000"/>
          <w:lang w:val="en-SG"/>
        </w:rPr>
        <w:t>Infringer has opportunity to make representations</w:t>
      </w:r>
      <w:r w:rsidRPr="00F7057B">
        <w:rPr>
          <w:color w:val="FF0000"/>
          <w:lang w:val="en-SG"/>
        </w:rPr>
        <w:t xml:space="preserve"> </w:t>
      </w:r>
      <w:r>
        <w:rPr>
          <w:lang w:val="en-SG"/>
        </w:rPr>
        <w:t>to CCCS, where it proposes to make a decision that the agreement infringes s34 (</w:t>
      </w:r>
      <w:r w:rsidRPr="00F7057B">
        <w:rPr>
          <w:highlight w:val="cyan"/>
          <w:lang w:val="en-SG"/>
        </w:rPr>
        <w:t>s68 CA</w:t>
      </w:r>
      <w:r>
        <w:rPr>
          <w:lang w:val="en-SG"/>
        </w:rPr>
        <w:t>)</w:t>
      </w:r>
    </w:p>
    <w:p w14:paraId="007C6863" w14:textId="0F59DD96" w:rsidR="00FC41A2" w:rsidRPr="00AF0B77" w:rsidRDefault="00FC41A2" w:rsidP="00AF0B77">
      <w:pPr>
        <w:pStyle w:val="ListParagraph"/>
        <w:numPr>
          <w:ilvl w:val="0"/>
          <w:numId w:val="60"/>
        </w:numPr>
        <w:rPr>
          <w:lang w:val="en-SG"/>
        </w:rPr>
      </w:pPr>
      <w:r w:rsidRPr="00AF0B77">
        <w:rPr>
          <w:lang w:val="en-SG"/>
        </w:rPr>
        <w:t xml:space="preserve">Agreements are </w:t>
      </w:r>
      <w:r w:rsidRPr="00F7057B">
        <w:rPr>
          <w:b/>
          <w:bCs/>
          <w:color w:val="FF0000"/>
          <w:lang w:val="en-SG"/>
        </w:rPr>
        <w:t>voi</w:t>
      </w:r>
      <w:r w:rsidR="001C3354">
        <w:rPr>
          <w:b/>
          <w:bCs/>
          <w:color w:val="FF0000"/>
          <w:lang w:val="en-SG"/>
        </w:rPr>
        <w:t>d and unenforceable</w:t>
      </w:r>
      <w:r w:rsidRPr="00F7057B">
        <w:rPr>
          <w:color w:val="FF0000"/>
          <w:lang w:val="en-SG"/>
        </w:rPr>
        <w:t xml:space="preserve"> </w:t>
      </w:r>
      <w:r w:rsidRPr="00AF0B77">
        <w:rPr>
          <w:lang w:val="en-SG"/>
        </w:rPr>
        <w:t>(</w:t>
      </w:r>
      <w:r w:rsidRPr="00F7057B">
        <w:rPr>
          <w:highlight w:val="cyan"/>
          <w:lang w:val="en-SG"/>
        </w:rPr>
        <w:t>Guidelines on s34 [7.1]</w:t>
      </w:r>
      <w:r w:rsidRPr="00AF0B77">
        <w:rPr>
          <w:lang w:val="en-SG"/>
        </w:rPr>
        <w:t>)</w:t>
      </w:r>
    </w:p>
    <w:p w14:paraId="3FBD4EAB" w14:textId="37A76F1F" w:rsidR="00FC41A2" w:rsidRPr="00AF0B77" w:rsidRDefault="00FC41A2" w:rsidP="00AF0B77">
      <w:pPr>
        <w:pStyle w:val="ListParagraph"/>
        <w:numPr>
          <w:ilvl w:val="0"/>
          <w:numId w:val="60"/>
        </w:numPr>
        <w:rPr>
          <w:lang w:val="en-SG"/>
        </w:rPr>
      </w:pPr>
      <w:r w:rsidRPr="00DD1679">
        <w:rPr>
          <w:b/>
          <w:bCs/>
          <w:color w:val="FF0000"/>
          <w:lang w:val="en-SG"/>
        </w:rPr>
        <w:t>Financial penalty</w:t>
      </w:r>
      <w:r w:rsidRPr="00AF0B77">
        <w:rPr>
          <w:lang w:val="en-SG"/>
        </w:rPr>
        <w:t xml:space="preserve">: </w:t>
      </w:r>
      <w:r w:rsidR="00DD1679">
        <w:rPr>
          <w:lang w:val="en-SG"/>
        </w:rPr>
        <w:t>MR is required - m</w:t>
      </w:r>
      <w:r w:rsidRPr="00AF0B77">
        <w:rPr>
          <w:lang w:val="en-SG"/>
        </w:rPr>
        <w:t xml:space="preserve">ust be </w:t>
      </w:r>
      <w:r w:rsidRPr="00D93AA7">
        <w:rPr>
          <w:b/>
          <w:bCs/>
          <w:u w:val="single"/>
          <w:lang w:val="en-SG"/>
        </w:rPr>
        <w:t>intentional or negligent infringement</w:t>
      </w:r>
      <w:r w:rsidRPr="00AF0B77">
        <w:rPr>
          <w:lang w:val="en-SG"/>
        </w:rPr>
        <w:t xml:space="preserve"> of s34. Penalty “</w:t>
      </w:r>
      <w:r w:rsidRPr="00D93AA7">
        <w:rPr>
          <w:b/>
          <w:bCs/>
          <w:lang w:val="en-SG"/>
        </w:rPr>
        <w:t>not exceeding 10% of the turnover of the business</w:t>
      </w:r>
      <w:r w:rsidRPr="00AF0B77">
        <w:rPr>
          <w:lang w:val="en-SG"/>
        </w:rPr>
        <w:t xml:space="preserve"> of an undertaking in Singapore for each year of infringement may be imposed for a maximum period of three (3) years” (</w:t>
      </w:r>
      <w:r w:rsidRPr="00482565">
        <w:rPr>
          <w:highlight w:val="cyan"/>
          <w:lang w:val="en-SG"/>
        </w:rPr>
        <w:t>Guidelines on s34 [7.2]</w:t>
      </w:r>
      <w:r w:rsidRPr="00AF0B77">
        <w:rPr>
          <w:lang w:val="en-SG"/>
        </w:rPr>
        <w:t>)</w:t>
      </w:r>
    </w:p>
    <w:p w14:paraId="4E3D8B90" w14:textId="79DB114C" w:rsidR="00AF0B77" w:rsidRDefault="00FC41A2" w:rsidP="001F4ED4">
      <w:pPr>
        <w:pStyle w:val="ListParagraph"/>
        <w:numPr>
          <w:ilvl w:val="0"/>
          <w:numId w:val="60"/>
        </w:numPr>
        <w:rPr>
          <w:lang w:val="en-SG"/>
        </w:rPr>
      </w:pPr>
      <w:r w:rsidRPr="00E71FC8">
        <w:rPr>
          <w:b/>
          <w:bCs/>
          <w:color w:val="FF0000"/>
          <w:lang w:val="en-SG"/>
        </w:rPr>
        <w:t>Right of private action</w:t>
      </w:r>
      <w:r w:rsidR="00E71FC8" w:rsidRPr="00E71FC8">
        <w:rPr>
          <w:color w:val="FF0000"/>
          <w:lang w:val="en-SG"/>
        </w:rPr>
        <w:t xml:space="preserve"> </w:t>
      </w:r>
      <w:r w:rsidR="00E71FC8">
        <w:rPr>
          <w:lang w:val="en-SG"/>
        </w:rPr>
        <w:t>by any party who has suffered any loss or damage directly as a result of infringement of s34,</w:t>
      </w:r>
      <w:r w:rsidRPr="00AF0B77">
        <w:rPr>
          <w:lang w:val="en-SG"/>
        </w:rPr>
        <w:t xml:space="preserve"> after C</w:t>
      </w:r>
      <w:r w:rsidR="005C7586">
        <w:rPr>
          <w:lang w:val="en-SG"/>
        </w:rPr>
        <w:t>C</w:t>
      </w:r>
      <w:r w:rsidRPr="00AF0B77">
        <w:rPr>
          <w:lang w:val="en-SG"/>
        </w:rPr>
        <w:t xml:space="preserve">CS </w:t>
      </w:r>
      <w:r w:rsidR="00E71FC8">
        <w:rPr>
          <w:lang w:val="en-SG"/>
        </w:rPr>
        <w:t>has determined</w:t>
      </w:r>
      <w:r w:rsidRPr="00AF0B77">
        <w:rPr>
          <w:lang w:val="en-SG"/>
        </w:rPr>
        <w:t xml:space="preserve"> that </w:t>
      </w:r>
      <w:r w:rsidR="00E71FC8">
        <w:rPr>
          <w:lang w:val="en-SG"/>
        </w:rPr>
        <w:t>an undertaking has infringed s34 and after</w:t>
      </w:r>
      <w:r w:rsidRPr="00AF0B77">
        <w:rPr>
          <w:lang w:val="en-SG"/>
        </w:rPr>
        <w:t xml:space="preserve"> appeal process has been exhausted (</w:t>
      </w:r>
      <w:r w:rsidRPr="001A2AB7">
        <w:rPr>
          <w:highlight w:val="cyan"/>
          <w:lang w:val="en-SG"/>
        </w:rPr>
        <w:t>Guidelines on s34 [7.3]-[7.4]</w:t>
      </w:r>
      <w:r w:rsidRPr="00AF0B77">
        <w:rPr>
          <w:lang w:val="en-SG"/>
        </w:rPr>
        <w:t>)</w:t>
      </w:r>
    </w:p>
    <w:p w14:paraId="27A3A031" w14:textId="77777777" w:rsidR="001F4ED4" w:rsidRPr="001F4ED4" w:rsidRDefault="001F4ED4" w:rsidP="001F4ED4">
      <w:pPr>
        <w:pStyle w:val="ListParagraph"/>
        <w:rPr>
          <w:lang w:val="en-SG"/>
        </w:rPr>
      </w:pPr>
    </w:p>
    <w:p w14:paraId="5604DC9F" w14:textId="2BE078B2" w:rsidR="00441B3D" w:rsidRDefault="00441B3D" w:rsidP="002728D5">
      <w:pPr>
        <w:pStyle w:val="Heading2"/>
        <w:rPr>
          <w:lang w:val="en-SG"/>
        </w:rPr>
      </w:pPr>
      <w:bookmarkStart w:id="9" w:name="_Toc184898124"/>
      <w:r w:rsidRPr="002728D5">
        <w:rPr>
          <w:highlight w:val="green"/>
          <w:lang w:val="en-SG"/>
        </w:rPr>
        <w:t>Appeal process</w:t>
      </w:r>
      <w:bookmarkEnd w:id="9"/>
    </w:p>
    <w:p w14:paraId="136CC7EE" w14:textId="68E37F72" w:rsidR="00441B3D" w:rsidRDefault="002728D5" w:rsidP="00441B3D">
      <w:pPr>
        <w:pStyle w:val="ListParagraph"/>
        <w:numPr>
          <w:ilvl w:val="0"/>
          <w:numId w:val="67"/>
        </w:numPr>
        <w:spacing w:after="160"/>
        <w:jc w:val="left"/>
        <w:rPr>
          <w:lang w:val="en-SG"/>
        </w:rPr>
      </w:pPr>
      <w:r w:rsidRPr="00EF59F1">
        <w:rPr>
          <w:highlight w:val="cyan"/>
          <w:lang w:val="en-SG"/>
        </w:rPr>
        <w:t>s</w:t>
      </w:r>
      <w:r w:rsidR="00441B3D" w:rsidRPr="00EF59F1">
        <w:rPr>
          <w:highlight w:val="cyan"/>
          <w:lang w:val="en-SG"/>
        </w:rPr>
        <w:t>71</w:t>
      </w:r>
      <w:r w:rsidRPr="00EF59F1">
        <w:rPr>
          <w:highlight w:val="cyan"/>
          <w:lang w:val="en-SG"/>
        </w:rPr>
        <w:t>-</w:t>
      </w:r>
      <w:r w:rsidR="00441B3D" w:rsidRPr="00EF59F1">
        <w:rPr>
          <w:highlight w:val="cyan"/>
          <w:lang w:val="en-SG"/>
        </w:rPr>
        <w:t>72</w:t>
      </w:r>
      <w:r w:rsidRPr="00EF59F1">
        <w:rPr>
          <w:highlight w:val="cyan"/>
          <w:lang w:val="en-SG"/>
        </w:rPr>
        <w:t xml:space="preserve"> CA</w:t>
      </w:r>
      <w:r w:rsidR="00441B3D" w:rsidRPr="00441B3D">
        <w:rPr>
          <w:lang w:val="en-SG"/>
        </w:rPr>
        <w:t xml:space="preserve">: Party can appeal against CCCS decision to Competition Appeal Board </w:t>
      </w:r>
      <w:r w:rsidR="00DD49D6">
        <w:rPr>
          <w:lang w:val="en-SG"/>
        </w:rPr>
        <w:t>(CAB)</w:t>
      </w:r>
    </w:p>
    <w:p w14:paraId="6652E2A0" w14:textId="192F5EBB" w:rsidR="00441B3D" w:rsidRDefault="00EF59F1" w:rsidP="00441B3D">
      <w:pPr>
        <w:pStyle w:val="ListParagraph"/>
        <w:numPr>
          <w:ilvl w:val="0"/>
          <w:numId w:val="67"/>
        </w:numPr>
        <w:spacing w:after="160"/>
        <w:jc w:val="left"/>
        <w:rPr>
          <w:lang w:val="en-SG"/>
        </w:rPr>
      </w:pPr>
      <w:r w:rsidRPr="00DD49D6">
        <w:rPr>
          <w:highlight w:val="cyan"/>
          <w:lang w:val="en-SG"/>
        </w:rPr>
        <w:t>s</w:t>
      </w:r>
      <w:r w:rsidR="00441B3D" w:rsidRPr="00DD49D6">
        <w:rPr>
          <w:highlight w:val="cyan"/>
          <w:lang w:val="en-SG"/>
        </w:rPr>
        <w:t>74</w:t>
      </w:r>
      <w:r w:rsidRPr="00DD49D6">
        <w:rPr>
          <w:highlight w:val="cyan"/>
          <w:lang w:val="en-SG"/>
        </w:rPr>
        <w:t xml:space="preserve"> CA</w:t>
      </w:r>
      <w:r w:rsidR="00441B3D" w:rsidRPr="00441B3D">
        <w:rPr>
          <w:lang w:val="en-SG"/>
        </w:rPr>
        <w:t>: Party can appeal against Competition Appeal Board’s decision to the General Division of the High Court but only on:</w:t>
      </w:r>
    </w:p>
    <w:p w14:paraId="3E56F4E3" w14:textId="77777777" w:rsidR="00441B3D" w:rsidRDefault="00441B3D" w:rsidP="00441B3D">
      <w:pPr>
        <w:pStyle w:val="ListParagraph"/>
        <w:numPr>
          <w:ilvl w:val="0"/>
          <w:numId w:val="68"/>
        </w:numPr>
        <w:spacing w:after="160"/>
        <w:jc w:val="left"/>
        <w:rPr>
          <w:lang w:val="en-SG"/>
        </w:rPr>
      </w:pPr>
      <w:r w:rsidRPr="00441B3D">
        <w:rPr>
          <w:lang w:val="en-SG"/>
        </w:rPr>
        <w:t xml:space="preserve">On a point of law arising from CAB’s decision </w:t>
      </w:r>
    </w:p>
    <w:p w14:paraId="00704DB0" w14:textId="4A24FC09" w:rsidR="00F90543" w:rsidRDefault="00441B3D" w:rsidP="00F90543">
      <w:pPr>
        <w:pStyle w:val="ListParagraph"/>
        <w:numPr>
          <w:ilvl w:val="0"/>
          <w:numId w:val="68"/>
        </w:numPr>
        <w:spacing w:after="160"/>
        <w:jc w:val="left"/>
        <w:rPr>
          <w:lang w:val="en-SG"/>
        </w:rPr>
      </w:pPr>
      <w:r w:rsidRPr="00441B3D">
        <w:rPr>
          <w:lang w:val="en-SG"/>
        </w:rPr>
        <w:t>On CAB’s decision on quantum of financial penalty</w:t>
      </w:r>
    </w:p>
    <w:p w14:paraId="15F52EEC" w14:textId="77777777" w:rsidR="00F90543" w:rsidRPr="00F90543" w:rsidRDefault="00F90543" w:rsidP="00F90543">
      <w:pPr>
        <w:pStyle w:val="ListParagraph"/>
        <w:spacing w:after="160"/>
        <w:ind w:left="1080"/>
        <w:jc w:val="left"/>
        <w:rPr>
          <w:lang w:val="en-SG"/>
        </w:rPr>
      </w:pPr>
    </w:p>
    <w:p w14:paraId="1B60021F" w14:textId="3612EBF4" w:rsidR="003C7084" w:rsidRPr="00DE2CCE" w:rsidRDefault="00DE2CCE" w:rsidP="00DE2CCE">
      <w:pPr>
        <w:pStyle w:val="Heading1"/>
      </w:pPr>
      <w:bookmarkStart w:id="10" w:name="_Toc184898125"/>
      <w:r w:rsidRPr="009A059A">
        <w:rPr>
          <w:highlight w:val="yellow"/>
        </w:rPr>
        <w:t xml:space="preserve">3. </w:t>
      </w:r>
      <w:r w:rsidRPr="009A059A">
        <w:rPr>
          <w:color w:val="FF0000"/>
          <w:highlight w:val="yellow"/>
        </w:rPr>
        <w:t>*</w:t>
      </w:r>
      <w:r w:rsidR="003C7084" w:rsidRPr="009A059A">
        <w:rPr>
          <w:color w:val="FF0000"/>
          <w:highlight w:val="yellow"/>
        </w:rPr>
        <w:t>Abuse of dominant position</w:t>
      </w:r>
      <w:r w:rsidR="00C005CC" w:rsidRPr="009A059A">
        <w:rPr>
          <w:color w:val="FF0000"/>
          <w:highlight w:val="yellow"/>
        </w:rPr>
        <w:t xml:space="preserve"> (unilateral conduct)</w:t>
      </w:r>
      <w:r w:rsidR="003C7084" w:rsidRPr="009A059A">
        <w:rPr>
          <w:color w:val="FF0000"/>
          <w:highlight w:val="yellow"/>
        </w:rPr>
        <w:t xml:space="preserve"> </w:t>
      </w:r>
      <w:r w:rsidR="003C7084" w:rsidRPr="009A059A">
        <w:rPr>
          <w:highlight w:val="yellow"/>
        </w:rPr>
        <w:t>(s47</w:t>
      </w:r>
      <w:r w:rsidR="00003E97">
        <w:rPr>
          <w:highlight w:val="yellow"/>
        </w:rPr>
        <w:t xml:space="preserve"> CA</w:t>
      </w:r>
      <w:r w:rsidR="003C7084" w:rsidRPr="009A059A">
        <w:rPr>
          <w:highlight w:val="yellow"/>
        </w:rPr>
        <w:t>)</w:t>
      </w:r>
      <w:r w:rsidR="00367831" w:rsidRPr="009A059A">
        <w:rPr>
          <w:highlight w:val="yellow"/>
        </w:rPr>
        <w:t xml:space="preserve"> [MARKET BEHAVIOUR </w:t>
      </w:r>
      <w:r w:rsidR="004A3804" w:rsidRPr="009A059A">
        <w:rPr>
          <w:highlight w:val="yellow"/>
        </w:rPr>
        <w:t xml:space="preserve">PROHIBITION </w:t>
      </w:r>
      <w:r w:rsidR="00367831" w:rsidRPr="009A059A">
        <w:rPr>
          <w:highlight w:val="yellow"/>
        </w:rPr>
        <w:t>/ ANTITRUST]</w:t>
      </w:r>
      <w:bookmarkEnd w:id="10"/>
    </w:p>
    <w:p w14:paraId="0B853DC7" w14:textId="77777777" w:rsidR="003C0531" w:rsidRDefault="003C0531" w:rsidP="003C0531">
      <w:pPr>
        <w:rPr>
          <w:lang w:val="en-SG"/>
        </w:rPr>
      </w:pPr>
    </w:p>
    <w:p w14:paraId="21E53997" w14:textId="6E63F39A" w:rsidR="003C7084" w:rsidRDefault="009134E2" w:rsidP="003C0531">
      <w:pPr>
        <w:rPr>
          <w:lang w:val="en-SG"/>
        </w:rPr>
      </w:pPr>
      <w:r w:rsidRPr="007E6CC9">
        <w:rPr>
          <w:lang w:val="en-SG"/>
        </w:rPr>
        <w:t>Prohibition: “</w:t>
      </w:r>
      <w:r w:rsidRPr="003C0531">
        <w:rPr>
          <w:b/>
          <w:bCs/>
          <w:color w:val="FF0000"/>
          <w:lang w:val="en-SG"/>
        </w:rPr>
        <w:t>any conduct</w:t>
      </w:r>
      <w:r w:rsidRPr="003C0531">
        <w:rPr>
          <w:color w:val="FF0000"/>
          <w:lang w:val="en-SG"/>
        </w:rPr>
        <w:t xml:space="preserve"> </w:t>
      </w:r>
      <w:r w:rsidRPr="007E6CC9">
        <w:rPr>
          <w:lang w:val="en-SG"/>
        </w:rPr>
        <w:t xml:space="preserve">on the part of </w:t>
      </w:r>
      <w:r w:rsidRPr="003C0531">
        <w:rPr>
          <w:lang w:val="en-SG"/>
        </w:rPr>
        <w:t xml:space="preserve">one or more undertakings </w:t>
      </w:r>
      <w:r w:rsidRPr="007E6CC9">
        <w:rPr>
          <w:lang w:val="en-SG"/>
        </w:rPr>
        <w:t xml:space="preserve">which amounts to the </w:t>
      </w:r>
      <w:r w:rsidRPr="003C0531">
        <w:rPr>
          <w:b/>
          <w:bCs/>
          <w:color w:val="FF0000"/>
          <w:lang w:val="en-SG"/>
        </w:rPr>
        <w:t>abuse of a dominant position</w:t>
      </w:r>
      <w:r w:rsidRPr="00AC2E3C">
        <w:rPr>
          <w:color w:val="FF0000"/>
          <w:lang w:val="en-SG"/>
        </w:rPr>
        <w:t xml:space="preserve"> </w:t>
      </w:r>
      <w:r w:rsidRPr="003C0531">
        <w:rPr>
          <w:color w:val="000000" w:themeColor="text1"/>
          <w:lang w:val="en-SG"/>
        </w:rPr>
        <w:t xml:space="preserve">in </w:t>
      </w:r>
      <w:r w:rsidRPr="003C0531">
        <w:rPr>
          <w:b/>
          <w:bCs/>
          <w:color w:val="FF0000"/>
          <w:lang w:val="en-SG"/>
        </w:rPr>
        <w:t>any market in Singapore</w:t>
      </w:r>
      <w:r w:rsidRPr="003C0531">
        <w:rPr>
          <w:color w:val="FF0000"/>
          <w:lang w:val="en-SG"/>
        </w:rPr>
        <w:t xml:space="preserve"> </w:t>
      </w:r>
      <w:r w:rsidRPr="007E6CC9">
        <w:rPr>
          <w:lang w:val="en-SG"/>
        </w:rPr>
        <w:t>is prohibited.”</w:t>
      </w:r>
      <w:r w:rsidR="00A023B0" w:rsidRPr="007E6CC9">
        <w:rPr>
          <w:lang w:val="en-SG"/>
        </w:rPr>
        <w:t xml:space="preserve"> (</w:t>
      </w:r>
      <w:r w:rsidR="00A023B0" w:rsidRPr="00AC2E3C">
        <w:rPr>
          <w:highlight w:val="cyan"/>
          <w:lang w:val="en-SG"/>
        </w:rPr>
        <w:t>s 47(1)</w:t>
      </w:r>
      <w:r w:rsidR="00AC2E3C" w:rsidRPr="00AC2E3C">
        <w:rPr>
          <w:highlight w:val="cyan"/>
          <w:lang w:val="en-SG"/>
        </w:rPr>
        <w:t xml:space="preserve"> CA</w:t>
      </w:r>
      <w:r w:rsidR="00A023B0" w:rsidRPr="007E6CC9">
        <w:rPr>
          <w:lang w:val="en-SG"/>
        </w:rPr>
        <w:t>)</w:t>
      </w:r>
    </w:p>
    <w:p w14:paraId="59ECE526" w14:textId="77777777" w:rsidR="006371FC" w:rsidRPr="007E6CC9" w:rsidRDefault="006371FC" w:rsidP="003C0531">
      <w:pPr>
        <w:rPr>
          <w:lang w:val="en-SG"/>
        </w:rPr>
      </w:pPr>
    </w:p>
    <w:p w14:paraId="577122D1" w14:textId="577D0D23" w:rsidR="00A023B0" w:rsidRPr="007E6CC9" w:rsidRDefault="00AB687A" w:rsidP="006371FC">
      <w:pPr>
        <w:rPr>
          <w:lang w:val="en-SG"/>
        </w:rPr>
      </w:pPr>
      <w:r w:rsidRPr="006371FC">
        <w:rPr>
          <w:highlight w:val="cyan"/>
          <w:lang w:val="en-SG"/>
        </w:rPr>
        <w:t>s</w:t>
      </w:r>
      <w:r w:rsidR="00A023B0" w:rsidRPr="006371FC">
        <w:rPr>
          <w:highlight w:val="cyan"/>
          <w:lang w:val="en-SG"/>
        </w:rPr>
        <w:t>47(2)</w:t>
      </w:r>
      <w:r w:rsidR="006371FC" w:rsidRPr="006371FC">
        <w:rPr>
          <w:highlight w:val="cyan"/>
          <w:lang w:val="en-SG"/>
        </w:rPr>
        <w:t xml:space="preserve"> CA</w:t>
      </w:r>
      <w:r w:rsidR="00A023B0" w:rsidRPr="007E6CC9">
        <w:rPr>
          <w:lang w:val="en-SG"/>
        </w:rPr>
        <w:t>: “conduct may, in particular, constitute such an abuse if it consists in —</w:t>
      </w:r>
    </w:p>
    <w:p w14:paraId="1588363D" w14:textId="5270B805" w:rsidR="00A023B0" w:rsidRPr="006371FC" w:rsidRDefault="00A023B0" w:rsidP="006371FC">
      <w:pPr>
        <w:pStyle w:val="ListParagraph"/>
        <w:numPr>
          <w:ilvl w:val="0"/>
          <w:numId w:val="70"/>
        </w:numPr>
        <w:rPr>
          <w:lang w:val="en-SG"/>
        </w:rPr>
      </w:pPr>
      <w:r w:rsidRPr="0003035B">
        <w:rPr>
          <w:b/>
          <w:bCs/>
          <w:lang w:val="en-SG"/>
        </w:rPr>
        <w:t>predatory behaviour</w:t>
      </w:r>
      <w:r w:rsidRPr="006371FC">
        <w:rPr>
          <w:lang w:val="en-SG"/>
        </w:rPr>
        <w:t xml:space="preserve"> towards competitors;</w:t>
      </w:r>
    </w:p>
    <w:p w14:paraId="446233FD" w14:textId="77777777" w:rsidR="006371FC" w:rsidRDefault="00A023B0" w:rsidP="006371FC">
      <w:pPr>
        <w:pStyle w:val="ListParagraph"/>
        <w:numPr>
          <w:ilvl w:val="0"/>
          <w:numId w:val="70"/>
        </w:numPr>
        <w:rPr>
          <w:lang w:val="en-SG"/>
        </w:rPr>
      </w:pPr>
      <w:r w:rsidRPr="0003035B">
        <w:rPr>
          <w:b/>
          <w:bCs/>
          <w:lang w:val="en-SG"/>
        </w:rPr>
        <w:t>limiting production, markets or technical development</w:t>
      </w:r>
      <w:r w:rsidRPr="006371FC">
        <w:rPr>
          <w:lang w:val="en-SG"/>
        </w:rPr>
        <w:t xml:space="preserve"> to the prejudice of consumers;</w:t>
      </w:r>
    </w:p>
    <w:p w14:paraId="6249FDB0" w14:textId="77777777" w:rsidR="006371FC" w:rsidRDefault="00A023B0" w:rsidP="006371FC">
      <w:pPr>
        <w:pStyle w:val="ListParagraph"/>
        <w:numPr>
          <w:ilvl w:val="0"/>
          <w:numId w:val="70"/>
        </w:numPr>
        <w:rPr>
          <w:lang w:val="en-SG"/>
        </w:rPr>
      </w:pPr>
      <w:r w:rsidRPr="0003035B">
        <w:rPr>
          <w:b/>
          <w:bCs/>
          <w:lang w:val="en-SG"/>
        </w:rPr>
        <w:t>applying dissimilar conditions to equivalent transactions with other trading</w:t>
      </w:r>
      <w:r w:rsidRPr="006371FC">
        <w:rPr>
          <w:lang w:val="en-SG"/>
        </w:rPr>
        <w:t xml:space="preserve"> parties, thereby placing them at a competitive disadvantage; or</w:t>
      </w:r>
    </w:p>
    <w:p w14:paraId="12B0D775" w14:textId="10E9540C" w:rsidR="00A023B0" w:rsidRPr="006371FC" w:rsidRDefault="00A023B0" w:rsidP="006371FC">
      <w:pPr>
        <w:pStyle w:val="ListParagraph"/>
        <w:numPr>
          <w:ilvl w:val="0"/>
          <w:numId w:val="70"/>
        </w:numPr>
        <w:rPr>
          <w:lang w:val="en-SG"/>
        </w:rPr>
      </w:pPr>
      <w:r w:rsidRPr="00291A25">
        <w:rPr>
          <w:b/>
          <w:bCs/>
          <w:lang w:val="en-SG"/>
        </w:rPr>
        <w:t>making the conclusion of contracts subject to</w:t>
      </w:r>
      <w:r w:rsidRPr="006371FC">
        <w:rPr>
          <w:lang w:val="en-SG"/>
        </w:rPr>
        <w:t xml:space="preserve"> acceptance by the other parties of </w:t>
      </w:r>
      <w:r w:rsidRPr="00291A25">
        <w:rPr>
          <w:b/>
          <w:bCs/>
          <w:lang w:val="en-SG"/>
        </w:rPr>
        <w:t>supplementary obligations</w:t>
      </w:r>
      <w:r w:rsidRPr="006371FC">
        <w:rPr>
          <w:lang w:val="en-SG"/>
        </w:rPr>
        <w:t xml:space="preserve"> which, by their nature or according to commercial usage, have </w:t>
      </w:r>
      <w:r w:rsidRPr="00291A25">
        <w:rPr>
          <w:b/>
          <w:bCs/>
          <w:lang w:val="en-SG"/>
        </w:rPr>
        <w:t>no connection with the subject of the contracts</w:t>
      </w:r>
      <w:r w:rsidRPr="006371FC">
        <w:rPr>
          <w:lang w:val="en-SG"/>
        </w:rPr>
        <w:t>.”</w:t>
      </w:r>
    </w:p>
    <w:p w14:paraId="5EE2A2DC" w14:textId="77777777" w:rsidR="006371FC" w:rsidRDefault="006371FC" w:rsidP="006371FC">
      <w:pPr>
        <w:rPr>
          <w:lang w:val="en-SG"/>
        </w:rPr>
      </w:pPr>
    </w:p>
    <w:p w14:paraId="2CFBC2B9" w14:textId="194E3FF5" w:rsidR="00A023B0" w:rsidRDefault="006371FC" w:rsidP="006371FC">
      <w:pPr>
        <w:rPr>
          <w:lang w:val="en-SG"/>
        </w:rPr>
      </w:pPr>
      <w:r w:rsidRPr="00B67D0D">
        <w:rPr>
          <w:highlight w:val="cyan"/>
          <w:lang w:val="en-SG"/>
        </w:rPr>
        <w:t>s47(3) CA</w:t>
      </w:r>
      <w:r>
        <w:rPr>
          <w:lang w:val="en-SG"/>
        </w:rPr>
        <w:t xml:space="preserve">: </w:t>
      </w:r>
      <w:r w:rsidR="006D3EAF" w:rsidRPr="007E6CC9">
        <w:rPr>
          <w:lang w:val="en-SG"/>
        </w:rPr>
        <w:t>“dominant position” means a dominant position within Singapore or elsewhere</w:t>
      </w:r>
      <w:r w:rsidR="00D92E07">
        <w:rPr>
          <w:lang w:val="en-SG"/>
        </w:rPr>
        <w:t xml:space="preserve"> – </w:t>
      </w:r>
      <w:r w:rsidR="00BA5E43">
        <w:rPr>
          <w:lang w:val="en-SG"/>
        </w:rPr>
        <w:t xml:space="preserve">i.e. it </w:t>
      </w:r>
      <w:r w:rsidR="00BA5E43" w:rsidRPr="0093605B">
        <w:rPr>
          <w:b/>
          <w:bCs/>
          <w:highlight w:val="yellow"/>
          <w:u w:val="single"/>
          <w:lang w:val="en-SG"/>
        </w:rPr>
        <w:t>does not matter that the undertaking is outside Singapore</w:t>
      </w:r>
      <w:r w:rsidR="00BA5E43" w:rsidRPr="0093605B">
        <w:rPr>
          <w:highlight w:val="yellow"/>
          <w:lang w:val="en-SG"/>
        </w:rPr>
        <w:t xml:space="preserve">, as long as </w:t>
      </w:r>
      <w:r w:rsidR="000D45F9" w:rsidRPr="0093605B">
        <w:rPr>
          <w:highlight w:val="yellow"/>
          <w:lang w:val="en-SG"/>
        </w:rPr>
        <w:t>its</w:t>
      </w:r>
      <w:r w:rsidR="00D92E07" w:rsidRPr="0093605B">
        <w:rPr>
          <w:highlight w:val="yellow"/>
          <w:lang w:val="en-SG"/>
        </w:rPr>
        <w:t xml:space="preserve"> abuse </w:t>
      </w:r>
      <w:r w:rsidR="00BA5E43" w:rsidRPr="0093605B">
        <w:rPr>
          <w:highlight w:val="yellow"/>
          <w:lang w:val="en-SG"/>
        </w:rPr>
        <w:t>of dominant position has</w:t>
      </w:r>
      <w:r w:rsidR="00D92E07" w:rsidRPr="0093605B">
        <w:rPr>
          <w:highlight w:val="yellow"/>
          <w:lang w:val="en-SG"/>
        </w:rPr>
        <w:t xml:space="preserve"> </w:t>
      </w:r>
      <w:r w:rsidR="00D92E07" w:rsidRPr="0093605B">
        <w:rPr>
          <w:b/>
          <w:bCs/>
          <w:highlight w:val="yellow"/>
          <w:u w:val="single"/>
          <w:lang w:val="en-SG"/>
        </w:rPr>
        <w:t xml:space="preserve">effect </w:t>
      </w:r>
      <w:r w:rsidR="00D92E07" w:rsidRPr="0093605B">
        <w:rPr>
          <w:b/>
          <w:bCs/>
          <w:i/>
          <w:iCs/>
          <w:highlight w:val="yellow"/>
          <w:u w:val="single"/>
          <w:lang w:val="en-SG"/>
        </w:rPr>
        <w:t>in</w:t>
      </w:r>
      <w:r w:rsidR="00D92E07" w:rsidRPr="0093605B">
        <w:rPr>
          <w:b/>
          <w:bCs/>
          <w:highlight w:val="yellow"/>
          <w:u w:val="single"/>
          <w:lang w:val="en-SG"/>
        </w:rPr>
        <w:t xml:space="preserve"> Singapore</w:t>
      </w:r>
      <w:r w:rsidR="00D92E07">
        <w:rPr>
          <w:lang w:val="en-SG"/>
        </w:rPr>
        <w:t>.</w:t>
      </w:r>
    </w:p>
    <w:p w14:paraId="54EEE6F1" w14:textId="77777777" w:rsidR="006371FC" w:rsidRDefault="006371FC" w:rsidP="006371FC">
      <w:pPr>
        <w:rPr>
          <w:lang w:val="en-SG"/>
        </w:rPr>
      </w:pPr>
    </w:p>
    <w:p w14:paraId="2A1D434B" w14:textId="2E23EC0D" w:rsidR="000D45F9" w:rsidRDefault="000D45F9" w:rsidP="006371FC">
      <w:pPr>
        <w:rPr>
          <w:lang w:val="en-SG"/>
        </w:rPr>
      </w:pPr>
      <w:r>
        <w:rPr>
          <w:lang w:val="en-SG"/>
        </w:rPr>
        <w:t>3-step test:</w:t>
      </w:r>
    </w:p>
    <w:p w14:paraId="70ABC27D" w14:textId="514DA3FC" w:rsidR="000D45F9" w:rsidRPr="000D45F9" w:rsidRDefault="000D45F9" w:rsidP="000D45F9">
      <w:pPr>
        <w:pStyle w:val="ListParagraph"/>
        <w:numPr>
          <w:ilvl w:val="0"/>
          <w:numId w:val="71"/>
        </w:numPr>
        <w:rPr>
          <w:lang w:val="en-SG"/>
        </w:rPr>
      </w:pPr>
      <w:r w:rsidRPr="000D45F9">
        <w:rPr>
          <w:lang w:val="en-SG"/>
        </w:rPr>
        <w:t>What is the relevant market?</w:t>
      </w:r>
    </w:p>
    <w:p w14:paraId="34D86B2B" w14:textId="21116693" w:rsidR="000D45F9" w:rsidRDefault="000D45F9" w:rsidP="000D45F9">
      <w:pPr>
        <w:pStyle w:val="ListParagraph"/>
        <w:numPr>
          <w:ilvl w:val="0"/>
          <w:numId w:val="71"/>
        </w:numPr>
        <w:rPr>
          <w:lang w:val="en-SG"/>
        </w:rPr>
      </w:pPr>
      <w:r>
        <w:rPr>
          <w:lang w:val="en-SG"/>
        </w:rPr>
        <w:t>Is there a dominant position in the relevant market?</w:t>
      </w:r>
    </w:p>
    <w:p w14:paraId="098158D8" w14:textId="2258BAC7" w:rsidR="000D45F9" w:rsidRDefault="000D45F9" w:rsidP="000D45F9">
      <w:pPr>
        <w:pStyle w:val="ListParagraph"/>
        <w:numPr>
          <w:ilvl w:val="0"/>
          <w:numId w:val="71"/>
        </w:numPr>
        <w:rPr>
          <w:lang w:val="en-SG"/>
        </w:rPr>
      </w:pPr>
      <w:r>
        <w:rPr>
          <w:lang w:val="en-SG"/>
        </w:rPr>
        <w:t>Has there been abuse of the dominant position?</w:t>
      </w:r>
    </w:p>
    <w:p w14:paraId="7BA8AFBA" w14:textId="69C9DD5D" w:rsidR="00F96ABF" w:rsidRPr="00F96ABF" w:rsidRDefault="00F96ABF" w:rsidP="00F96ABF">
      <w:pPr>
        <w:rPr>
          <w:lang w:val="en-SG"/>
        </w:rPr>
      </w:pPr>
      <w:r>
        <w:rPr>
          <w:lang w:val="en-SG"/>
        </w:rPr>
        <w:t>NB: dominance is NOT an offence in itself</w:t>
      </w:r>
    </w:p>
    <w:p w14:paraId="0D477957" w14:textId="77777777" w:rsidR="000D45F9" w:rsidRPr="000D45F9" w:rsidRDefault="000D45F9" w:rsidP="000D45F9">
      <w:pPr>
        <w:pStyle w:val="ListParagraph"/>
        <w:rPr>
          <w:lang w:val="en-SG"/>
        </w:rPr>
      </w:pPr>
    </w:p>
    <w:p w14:paraId="044AA705" w14:textId="6EAD1505" w:rsidR="005805EF" w:rsidRPr="00D2233C" w:rsidRDefault="00C22F88" w:rsidP="00D2233C">
      <w:pPr>
        <w:pStyle w:val="Heading2"/>
      </w:pPr>
      <w:bookmarkStart w:id="11" w:name="_Toc184898126"/>
      <w:r w:rsidRPr="00D2233C">
        <w:rPr>
          <w:highlight w:val="green"/>
        </w:rPr>
        <w:t>*</w:t>
      </w:r>
      <w:r w:rsidR="0069626B" w:rsidRPr="00D2233C">
        <w:rPr>
          <w:highlight w:val="green"/>
        </w:rPr>
        <w:t>STEP 1</w:t>
      </w:r>
      <w:r w:rsidR="00B96A9D" w:rsidRPr="00D2233C">
        <w:rPr>
          <w:highlight w:val="green"/>
        </w:rPr>
        <w:t xml:space="preserve">: </w:t>
      </w:r>
      <w:r w:rsidR="00E61CA4" w:rsidRPr="00D2233C">
        <w:rPr>
          <w:highlight w:val="green"/>
        </w:rPr>
        <w:t>Market Definition</w:t>
      </w:r>
      <w:r w:rsidR="00133AAC" w:rsidRPr="00D2233C">
        <w:rPr>
          <w:highlight w:val="green"/>
        </w:rPr>
        <w:t xml:space="preserve"> – what is the relevant market?</w:t>
      </w:r>
      <w:bookmarkEnd w:id="11"/>
    </w:p>
    <w:p w14:paraId="483766B2" w14:textId="1052E70E" w:rsidR="00322014" w:rsidRDefault="00FB0CE1" w:rsidP="007C2ED6">
      <w:pPr>
        <w:pStyle w:val="ListParagraph"/>
        <w:numPr>
          <w:ilvl w:val="0"/>
          <w:numId w:val="72"/>
        </w:numPr>
        <w:rPr>
          <w:lang w:val="en-SG"/>
        </w:rPr>
      </w:pPr>
      <w:r w:rsidRPr="007C2ED6">
        <w:rPr>
          <w:lang w:val="en-SG"/>
        </w:rPr>
        <w:t>Approach</w:t>
      </w:r>
      <w:r w:rsidR="00CE02E8" w:rsidRPr="007C2ED6">
        <w:rPr>
          <w:lang w:val="en-SG"/>
        </w:rPr>
        <w:t xml:space="preserve">: </w:t>
      </w:r>
      <w:r w:rsidR="00CE02E8" w:rsidRPr="005F7B23">
        <w:rPr>
          <w:b/>
          <w:bCs/>
          <w:lang w:val="en-SG"/>
        </w:rPr>
        <w:t>CCCS has</w:t>
      </w:r>
      <w:r w:rsidR="00CE02E8" w:rsidRPr="007C2ED6">
        <w:rPr>
          <w:lang w:val="en-SG"/>
        </w:rPr>
        <w:t xml:space="preserve"> </w:t>
      </w:r>
      <w:r w:rsidR="00CE02E8" w:rsidRPr="00967E0D">
        <w:rPr>
          <w:b/>
          <w:bCs/>
          <w:lang w:val="en-SG"/>
        </w:rPr>
        <w:t>discretion to arrive at its own definition of the relevant market</w:t>
      </w:r>
      <w:r w:rsidR="00CE02E8" w:rsidRPr="007C2ED6">
        <w:rPr>
          <w:lang w:val="en-SG"/>
        </w:rPr>
        <w:t xml:space="preserve"> and is not bound to accept the market definition forwarded by a dominant firm, following the methodology outlined in the </w:t>
      </w:r>
      <w:r w:rsidR="00CE02E8" w:rsidRPr="007C2ED6">
        <w:rPr>
          <w:highlight w:val="cyan"/>
          <w:lang w:val="en-SG"/>
        </w:rPr>
        <w:t>CC</w:t>
      </w:r>
      <w:r w:rsidR="007C2ED6" w:rsidRPr="007C2ED6">
        <w:rPr>
          <w:highlight w:val="cyan"/>
          <w:lang w:val="en-SG"/>
        </w:rPr>
        <w:t>C</w:t>
      </w:r>
      <w:r w:rsidR="00CE02E8" w:rsidRPr="007C2ED6">
        <w:rPr>
          <w:highlight w:val="cyan"/>
          <w:lang w:val="en-SG"/>
        </w:rPr>
        <w:t>S Guidelines on Market Definition</w:t>
      </w:r>
      <w:r w:rsidR="00CE02E8" w:rsidRPr="007C2ED6">
        <w:rPr>
          <w:lang w:val="en-SG"/>
        </w:rPr>
        <w:t>.</w:t>
      </w:r>
    </w:p>
    <w:p w14:paraId="2F7FAD29" w14:textId="77777777" w:rsidR="007C2ED6" w:rsidRPr="007C2ED6" w:rsidRDefault="007C2ED6" w:rsidP="007C2ED6">
      <w:pPr>
        <w:pStyle w:val="ListParagraph"/>
        <w:rPr>
          <w:lang w:val="en-SG"/>
        </w:rPr>
      </w:pPr>
    </w:p>
    <w:p w14:paraId="2557B356" w14:textId="088EDC79" w:rsidR="0093058A" w:rsidRPr="007C2ED6" w:rsidRDefault="00C91609" w:rsidP="007C2ED6">
      <w:pPr>
        <w:pStyle w:val="ListParagraph"/>
        <w:numPr>
          <w:ilvl w:val="0"/>
          <w:numId w:val="72"/>
        </w:numPr>
        <w:rPr>
          <w:lang w:val="en-SG"/>
        </w:rPr>
      </w:pPr>
      <w:r w:rsidRPr="007C2ED6">
        <w:rPr>
          <w:lang w:val="en-SG"/>
        </w:rPr>
        <w:t>First, define the relevant product and geographic markets</w:t>
      </w:r>
    </w:p>
    <w:p w14:paraId="28307EF4" w14:textId="77777777" w:rsidR="007C2ED6" w:rsidRDefault="0051455E" w:rsidP="007C2ED6">
      <w:pPr>
        <w:pStyle w:val="ListParagraph"/>
        <w:numPr>
          <w:ilvl w:val="0"/>
          <w:numId w:val="73"/>
        </w:numPr>
        <w:rPr>
          <w:lang w:val="en-SG"/>
        </w:rPr>
      </w:pPr>
      <w:r w:rsidRPr="007C2ED6">
        <w:rPr>
          <w:b/>
          <w:bCs/>
          <w:color w:val="FF0000"/>
          <w:lang w:val="en-SG"/>
        </w:rPr>
        <w:t>Relevant product market</w:t>
      </w:r>
      <w:r w:rsidRPr="007C2ED6">
        <w:rPr>
          <w:lang w:val="en-SG"/>
        </w:rPr>
        <w:t xml:space="preserve">: </w:t>
      </w:r>
      <w:r w:rsidR="0093058A" w:rsidRPr="007C2ED6">
        <w:rPr>
          <w:lang w:val="en-SG"/>
        </w:rPr>
        <w:t xml:space="preserve">Define all the </w:t>
      </w:r>
      <w:r w:rsidR="0093058A" w:rsidRPr="00DF19B3">
        <w:rPr>
          <w:b/>
          <w:bCs/>
          <w:u w:val="single"/>
          <w:lang w:val="en-SG"/>
        </w:rPr>
        <w:t>products on the demand side that buyers regard as reasonable substitutes</w:t>
      </w:r>
      <w:r w:rsidR="0093058A" w:rsidRPr="007C2ED6">
        <w:rPr>
          <w:lang w:val="en-SG"/>
        </w:rPr>
        <w:t xml:space="preserve"> to the “focal product” (product being examined)</w:t>
      </w:r>
      <w:r w:rsidRPr="007C2ED6">
        <w:rPr>
          <w:lang w:val="en-SG"/>
        </w:rPr>
        <w:t>. Then i</w:t>
      </w:r>
      <w:r w:rsidR="0093058A" w:rsidRPr="007C2ED6">
        <w:rPr>
          <w:lang w:val="en-SG"/>
        </w:rPr>
        <w:t>dentify all the suppliers of the focal and substitute products</w:t>
      </w:r>
    </w:p>
    <w:p w14:paraId="09D2BF0C" w14:textId="358E1E63" w:rsidR="0051455E" w:rsidRDefault="0051455E" w:rsidP="007C2ED6">
      <w:pPr>
        <w:pStyle w:val="ListParagraph"/>
        <w:numPr>
          <w:ilvl w:val="0"/>
          <w:numId w:val="73"/>
        </w:numPr>
        <w:rPr>
          <w:lang w:val="en-SG"/>
        </w:rPr>
      </w:pPr>
      <w:r w:rsidRPr="007C2ED6">
        <w:rPr>
          <w:b/>
          <w:bCs/>
          <w:color w:val="FF0000"/>
          <w:lang w:val="en-SG"/>
        </w:rPr>
        <w:t>Geographic market</w:t>
      </w:r>
      <w:r w:rsidRPr="007C2ED6">
        <w:rPr>
          <w:lang w:val="en-SG"/>
        </w:rPr>
        <w:t>: Define the geographical market</w:t>
      </w:r>
    </w:p>
    <w:p w14:paraId="563852DD" w14:textId="77777777" w:rsidR="00DD5B62" w:rsidRPr="007C2ED6" w:rsidRDefault="00DD5B62" w:rsidP="00DD5B62">
      <w:pPr>
        <w:pStyle w:val="ListParagraph"/>
        <w:ind w:left="1080"/>
        <w:rPr>
          <w:lang w:val="en-SG"/>
        </w:rPr>
      </w:pPr>
    </w:p>
    <w:p w14:paraId="7CBB3D2C" w14:textId="1DABEEB1" w:rsidR="00CE02E8" w:rsidRPr="00DD5B62" w:rsidRDefault="006B0C76" w:rsidP="00DD5B62">
      <w:pPr>
        <w:pStyle w:val="ListParagraph"/>
        <w:numPr>
          <w:ilvl w:val="0"/>
          <w:numId w:val="74"/>
        </w:numPr>
        <w:rPr>
          <w:lang w:val="en-SG"/>
        </w:rPr>
      </w:pPr>
      <w:r w:rsidRPr="00946CFA">
        <w:rPr>
          <w:b/>
          <w:bCs/>
          <w:lang w:val="en-SG"/>
        </w:rPr>
        <w:t>TEST</w:t>
      </w:r>
      <w:r w:rsidR="00C91609" w:rsidRPr="00DF19B3">
        <w:rPr>
          <w:lang w:val="en-SG"/>
        </w:rPr>
        <w:t xml:space="preserve"> for determining the </w:t>
      </w:r>
      <w:r w:rsidR="00C91609" w:rsidRPr="00DF19B3">
        <w:rPr>
          <w:b/>
          <w:bCs/>
          <w:lang w:val="en-SG"/>
        </w:rPr>
        <w:t>relevant product market</w:t>
      </w:r>
      <w:r w:rsidR="002573C9" w:rsidRPr="00DD5B62">
        <w:rPr>
          <w:lang w:val="en-SG"/>
        </w:rPr>
        <w:t xml:space="preserve">: </w:t>
      </w:r>
      <w:r w:rsidR="002573C9" w:rsidRPr="00DD5B62">
        <w:rPr>
          <w:color w:val="FF0000"/>
          <w:lang w:val="en-SG"/>
        </w:rPr>
        <w:t>Hypothetical Monopolist Test</w:t>
      </w:r>
      <w:r w:rsidR="009134CB" w:rsidRPr="00DD5B62">
        <w:rPr>
          <w:lang w:val="en-SG"/>
        </w:rPr>
        <w:t>;</w:t>
      </w:r>
      <w:r w:rsidR="00CE02E8" w:rsidRPr="00DD5B62">
        <w:rPr>
          <w:lang w:val="en-SG"/>
        </w:rPr>
        <w:t xml:space="preserve"> E.g. </w:t>
      </w:r>
      <w:r w:rsidR="00FB0CE1" w:rsidRPr="00DF19B3">
        <w:rPr>
          <w:b/>
          <w:bCs/>
          <w:color w:val="FF0000"/>
          <w:highlight w:val="yellow"/>
          <w:lang w:val="en-SG"/>
        </w:rPr>
        <w:t>Small but Significant Non-Transitory Increase in Price (SSNIP) test</w:t>
      </w:r>
      <w:r w:rsidR="00FB0CE1" w:rsidRPr="00DD5B62">
        <w:rPr>
          <w:color w:val="FF0000"/>
          <w:lang w:val="en-SG"/>
        </w:rPr>
        <w:t xml:space="preserve"> </w:t>
      </w:r>
      <w:r w:rsidR="00FB0CE1" w:rsidRPr="00DD5B62">
        <w:rPr>
          <w:lang w:val="en-SG"/>
        </w:rPr>
        <w:t>is one method to establish the relevant market</w:t>
      </w:r>
    </w:p>
    <w:p w14:paraId="6460E384" w14:textId="586A2FDE" w:rsidR="00FB0CE1" w:rsidRDefault="00FB0CE1" w:rsidP="00DD5B62">
      <w:pPr>
        <w:pStyle w:val="ListParagraph"/>
        <w:numPr>
          <w:ilvl w:val="0"/>
          <w:numId w:val="75"/>
        </w:numPr>
        <w:rPr>
          <w:lang w:val="en-SG"/>
        </w:rPr>
      </w:pPr>
      <w:r w:rsidRPr="00DD5B62">
        <w:rPr>
          <w:lang w:val="en-SG"/>
        </w:rPr>
        <w:lastRenderedPageBreak/>
        <w:t xml:space="preserve">Assume relevant market only has one firm (‘hypothetical monopolist’). If it imposes a SSNIP, what will a significant number of consumers do? </w:t>
      </w:r>
      <w:r w:rsidRPr="00DF19B3">
        <w:rPr>
          <w:b/>
          <w:bCs/>
          <w:u w:val="single"/>
          <w:lang w:val="en-SG"/>
        </w:rPr>
        <w:t>If they switch to another firm, include that firm in the relevant market</w:t>
      </w:r>
      <w:r w:rsidRPr="00DD5B62">
        <w:rPr>
          <w:lang w:val="en-SG"/>
        </w:rPr>
        <w:t xml:space="preserve"> (that firm is a competitive constraint on the first firm). Repeat by asking what will happen if both firms impose a SSNIP (and so on and so forth).</w:t>
      </w:r>
    </w:p>
    <w:p w14:paraId="2687873A" w14:textId="090A2E16" w:rsidR="00F56813" w:rsidRPr="00F56813" w:rsidRDefault="00F56813" w:rsidP="00F56813">
      <w:pPr>
        <w:pStyle w:val="ListParagraph"/>
        <w:numPr>
          <w:ilvl w:val="0"/>
          <w:numId w:val="75"/>
        </w:numPr>
        <w:rPr>
          <w:lang w:val="en-SG"/>
        </w:rPr>
      </w:pPr>
      <w:r>
        <w:rPr>
          <w:lang w:val="en-SG"/>
        </w:rPr>
        <w:t xml:space="preserve">E.g. </w:t>
      </w:r>
      <w:r w:rsidRPr="00F56813">
        <w:rPr>
          <w:lang w:val="en-SG"/>
        </w:rPr>
        <w:t>Heineken/Tiger Beer – tried to claim as wide as possible, asked for the market to be “all kinds of beers”. The test is, if Tiger increased by 30c, would people switch to other kinds of beers? If so, then that’s the market. If not, then Tiger Beer forms its own product group</w:t>
      </w:r>
      <w:r w:rsidR="00BA5E43">
        <w:rPr>
          <w:lang w:val="en-SG"/>
        </w:rPr>
        <w:t>.</w:t>
      </w:r>
    </w:p>
    <w:p w14:paraId="3AA19684" w14:textId="3FFC97D5" w:rsidR="007A3548" w:rsidRPr="00DD5B62" w:rsidRDefault="007A3548" w:rsidP="00DD5B62">
      <w:pPr>
        <w:pStyle w:val="ListParagraph"/>
        <w:numPr>
          <w:ilvl w:val="0"/>
          <w:numId w:val="75"/>
        </w:numPr>
        <w:rPr>
          <w:lang w:val="en-SG"/>
        </w:rPr>
      </w:pPr>
      <w:r w:rsidRPr="00DF19B3">
        <w:rPr>
          <w:lang w:val="en-SG"/>
        </w:rPr>
        <w:t>Economics advice is always key to identifying markets, especially in contentious cases</w:t>
      </w:r>
      <w:r>
        <w:rPr>
          <w:lang w:val="en-SG"/>
        </w:rPr>
        <w:t>.</w:t>
      </w:r>
    </w:p>
    <w:p w14:paraId="21761742" w14:textId="45BFD551" w:rsidR="009F2244" w:rsidRPr="007E6CC9" w:rsidRDefault="009F2244" w:rsidP="009F2244">
      <w:pPr>
        <w:rPr>
          <w:lang w:val="en-SG"/>
        </w:rPr>
      </w:pPr>
      <w:r w:rsidRPr="007E6CC9">
        <w:rPr>
          <w:noProof/>
          <w:lang w:val="en-SG"/>
        </w:rPr>
        <w:drawing>
          <wp:inline distT="0" distB="0" distL="0" distR="0" wp14:anchorId="6B675E7D" wp14:editId="77A0C7FC">
            <wp:extent cx="5753903" cy="4096322"/>
            <wp:effectExtent l="0" t="0" r="0" b="0"/>
            <wp:docPr id="287284723" name="Picture 1" descr="A diagram of ste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4723" name="Picture 1" descr="A diagram of steps&#10;&#10;Description automatically generated"/>
                    <pic:cNvPicPr/>
                  </pic:nvPicPr>
                  <pic:blipFill>
                    <a:blip r:embed="rId9"/>
                    <a:stretch>
                      <a:fillRect/>
                    </a:stretch>
                  </pic:blipFill>
                  <pic:spPr>
                    <a:xfrm>
                      <a:off x="0" y="0"/>
                      <a:ext cx="5753903" cy="4096322"/>
                    </a:xfrm>
                    <a:prstGeom prst="rect">
                      <a:avLst/>
                    </a:prstGeom>
                  </pic:spPr>
                </pic:pic>
              </a:graphicData>
            </a:graphic>
          </wp:inline>
        </w:drawing>
      </w:r>
    </w:p>
    <w:p w14:paraId="330BC0E1" w14:textId="77777777" w:rsidR="00FB0EDC" w:rsidRDefault="00FB0EDC" w:rsidP="00FB0EDC">
      <w:pPr>
        <w:rPr>
          <w:lang w:val="en-SG"/>
        </w:rPr>
      </w:pPr>
    </w:p>
    <w:p w14:paraId="4025385A" w14:textId="4BF1A2D4" w:rsidR="00715D89" w:rsidRPr="00FB0EDC" w:rsidRDefault="00A1121A" w:rsidP="00FB0EDC">
      <w:pPr>
        <w:pStyle w:val="ListParagraph"/>
        <w:numPr>
          <w:ilvl w:val="0"/>
          <w:numId w:val="74"/>
        </w:numPr>
        <w:rPr>
          <w:lang w:val="en-SG"/>
        </w:rPr>
      </w:pPr>
      <w:r w:rsidRPr="00FB0EDC">
        <w:rPr>
          <w:b/>
          <w:bCs/>
          <w:color w:val="FF0000"/>
          <w:lang w:val="en-SG"/>
        </w:rPr>
        <w:t>Temporal markets</w:t>
      </w:r>
      <w:r w:rsidRPr="00FB0EDC">
        <w:rPr>
          <w:lang w:val="en-SG"/>
        </w:rPr>
        <w:t xml:space="preserve">: </w:t>
      </w:r>
      <w:r w:rsidR="00715D89" w:rsidRPr="00B36061">
        <w:rPr>
          <w:b/>
          <w:bCs/>
          <w:i/>
          <w:iCs/>
          <w:lang w:val="en-SG"/>
        </w:rPr>
        <w:t>Timing</w:t>
      </w:r>
      <w:r w:rsidR="00715D89" w:rsidRPr="00FB0EDC">
        <w:rPr>
          <w:lang w:val="en-SG"/>
        </w:rPr>
        <w:t xml:space="preserve"> in production and purchasing can affect market definition as well (</w:t>
      </w:r>
      <w:r w:rsidR="00715D89" w:rsidRPr="00FB0EDC">
        <w:rPr>
          <w:highlight w:val="cyan"/>
          <w:lang w:val="en-SG"/>
        </w:rPr>
        <w:t>CCCS Guidelines on Market Definition [5.1]</w:t>
      </w:r>
      <w:r w:rsidR="00715D89" w:rsidRPr="00FB0EDC">
        <w:rPr>
          <w:lang w:val="en-SG"/>
        </w:rPr>
        <w:t>)</w:t>
      </w:r>
    </w:p>
    <w:p w14:paraId="577F1719" w14:textId="77777777" w:rsidR="00FB0EDC" w:rsidRDefault="00715D89" w:rsidP="00FB0EDC">
      <w:pPr>
        <w:pStyle w:val="ListParagraph"/>
        <w:numPr>
          <w:ilvl w:val="1"/>
          <w:numId w:val="76"/>
        </w:numPr>
        <w:rPr>
          <w:lang w:val="en-SG"/>
        </w:rPr>
      </w:pPr>
      <w:r w:rsidRPr="003478A4">
        <w:rPr>
          <w:b/>
          <w:bCs/>
          <w:lang w:val="en-SG"/>
        </w:rPr>
        <w:t>Peak and off-peak services</w:t>
      </w:r>
      <w:r w:rsidRPr="00FB0EDC">
        <w:rPr>
          <w:lang w:val="en-SG"/>
        </w:rPr>
        <w:t>: Some buyers may not view peak and off-peak services as substitutable</w:t>
      </w:r>
    </w:p>
    <w:p w14:paraId="16B62F03" w14:textId="77777777" w:rsidR="00FB0EDC" w:rsidRDefault="00715D89" w:rsidP="00FB0EDC">
      <w:pPr>
        <w:pStyle w:val="ListParagraph"/>
        <w:numPr>
          <w:ilvl w:val="1"/>
          <w:numId w:val="76"/>
        </w:numPr>
        <w:rPr>
          <w:lang w:val="en-SG"/>
        </w:rPr>
      </w:pPr>
      <w:r w:rsidRPr="003478A4">
        <w:rPr>
          <w:b/>
          <w:bCs/>
          <w:lang w:val="en-SG"/>
        </w:rPr>
        <w:t>Seasonal variations</w:t>
      </w:r>
      <w:r w:rsidRPr="00FB0EDC">
        <w:rPr>
          <w:lang w:val="en-SG"/>
        </w:rPr>
        <w:t>: Products “may only exist to a limited extent during certain time periods”</w:t>
      </w:r>
    </w:p>
    <w:p w14:paraId="276B5641" w14:textId="70917158" w:rsidR="00715D89" w:rsidRPr="00FB0EDC" w:rsidRDefault="00715D89" w:rsidP="00FB0EDC">
      <w:pPr>
        <w:pStyle w:val="ListParagraph"/>
        <w:numPr>
          <w:ilvl w:val="1"/>
          <w:numId w:val="76"/>
        </w:numPr>
        <w:rPr>
          <w:lang w:val="en-SG"/>
        </w:rPr>
      </w:pPr>
      <w:r w:rsidRPr="00792697">
        <w:rPr>
          <w:b/>
          <w:bCs/>
          <w:lang w:val="en-SG"/>
        </w:rPr>
        <w:t>Innovation/inter-generational products</w:t>
      </w:r>
      <w:r w:rsidRPr="00FB0EDC">
        <w:rPr>
          <w:lang w:val="en-SG"/>
        </w:rPr>
        <w:t>: Consumers may defer expenditure on present products if they expect innovation will soon produce better substitutes, or if their previous generation product is a close substitute for the current generation</w:t>
      </w:r>
    </w:p>
    <w:p w14:paraId="35ACCC08" w14:textId="5BD8D11B" w:rsidR="00A1121A" w:rsidRPr="00A1121A" w:rsidRDefault="00A1121A" w:rsidP="00125A40">
      <w:pPr>
        <w:rPr>
          <w:lang w:val="en-SG"/>
        </w:rPr>
      </w:pPr>
    </w:p>
    <w:p w14:paraId="58D97950" w14:textId="49B28984" w:rsidR="00CE02E8" w:rsidRPr="000D4EF2" w:rsidRDefault="000B14FC" w:rsidP="000D4EF2">
      <w:pPr>
        <w:pStyle w:val="ListParagraph"/>
        <w:numPr>
          <w:ilvl w:val="0"/>
          <w:numId w:val="74"/>
        </w:numPr>
        <w:rPr>
          <w:lang w:val="en-SG"/>
        </w:rPr>
      </w:pPr>
      <w:r w:rsidRPr="000D4EF2">
        <w:rPr>
          <w:lang w:val="en-SG"/>
        </w:rPr>
        <w:t xml:space="preserve">E.g. </w:t>
      </w:r>
      <w:r w:rsidR="00D83D15" w:rsidRPr="000D4EF2">
        <w:rPr>
          <w:i/>
          <w:iCs/>
          <w:highlight w:val="cyan"/>
          <w:lang w:val="en-SG"/>
        </w:rPr>
        <w:t>SATS/SFI</w:t>
      </w:r>
      <w:r w:rsidR="00D83D15" w:rsidRPr="000D4EF2">
        <w:rPr>
          <w:highlight w:val="cyan"/>
          <w:lang w:val="en-SG"/>
        </w:rPr>
        <w:t xml:space="preserve"> 3 December 2008</w:t>
      </w:r>
      <w:r w:rsidR="00D83D15" w:rsidRPr="000D4EF2">
        <w:rPr>
          <w:lang w:val="en-SG"/>
        </w:rPr>
        <w:t xml:space="preserve"> (CC</w:t>
      </w:r>
      <w:r w:rsidR="00FE0944">
        <w:rPr>
          <w:lang w:val="en-SG"/>
        </w:rPr>
        <w:t>C</w:t>
      </w:r>
      <w:r w:rsidR="00D83D15" w:rsidRPr="000D4EF2">
        <w:rPr>
          <w:lang w:val="en-SG"/>
        </w:rPr>
        <w:t>S 100/1303/08)</w:t>
      </w:r>
    </w:p>
    <w:p w14:paraId="1FD72A8F" w14:textId="19B5E244" w:rsidR="000D4EF2" w:rsidRDefault="00D83D15" w:rsidP="000D4EF2">
      <w:pPr>
        <w:pStyle w:val="ListParagraph"/>
        <w:numPr>
          <w:ilvl w:val="0"/>
          <w:numId w:val="77"/>
        </w:numPr>
        <w:rPr>
          <w:lang w:val="en-SG"/>
        </w:rPr>
      </w:pPr>
      <w:r w:rsidRPr="000D4EF2">
        <w:rPr>
          <w:lang w:val="en-SG"/>
        </w:rPr>
        <w:t>SATS submitted to the CC</w:t>
      </w:r>
      <w:r w:rsidR="00FE0944">
        <w:rPr>
          <w:lang w:val="en-SG"/>
        </w:rPr>
        <w:t>C</w:t>
      </w:r>
      <w:r w:rsidRPr="000D4EF2">
        <w:rPr>
          <w:lang w:val="en-SG"/>
        </w:rPr>
        <w:t>S that its relevant markets were: the provision of contract food services, supply of processed foods, and wholesale distribution of food products.</w:t>
      </w:r>
    </w:p>
    <w:p w14:paraId="7FEF89CF" w14:textId="71B5FB2E" w:rsidR="000D4EF2" w:rsidRDefault="00D83D15" w:rsidP="000D4EF2">
      <w:pPr>
        <w:pStyle w:val="ListParagraph"/>
        <w:numPr>
          <w:ilvl w:val="0"/>
          <w:numId w:val="77"/>
        </w:numPr>
        <w:rPr>
          <w:lang w:val="en-SG"/>
        </w:rPr>
      </w:pPr>
      <w:r w:rsidRPr="000D4EF2">
        <w:rPr>
          <w:lang w:val="en-SG"/>
        </w:rPr>
        <w:t>CC</w:t>
      </w:r>
      <w:r w:rsidR="00FE0944">
        <w:rPr>
          <w:lang w:val="en-SG"/>
        </w:rPr>
        <w:t>C</w:t>
      </w:r>
      <w:r w:rsidRPr="000D4EF2">
        <w:rPr>
          <w:lang w:val="en-SG"/>
        </w:rPr>
        <w:t xml:space="preserve">S further narrowed </w:t>
      </w:r>
      <w:r w:rsidR="00176C37">
        <w:rPr>
          <w:lang w:val="en-SG"/>
        </w:rPr>
        <w:t>down the “</w:t>
      </w:r>
      <w:r w:rsidR="00176C37" w:rsidRPr="00E825DC">
        <w:rPr>
          <w:b/>
          <w:bCs/>
          <w:lang w:val="en-SG"/>
        </w:rPr>
        <w:t>provision of contract foods services</w:t>
      </w:r>
      <w:r w:rsidR="00176C37">
        <w:rPr>
          <w:lang w:val="en-SG"/>
        </w:rPr>
        <w:t>”</w:t>
      </w:r>
      <w:r w:rsidRPr="000D4EF2">
        <w:rPr>
          <w:lang w:val="en-SG"/>
        </w:rPr>
        <w:t xml:space="preserve"> market into 4 </w:t>
      </w:r>
      <w:r w:rsidR="00AF2F54">
        <w:rPr>
          <w:lang w:val="en-SG"/>
        </w:rPr>
        <w:t xml:space="preserve">sub-categories, </w:t>
      </w:r>
      <w:r w:rsidRPr="000D4EF2">
        <w:rPr>
          <w:lang w:val="en-SG"/>
        </w:rPr>
        <w:t xml:space="preserve">with one of the segments being </w:t>
      </w:r>
      <w:r w:rsidRPr="00E825DC">
        <w:rPr>
          <w:b/>
          <w:bCs/>
          <w:lang w:val="en-SG"/>
        </w:rPr>
        <w:t>healthcare sector</w:t>
      </w:r>
      <w:r w:rsidRPr="000D4EF2">
        <w:rPr>
          <w:lang w:val="en-SG"/>
        </w:rPr>
        <w:t>, comprising of hospitals and nursing home</w:t>
      </w:r>
      <w:r w:rsidR="00E7012E">
        <w:rPr>
          <w:lang w:val="en-SG"/>
        </w:rPr>
        <w:t xml:space="preserve">. Others being </w:t>
      </w:r>
      <w:r w:rsidR="00E7012E" w:rsidRPr="00E825DC">
        <w:rPr>
          <w:b/>
          <w:bCs/>
          <w:lang w:val="en-SG"/>
        </w:rPr>
        <w:t>business/industrial sector, education sector and uniformed sector</w:t>
      </w:r>
      <w:r w:rsidR="00E7012E">
        <w:rPr>
          <w:lang w:val="en-SG"/>
        </w:rPr>
        <w:t>.</w:t>
      </w:r>
    </w:p>
    <w:p w14:paraId="09ED0494" w14:textId="6D72018E" w:rsidR="00D83D15" w:rsidRPr="000D4EF2" w:rsidRDefault="00D83D15" w:rsidP="000D4EF2">
      <w:pPr>
        <w:pStyle w:val="ListParagraph"/>
        <w:numPr>
          <w:ilvl w:val="0"/>
          <w:numId w:val="77"/>
        </w:numPr>
        <w:rPr>
          <w:lang w:val="en-SG"/>
        </w:rPr>
      </w:pPr>
      <w:r w:rsidRPr="000D4EF2">
        <w:rPr>
          <w:lang w:val="en-SG"/>
        </w:rPr>
        <w:t>The C</w:t>
      </w:r>
      <w:r w:rsidR="00FE0944">
        <w:rPr>
          <w:lang w:val="en-SG"/>
        </w:rPr>
        <w:t>C</w:t>
      </w:r>
      <w:r w:rsidRPr="000D4EF2">
        <w:rPr>
          <w:lang w:val="en-SG"/>
        </w:rPr>
        <w:t>CS determined that, from a supply-side perspective, a provider would require the technical expertise of dieticians and nutritionists to devise menus that cater to patients’ needs. It will also need staff with experience in running contract food services in the context of hospitals. These restrict the number of providers.</w:t>
      </w:r>
    </w:p>
    <w:p w14:paraId="7490491C" w14:textId="77777777" w:rsidR="00D2233C" w:rsidRPr="00D2233C" w:rsidRDefault="00D2233C" w:rsidP="00D2233C">
      <w:pPr>
        <w:rPr>
          <w:lang w:val="en-SG"/>
        </w:rPr>
      </w:pPr>
    </w:p>
    <w:p w14:paraId="1BB7C31D" w14:textId="20695999" w:rsidR="005A74EB" w:rsidRPr="00D2233C" w:rsidRDefault="00C22F88" w:rsidP="00D2233C">
      <w:pPr>
        <w:pStyle w:val="Heading2"/>
      </w:pPr>
      <w:bookmarkStart w:id="12" w:name="_Toc184898127"/>
      <w:r w:rsidRPr="00D2233C">
        <w:rPr>
          <w:highlight w:val="green"/>
        </w:rPr>
        <w:t>*</w:t>
      </w:r>
      <w:r w:rsidR="009E16EA" w:rsidRPr="00D2233C">
        <w:rPr>
          <w:highlight w:val="green"/>
        </w:rPr>
        <w:t xml:space="preserve">STEP 2: </w:t>
      </w:r>
      <w:r w:rsidR="006A6246" w:rsidRPr="00D2233C">
        <w:rPr>
          <w:highlight w:val="green"/>
        </w:rPr>
        <w:t>Dominance</w:t>
      </w:r>
      <w:r w:rsidR="009E16EA" w:rsidRPr="00D2233C">
        <w:rPr>
          <w:highlight w:val="green"/>
        </w:rPr>
        <w:t xml:space="preserve"> - </w:t>
      </w:r>
      <w:r w:rsidR="00ED3581" w:rsidRPr="00D2233C">
        <w:rPr>
          <w:highlight w:val="green"/>
        </w:rPr>
        <w:t>market power or market share as a proxy of power</w:t>
      </w:r>
      <w:bookmarkEnd w:id="12"/>
    </w:p>
    <w:p w14:paraId="55F27A52" w14:textId="3D7D76DD" w:rsidR="008539E3" w:rsidRPr="002F75D7" w:rsidRDefault="008539E3" w:rsidP="002F75D7">
      <w:pPr>
        <w:pStyle w:val="ListParagraph"/>
        <w:numPr>
          <w:ilvl w:val="0"/>
          <w:numId w:val="74"/>
        </w:numPr>
        <w:rPr>
          <w:lang w:val="en-SG"/>
        </w:rPr>
      </w:pPr>
      <w:r w:rsidRPr="002F75D7">
        <w:rPr>
          <w:lang w:val="en-SG"/>
        </w:rPr>
        <w:t xml:space="preserve">Definition of </w:t>
      </w:r>
      <w:r w:rsidRPr="002F75D7">
        <w:rPr>
          <w:b/>
          <w:bCs/>
          <w:lang w:val="en-SG"/>
        </w:rPr>
        <w:t>“undertaking”</w:t>
      </w:r>
    </w:p>
    <w:p w14:paraId="354983FC" w14:textId="4C2EAA80" w:rsidR="002F75D7" w:rsidRPr="002F75D7" w:rsidRDefault="002F75D7" w:rsidP="002F75D7">
      <w:pPr>
        <w:pStyle w:val="ListParagraph"/>
        <w:numPr>
          <w:ilvl w:val="0"/>
          <w:numId w:val="78"/>
        </w:numPr>
        <w:rPr>
          <w:lang w:val="en-SG"/>
        </w:rPr>
      </w:pPr>
      <w:r w:rsidRPr="002F75D7">
        <w:rPr>
          <w:highlight w:val="cyan"/>
          <w:lang w:val="en-SG"/>
        </w:rPr>
        <w:t>s2(1) CA</w:t>
      </w:r>
      <w:r>
        <w:rPr>
          <w:lang w:val="en-SG"/>
        </w:rPr>
        <w:t xml:space="preserve">: </w:t>
      </w:r>
      <w:r w:rsidRPr="002F75D7">
        <w:rPr>
          <w:lang w:val="en-SG"/>
        </w:rPr>
        <w:t>any person, being an individual, a body corporate, an unincorporated body of persons or any other entity, capable of carrying on commercial or economic activities relating to goods or services</w:t>
      </w:r>
    </w:p>
    <w:p w14:paraId="714F15BE" w14:textId="0E8A64D7" w:rsidR="002F75D7" w:rsidRDefault="002F75D7" w:rsidP="002F75D7">
      <w:pPr>
        <w:pStyle w:val="ListParagraph"/>
        <w:numPr>
          <w:ilvl w:val="0"/>
          <w:numId w:val="78"/>
        </w:numPr>
        <w:rPr>
          <w:lang w:val="en-SG"/>
        </w:rPr>
      </w:pPr>
      <w:r w:rsidRPr="002F75D7">
        <w:rPr>
          <w:highlight w:val="cyan"/>
          <w:lang w:val="en-SG"/>
        </w:rPr>
        <w:t>s33(1) CA</w:t>
      </w:r>
      <w:r>
        <w:rPr>
          <w:lang w:val="en-SG"/>
        </w:rPr>
        <w:t>:</w:t>
      </w:r>
      <w:r w:rsidR="001B6105">
        <w:rPr>
          <w:lang w:val="en-SG"/>
        </w:rPr>
        <w:t xml:space="preserve"> undertaking abusing the dominant position can be located outside Singapore, but the abuse must have effect in Singapore</w:t>
      </w:r>
    </w:p>
    <w:p w14:paraId="5701323E" w14:textId="77777777" w:rsidR="006B7887" w:rsidRPr="005C5ADA" w:rsidRDefault="006B7887" w:rsidP="006B7887">
      <w:pPr>
        <w:pStyle w:val="ListParagraph"/>
        <w:ind w:left="1080"/>
        <w:rPr>
          <w:lang w:val="en-SG"/>
        </w:rPr>
      </w:pPr>
    </w:p>
    <w:p w14:paraId="0E62E0C3" w14:textId="40A5BC9E" w:rsidR="00025D0C" w:rsidRPr="006B7887" w:rsidRDefault="006B7887" w:rsidP="006B7887">
      <w:pPr>
        <w:pStyle w:val="ListParagraph"/>
        <w:numPr>
          <w:ilvl w:val="0"/>
          <w:numId w:val="74"/>
        </w:numPr>
        <w:rPr>
          <w:lang w:val="en-SG"/>
        </w:rPr>
      </w:pPr>
      <w:r w:rsidRPr="00946CFA">
        <w:rPr>
          <w:b/>
          <w:bCs/>
          <w:lang w:val="en-SG"/>
        </w:rPr>
        <w:t>TEST</w:t>
      </w:r>
      <w:r>
        <w:rPr>
          <w:lang w:val="en-SG"/>
        </w:rPr>
        <w:t xml:space="preserve">: </w:t>
      </w:r>
      <w:r w:rsidR="00352BF5" w:rsidRPr="006B7887">
        <w:rPr>
          <w:lang w:val="en-SG"/>
        </w:rPr>
        <w:t xml:space="preserve">In assessing dominance, </w:t>
      </w:r>
      <w:r w:rsidR="00352BF5" w:rsidRPr="00C706D1">
        <w:rPr>
          <w:highlight w:val="yellow"/>
          <w:lang w:val="en-SG"/>
        </w:rPr>
        <w:t xml:space="preserve">undertaking’s </w:t>
      </w:r>
      <w:r w:rsidR="00352BF5" w:rsidRPr="00C706D1">
        <w:rPr>
          <w:b/>
          <w:bCs/>
          <w:color w:val="FF0000"/>
          <w:highlight w:val="yellow"/>
          <w:lang w:val="en-SG"/>
        </w:rPr>
        <w:t>ability to profitably sustain prices above competitive levels</w:t>
      </w:r>
      <w:r w:rsidR="00352BF5" w:rsidRPr="00D349D1">
        <w:rPr>
          <w:color w:val="FF0000"/>
          <w:lang w:val="en-SG"/>
        </w:rPr>
        <w:t xml:space="preserve"> </w:t>
      </w:r>
      <w:r w:rsidR="00352BF5" w:rsidRPr="006B7887">
        <w:rPr>
          <w:lang w:val="en-SG"/>
        </w:rPr>
        <w:t>(</w:t>
      </w:r>
      <w:r w:rsidR="00352BF5" w:rsidRPr="00FA6481">
        <w:rPr>
          <w:highlight w:val="cyan"/>
          <w:lang w:val="en-SG"/>
        </w:rPr>
        <w:t>para 3.5, CCCS Guidelines</w:t>
      </w:r>
      <w:r w:rsidR="004F2775" w:rsidRPr="00FA6481">
        <w:rPr>
          <w:highlight w:val="cyan"/>
          <w:lang w:val="en-SG"/>
        </w:rPr>
        <w:t xml:space="preserve"> on s47</w:t>
      </w:r>
      <w:r w:rsidR="00352BF5" w:rsidRPr="006B7887">
        <w:rPr>
          <w:lang w:val="en-SG"/>
        </w:rPr>
        <w:t>)</w:t>
      </w:r>
      <w:r w:rsidR="00FA6481">
        <w:rPr>
          <w:lang w:val="en-SG"/>
        </w:rPr>
        <w:t xml:space="preserve"> OR to </w:t>
      </w:r>
      <w:r w:rsidR="00FA6481" w:rsidRPr="00C706D1">
        <w:rPr>
          <w:b/>
          <w:bCs/>
          <w:color w:val="FF0000"/>
          <w:highlight w:val="yellow"/>
          <w:lang w:val="en-SG"/>
        </w:rPr>
        <w:t>restrict output or quality below competitive levels</w:t>
      </w:r>
      <w:r w:rsidR="00FA6481" w:rsidRPr="00622982">
        <w:rPr>
          <w:color w:val="FF0000"/>
          <w:lang w:val="en-SG"/>
        </w:rPr>
        <w:t xml:space="preserve"> </w:t>
      </w:r>
      <w:r w:rsidR="00FA6481">
        <w:rPr>
          <w:lang w:val="en-SG"/>
        </w:rPr>
        <w:t>will be considered</w:t>
      </w:r>
    </w:p>
    <w:p w14:paraId="7279CA6E" w14:textId="021AEE2B" w:rsidR="00D73986" w:rsidRDefault="00456514" w:rsidP="006B7887">
      <w:pPr>
        <w:pStyle w:val="ListParagraph"/>
        <w:numPr>
          <w:ilvl w:val="0"/>
          <w:numId w:val="79"/>
        </w:numPr>
        <w:rPr>
          <w:lang w:val="en-SG"/>
        </w:rPr>
      </w:pPr>
      <w:r w:rsidRPr="00D73986">
        <w:rPr>
          <w:lang w:val="en-SG"/>
        </w:rPr>
        <w:t xml:space="preserve">Existing competitors: This refers to competition from undertakings already in the relevant market, to whom buyers might switch if the alleged dominant undertaking sustained prices above competitive levels. The market shares of competitors in the relevant market are one measure of the competitive constraints from existing competitors; </w:t>
      </w:r>
    </w:p>
    <w:p w14:paraId="2CD44E2D" w14:textId="77777777" w:rsidR="00D73986" w:rsidRDefault="00456514" w:rsidP="006B7887">
      <w:pPr>
        <w:pStyle w:val="ListParagraph"/>
        <w:numPr>
          <w:ilvl w:val="0"/>
          <w:numId w:val="79"/>
        </w:numPr>
        <w:rPr>
          <w:lang w:val="en-SG"/>
        </w:rPr>
      </w:pPr>
      <w:r w:rsidRPr="00D73986">
        <w:rPr>
          <w:lang w:val="en-SG"/>
        </w:rPr>
        <w:t xml:space="preserve">Potential competitors: This refers to the possibility that undertakings will enter the relevant market and gain market share at the expense of an alleged dominant undertaking seeking to sustain prices above competitive levels. The strength of potential competition is affected by barriers to entry; and/or </w:t>
      </w:r>
    </w:p>
    <w:p w14:paraId="58ACE797" w14:textId="5E2F95ED" w:rsidR="00456514" w:rsidRDefault="00456514" w:rsidP="006B7887">
      <w:pPr>
        <w:pStyle w:val="ListParagraph"/>
        <w:numPr>
          <w:ilvl w:val="0"/>
          <w:numId w:val="79"/>
        </w:numPr>
        <w:rPr>
          <w:lang w:val="en-SG"/>
        </w:rPr>
      </w:pPr>
      <w:r w:rsidRPr="00D73986">
        <w:rPr>
          <w:lang w:val="en-SG"/>
        </w:rPr>
        <w:t>Other factors, such as the existence of powerful buyers and economic regulation</w:t>
      </w:r>
    </w:p>
    <w:p w14:paraId="7815A6A1" w14:textId="77777777" w:rsidR="00D73986" w:rsidRPr="00D73986" w:rsidRDefault="00D73986" w:rsidP="00D73986">
      <w:pPr>
        <w:pStyle w:val="ListParagraph"/>
        <w:ind w:left="1080"/>
        <w:rPr>
          <w:lang w:val="en-SG"/>
        </w:rPr>
      </w:pPr>
    </w:p>
    <w:p w14:paraId="403C044F" w14:textId="04FC9DB8" w:rsidR="00304DFA" w:rsidRPr="009F070C" w:rsidRDefault="00E61E91" w:rsidP="009F070C">
      <w:pPr>
        <w:pStyle w:val="ListParagraph"/>
        <w:numPr>
          <w:ilvl w:val="0"/>
          <w:numId w:val="74"/>
        </w:numPr>
        <w:rPr>
          <w:lang w:val="en-SG"/>
        </w:rPr>
      </w:pPr>
      <w:r w:rsidRPr="009F070C">
        <w:rPr>
          <w:lang w:val="en-SG"/>
        </w:rPr>
        <w:t xml:space="preserve">Factor: </w:t>
      </w:r>
      <w:r w:rsidRPr="00CD4330">
        <w:rPr>
          <w:b/>
          <w:bCs/>
          <w:color w:val="FF0000"/>
          <w:lang w:val="en-SG"/>
        </w:rPr>
        <w:t>Market share</w:t>
      </w:r>
      <w:r w:rsidRPr="009F070C">
        <w:rPr>
          <w:lang w:val="en-SG"/>
        </w:rPr>
        <w:t xml:space="preserve">: </w:t>
      </w:r>
      <w:r w:rsidR="00261D5B" w:rsidRPr="009F070C">
        <w:rPr>
          <w:lang w:val="en-SG"/>
        </w:rPr>
        <w:t>“An undertaking’s market share is an important factor in assessing dominance but does not, on its own, determine whether an undertaking is dominant.” (</w:t>
      </w:r>
      <w:r w:rsidR="00261D5B" w:rsidRPr="00407D40">
        <w:rPr>
          <w:highlight w:val="cyan"/>
          <w:lang w:val="en-SG"/>
        </w:rPr>
        <w:t>para 3.6, CCCS Guidelines</w:t>
      </w:r>
      <w:r w:rsidR="004F2775" w:rsidRPr="00407D40">
        <w:rPr>
          <w:highlight w:val="cyan"/>
          <w:lang w:val="en-SG"/>
        </w:rPr>
        <w:t xml:space="preserve"> on s47</w:t>
      </w:r>
      <w:r w:rsidR="00261D5B" w:rsidRPr="009F070C">
        <w:rPr>
          <w:lang w:val="en-SG"/>
        </w:rPr>
        <w:t>)</w:t>
      </w:r>
    </w:p>
    <w:p w14:paraId="2E6C6435" w14:textId="5185D034" w:rsidR="009F070C" w:rsidRDefault="00A809A0" w:rsidP="009F070C">
      <w:pPr>
        <w:pStyle w:val="ListParagraph"/>
        <w:numPr>
          <w:ilvl w:val="0"/>
          <w:numId w:val="80"/>
        </w:numPr>
        <w:rPr>
          <w:lang w:val="en-SG"/>
        </w:rPr>
      </w:pPr>
      <w:r w:rsidRPr="009F070C">
        <w:rPr>
          <w:lang w:val="en-SG"/>
        </w:rPr>
        <w:t xml:space="preserve">“Generally, </w:t>
      </w:r>
      <w:r w:rsidRPr="0019675C">
        <w:rPr>
          <w:highlight w:val="yellow"/>
          <w:lang w:val="en-SG"/>
        </w:rPr>
        <w:t xml:space="preserve">as a starting point, CCCS will consider a </w:t>
      </w:r>
      <w:r w:rsidRPr="0019675C">
        <w:rPr>
          <w:b/>
          <w:bCs/>
          <w:highlight w:val="yellow"/>
          <w:u w:val="single"/>
          <w:lang w:val="en-SG"/>
        </w:rPr>
        <w:t>market share above 60%</w:t>
      </w:r>
      <w:r w:rsidRPr="0019675C">
        <w:rPr>
          <w:highlight w:val="yellow"/>
          <w:lang w:val="en-SG"/>
        </w:rPr>
        <w:t xml:space="preserve"> as likely to indicate that an undertaking is dominant</w:t>
      </w:r>
      <w:r w:rsidRPr="009F070C">
        <w:rPr>
          <w:lang w:val="en-SG"/>
        </w:rPr>
        <w:t>” (</w:t>
      </w:r>
      <w:r w:rsidRPr="003A2081">
        <w:rPr>
          <w:highlight w:val="cyan"/>
          <w:lang w:val="en-SG"/>
        </w:rPr>
        <w:t>para 3.9, CCCS Guidelines</w:t>
      </w:r>
      <w:r w:rsidR="004F2775" w:rsidRPr="003A2081">
        <w:rPr>
          <w:highlight w:val="cyan"/>
          <w:lang w:val="en-SG"/>
        </w:rPr>
        <w:t xml:space="preserve"> on s47</w:t>
      </w:r>
      <w:r w:rsidRPr="009F070C">
        <w:rPr>
          <w:lang w:val="en-SG"/>
        </w:rPr>
        <w:t>)</w:t>
      </w:r>
    </w:p>
    <w:p w14:paraId="64E61270" w14:textId="2300CED7" w:rsidR="009F070C" w:rsidRDefault="00FA7C9F" w:rsidP="009F070C">
      <w:pPr>
        <w:pStyle w:val="ListParagraph"/>
        <w:numPr>
          <w:ilvl w:val="0"/>
          <w:numId w:val="80"/>
        </w:numPr>
        <w:rPr>
          <w:lang w:val="en-SG"/>
        </w:rPr>
      </w:pPr>
      <w:r w:rsidRPr="009F070C">
        <w:rPr>
          <w:lang w:val="en-SG"/>
        </w:rPr>
        <w:t xml:space="preserve">In general, SMEs will </w:t>
      </w:r>
      <w:r w:rsidRPr="003A2081">
        <w:rPr>
          <w:b/>
          <w:bCs/>
          <w:lang w:val="en-SG"/>
        </w:rPr>
        <w:t>not</w:t>
      </w:r>
      <w:r w:rsidRPr="009F070C">
        <w:rPr>
          <w:lang w:val="en-SG"/>
        </w:rPr>
        <w:t xml:space="preserve"> be capable of conduct that has an appreciable adverse effect on competition (</w:t>
      </w:r>
      <w:r w:rsidR="003A2081" w:rsidRPr="00B31F3B">
        <w:rPr>
          <w:highlight w:val="cyan"/>
          <w:lang w:val="en-SG"/>
        </w:rPr>
        <w:t xml:space="preserve">para 3.10, </w:t>
      </w:r>
      <w:r w:rsidRPr="00B31F3B">
        <w:rPr>
          <w:highlight w:val="cyan"/>
          <w:lang w:val="en-SG"/>
        </w:rPr>
        <w:t>Guidelines on s47</w:t>
      </w:r>
      <w:r w:rsidRPr="009F070C">
        <w:rPr>
          <w:lang w:val="en-SG"/>
        </w:rPr>
        <w:t>)</w:t>
      </w:r>
    </w:p>
    <w:p w14:paraId="2B37021C" w14:textId="2ED60E0F" w:rsidR="00952D4C" w:rsidRDefault="00952D4C" w:rsidP="009F070C">
      <w:pPr>
        <w:pStyle w:val="ListParagraph"/>
        <w:numPr>
          <w:ilvl w:val="0"/>
          <w:numId w:val="80"/>
        </w:numPr>
        <w:rPr>
          <w:lang w:val="en-SG"/>
        </w:rPr>
      </w:pPr>
      <w:r w:rsidRPr="009F070C">
        <w:rPr>
          <w:lang w:val="en-SG"/>
        </w:rPr>
        <w:lastRenderedPageBreak/>
        <w:t xml:space="preserve">On measuring market share, see </w:t>
      </w:r>
      <w:r w:rsidRPr="001367DB">
        <w:rPr>
          <w:highlight w:val="cyan"/>
          <w:lang w:val="en-SG"/>
        </w:rPr>
        <w:t>Guidelines on s 47 Annex A [9.6]-[9.8]</w:t>
      </w:r>
    </w:p>
    <w:p w14:paraId="61CA1011" w14:textId="77777777" w:rsidR="009F070C" w:rsidRPr="009F070C" w:rsidRDefault="009F070C" w:rsidP="009F070C">
      <w:pPr>
        <w:pStyle w:val="ListParagraph"/>
        <w:ind w:left="1080"/>
        <w:rPr>
          <w:lang w:val="en-SG"/>
        </w:rPr>
      </w:pPr>
    </w:p>
    <w:p w14:paraId="64FB62E9" w14:textId="507EE412" w:rsidR="00261D5B" w:rsidRPr="00C15B89" w:rsidRDefault="00304DFA" w:rsidP="00C15B89">
      <w:pPr>
        <w:pStyle w:val="ListParagraph"/>
        <w:numPr>
          <w:ilvl w:val="0"/>
          <w:numId w:val="74"/>
        </w:numPr>
        <w:rPr>
          <w:lang w:val="en-SG"/>
        </w:rPr>
      </w:pPr>
      <w:r w:rsidRPr="00C15B89">
        <w:rPr>
          <w:lang w:val="en-SG"/>
        </w:rPr>
        <w:t xml:space="preserve">Factor: </w:t>
      </w:r>
      <w:r w:rsidRPr="00384AC0">
        <w:rPr>
          <w:b/>
          <w:bCs/>
          <w:color w:val="FF0000"/>
          <w:lang w:val="en-SG"/>
        </w:rPr>
        <w:t>Entry Barriers</w:t>
      </w:r>
      <w:r w:rsidRPr="00C15B89">
        <w:rPr>
          <w:lang w:val="en-SG"/>
        </w:rPr>
        <w:t xml:space="preserve">: “An undertaking with a large market share in a </w:t>
      </w:r>
      <w:r w:rsidRPr="00AD429C">
        <w:rPr>
          <w:highlight w:val="yellow"/>
          <w:lang w:val="en-SG"/>
        </w:rPr>
        <w:t xml:space="preserve">market </w:t>
      </w:r>
      <w:r w:rsidRPr="00AD429C">
        <w:rPr>
          <w:b/>
          <w:bCs/>
          <w:highlight w:val="yellow"/>
          <w:lang w:val="en-SG"/>
        </w:rPr>
        <w:t>protected by significant entry barriers</w:t>
      </w:r>
      <w:r w:rsidRPr="00AD429C">
        <w:rPr>
          <w:highlight w:val="yellow"/>
          <w:lang w:val="en-SG"/>
        </w:rPr>
        <w:t xml:space="preserve"> is likely to have market power</w:t>
      </w:r>
      <w:r w:rsidRPr="00C15B89">
        <w:rPr>
          <w:lang w:val="en-SG"/>
        </w:rPr>
        <w:t>.” (</w:t>
      </w:r>
      <w:r w:rsidRPr="00384AC0">
        <w:rPr>
          <w:highlight w:val="cyan"/>
          <w:lang w:val="en-SG"/>
        </w:rPr>
        <w:t>para 3.12, CCCS Guidelines</w:t>
      </w:r>
      <w:r w:rsidR="004F2775" w:rsidRPr="00384AC0">
        <w:rPr>
          <w:highlight w:val="cyan"/>
          <w:lang w:val="en-SG"/>
        </w:rPr>
        <w:t xml:space="preserve"> on s47</w:t>
      </w:r>
      <w:r w:rsidRPr="00C15B89">
        <w:rPr>
          <w:lang w:val="en-SG"/>
        </w:rPr>
        <w:t>)</w:t>
      </w:r>
      <w:r w:rsidR="00EC7266">
        <w:rPr>
          <w:lang w:val="en-SG"/>
        </w:rPr>
        <w:t>. For e.g.:</w:t>
      </w:r>
    </w:p>
    <w:p w14:paraId="3709F6DD" w14:textId="27098A26" w:rsidR="00A809A0" w:rsidRPr="00C15B89" w:rsidRDefault="00A809A0" w:rsidP="00C15B89">
      <w:pPr>
        <w:pStyle w:val="ListParagraph"/>
        <w:numPr>
          <w:ilvl w:val="0"/>
          <w:numId w:val="81"/>
        </w:numPr>
        <w:rPr>
          <w:lang w:val="en-SG"/>
        </w:rPr>
      </w:pPr>
      <w:r w:rsidRPr="00C15B89">
        <w:rPr>
          <w:lang w:val="en-SG"/>
        </w:rPr>
        <w:t>Sunk costs;</w:t>
      </w:r>
    </w:p>
    <w:p w14:paraId="14504EDC" w14:textId="2D60F9C5" w:rsidR="00A809A0" w:rsidRPr="00C15B89" w:rsidRDefault="00A809A0" w:rsidP="00C15B89">
      <w:pPr>
        <w:pStyle w:val="ListParagraph"/>
        <w:numPr>
          <w:ilvl w:val="0"/>
          <w:numId w:val="81"/>
        </w:numPr>
        <w:rPr>
          <w:lang w:val="en-SG"/>
        </w:rPr>
      </w:pPr>
      <w:r w:rsidRPr="00C15B89">
        <w:rPr>
          <w:lang w:val="en-SG"/>
        </w:rPr>
        <w:t>Limited access to key inputs and distribution outlets;</w:t>
      </w:r>
    </w:p>
    <w:p w14:paraId="67EE07D7" w14:textId="418E02BB" w:rsidR="00A809A0" w:rsidRPr="00C15B89" w:rsidRDefault="00A809A0" w:rsidP="00C15B89">
      <w:pPr>
        <w:pStyle w:val="ListParagraph"/>
        <w:numPr>
          <w:ilvl w:val="0"/>
          <w:numId w:val="81"/>
        </w:numPr>
        <w:rPr>
          <w:lang w:val="en-SG"/>
        </w:rPr>
      </w:pPr>
      <w:r w:rsidRPr="00C15B89">
        <w:rPr>
          <w:lang w:val="en-SG"/>
        </w:rPr>
        <w:t>Regulation;</w:t>
      </w:r>
    </w:p>
    <w:p w14:paraId="31AFAC9B" w14:textId="59F9FCE0" w:rsidR="00A809A0" w:rsidRPr="00C15B89" w:rsidRDefault="00A809A0" w:rsidP="00C15B89">
      <w:pPr>
        <w:pStyle w:val="ListParagraph"/>
        <w:numPr>
          <w:ilvl w:val="0"/>
          <w:numId w:val="81"/>
        </w:numPr>
        <w:rPr>
          <w:lang w:val="en-SG"/>
        </w:rPr>
      </w:pPr>
      <w:r w:rsidRPr="00C15B89">
        <w:rPr>
          <w:lang w:val="en-SG"/>
        </w:rPr>
        <w:t>Economies of scale;</w:t>
      </w:r>
    </w:p>
    <w:p w14:paraId="3B7D868F" w14:textId="16D09C2C" w:rsidR="00A809A0" w:rsidRPr="00C15B89" w:rsidRDefault="00A809A0" w:rsidP="00C15B89">
      <w:pPr>
        <w:pStyle w:val="ListParagraph"/>
        <w:numPr>
          <w:ilvl w:val="0"/>
          <w:numId w:val="81"/>
        </w:numPr>
        <w:rPr>
          <w:lang w:val="en-SG"/>
        </w:rPr>
      </w:pPr>
      <w:r w:rsidRPr="00C15B89">
        <w:rPr>
          <w:lang w:val="en-SG"/>
        </w:rPr>
        <w:t>Economies of scope;</w:t>
      </w:r>
    </w:p>
    <w:p w14:paraId="599FE407" w14:textId="20C5E9B2" w:rsidR="00A809A0" w:rsidRPr="00C15B89" w:rsidRDefault="00A809A0" w:rsidP="00C15B89">
      <w:pPr>
        <w:pStyle w:val="ListParagraph"/>
        <w:numPr>
          <w:ilvl w:val="0"/>
          <w:numId w:val="81"/>
        </w:numPr>
        <w:rPr>
          <w:lang w:val="en-SG"/>
        </w:rPr>
      </w:pPr>
      <w:r w:rsidRPr="00C15B89">
        <w:rPr>
          <w:lang w:val="en-SG"/>
        </w:rPr>
        <w:t>Network effects;</w:t>
      </w:r>
    </w:p>
    <w:p w14:paraId="65FBD6B4" w14:textId="00FA7CE4" w:rsidR="00A809A0" w:rsidRPr="00C15B89" w:rsidRDefault="00A809A0" w:rsidP="00C15B89">
      <w:pPr>
        <w:pStyle w:val="ListParagraph"/>
        <w:numPr>
          <w:ilvl w:val="0"/>
          <w:numId w:val="81"/>
        </w:numPr>
        <w:rPr>
          <w:lang w:val="en-SG"/>
        </w:rPr>
      </w:pPr>
      <w:r w:rsidRPr="00C15B89">
        <w:rPr>
          <w:lang w:val="en-SG"/>
        </w:rPr>
        <w:t xml:space="preserve">Purchasing efficiencies; and </w:t>
      </w:r>
    </w:p>
    <w:p w14:paraId="6EE6A4C6" w14:textId="0ACAE808" w:rsidR="00304DFA" w:rsidRDefault="00A809A0" w:rsidP="00C15B89">
      <w:pPr>
        <w:pStyle w:val="ListParagraph"/>
        <w:numPr>
          <w:ilvl w:val="0"/>
          <w:numId w:val="81"/>
        </w:numPr>
        <w:rPr>
          <w:lang w:val="en-SG"/>
        </w:rPr>
      </w:pPr>
      <w:r w:rsidRPr="00C15B89">
        <w:rPr>
          <w:lang w:val="en-SG"/>
        </w:rPr>
        <w:t>Exclusionary behaviour by incumbents (</w:t>
      </w:r>
      <w:r w:rsidRPr="006E47D7">
        <w:rPr>
          <w:highlight w:val="cyan"/>
          <w:lang w:val="en-SG"/>
        </w:rPr>
        <w:t>para 3.13, CCCS Guidelines</w:t>
      </w:r>
      <w:r w:rsidR="004F2775" w:rsidRPr="006E47D7">
        <w:rPr>
          <w:highlight w:val="cyan"/>
          <w:lang w:val="en-SG"/>
        </w:rPr>
        <w:t xml:space="preserve"> on s47</w:t>
      </w:r>
      <w:r w:rsidRPr="00C15B89">
        <w:rPr>
          <w:lang w:val="en-SG"/>
        </w:rPr>
        <w:t>)</w:t>
      </w:r>
    </w:p>
    <w:p w14:paraId="33341619" w14:textId="77777777" w:rsidR="00C15B89" w:rsidRPr="00C15B89" w:rsidRDefault="00C15B89" w:rsidP="00C15B89">
      <w:pPr>
        <w:ind w:left="720"/>
        <w:rPr>
          <w:lang w:val="en-SG"/>
        </w:rPr>
      </w:pPr>
    </w:p>
    <w:p w14:paraId="2294CBE0" w14:textId="41D6E275" w:rsidR="00ED01E4" w:rsidRPr="0061094C" w:rsidRDefault="00ED01E4" w:rsidP="0061094C">
      <w:pPr>
        <w:pStyle w:val="ListParagraph"/>
        <w:numPr>
          <w:ilvl w:val="0"/>
          <w:numId w:val="74"/>
        </w:numPr>
        <w:rPr>
          <w:lang w:val="en-SG"/>
        </w:rPr>
      </w:pPr>
      <w:r w:rsidRPr="0061094C">
        <w:rPr>
          <w:lang w:val="en-SG"/>
        </w:rPr>
        <w:t xml:space="preserve">Factor: </w:t>
      </w:r>
      <w:r w:rsidR="0061094C" w:rsidRPr="0056797D">
        <w:rPr>
          <w:b/>
          <w:bCs/>
          <w:color w:val="FF0000"/>
          <w:lang w:val="en-SG"/>
        </w:rPr>
        <w:t>Strength of buyer</w:t>
      </w:r>
      <w:r w:rsidRPr="0061094C">
        <w:rPr>
          <w:lang w:val="en-SG"/>
        </w:rPr>
        <w:t xml:space="preserve">: </w:t>
      </w:r>
      <w:r w:rsidR="007306C2" w:rsidRPr="0061094C">
        <w:rPr>
          <w:lang w:val="en-SG"/>
        </w:rPr>
        <w:t xml:space="preserve">“The strength of buyers and the structure of the buyers’ side of the market </w:t>
      </w:r>
      <w:r w:rsidR="007306C2" w:rsidRPr="00E230E2">
        <w:rPr>
          <w:b/>
          <w:bCs/>
          <w:lang w:val="en-SG"/>
        </w:rPr>
        <w:t>may constrain the market power of a seller</w:t>
      </w:r>
      <w:r w:rsidR="007306C2" w:rsidRPr="0061094C">
        <w:rPr>
          <w:lang w:val="en-SG"/>
        </w:rPr>
        <w:t>. Buyer power requires that the buyer has a choice between alternate sellers.” (</w:t>
      </w:r>
      <w:r w:rsidR="007306C2" w:rsidRPr="00C408EB">
        <w:rPr>
          <w:highlight w:val="cyan"/>
          <w:lang w:val="en-SG"/>
        </w:rPr>
        <w:t>para 3.15, CCCS Guidelines</w:t>
      </w:r>
      <w:r w:rsidR="004F2775" w:rsidRPr="00C408EB">
        <w:rPr>
          <w:highlight w:val="cyan"/>
          <w:lang w:val="en-SG"/>
        </w:rPr>
        <w:t xml:space="preserve"> on s47</w:t>
      </w:r>
      <w:r w:rsidR="007306C2" w:rsidRPr="0061094C">
        <w:rPr>
          <w:lang w:val="en-SG"/>
        </w:rPr>
        <w:t>)</w:t>
      </w:r>
      <w:r w:rsidR="00B45C48" w:rsidRPr="0061094C">
        <w:rPr>
          <w:lang w:val="en-SG"/>
        </w:rPr>
        <w:t>; buyer’s bargaining strength enhanced if:</w:t>
      </w:r>
    </w:p>
    <w:p w14:paraId="1E57908F" w14:textId="62B5326F" w:rsidR="00B45C48" w:rsidRPr="0056797D" w:rsidRDefault="00B45C48" w:rsidP="0056797D">
      <w:pPr>
        <w:pStyle w:val="ListParagraph"/>
        <w:numPr>
          <w:ilvl w:val="0"/>
          <w:numId w:val="82"/>
        </w:numPr>
        <w:rPr>
          <w:lang w:val="en-SG"/>
        </w:rPr>
      </w:pPr>
      <w:r w:rsidRPr="0056797D">
        <w:rPr>
          <w:lang w:val="en-SG"/>
        </w:rPr>
        <w:t xml:space="preserve">“the buyer is </w:t>
      </w:r>
      <w:r w:rsidRPr="00487A99">
        <w:rPr>
          <w:b/>
          <w:bCs/>
          <w:lang w:val="en-SG"/>
        </w:rPr>
        <w:t>well-informed about alternative sources of supply</w:t>
      </w:r>
      <w:r w:rsidRPr="0056797D">
        <w:rPr>
          <w:lang w:val="en-SG"/>
        </w:rPr>
        <w:t xml:space="preserve"> and </w:t>
      </w:r>
      <w:r w:rsidRPr="00C30C63">
        <w:rPr>
          <w:b/>
          <w:bCs/>
          <w:lang w:val="en-SG"/>
        </w:rPr>
        <w:t>could readily, at little cost to itself, switch</w:t>
      </w:r>
      <w:r w:rsidRPr="0056797D">
        <w:rPr>
          <w:lang w:val="en-SG"/>
        </w:rPr>
        <w:t xml:space="preserve"> substantial purchases from one seller to another while continuing to meet its needs; </w:t>
      </w:r>
    </w:p>
    <w:p w14:paraId="06438767" w14:textId="7E482BF9" w:rsidR="00B45C48" w:rsidRPr="0056797D" w:rsidRDefault="00B45C48" w:rsidP="0056797D">
      <w:pPr>
        <w:pStyle w:val="ListParagraph"/>
        <w:numPr>
          <w:ilvl w:val="0"/>
          <w:numId w:val="82"/>
        </w:numPr>
        <w:rPr>
          <w:lang w:val="en-SG"/>
        </w:rPr>
      </w:pPr>
      <w:r w:rsidRPr="0056797D">
        <w:rPr>
          <w:lang w:val="en-SG"/>
        </w:rPr>
        <w:t xml:space="preserve">the </w:t>
      </w:r>
      <w:r w:rsidRPr="00D526E1">
        <w:rPr>
          <w:b/>
          <w:bCs/>
          <w:lang w:val="en-SG"/>
        </w:rPr>
        <w:t>buyer could commence production</w:t>
      </w:r>
      <w:r w:rsidRPr="0056797D">
        <w:rPr>
          <w:lang w:val="en-SG"/>
        </w:rPr>
        <w:t xml:space="preserve"> of the item itself, or “sponsor” new entry by another seller relatively quickly, for example, through a long-term contract, without incurring substantial sunk costs (i.e. irretrievable costs); </w:t>
      </w:r>
    </w:p>
    <w:p w14:paraId="707BE8A1" w14:textId="3A3C7329" w:rsidR="00B45C48" w:rsidRPr="0056797D" w:rsidRDefault="00B45C48" w:rsidP="0056797D">
      <w:pPr>
        <w:pStyle w:val="ListParagraph"/>
        <w:numPr>
          <w:ilvl w:val="0"/>
          <w:numId w:val="82"/>
        </w:numPr>
        <w:rPr>
          <w:lang w:val="en-SG"/>
        </w:rPr>
      </w:pPr>
      <w:r w:rsidRPr="0056797D">
        <w:rPr>
          <w:lang w:val="en-SG"/>
        </w:rPr>
        <w:t xml:space="preserve">the </w:t>
      </w:r>
      <w:r w:rsidRPr="00103645">
        <w:rPr>
          <w:b/>
          <w:bCs/>
          <w:lang w:val="en-SG"/>
        </w:rPr>
        <w:t>buyer is an important outlet for the seller</w:t>
      </w:r>
      <w:r w:rsidRPr="0056797D">
        <w:rPr>
          <w:lang w:val="en-SG"/>
        </w:rPr>
        <w:t xml:space="preserve">, that is, the seller would be willing to cede better terms to the buyer in order to retain the opportunity to sell to that buyer; and/or </w:t>
      </w:r>
    </w:p>
    <w:p w14:paraId="1ADC4019" w14:textId="72C46B0E" w:rsidR="007306C2" w:rsidRDefault="00B45C48" w:rsidP="0056797D">
      <w:pPr>
        <w:pStyle w:val="ListParagraph"/>
        <w:numPr>
          <w:ilvl w:val="0"/>
          <w:numId w:val="82"/>
        </w:numPr>
        <w:rPr>
          <w:lang w:val="en-SG"/>
        </w:rPr>
      </w:pPr>
      <w:r w:rsidRPr="0056797D">
        <w:rPr>
          <w:lang w:val="en-SG"/>
        </w:rPr>
        <w:t xml:space="preserve">the </w:t>
      </w:r>
      <w:r w:rsidRPr="008C23DC">
        <w:rPr>
          <w:b/>
          <w:bCs/>
          <w:lang w:val="en-SG"/>
        </w:rPr>
        <w:t>buyer can intensify competition</w:t>
      </w:r>
      <w:r w:rsidRPr="0056797D">
        <w:rPr>
          <w:lang w:val="en-SG"/>
        </w:rPr>
        <w:t xml:space="preserve"> among sellers through establishing a procurement auction or purchasing through a competitive tender.”</w:t>
      </w:r>
    </w:p>
    <w:p w14:paraId="00840A53" w14:textId="77777777" w:rsidR="00DB20DD" w:rsidRPr="0056797D" w:rsidRDefault="00DB20DD" w:rsidP="00DB20DD">
      <w:pPr>
        <w:pStyle w:val="ListParagraph"/>
        <w:ind w:left="1080"/>
        <w:rPr>
          <w:lang w:val="en-SG"/>
        </w:rPr>
      </w:pPr>
    </w:p>
    <w:p w14:paraId="06F6C9A2" w14:textId="4F24E732" w:rsidR="00DB20DD" w:rsidRPr="003E75D9" w:rsidRDefault="00FF489A" w:rsidP="003E75D9">
      <w:pPr>
        <w:pStyle w:val="ListParagraph"/>
        <w:numPr>
          <w:ilvl w:val="0"/>
          <w:numId w:val="83"/>
        </w:numPr>
        <w:rPr>
          <w:lang w:val="en-SG"/>
        </w:rPr>
      </w:pPr>
      <w:r w:rsidRPr="00DB20DD">
        <w:rPr>
          <w:lang w:val="en-SG"/>
        </w:rPr>
        <w:t xml:space="preserve">Factor: </w:t>
      </w:r>
      <w:r w:rsidRPr="0018375A">
        <w:rPr>
          <w:b/>
          <w:bCs/>
          <w:color w:val="FF0000"/>
          <w:lang w:val="en-SG"/>
        </w:rPr>
        <w:t>Collective Dominance</w:t>
      </w:r>
      <w:r w:rsidRPr="00DB20DD">
        <w:rPr>
          <w:lang w:val="en-SG"/>
        </w:rPr>
        <w:t xml:space="preserve">: “when two or more legally independent undertakings, from an economic point of view, </w:t>
      </w:r>
      <w:r w:rsidRPr="00C9227D">
        <w:rPr>
          <w:b/>
          <w:bCs/>
          <w:lang w:val="en-SG"/>
        </w:rPr>
        <w:t>present themselves or act together on a particular market as a collective entity</w:t>
      </w:r>
      <w:r w:rsidRPr="00DB20DD">
        <w:rPr>
          <w:lang w:val="en-SG"/>
        </w:rPr>
        <w:t>.” (</w:t>
      </w:r>
      <w:r w:rsidRPr="00C9227D">
        <w:rPr>
          <w:highlight w:val="cyan"/>
          <w:lang w:val="en-SG"/>
        </w:rPr>
        <w:t>para 3.17, CCCS Guidelines</w:t>
      </w:r>
      <w:r w:rsidR="004F2775" w:rsidRPr="00C9227D">
        <w:rPr>
          <w:highlight w:val="cyan"/>
          <w:lang w:val="en-SG"/>
        </w:rPr>
        <w:t xml:space="preserve"> on s47</w:t>
      </w:r>
      <w:r w:rsidRPr="00DB20DD">
        <w:rPr>
          <w:lang w:val="en-SG"/>
        </w:rPr>
        <w:t>)</w:t>
      </w:r>
    </w:p>
    <w:p w14:paraId="4EE0EAAB" w14:textId="590716C0" w:rsidR="003E75D9" w:rsidRPr="003E75D9" w:rsidRDefault="003E75D9" w:rsidP="003E75D9">
      <w:pPr>
        <w:pStyle w:val="ListParagraph"/>
        <w:numPr>
          <w:ilvl w:val="0"/>
          <w:numId w:val="84"/>
        </w:numPr>
        <w:rPr>
          <w:lang w:val="en-SG"/>
        </w:rPr>
      </w:pPr>
      <w:r w:rsidRPr="003E75D9">
        <w:rPr>
          <w:lang w:val="en-SG"/>
        </w:rPr>
        <w:t>“CCCS will examine whether there are links or factors that give rise to a connection between the undertakings concerned.” (</w:t>
      </w:r>
      <w:r w:rsidR="001657E7" w:rsidRPr="00B15A4D">
        <w:rPr>
          <w:highlight w:val="cyan"/>
          <w:lang w:val="en-SG"/>
        </w:rPr>
        <w:t xml:space="preserve">para 3.19, </w:t>
      </w:r>
      <w:r w:rsidRPr="00B15A4D">
        <w:rPr>
          <w:highlight w:val="cyan"/>
          <w:lang w:val="en-SG"/>
        </w:rPr>
        <w:t>Guidelines on s47</w:t>
      </w:r>
      <w:r w:rsidRPr="003E75D9">
        <w:rPr>
          <w:lang w:val="en-SG"/>
        </w:rPr>
        <w:t>)</w:t>
      </w:r>
    </w:p>
    <w:p w14:paraId="5BB366C4" w14:textId="77777777" w:rsidR="003E75D9" w:rsidRPr="00DB20DD" w:rsidRDefault="003E75D9" w:rsidP="00DB20DD">
      <w:pPr>
        <w:pStyle w:val="ListParagraph"/>
        <w:rPr>
          <w:lang w:val="en-SG"/>
        </w:rPr>
      </w:pPr>
    </w:p>
    <w:p w14:paraId="45CD39B6" w14:textId="492AFAE9" w:rsidR="00F8598F" w:rsidRDefault="00F8598F" w:rsidP="00DB20DD">
      <w:pPr>
        <w:pStyle w:val="ListParagraph"/>
        <w:numPr>
          <w:ilvl w:val="0"/>
          <w:numId w:val="83"/>
        </w:numPr>
        <w:rPr>
          <w:lang w:val="en-SG"/>
        </w:rPr>
      </w:pPr>
      <w:r w:rsidRPr="00DB20DD">
        <w:rPr>
          <w:lang w:val="en-SG"/>
        </w:rPr>
        <w:t>Factor</w:t>
      </w:r>
      <w:r w:rsidR="000403C4" w:rsidRPr="00DB20DD">
        <w:rPr>
          <w:lang w:val="en-SG"/>
        </w:rPr>
        <w:t>:</w:t>
      </w:r>
      <w:r w:rsidRPr="00DB20DD">
        <w:rPr>
          <w:lang w:val="en-SG"/>
        </w:rPr>
        <w:t xml:space="preserve"> </w:t>
      </w:r>
      <w:r w:rsidRPr="005E08A6">
        <w:rPr>
          <w:b/>
          <w:bCs/>
          <w:color w:val="FF0000"/>
          <w:lang w:val="en-SG"/>
        </w:rPr>
        <w:t>Price responsiveness of competitors</w:t>
      </w:r>
      <w:r w:rsidRPr="00DB20DD">
        <w:rPr>
          <w:lang w:val="en-SG"/>
        </w:rPr>
        <w:t>: limited capacity/responsiveness = undertaking can more easily increase prices</w:t>
      </w:r>
      <w:r w:rsidR="00E5767A" w:rsidRPr="00DB20DD">
        <w:rPr>
          <w:lang w:val="en-SG"/>
        </w:rPr>
        <w:t xml:space="preserve"> </w:t>
      </w:r>
      <w:r w:rsidR="00462F34" w:rsidRPr="00DB20DD">
        <w:rPr>
          <w:lang w:val="en-SG"/>
        </w:rPr>
        <w:t xml:space="preserve">(See </w:t>
      </w:r>
      <w:r w:rsidR="00462F34" w:rsidRPr="009D46E0">
        <w:rPr>
          <w:highlight w:val="cyan"/>
          <w:lang w:val="en-SG"/>
        </w:rPr>
        <w:t>Guidelines on s47 Annex A [9.4]</w:t>
      </w:r>
      <w:r w:rsidR="00462F34" w:rsidRPr="00DB20DD">
        <w:rPr>
          <w:lang w:val="en-SG"/>
        </w:rPr>
        <w:t>)</w:t>
      </w:r>
    </w:p>
    <w:p w14:paraId="54B6D950" w14:textId="77777777" w:rsidR="002912A1" w:rsidRPr="002912A1" w:rsidRDefault="002912A1" w:rsidP="002912A1">
      <w:pPr>
        <w:rPr>
          <w:lang w:val="en-SG"/>
        </w:rPr>
      </w:pPr>
    </w:p>
    <w:p w14:paraId="5C9D5D2B" w14:textId="674011DF" w:rsidR="0045563E" w:rsidRPr="00BA7B7C" w:rsidRDefault="00A63A13" w:rsidP="00BA7B7C">
      <w:pPr>
        <w:pStyle w:val="Heading2"/>
        <w:rPr>
          <w:highlight w:val="green"/>
        </w:rPr>
      </w:pPr>
      <w:bookmarkStart w:id="13" w:name="_Toc184898128"/>
      <w:r w:rsidRPr="00BA7B7C">
        <w:rPr>
          <w:highlight w:val="green"/>
        </w:rPr>
        <w:t>*</w:t>
      </w:r>
      <w:r w:rsidR="002C5C3C" w:rsidRPr="00BA7B7C">
        <w:rPr>
          <w:highlight w:val="green"/>
        </w:rPr>
        <w:t xml:space="preserve">STEP 3: </w:t>
      </w:r>
      <w:r w:rsidR="006A6246" w:rsidRPr="00BA7B7C">
        <w:rPr>
          <w:highlight w:val="green"/>
        </w:rPr>
        <w:t>Abusive Conduct</w:t>
      </w:r>
      <w:r w:rsidR="009C78D8" w:rsidRPr="00BA7B7C">
        <w:rPr>
          <w:highlight w:val="green"/>
        </w:rPr>
        <w:t xml:space="preserve"> </w:t>
      </w:r>
      <w:r w:rsidRPr="00BA7B7C">
        <w:rPr>
          <w:highlight w:val="green"/>
        </w:rPr>
        <w:t>- r</w:t>
      </w:r>
      <w:r w:rsidR="0045563E" w:rsidRPr="00BA7B7C">
        <w:rPr>
          <w:highlight w:val="green"/>
        </w:rPr>
        <w:t>efers to exclusionary conduct or conduct resulting in foreclosure to markets</w:t>
      </w:r>
      <w:bookmarkEnd w:id="13"/>
    </w:p>
    <w:p w14:paraId="1C0C204D" w14:textId="77777777" w:rsidR="0045563E" w:rsidRPr="00B01C8D" w:rsidRDefault="0045563E" w:rsidP="00B01C8D">
      <w:pPr>
        <w:pStyle w:val="ListParagraph"/>
        <w:numPr>
          <w:ilvl w:val="0"/>
          <w:numId w:val="83"/>
        </w:numPr>
        <w:rPr>
          <w:lang w:val="en-SG"/>
        </w:rPr>
      </w:pPr>
      <w:r w:rsidRPr="00B01C8D">
        <w:rPr>
          <w:lang w:val="en-SG"/>
        </w:rPr>
        <w:lastRenderedPageBreak/>
        <w:t>Foreclosure can be horizontal or vertical. </w:t>
      </w:r>
    </w:p>
    <w:p w14:paraId="183FF01C" w14:textId="77777777" w:rsidR="0045563E" w:rsidRPr="00B01C8D" w:rsidRDefault="0045563E" w:rsidP="00B01C8D">
      <w:pPr>
        <w:pStyle w:val="ListParagraph"/>
        <w:numPr>
          <w:ilvl w:val="0"/>
          <w:numId w:val="85"/>
        </w:numPr>
        <w:rPr>
          <w:lang w:val="en-SG"/>
        </w:rPr>
      </w:pPr>
      <w:r w:rsidRPr="00B01C8D">
        <w:rPr>
          <w:b/>
          <w:bCs/>
          <w:color w:val="FF0000"/>
          <w:lang w:val="en-SG"/>
        </w:rPr>
        <w:t>Horizontal</w:t>
      </w:r>
      <w:r w:rsidRPr="00B01C8D">
        <w:rPr>
          <w:lang w:val="en-SG"/>
        </w:rPr>
        <w:t xml:space="preserve">: Dominant firm, through exclusionary practices, </w:t>
      </w:r>
      <w:r w:rsidRPr="00B01C8D">
        <w:rPr>
          <w:b/>
          <w:bCs/>
          <w:u w:val="single"/>
          <w:lang w:val="en-SG"/>
        </w:rPr>
        <w:t>prevents a competitor</w:t>
      </w:r>
      <w:r w:rsidRPr="00B01C8D">
        <w:rPr>
          <w:lang w:val="en-SG"/>
        </w:rPr>
        <w:t xml:space="preserve"> form participating in the market it supplies to</w:t>
      </w:r>
    </w:p>
    <w:p w14:paraId="67EB163F" w14:textId="77777777" w:rsidR="0045563E" w:rsidRDefault="0045563E" w:rsidP="00B01C8D">
      <w:pPr>
        <w:pStyle w:val="ListParagraph"/>
        <w:numPr>
          <w:ilvl w:val="0"/>
          <w:numId w:val="85"/>
        </w:numPr>
        <w:rPr>
          <w:lang w:val="en-SG"/>
        </w:rPr>
      </w:pPr>
      <w:r w:rsidRPr="00B01C8D">
        <w:rPr>
          <w:b/>
          <w:bCs/>
          <w:color w:val="FF0000"/>
          <w:lang w:val="en-SG"/>
        </w:rPr>
        <w:t>Vertical</w:t>
      </w:r>
      <w:r w:rsidRPr="00B01C8D">
        <w:rPr>
          <w:lang w:val="en-SG"/>
        </w:rPr>
        <w:t xml:space="preserve">: An example is where the dominant firm supplies to its subsidiary but </w:t>
      </w:r>
      <w:r w:rsidRPr="00B01C8D">
        <w:rPr>
          <w:b/>
          <w:bCs/>
          <w:u w:val="single"/>
          <w:lang w:val="en-SG"/>
        </w:rPr>
        <w:t>refuses to supply to the subsidiary’s competitor</w:t>
      </w:r>
      <w:r w:rsidRPr="00B01C8D">
        <w:rPr>
          <w:lang w:val="en-SG"/>
        </w:rPr>
        <w:t xml:space="preserve"> in a downstream market</w:t>
      </w:r>
    </w:p>
    <w:p w14:paraId="4A640179" w14:textId="77777777" w:rsidR="00B01C8D" w:rsidRPr="00B01C8D" w:rsidRDefault="00B01C8D" w:rsidP="00B01C8D">
      <w:pPr>
        <w:pStyle w:val="ListParagraph"/>
        <w:ind w:left="1080"/>
        <w:rPr>
          <w:lang w:val="en-SG"/>
        </w:rPr>
      </w:pPr>
    </w:p>
    <w:p w14:paraId="4C50E879" w14:textId="3781540D" w:rsidR="002912A1" w:rsidRDefault="002912A1" w:rsidP="00B01C8D">
      <w:pPr>
        <w:pStyle w:val="ListParagraph"/>
        <w:numPr>
          <w:ilvl w:val="0"/>
          <w:numId w:val="86"/>
        </w:numPr>
        <w:rPr>
          <w:lang w:val="en-SG"/>
        </w:rPr>
      </w:pPr>
      <w:r w:rsidRPr="00B01C8D">
        <w:rPr>
          <w:lang w:val="en-SG"/>
        </w:rPr>
        <w:t xml:space="preserve">Dominance, abuse, and effects of abuse </w:t>
      </w:r>
      <w:r w:rsidRPr="00B01C8D">
        <w:rPr>
          <w:b/>
          <w:bCs/>
          <w:color w:val="FF0000"/>
          <w:lang w:val="en-SG"/>
        </w:rPr>
        <w:t>need not be in the same market</w:t>
      </w:r>
      <w:r w:rsidRPr="00B01C8D">
        <w:rPr>
          <w:color w:val="FF0000"/>
          <w:lang w:val="en-SG"/>
        </w:rPr>
        <w:t xml:space="preserve"> </w:t>
      </w:r>
      <w:r w:rsidRPr="00B01C8D">
        <w:rPr>
          <w:lang w:val="en-SG"/>
        </w:rPr>
        <w:t>(</w:t>
      </w:r>
      <w:r w:rsidRPr="00B01C8D">
        <w:rPr>
          <w:highlight w:val="cyan"/>
          <w:lang w:val="en-SG"/>
        </w:rPr>
        <w:t>Guidelines on s 47 [4.7]</w:t>
      </w:r>
      <w:r w:rsidRPr="00B01C8D">
        <w:rPr>
          <w:lang w:val="en-SG"/>
        </w:rPr>
        <w:t>)</w:t>
      </w:r>
    </w:p>
    <w:p w14:paraId="0CA54821" w14:textId="77777777" w:rsidR="00B01C8D" w:rsidRPr="00B01C8D" w:rsidRDefault="00B01C8D" w:rsidP="00B01C8D">
      <w:pPr>
        <w:pStyle w:val="ListParagraph"/>
        <w:rPr>
          <w:lang w:val="en-SG"/>
        </w:rPr>
      </w:pPr>
    </w:p>
    <w:p w14:paraId="40C151F1" w14:textId="22327BEF" w:rsidR="0045563E" w:rsidRPr="00B01C8D" w:rsidRDefault="00B01C8D" w:rsidP="00B01C8D">
      <w:pPr>
        <w:pStyle w:val="ListParagraph"/>
        <w:numPr>
          <w:ilvl w:val="0"/>
          <w:numId w:val="86"/>
        </w:numPr>
        <w:rPr>
          <w:lang w:val="en-SG"/>
        </w:rPr>
      </w:pPr>
      <w:r>
        <w:rPr>
          <w:lang w:val="en-SG"/>
        </w:rPr>
        <w:t xml:space="preserve">TEST is an </w:t>
      </w:r>
      <w:r w:rsidRPr="00157350">
        <w:rPr>
          <w:b/>
          <w:bCs/>
          <w:color w:val="FF0000"/>
          <w:lang w:val="en-SG"/>
        </w:rPr>
        <w:t>effects-based assessment</w:t>
      </w:r>
      <w:r w:rsidR="00F83A19" w:rsidRPr="00B01C8D">
        <w:rPr>
          <w:lang w:val="en-SG"/>
        </w:rPr>
        <w:t xml:space="preserve">: </w:t>
      </w:r>
      <w:r w:rsidR="0045563E" w:rsidRPr="00B01C8D">
        <w:rPr>
          <w:lang w:val="en-SG"/>
        </w:rPr>
        <w:t xml:space="preserve">In determining if an abuse has occurred, the CCCS will </w:t>
      </w:r>
      <w:r w:rsidR="0045563E" w:rsidRPr="00AE6F16">
        <w:rPr>
          <w:b/>
          <w:bCs/>
          <w:color w:val="FF0000"/>
          <w:highlight w:val="yellow"/>
          <w:lang w:val="en-SG"/>
        </w:rPr>
        <w:t>consider the likely effects of the dominant firm’ conduct on competition</w:t>
      </w:r>
      <w:r w:rsidR="0045563E" w:rsidRPr="00AE6F16">
        <w:rPr>
          <w:color w:val="FF0000"/>
          <w:highlight w:val="yellow"/>
          <w:lang w:val="en-SG"/>
        </w:rPr>
        <w:t xml:space="preserve"> </w:t>
      </w:r>
      <w:r w:rsidR="0045563E" w:rsidRPr="00AE6F16">
        <w:rPr>
          <w:b/>
          <w:bCs/>
          <w:highlight w:val="yellow"/>
          <w:u w:val="single"/>
          <w:lang w:val="en-SG"/>
        </w:rPr>
        <w:t>based on the specific facts and circumstances on each case</w:t>
      </w:r>
      <w:r w:rsidR="004668A0" w:rsidRPr="00B01C8D">
        <w:rPr>
          <w:lang w:val="en-SG"/>
        </w:rPr>
        <w:t xml:space="preserve"> (</w:t>
      </w:r>
      <w:r w:rsidR="004668A0" w:rsidRPr="00B01C8D">
        <w:rPr>
          <w:i/>
          <w:iCs/>
          <w:highlight w:val="cyan"/>
          <w:lang w:val="en-SG"/>
        </w:rPr>
        <w:t>SISTIC</w:t>
      </w:r>
      <w:r w:rsidR="004668A0" w:rsidRPr="00B01C8D">
        <w:rPr>
          <w:lang w:val="en-SG"/>
        </w:rPr>
        <w:t xml:space="preserve"> (SGCAB), [2</w:t>
      </w:r>
      <w:r w:rsidR="00FB4705" w:rsidRPr="00B01C8D">
        <w:rPr>
          <w:lang w:val="en-SG"/>
        </w:rPr>
        <w:t>87</w:t>
      </w:r>
      <w:r w:rsidR="004668A0" w:rsidRPr="00B01C8D">
        <w:rPr>
          <w:lang w:val="en-SG"/>
        </w:rPr>
        <w:t>])</w:t>
      </w:r>
    </w:p>
    <w:p w14:paraId="08926F80" w14:textId="77777777" w:rsidR="00DE662A" w:rsidRDefault="00DE662A" w:rsidP="00DE662A">
      <w:pPr>
        <w:pStyle w:val="ListParagraph"/>
        <w:numPr>
          <w:ilvl w:val="0"/>
          <w:numId w:val="88"/>
        </w:numPr>
        <w:rPr>
          <w:lang w:val="en-SG"/>
        </w:rPr>
      </w:pPr>
      <w:r w:rsidRPr="00DE662A">
        <w:rPr>
          <w:lang w:val="en-SG"/>
        </w:rPr>
        <w:t xml:space="preserve">An abuse is established when a competition authority demonstrates that a </w:t>
      </w:r>
      <w:r w:rsidRPr="00B132F8">
        <w:rPr>
          <w:highlight w:val="yellow"/>
          <w:lang w:val="en-SG"/>
        </w:rPr>
        <w:t xml:space="preserve">practice has an </w:t>
      </w:r>
      <w:r w:rsidRPr="00B132F8">
        <w:rPr>
          <w:b/>
          <w:bCs/>
          <w:color w:val="FF0000"/>
          <w:highlight w:val="yellow"/>
          <w:lang w:val="en-SG"/>
        </w:rPr>
        <w:t>adverse effect on the process of competition</w:t>
      </w:r>
    </w:p>
    <w:p w14:paraId="66B4AD3D" w14:textId="7F687F8F" w:rsidR="00DE662A" w:rsidRDefault="00DE662A" w:rsidP="00DE662A">
      <w:pPr>
        <w:pStyle w:val="ListParagraph"/>
        <w:numPr>
          <w:ilvl w:val="0"/>
          <w:numId w:val="88"/>
        </w:numPr>
        <w:rPr>
          <w:lang w:val="en-SG"/>
        </w:rPr>
      </w:pPr>
      <w:r w:rsidRPr="00DE662A">
        <w:rPr>
          <w:lang w:val="en-SG"/>
        </w:rPr>
        <w:t xml:space="preserve">It is sufficient to show a </w:t>
      </w:r>
      <w:r w:rsidR="00B132F8">
        <w:rPr>
          <w:lang w:val="en-SG"/>
        </w:rPr>
        <w:t>*</w:t>
      </w:r>
      <w:r w:rsidRPr="00B132F8">
        <w:rPr>
          <w:b/>
          <w:bCs/>
          <w:color w:val="FF0000"/>
          <w:highlight w:val="yellow"/>
          <w:u w:val="single"/>
          <w:lang w:val="en-SG"/>
        </w:rPr>
        <w:t>likely effect</w:t>
      </w:r>
      <w:r w:rsidRPr="00B132F8">
        <w:rPr>
          <w:highlight w:val="yellow"/>
          <w:lang w:val="en-SG"/>
        </w:rPr>
        <w:t xml:space="preserve">, and </w:t>
      </w:r>
      <w:r w:rsidRPr="00B132F8">
        <w:rPr>
          <w:b/>
          <w:bCs/>
          <w:highlight w:val="yellow"/>
          <w:lang w:val="en-SG"/>
        </w:rPr>
        <w:t>not necessary to show an actual effect</w:t>
      </w:r>
      <w:r w:rsidRPr="00B132F8">
        <w:rPr>
          <w:highlight w:val="yellow"/>
          <w:lang w:val="en-SG"/>
        </w:rPr>
        <w:t xml:space="preserve"> on competition</w:t>
      </w:r>
      <w:r w:rsidRPr="00DE662A">
        <w:rPr>
          <w:lang w:val="en-SG"/>
        </w:rPr>
        <w:t xml:space="preserve"> </w:t>
      </w:r>
    </w:p>
    <w:p w14:paraId="3E54764F" w14:textId="341CDB13" w:rsidR="00DE662A" w:rsidRDefault="00DE662A" w:rsidP="00DE662A">
      <w:pPr>
        <w:pStyle w:val="ListParagraph"/>
        <w:numPr>
          <w:ilvl w:val="0"/>
          <w:numId w:val="88"/>
        </w:numPr>
        <w:rPr>
          <w:lang w:val="en-SG"/>
        </w:rPr>
      </w:pPr>
      <w:r w:rsidRPr="00DE662A">
        <w:rPr>
          <w:lang w:val="en-SG"/>
        </w:rPr>
        <w:t xml:space="preserve">If an effect or likely effect on restricting competition by the dominant undertaking is established, the dominant undertaking can advance an </w:t>
      </w:r>
      <w:r w:rsidRPr="00C9576E">
        <w:rPr>
          <w:b/>
          <w:bCs/>
          <w:color w:val="FF0000"/>
          <w:lang w:val="en-SG"/>
        </w:rPr>
        <w:t>objective justification</w:t>
      </w:r>
      <w:r w:rsidRPr="00C9576E">
        <w:rPr>
          <w:color w:val="FF0000"/>
          <w:lang w:val="en-SG"/>
        </w:rPr>
        <w:t xml:space="preserve"> </w:t>
      </w:r>
      <w:r w:rsidRPr="00DE662A">
        <w:rPr>
          <w:lang w:val="en-SG"/>
        </w:rPr>
        <w:t xml:space="preserve">– may show that there are countervailing benefits from the </w:t>
      </w:r>
      <w:proofErr w:type="spellStart"/>
      <w:r w:rsidRPr="00DE662A">
        <w:rPr>
          <w:lang w:val="en-SG"/>
        </w:rPr>
        <w:t>behavior</w:t>
      </w:r>
      <w:proofErr w:type="spellEnd"/>
      <w:r w:rsidRPr="00DE662A">
        <w:rPr>
          <w:lang w:val="en-SG"/>
        </w:rPr>
        <w:t xml:space="preserve"> so that it has a net positive effect on welfare</w:t>
      </w:r>
    </w:p>
    <w:p w14:paraId="649A11B3" w14:textId="7FB4BAEA" w:rsidR="003F4657" w:rsidRDefault="003F4657" w:rsidP="00DE662A">
      <w:pPr>
        <w:pStyle w:val="ListParagraph"/>
        <w:numPr>
          <w:ilvl w:val="0"/>
          <w:numId w:val="88"/>
        </w:numPr>
        <w:rPr>
          <w:lang w:val="en-SG"/>
        </w:rPr>
      </w:pPr>
      <w:r>
        <w:rPr>
          <w:lang w:val="en-SG"/>
        </w:rPr>
        <w:t xml:space="preserve">In </w:t>
      </w:r>
      <w:r w:rsidRPr="003F4657">
        <w:rPr>
          <w:i/>
          <w:iCs/>
          <w:highlight w:val="cyan"/>
          <w:lang w:val="en-SG"/>
        </w:rPr>
        <w:t>SISTIC</w:t>
      </w:r>
      <w:r>
        <w:rPr>
          <w:lang w:val="en-SG"/>
        </w:rPr>
        <w:t xml:space="preserve">, the CCCS relied on the </w:t>
      </w:r>
      <w:r w:rsidRPr="004C30E4">
        <w:rPr>
          <w:b/>
          <w:bCs/>
          <w:lang w:val="en-SG"/>
        </w:rPr>
        <w:t>circular theory of harm</w:t>
      </w:r>
      <w:r>
        <w:rPr>
          <w:lang w:val="en-SG"/>
        </w:rPr>
        <w:t xml:space="preserve"> which rests on the concurrent effects of discounts and exclusive agreements</w:t>
      </w:r>
    </w:p>
    <w:p w14:paraId="79952D38" w14:textId="77777777" w:rsidR="003F4657" w:rsidRPr="00417637" w:rsidRDefault="003F4657" w:rsidP="003F4657">
      <w:pPr>
        <w:pStyle w:val="ListParagraph"/>
        <w:ind w:left="1080"/>
        <w:rPr>
          <w:lang w:val="en-SG"/>
        </w:rPr>
      </w:pPr>
    </w:p>
    <w:p w14:paraId="2BD1A8E1" w14:textId="43A5C56C" w:rsidR="008C3D62" w:rsidRPr="00C9576E" w:rsidRDefault="00930E5D" w:rsidP="00C9576E">
      <w:pPr>
        <w:pStyle w:val="ListParagraph"/>
        <w:numPr>
          <w:ilvl w:val="0"/>
          <w:numId w:val="87"/>
        </w:numPr>
        <w:rPr>
          <w:lang w:val="en-SG"/>
        </w:rPr>
      </w:pPr>
      <w:r w:rsidRPr="00B01C8D">
        <w:rPr>
          <w:lang w:val="en-SG"/>
        </w:rPr>
        <w:t xml:space="preserve">CCCS will consider “whether an </w:t>
      </w:r>
      <w:r w:rsidRPr="00881593">
        <w:rPr>
          <w:i/>
          <w:iCs/>
          <w:lang w:val="en-SG"/>
        </w:rPr>
        <w:t>alternative</w:t>
      </w:r>
      <w:r w:rsidRPr="00B01C8D">
        <w:rPr>
          <w:lang w:val="en-SG"/>
        </w:rPr>
        <w:t xml:space="preserve"> realistic situation from which the relevant conduct has been removed would be more competitive” (</w:t>
      </w:r>
      <w:r w:rsidRPr="00B01C8D">
        <w:rPr>
          <w:i/>
          <w:iCs/>
          <w:lang w:val="en-SG"/>
        </w:rPr>
        <w:t>i.e.</w:t>
      </w:r>
      <w:r w:rsidRPr="00B01C8D">
        <w:rPr>
          <w:lang w:val="en-SG"/>
        </w:rPr>
        <w:t xml:space="preserve"> counterfactual analysis) (Guidelines on s 47 [4.8])</w:t>
      </w:r>
      <w:r w:rsidR="00C9576E">
        <w:rPr>
          <w:lang w:val="en-SG"/>
        </w:rPr>
        <w:t xml:space="preserve">. </w:t>
      </w:r>
      <w:r w:rsidR="002912A1" w:rsidRPr="00C9576E">
        <w:rPr>
          <w:lang w:val="en-SG"/>
        </w:rPr>
        <w:t xml:space="preserve">But </w:t>
      </w:r>
      <w:r w:rsidR="002912A1" w:rsidRPr="009E6E0A">
        <w:rPr>
          <w:b/>
          <w:bCs/>
          <w:lang w:val="en-SG"/>
        </w:rPr>
        <w:t>a</w:t>
      </w:r>
      <w:r w:rsidR="008C3D62" w:rsidRPr="009E6E0A">
        <w:rPr>
          <w:b/>
          <w:bCs/>
          <w:lang w:val="en-SG"/>
        </w:rPr>
        <w:t xml:space="preserve">ssessment of counterfactuals is </w:t>
      </w:r>
      <w:r w:rsidR="008C3D62" w:rsidRPr="009E6E0A">
        <w:rPr>
          <w:b/>
          <w:bCs/>
          <w:u w:val="single"/>
          <w:lang w:val="en-SG"/>
        </w:rPr>
        <w:t>not</w:t>
      </w:r>
      <w:r w:rsidR="008C3D62" w:rsidRPr="009E6E0A">
        <w:rPr>
          <w:b/>
          <w:bCs/>
          <w:lang w:val="en-SG"/>
        </w:rPr>
        <w:t xml:space="preserve"> a legal requirement</w:t>
      </w:r>
      <w:r w:rsidR="004A0039" w:rsidRPr="00C9576E">
        <w:rPr>
          <w:lang w:val="en-SG"/>
        </w:rPr>
        <w:t xml:space="preserve"> (</w:t>
      </w:r>
      <w:r w:rsidR="004A0039" w:rsidRPr="00C9576E">
        <w:rPr>
          <w:i/>
          <w:iCs/>
          <w:highlight w:val="cyan"/>
          <w:lang w:val="en-SG"/>
        </w:rPr>
        <w:t>SISTIC</w:t>
      </w:r>
      <w:r w:rsidR="004A0039" w:rsidRPr="00C9576E">
        <w:rPr>
          <w:lang w:val="en-SG"/>
        </w:rPr>
        <w:t xml:space="preserve"> (SGCAB), [315])</w:t>
      </w:r>
      <w:r w:rsidR="00F3275C">
        <w:rPr>
          <w:lang w:val="en-SG"/>
        </w:rPr>
        <w:t xml:space="preserve"> </w:t>
      </w:r>
      <w:r w:rsidR="00F3275C" w:rsidRPr="00F3275C">
        <w:rPr>
          <w:lang w:val="en-SG"/>
        </w:rPr>
        <w:sym w:font="Wingdings" w:char="F0E0"/>
      </w:r>
      <w:r w:rsidR="00F3275C">
        <w:rPr>
          <w:lang w:val="en-SG"/>
        </w:rPr>
        <w:t xml:space="preserve"> unlike in s54 merger control</w:t>
      </w:r>
    </w:p>
    <w:p w14:paraId="3904B626" w14:textId="77777777" w:rsidR="00B01C8D" w:rsidRPr="00B01C8D" w:rsidRDefault="00B01C8D" w:rsidP="00B01C8D">
      <w:pPr>
        <w:pStyle w:val="ListParagraph"/>
        <w:ind w:left="1080"/>
        <w:rPr>
          <w:lang w:val="en-SG"/>
        </w:rPr>
      </w:pPr>
    </w:p>
    <w:p w14:paraId="718F71AB" w14:textId="6DC239F3" w:rsidR="00B35341" w:rsidRPr="00B35341" w:rsidRDefault="00B35341" w:rsidP="00B35341">
      <w:pPr>
        <w:pStyle w:val="ListParagraph"/>
        <w:numPr>
          <w:ilvl w:val="0"/>
          <w:numId w:val="89"/>
        </w:numPr>
        <w:rPr>
          <w:lang w:val="en-SG"/>
        </w:rPr>
      </w:pPr>
      <w:r>
        <w:rPr>
          <w:lang w:val="en-SG"/>
        </w:rPr>
        <w:t>U</w:t>
      </w:r>
      <w:r w:rsidRPr="00B35341">
        <w:rPr>
          <w:lang w:val="en-SG"/>
        </w:rPr>
        <w:t>ndertaking’s conduct may constitute an abuse if it consists in</w:t>
      </w:r>
      <w:r>
        <w:rPr>
          <w:lang w:val="en-SG"/>
        </w:rPr>
        <w:t xml:space="preserve"> (</w:t>
      </w:r>
      <w:r w:rsidRPr="00F8265A">
        <w:rPr>
          <w:highlight w:val="cyan"/>
          <w:lang w:val="en-SG"/>
        </w:rPr>
        <w:t>s47(2) CA</w:t>
      </w:r>
      <w:r>
        <w:rPr>
          <w:lang w:val="en-SG"/>
        </w:rPr>
        <w:t>)</w:t>
      </w:r>
      <w:r w:rsidRPr="00B35341">
        <w:rPr>
          <w:lang w:val="en-SG"/>
        </w:rPr>
        <w:t xml:space="preserve">: </w:t>
      </w:r>
    </w:p>
    <w:p w14:paraId="2708A130" w14:textId="5DD6DB8F" w:rsidR="00B35341" w:rsidRPr="00B35341" w:rsidRDefault="00B35341" w:rsidP="00F8265A">
      <w:pPr>
        <w:pStyle w:val="ListParagraph"/>
        <w:numPr>
          <w:ilvl w:val="0"/>
          <w:numId w:val="90"/>
        </w:numPr>
        <w:ind w:left="1080"/>
        <w:rPr>
          <w:lang w:val="en-SG"/>
        </w:rPr>
      </w:pPr>
      <w:r w:rsidRPr="00F8265A">
        <w:rPr>
          <w:b/>
          <w:bCs/>
          <w:color w:val="FF0000"/>
          <w:lang w:val="en-SG"/>
        </w:rPr>
        <w:t>Predatory behaviour</w:t>
      </w:r>
      <w:r w:rsidRPr="00B35341">
        <w:rPr>
          <w:lang w:val="en-SG"/>
        </w:rPr>
        <w:t xml:space="preserve">: Predatory behaviour towards competitors; OR </w:t>
      </w:r>
    </w:p>
    <w:p w14:paraId="2D8FBD63" w14:textId="73C194BC" w:rsidR="00B35341" w:rsidRDefault="00B35341" w:rsidP="00F8265A">
      <w:pPr>
        <w:pStyle w:val="ListParagraph"/>
        <w:numPr>
          <w:ilvl w:val="0"/>
          <w:numId w:val="90"/>
        </w:numPr>
        <w:ind w:left="1080"/>
        <w:rPr>
          <w:lang w:val="en-SG"/>
        </w:rPr>
      </w:pPr>
      <w:r w:rsidRPr="00F8265A">
        <w:rPr>
          <w:b/>
          <w:bCs/>
          <w:color w:val="FF0000"/>
          <w:lang w:val="en-SG"/>
        </w:rPr>
        <w:t>Output limiting</w:t>
      </w:r>
      <w:r w:rsidRPr="00B35341">
        <w:rPr>
          <w:lang w:val="en-SG"/>
        </w:rPr>
        <w:t>: Limiting production, market or technical development to the prejudice of consumers; OR</w:t>
      </w:r>
    </w:p>
    <w:p w14:paraId="0AFBC7A1" w14:textId="7369668A" w:rsidR="00B35341" w:rsidRPr="00B35341" w:rsidRDefault="00B35341" w:rsidP="00F8265A">
      <w:pPr>
        <w:pStyle w:val="ListParagraph"/>
        <w:numPr>
          <w:ilvl w:val="0"/>
          <w:numId w:val="90"/>
        </w:numPr>
        <w:ind w:left="1080"/>
        <w:rPr>
          <w:lang w:val="en-SG"/>
        </w:rPr>
      </w:pPr>
      <w:r w:rsidRPr="00F8265A">
        <w:rPr>
          <w:b/>
          <w:bCs/>
          <w:color w:val="FF0000"/>
          <w:lang w:val="en-SG"/>
        </w:rPr>
        <w:t>Discrimination</w:t>
      </w:r>
      <w:r w:rsidRPr="00B35341">
        <w:rPr>
          <w:lang w:val="en-SG"/>
        </w:rPr>
        <w:t xml:space="preserve">: Apply dissimilar conditions to equivalent transactions with other trading parties, thereby placing them at a competitive disadvantage; OR </w:t>
      </w:r>
    </w:p>
    <w:p w14:paraId="0295D785" w14:textId="77777777" w:rsidR="00B35341" w:rsidRDefault="00B35341" w:rsidP="00F8265A">
      <w:pPr>
        <w:pStyle w:val="ListParagraph"/>
        <w:numPr>
          <w:ilvl w:val="0"/>
          <w:numId w:val="92"/>
        </w:numPr>
        <w:ind w:left="1571"/>
        <w:rPr>
          <w:lang w:val="en-SG"/>
        </w:rPr>
      </w:pPr>
      <w:r w:rsidRPr="00B35341">
        <w:rPr>
          <w:lang w:val="en-SG"/>
        </w:rPr>
        <w:t xml:space="preserve">But note that discrimination is often a legitimate business strategy that isn’t anticompetitive. E.g. loyalty discounts, refusing to supply to difficult customers who don’t pay on time etc. </w:t>
      </w:r>
    </w:p>
    <w:p w14:paraId="698A3AE2" w14:textId="28954C1E" w:rsidR="00B35341" w:rsidRPr="00B35341" w:rsidRDefault="00B35341" w:rsidP="00F8265A">
      <w:pPr>
        <w:pStyle w:val="ListParagraph"/>
        <w:numPr>
          <w:ilvl w:val="0"/>
          <w:numId w:val="92"/>
        </w:numPr>
        <w:ind w:left="1571"/>
        <w:rPr>
          <w:lang w:val="en-SG"/>
        </w:rPr>
      </w:pPr>
      <w:r w:rsidRPr="00B35341">
        <w:rPr>
          <w:lang w:val="en-SG"/>
        </w:rPr>
        <w:t xml:space="preserve">So it must be proven that the prevailing reason for the discrimination is to restrict competition </w:t>
      </w:r>
    </w:p>
    <w:p w14:paraId="0D2597F6" w14:textId="109071F9" w:rsidR="00B35341" w:rsidRPr="00B35341" w:rsidRDefault="00B35341" w:rsidP="00F8265A">
      <w:pPr>
        <w:pStyle w:val="ListParagraph"/>
        <w:numPr>
          <w:ilvl w:val="0"/>
          <w:numId w:val="90"/>
        </w:numPr>
        <w:ind w:left="1080"/>
        <w:rPr>
          <w:lang w:val="en-SG"/>
        </w:rPr>
      </w:pPr>
      <w:r w:rsidRPr="00F8265A">
        <w:rPr>
          <w:b/>
          <w:bCs/>
          <w:color w:val="FF0000"/>
          <w:lang w:val="en-SG"/>
        </w:rPr>
        <w:t>Something like bundling</w:t>
      </w:r>
      <w:r w:rsidRPr="00B35341">
        <w:rPr>
          <w:lang w:val="en-SG"/>
        </w:rPr>
        <w:t>: Make the conclusion of contracts subject to acceptance by the other parties of supplementary obligations which, by their nature or according to commercial usage, have no connection with the subject of such contracts</w:t>
      </w:r>
    </w:p>
    <w:p w14:paraId="638EB8E7" w14:textId="77777777" w:rsidR="00B35341" w:rsidRPr="00B35341" w:rsidRDefault="00B35341" w:rsidP="00B35341">
      <w:pPr>
        <w:rPr>
          <w:lang w:val="en-SG"/>
        </w:rPr>
      </w:pPr>
    </w:p>
    <w:p w14:paraId="6FF7A90C" w14:textId="316924AB" w:rsidR="002552DC" w:rsidRDefault="00F83A19" w:rsidP="00993624">
      <w:pPr>
        <w:jc w:val="center"/>
        <w:rPr>
          <w:lang w:val="en-SG"/>
        </w:rPr>
      </w:pPr>
      <w:r w:rsidRPr="007E6CC9">
        <w:rPr>
          <w:rFonts w:ascii="Arial" w:hAnsi="Arial" w:cs="Arial"/>
          <w:noProof/>
          <w:color w:val="000000"/>
          <w:sz w:val="22"/>
          <w:szCs w:val="22"/>
          <w:bdr w:val="none" w:sz="0" w:space="0" w:color="auto" w:frame="1"/>
          <w:lang w:val="en-SG"/>
        </w:rPr>
        <w:drawing>
          <wp:inline distT="0" distB="0" distL="0" distR="0" wp14:anchorId="29553823" wp14:editId="789619CF">
            <wp:extent cx="3674745" cy="1647825"/>
            <wp:effectExtent l="0" t="0" r="1905" b="9525"/>
            <wp:docPr id="455057491" name="Picture 1" descr="A close-up of a list of foreclos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ist of foreclosur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4745" cy="1647825"/>
                    </a:xfrm>
                    <a:prstGeom prst="rect">
                      <a:avLst/>
                    </a:prstGeom>
                    <a:noFill/>
                    <a:ln>
                      <a:noFill/>
                    </a:ln>
                  </pic:spPr>
                </pic:pic>
              </a:graphicData>
            </a:graphic>
          </wp:inline>
        </w:drawing>
      </w:r>
    </w:p>
    <w:p w14:paraId="3D94FCB7" w14:textId="77777777" w:rsidR="00993624" w:rsidRDefault="00993624" w:rsidP="00993624">
      <w:pPr>
        <w:jc w:val="center"/>
        <w:rPr>
          <w:lang w:val="en-SG"/>
        </w:rPr>
      </w:pPr>
    </w:p>
    <w:tbl>
      <w:tblPr>
        <w:tblStyle w:val="TableGrid"/>
        <w:tblW w:w="0" w:type="auto"/>
        <w:tblLook w:val="04A0" w:firstRow="1" w:lastRow="0" w:firstColumn="1" w:lastColumn="0" w:noHBand="0" w:noVBand="1"/>
      </w:tblPr>
      <w:tblGrid>
        <w:gridCol w:w="1680"/>
        <w:gridCol w:w="3734"/>
        <w:gridCol w:w="3936"/>
      </w:tblGrid>
      <w:tr w:rsidR="00993624" w14:paraId="67424D84" w14:textId="77777777" w:rsidTr="00041ED6">
        <w:tc>
          <w:tcPr>
            <w:tcW w:w="1855" w:type="dxa"/>
          </w:tcPr>
          <w:p w14:paraId="189D7A94" w14:textId="77777777" w:rsidR="00993624" w:rsidRDefault="00993624" w:rsidP="00041ED6">
            <w:pPr>
              <w:rPr>
                <w:rFonts w:ascii="Cambria Math" w:hAnsi="Cambria Math"/>
              </w:rPr>
            </w:pPr>
          </w:p>
        </w:tc>
        <w:tc>
          <w:tcPr>
            <w:tcW w:w="4230" w:type="dxa"/>
          </w:tcPr>
          <w:p w14:paraId="6C743988" w14:textId="048BB237" w:rsidR="00993624" w:rsidRPr="00C54F0D" w:rsidRDefault="00993624" w:rsidP="00041ED6">
            <w:pPr>
              <w:rPr>
                <w:rFonts w:ascii="Cambria Math" w:hAnsi="Cambria Math"/>
                <w:b/>
                <w:bCs/>
              </w:rPr>
            </w:pPr>
            <w:r w:rsidRPr="00DC3F70">
              <w:rPr>
                <w:rFonts w:ascii="Cambria Math" w:hAnsi="Cambria Math"/>
                <w:b/>
                <w:bCs/>
              </w:rPr>
              <w:t>Horizontal Foreclosure</w:t>
            </w:r>
            <w:r>
              <w:rPr>
                <w:rFonts w:ascii="Cambria Math" w:hAnsi="Cambria Math"/>
                <w:b/>
                <w:bCs/>
              </w:rPr>
              <w:t xml:space="preserve"> (against competitors)</w:t>
            </w:r>
          </w:p>
        </w:tc>
        <w:tc>
          <w:tcPr>
            <w:tcW w:w="4479" w:type="dxa"/>
          </w:tcPr>
          <w:p w14:paraId="41D01855" w14:textId="27F19E69" w:rsidR="00993624" w:rsidRPr="00C54F0D" w:rsidRDefault="00993624" w:rsidP="00041ED6">
            <w:pPr>
              <w:rPr>
                <w:rFonts w:ascii="Cambria Math" w:hAnsi="Cambria Math"/>
                <w:b/>
                <w:bCs/>
              </w:rPr>
            </w:pPr>
            <w:r w:rsidRPr="00DC3F70">
              <w:rPr>
                <w:rFonts w:ascii="Cambria Math" w:hAnsi="Cambria Math"/>
                <w:b/>
                <w:bCs/>
              </w:rPr>
              <w:t>Vertical Foreclosure</w:t>
            </w:r>
            <w:r w:rsidR="00C06E11">
              <w:rPr>
                <w:rFonts w:ascii="Cambria Math" w:hAnsi="Cambria Math"/>
                <w:b/>
                <w:bCs/>
              </w:rPr>
              <w:t xml:space="preserve"> (against subsidiary’s competitors)</w:t>
            </w:r>
          </w:p>
        </w:tc>
      </w:tr>
      <w:tr w:rsidR="00993624" w14:paraId="13A51C04" w14:textId="77777777" w:rsidTr="00041ED6">
        <w:tc>
          <w:tcPr>
            <w:tcW w:w="1855" w:type="dxa"/>
          </w:tcPr>
          <w:p w14:paraId="75A4BC95" w14:textId="77777777" w:rsidR="00993624" w:rsidRDefault="00993624" w:rsidP="00041ED6">
            <w:pPr>
              <w:rPr>
                <w:rFonts w:ascii="Cambria Math" w:hAnsi="Cambria Math"/>
                <w:b/>
                <w:bCs/>
              </w:rPr>
            </w:pPr>
            <w:r w:rsidRPr="00D72970">
              <w:rPr>
                <w:rFonts w:ascii="Cambria Math" w:hAnsi="Cambria Math"/>
                <w:b/>
                <w:bCs/>
                <w:highlight w:val="yellow"/>
              </w:rPr>
              <w:t>Non-price</w:t>
            </w:r>
            <w:r>
              <w:rPr>
                <w:rFonts w:ascii="Cambria Math" w:hAnsi="Cambria Math"/>
                <w:b/>
                <w:bCs/>
              </w:rPr>
              <w:t xml:space="preserve"> based exclusion </w:t>
            </w:r>
          </w:p>
          <w:p w14:paraId="4BE39517" w14:textId="77777777" w:rsidR="00993624" w:rsidRPr="00C54F0D" w:rsidRDefault="00993624" w:rsidP="00041ED6">
            <w:pPr>
              <w:rPr>
                <w:rFonts w:ascii="Cambria Math" w:hAnsi="Cambria Math"/>
                <w:b/>
                <w:bCs/>
              </w:rPr>
            </w:pPr>
          </w:p>
        </w:tc>
        <w:tc>
          <w:tcPr>
            <w:tcW w:w="4230" w:type="dxa"/>
          </w:tcPr>
          <w:p w14:paraId="74DB8206"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Single branding</w:t>
            </w:r>
          </w:p>
          <w:p w14:paraId="241804E3"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Where dominant supplier makes it such that customer is </w:t>
            </w:r>
            <w:r w:rsidRPr="00007EDB">
              <w:rPr>
                <w:rFonts w:ascii="Cambria Math" w:hAnsi="Cambria Math"/>
                <w:b/>
                <w:bCs/>
              </w:rPr>
              <w:t>obliged to obtain all or most of its requirements in relation to a product from the same dominant supplier</w:t>
            </w:r>
            <w:r>
              <w:rPr>
                <w:rFonts w:ascii="Cambria Math" w:hAnsi="Cambria Math"/>
              </w:rPr>
              <w:t xml:space="preserve"> </w:t>
            </w:r>
          </w:p>
          <w:p w14:paraId="488030BC" w14:textId="77777777" w:rsidR="00993624" w:rsidRDefault="00993624" w:rsidP="00041ED6">
            <w:pPr>
              <w:rPr>
                <w:rFonts w:ascii="Cambria Math" w:hAnsi="Cambria Math"/>
              </w:rPr>
            </w:pPr>
          </w:p>
          <w:p w14:paraId="78DA85F1"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Bundling/Tying</w:t>
            </w:r>
          </w:p>
          <w:p w14:paraId="72517319"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Where dominant firm supplies an important must-have product on a </w:t>
            </w:r>
            <w:r w:rsidRPr="00007EDB">
              <w:rPr>
                <w:rFonts w:ascii="Cambria Math" w:hAnsi="Cambria Math"/>
                <w:b/>
                <w:bCs/>
              </w:rPr>
              <w:t>condition that the customer also buys another weaker product</w:t>
            </w:r>
            <w:r>
              <w:rPr>
                <w:rFonts w:ascii="Cambria Math" w:hAnsi="Cambria Math"/>
              </w:rPr>
              <w:t xml:space="preserve"> </w:t>
            </w:r>
          </w:p>
          <w:p w14:paraId="39B96C5C"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E.g. EC fined Microsoft for bundling its Windows Media Player with its Windows Operating System </w:t>
            </w:r>
          </w:p>
          <w:p w14:paraId="197EDD04" w14:textId="77777777" w:rsidR="00993624" w:rsidRDefault="00993624" w:rsidP="00041ED6">
            <w:pPr>
              <w:rPr>
                <w:rFonts w:ascii="Cambria Math" w:hAnsi="Cambria Math"/>
              </w:rPr>
            </w:pPr>
          </w:p>
          <w:p w14:paraId="32F1A2E5"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Full line forcing</w:t>
            </w:r>
          </w:p>
          <w:p w14:paraId="7B02E6C2" w14:textId="77777777" w:rsidR="00993624" w:rsidRPr="00C54F0D" w:rsidRDefault="00993624" w:rsidP="00993624">
            <w:pPr>
              <w:pStyle w:val="ListParagraph"/>
              <w:numPr>
                <w:ilvl w:val="0"/>
                <w:numId w:val="93"/>
              </w:numPr>
              <w:spacing w:after="0"/>
              <w:jc w:val="left"/>
              <w:rPr>
                <w:rFonts w:ascii="Cambria Math" w:hAnsi="Cambria Math"/>
              </w:rPr>
            </w:pPr>
            <w:r>
              <w:rPr>
                <w:rFonts w:ascii="Cambria Math" w:hAnsi="Cambria Math"/>
              </w:rPr>
              <w:t xml:space="preserve">Where dominant manufacturer supplies a dominant product to a retailer on a </w:t>
            </w:r>
            <w:r w:rsidRPr="00007EDB">
              <w:rPr>
                <w:rFonts w:ascii="Cambria Math" w:hAnsi="Cambria Math"/>
                <w:b/>
                <w:bCs/>
              </w:rPr>
              <w:t xml:space="preserve">condition that the retailer buys all the products in the same </w:t>
            </w:r>
            <w:r w:rsidRPr="00007EDB">
              <w:rPr>
                <w:rFonts w:ascii="Cambria Math" w:hAnsi="Cambria Math"/>
                <w:b/>
                <w:bCs/>
              </w:rPr>
              <w:lastRenderedPageBreak/>
              <w:t>range as the dominant product</w:t>
            </w:r>
            <w:r>
              <w:rPr>
                <w:rFonts w:ascii="Cambria Math" w:hAnsi="Cambria Math"/>
              </w:rPr>
              <w:t xml:space="preserve"> </w:t>
            </w:r>
          </w:p>
          <w:p w14:paraId="395B89D4" w14:textId="77777777" w:rsidR="00993624" w:rsidRPr="00C54F0D" w:rsidRDefault="00993624" w:rsidP="00041ED6">
            <w:pPr>
              <w:rPr>
                <w:rFonts w:ascii="Cambria Math" w:hAnsi="Cambria Math"/>
              </w:rPr>
            </w:pPr>
          </w:p>
        </w:tc>
        <w:tc>
          <w:tcPr>
            <w:tcW w:w="4479" w:type="dxa"/>
          </w:tcPr>
          <w:p w14:paraId="07C34C7B"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lastRenderedPageBreak/>
              <w:t xml:space="preserve">Refusal to deal </w:t>
            </w:r>
          </w:p>
          <w:p w14:paraId="6A59C294"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Where dominant upstream firm </w:t>
            </w:r>
            <w:r w:rsidRPr="008602A1">
              <w:rPr>
                <w:rFonts w:ascii="Cambria Math" w:hAnsi="Cambria Math"/>
                <w:b/>
                <w:bCs/>
              </w:rPr>
              <w:t>refuses to supply a key input required by downstream firms</w:t>
            </w:r>
            <w:r>
              <w:rPr>
                <w:rFonts w:ascii="Cambria Math" w:hAnsi="Cambria Math"/>
              </w:rPr>
              <w:t xml:space="preserve">, especially if dominant firm has the capacity to do so and the downstream firms are willing to pay market rates </w:t>
            </w:r>
          </w:p>
          <w:p w14:paraId="108A94F0" w14:textId="77777777" w:rsidR="00993624" w:rsidRPr="002C5F90" w:rsidRDefault="00993624" w:rsidP="00993624">
            <w:pPr>
              <w:pStyle w:val="ListParagraph"/>
              <w:numPr>
                <w:ilvl w:val="0"/>
                <w:numId w:val="93"/>
              </w:numPr>
              <w:spacing w:after="0"/>
              <w:jc w:val="left"/>
              <w:rPr>
                <w:rFonts w:ascii="Cambria Math" w:hAnsi="Cambria Math"/>
              </w:rPr>
            </w:pPr>
            <w:r>
              <w:rPr>
                <w:rFonts w:ascii="Cambria Math" w:hAnsi="Cambria Math"/>
              </w:rPr>
              <w:t xml:space="preserve">Note: Refusal to deal can be for legitimate reasons like poor credit worthiness of the downstream firm </w:t>
            </w:r>
          </w:p>
          <w:p w14:paraId="2F80879E" w14:textId="77777777" w:rsidR="00993624" w:rsidRDefault="00993624" w:rsidP="00041ED6">
            <w:pPr>
              <w:rPr>
                <w:rFonts w:ascii="Cambria Math" w:hAnsi="Cambria Math"/>
              </w:rPr>
            </w:pPr>
          </w:p>
          <w:p w14:paraId="70DF765D"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 xml:space="preserve">Constructive refusal </w:t>
            </w:r>
          </w:p>
          <w:p w14:paraId="47CCAFF1"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Dominant upstream firm offers to only do business with downstream firm on </w:t>
            </w:r>
            <w:r w:rsidRPr="0099061C">
              <w:rPr>
                <w:rFonts w:ascii="Cambria Math" w:hAnsi="Cambria Math"/>
                <w:b/>
                <w:bCs/>
              </w:rPr>
              <w:t>restrictive terms that are tantamount to a refusal to supply</w:t>
            </w:r>
            <w:r>
              <w:rPr>
                <w:rFonts w:ascii="Cambria Math" w:hAnsi="Cambria Math"/>
              </w:rPr>
              <w:t xml:space="preserve"> </w:t>
            </w:r>
          </w:p>
          <w:p w14:paraId="12868898"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E.g. of restrictive terms like uncommercial delivery conditions</w:t>
            </w:r>
          </w:p>
          <w:p w14:paraId="4E32F31A" w14:textId="77777777" w:rsidR="00993624" w:rsidRPr="002D7E3B" w:rsidRDefault="00993624" w:rsidP="00993624">
            <w:pPr>
              <w:pStyle w:val="ListParagraph"/>
              <w:numPr>
                <w:ilvl w:val="0"/>
                <w:numId w:val="93"/>
              </w:numPr>
              <w:spacing w:after="0"/>
              <w:jc w:val="left"/>
              <w:rPr>
                <w:rFonts w:ascii="Cambria Math" w:hAnsi="Cambria Math"/>
              </w:rPr>
            </w:pPr>
            <w:r>
              <w:rPr>
                <w:rFonts w:ascii="Cambria Math" w:hAnsi="Cambria Math"/>
              </w:rPr>
              <w:t xml:space="preserve">E.g. Mercedes sells replacement parts to 3p workshops at extremely high prices, or very long delivery delays etc. – in order to get </w:t>
            </w:r>
            <w:r>
              <w:rPr>
                <w:rFonts w:ascii="Cambria Math" w:hAnsi="Cambria Math"/>
              </w:rPr>
              <w:lastRenderedPageBreak/>
              <w:t xml:space="preserve">people to come to Mercedes workshops </w:t>
            </w:r>
          </w:p>
        </w:tc>
      </w:tr>
      <w:tr w:rsidR="00993624" w14:paraId="5EDB0D82" w14:textId="77777777" w:rsidTr="00041ED6">
        <w:tc>
          <w:tcPr>
            <w:tcW w:w="1855" w:type="dxa"/>
          </w:tcPr>
          <w:p w14:paraId="40308AB0" w14:textId="77777777" w:rsidR="00993624" w:rsidRDefault="00993624" w:rsidP="00041ED6">
            <w:pPr>
              <w:rPr>
                <w:rFonts w:ascii="Cambria Math" w:hAnsi="Cambria Math"/>
                <w:b/>
                <w:bCs/>
              </w:rPr>
            </w:pPr>
            <w:r w:rsidRPr="00D72970">
              <w:rPr>
                <w:rFonts w:ascii="Cambria Math" w:hAnsi="Cambria Math"/>
                <w:b/>
                <w:bCs/>
                <w:highlight w:val="yellow"/>
              </w:rPr>
              <w:lastRenderedPageBreak/>
              <w:t>Price</w:t>
            </w:r>
            <w:r>
              <w:rPr>
                <w:rFonts w:ascii="Cambria Math" w:hAnsi="Cambria Math"/>
                <w:b/>
                <w:bCs/>
              </w:rPr>
              <w:t xml:space="preserve"> based exclusion </w:t>
            </w:r>
          </w:p>
          <w:p w14:paraId="2145557C" w14:textId="77777777" w:rsidR="00993624" w:rsidRPr="00C54F0D" w:rsidRDefault="00993624" w:rsidP="00041ED6">
            <w:pPr>
              <w:rPr>
                <w:rFonts w:ascii="Cambria Math" w:hAnsi="Cambria Math"/>
                <w:b/>
                <w:bCs/>
              </w:rPr>
            </w:pPr>
          </w:p>
        </w:tc>
        <w:tc>
          <w:tcPr>
            <w:tcW w:w="4230" w:type="dxa"/>
          </w:tcPr>
          <w:p w14:paraId="7BED3DD3"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Loyalty rebates</w:t>
            </w:r>
          </w:p>
          <w:p w14:paraId="5769C84E"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Generally pro-competitive but can be structured anti-competitive if it is designed to </w:t>
            </w:r>
            <w:r w:rsidRPr="00007EDB">
              <w:rPr>
                <w:rFonts w:ascii="Cambria Math" w:hAnsi="Cambria Math"/>
                <w:b/>
                <w:bCs/>
              </w:rPr>
              <w:t>lock in a specific customer’s entire needs</w:t>
            </w:r>
            <w:r>
              <w:rPr>
                <w:rFonts w:ascii="Cambria Math" w:hAnsi="Cambria Math"/>
              </w:rPr>
              <w:t xml:space="preserve"> so that equally efficient competitors are unable to compete effectively </w:t>
            </w:r>
          </w:p>
          <w:p w14:paraId="10362D88" w14:textId="77777777" w:rsidR="00993624" w:rsidRPr="00B01FC7" w:rsidRDefault="00993624" w:rsidP="00993624">
            <w:pPr>
              <w:pStyle w:val="ListParagraph"/>
              <w:numPr>
                <w:ilvl w:val="0"/>
                <w:numId w:val="93"/>
              </w:numPr>
              <w:spacing w:after="0"/>
              <w:jc w:val="left"/>
              <w:rPr>
                <w:rFonts w:ascii="Cambria Math" w:hAnsi="Cambria Math"/>
              </w:rPr>
            </w:pPr>
            <w:r>
              <w:rPr>
                <w:rFonts w:ascii="Cambria Math" w:hAnsi="Cambria Math"/>
              </w:rPr>
              <w:t xml:space="preserve">E.g. Intel was fined SGD$2.1 billion for awarding rebates to major computer manufacturers such as HP and Dell on condition that they purchase all of their x-86 CPU supplies from Intel </w:t>
            </w:r>
          </w:p>
          <w:p w14:paraId="097D820B" w14:textId="77777777" w:rsidR="00993624" w:rsidRDefault="00993624" w:rsidP="00041ED6">
            <w:pPr>
              <w:rPr>
                <w:rFonts w:ascii="Cambria Math" w:hAnsi="Cambria Math"/>
              </w:rPr>
            </w:pPr>
          </w:p>
          <w:p w14:paraId="2EF285FC"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 xml:space="preserve">Predation </w:t>
            </w:r>
          </w:p>
          <w:p w14:paraId="290AF1E9"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Dominant firm </w:t>
            </w:r>
            <w:r w:rsidRPr="00D72970">
              <w:rPr>
                <w:rFonts w:ascii="Cambria Math" w:hAnsi="Cambria Math"/>
                <w:b/>
                <w:bCs/>
              </w:rPr>
              <w:t>setting its prices so low below average variable cost</w:t>
            </w:r>
            <w:r>
              <w:rPr>
                <w:rFonts w:ascii="Cambria Math" w:hAnsi="Cambria Math"/>
              </w:rPr>
              <w:t xml:space="preserve"> such that it forces other competitors out of the market </w:t>
            </w:r>
          </w:p>
          <w:p w14:paraId="23EF378F" w14:textId="77777777" w:rsidR="00993624" w:rsidRPr="002D7E3B" w:rsidRDefault="00993624" w:rsidP="00993624">
            <w:pPr>
              <w:pStyle w:val="ListParagraph"/>
              <w:numPr>
                <w:ilvl w:val="0"/>
                <w:numId w:val="93"/>
              </w:numPr>
              <w:spacing w:after="0"/>
              <w:jc w:val="left"/>
              <w:rPr>
                <w:rFonts w:ascii="Cambria Math" w:hAnsi="Cambria Math"/>
              </w:rPr>
            </w:pPr>
            <w:r>
              <w:rPr>
                <w:rFonts w:ascii="Cambria Math" w:hAnsi="Cambria Math"/>
              </w:rPr>
              <w:t xml:space="preserve">Dominant firm may be okay with incurring losses in the short run with a view to extracting monopoly profits in the long run </w:t>
            </w:r>
          </w:p>
          <w:p w14:paraId="2B334078" w14:textId="77777777" w:rsidR="00993624" w:rsidRPr="00B01FC7" w:rsidRDefault="00993624" w:rsidP="00041ED6">
            <w:pPr>
              <w:rPr>
                <w:rFonts w:ascii="Cambria Math" w:hAnsi="Cambria Math"/>
              </w:rPr>
            </w:pPr>
          </w:p>
        </w:tc>
        <w:tc>
          <w:tcPr>
            <w:tcW w:w="4479" w:type="dxa"/>
          </w:tcPr>
          <w:p w14:paraId="683CF510"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Margin squeeze</w:t>
            </w:r>
          </w:p>
          <w:p w14:paraId="05924CDE" w14:textId="77777777" w:rsidR="00993624" w:rsidRPr="002D7E3B" w:rsidRDefault="00993624" w:rsidP="00993624">
            <w:pPr>
              <w:pStyle w:val="ListParagraph"/>
              <w:numPr>
                <w:ilvl w:val="0"/>
                <w:numId w:val="93"/>
              </w:numPr>
              <w:spacing w:after="0"/>
              <w:jc w:val="left"/>
              <w:rPr>
                <w:rFonts w:ascii="Cambria Math" w:hAnsi="Cambria Math"/>
              </w:rPr>
            </w:pPr>
            <w:r>
              <w:rPr>
                <w:rFonts w:ascii="Cambria Math" w:hAnsi="Cambria Math"/>
              </w:rPr>
              <w:t xml:space="preserve">Dominant upstream supplier also operates as a retailer and </w:t>
            </w:r>
            <w:r w:rsidRPr="008602A1">
              <w:rPr>
                <w:rFonts w:ascii="Cambria Math" w:hAnsi="Cambria Math"/>
                <w:b/>
                <w:bCs/>
              </w:rPr>
              <w:t>sets a low margin between wholesale price and retail price</w:t>
            </w:r>
            <w:r>
              <w:rPr>
                <w:rFonts w:ascii="Cambria Math" w:hAnsi="Cambria Math"/>
              </w:rPr>
              <w:t xml:space="preserve"> =&gt; Forcing other equally efficient competitors in downstream retail market to exit </w:t>
            </w:r>
          </w:p>
          <w:p w14:paraId="589BA342" w14:textId="77777777" w:rsidR="00993624" w:rsidRDefault="00993624" w:rsidP="00041ED6">
            <w:pPr>
              <w:rPr>
                <w:rFonts w:ascii="Cambria Math" w:hAnsi="Cambria Math"/>
              </w:rPr>
            </w:pPr>
          </w:p>
          <w:p w14:paraId="65D3072C" w14:textId="77777777" w:rsidR="00993624" w:rsidRPr="0099061C" w:rsidRDefault="00993624" w:rsidP="00041ED6">
            <w:pPr>
              <w:rPr>
                <w:rFonts w:ascii="Cambria Math" w:hAnsi="Cambria Math"/>
                <w:b/>
                <w:bCs/>
                <w:color w:val="FF0000"/>
              </w:rPr>
            </w:pPr>
            <w:r w:rsidRPr="0099061C">
              <w:rPr>
                <w:rFonts w:ascii="Cambria Math" w:hAnsi="Cambria Math"/>
                <w:b/>
                <w:bCs/>
                <w:color w:val="FF0000"/>
              </w:rPr>
              <w:t xml:space="preserve">Discrimination </w:t>
            </w:r>
          </w:p>
          <w:p w14:paraId="6BC707E9" w14:textId="77777777" w:rsidR="00993624" w:rsidRDefault="00993624" w:rsidP="00993624">
            <w:pPr>
              <w:pStyle w:val="ListParagraph"/>
              <w:numPr>
                <w:ilvl w:val="0"/>
                <w:numId w:val="93"/>
              </w:numPr>
              <w:spacing w:after="0"/>
              <w:jc w:val="left"/>
              <w:rPr>
                <w:rFonts w:ascii="Cambria Math" w:hAnsi="Cambria Math"/>
              </w:rPr>
            </w:pPr>
            <w:r>
              <w:rPr>
                <w:rFonts w:ascii="Cambria Math" w:hAnsi="Cambria Math"/>
              </w:rPr>
              <w:t xml:space="preserve">Dominant upstream firm </w:t>
            </w:r>
            <w:r w:rsidRPr="00C200CF">
              <w:rPr>
                <w:rFonts w:ascii="Cambria Math" w:hAnsi="Cambria Math"/>
                <w:b/>
                <w:bCs/>
              </w:rPr>
              <w:t>applies dissimilar conditions to two equivalent transactions</w:t>
            </w:r>
            <w:r>
              <w:rPr>
                <w:rFonts w:ascii="Cambria Math" w:hAnsi="Cambria Math"/>
              </w:rPr>
              <w:t xml:space="preserve"> with two downstream firms </w:t>
            </w:r>
          </w:p>
          <w:p w14:paraId="4D87692F" w14:textId="77777777" w:rsidR="00993624" w:rsidRPr="002D7E3B" w:rsidRDefault="00993624" w:rsidP="00993624">
            <w:pPr>
              <w:pStyle w:val="ListParagraph"/>
              <w:numPr>
                <w:ilvl w:val="0"/>
                <w:numId w:val="93"/>
              </w:numPr>
              <w:spacing w:after="0"/>
              <w:jc w:val="left"/>
              <w:rPr>
                <w:rFonts w:ascii="Cambria Math" w:hAnsi="Cambria Math"/>
              </w:rPr>
            </w:pPr>
            <w:r>
              <w:rPr>
                <w:rFonts w:ascii="Cambria Math" w:hAnsi="Cambria Math"/>
              </w:rPr>
              <w:t xml:space="preserve">E.g. of Discrimination: Refusal to deal and Constructive refusal </w:t>
            </w:r>
          </w:p>
        </w:tc>
      </w:tr>
    </w:tbl>
    <w:p w14:paraId="67D5718E" w14:textId="7390E491" w:rsidR="00993624" w:rsidRPr="00993624" w:rsidRDefault="00993624" w:rsidP="00993624"/>
    <w:p w14:paraId="69E31ED9" w14:textId="77777777" w:rsidR="00F83A19" w:rsidRPr="00A579B6" w:rsidRDefault="00F83A19" w:rsidP="00A579B6">
      <w:pPr>
        <w:pStyle w:val="ListParagraph"/>
        <w:numPr>
          <w:ilvl w:val="0"/>
          <w:numId w:val="89"/>
        </w:numPr>
        <w:rPr>
          <w:lang w:val="en-SG"/>
        </w:rPr>
      </w:pPr>
      <w:r w:rsidRPr="00A579B6">
        <w:rPr>
          <w:b/>
          <w:bCs/>
          <w:color w:val="FF0000"/>
          <w:lang w:val="en-SG"/>
        </w:rPr>
        <w:t>Single branding/exclusive dealing</w:t>
      </w:r>
      <w:r w:rsidRPr="00A579B6">
        <w:rPr>
          <w:b/>
          <w:bCs/>
          <w:lang w:val="en-SG"/>
        </w:rPr>
        <w:t>:</w:t>
      </w:r>
      <w:r w:rsidRPr="00A579B6">
        <w:rPr>
          <w:lang w:val="en-SG"/>
        </w:rPr>
        <w:t>  Arrangement where a customer is obliged to obtain all or most requirements from one supplier</w:t>
      </w:r>
    </w:p>
    <w:p w14:paraId="31FEA350" w14:textId="548E91B1" w:rsidR="00F80FF3" w:rsidRPr="00A579B6" w:rsidRDefault="00F80FF3" w:rsidP="00A579B6">
      <w:pPr>
        <w:pStyle w:val="ListParagraph"/>
        <w:numPr>
          <w:ilvl w:val="0"/>
          <w:numId w:val="94"/>
        </w:numPr>
        <w:rPr>
          <w:lang w:val="en-SG"/>
        </w:rPr>
      </w:pPr>
      <w:r w:rsidRPr="00A579B6">
        <w:rPr>
          <w:lang w:val="en-SG"/>
        </w:rPr>
        <w:t xml:space="preserve">E.g. </w:t>
      </w:r>
      <w:r w:rsidR="00CF4CB7" w:rsidRPr="00A579B6">
        <w:rPr>
          <w:b/>
          <w:bCs/>
          <w:lang w:val="en-SG"/>
        </w:rPr>
        <w:t xml:space="preserve">Exclusive agreements </w:t>
      </w:r>
      <w:r w:rsidR="00644317" w:rsidRPr="00A579B6">
        <w:rPr>
          <w:b/>
          <w:bCs/>
          <w:lang w:val="en-SG"/>
        </w:rPr>
        <w:t>with venue owners</w:t>
      </w:r>
      <w:r w:rsidR="00F125B5" w:rsidRPr="00A579B6">
        <w:rPr>
          <w:b/>
          <w:bCs/>
          <w:lang w:val="en-SG"/>
        </w:rPr>
        <w:t xml:space="preserve"> and event promoters to use SISTIC exclusively</w:t>
      </w:r>
      <w:r w:rsidR="00F125B5" w:rsidRPr="00A579B6">
        <w:rPr>
          <w:lang w:val="en-SG"/>
        </w:rPr>
        <w:t xml:space="preserve"> “</w:t>
      </w:r>
      <w:r w:rsidR="00EB6CF5" w:rsidRPr="00A579B6">
        <w:rPr>
          <w:lang w:val="en-SG"/>
        </w:rPr>
        <w:t xml:space="preserve">are explicitly exclusionary in nature and have led to substantial foreclosure effects on </w:t>
      </w:r>
      <w:r w:rsidR="00733D3F" w:rsidRPr="00A579B6">
        <w:rPr>
          <w:lang w:val="en-SG"/>
        </w:rPr>
        <w:t xml:space="preserve">competition in the Relevant Market, all to the determent of the consumers, as market entry, market access and growth opportunities for existing or potential competition are stifled” in </w:t>
      </w:r>
      <w:r w:rsidR="00733D3F" w:rsidRPr="00A579B6">
        <w:rPr>
          <w:highlight w:val="cyan"/>
          <w:lang w:val="en-SG"/>
        </w:rPr>
        <w:t>SISTIC</w:t>
      </w:r>
      <w:r w:rsidR="00733D3F" w:rsidRPr="00A579B6">
        <w:rPr>
          <w:lang w:val="en-SG"/>
        </w:rPr>
        <w:t xml:space="preserve"> (SGCAB), [317]</w:t>
      </w:r>
      <w:r w:rsidR="00260A84">
        <w:rPr>
          <w:lang w:val="en-SG"/>
        </w:rPr>
        <w:t xml:space="preserve"> </w:t>
      </w:r>
      <w:r w:rsidR="00260A84" w:rsidRPr="00260A84">
        <w:rPr>
          <w:lang w:val="en-SG"/>
        </w:rPr>
        <w:sym w:font="Wingdings" w:char="F0E0"/>
      </w:r>
      <w:r w:rsidR="00260A84">
        <w:rPr>
          <w:lang w:val="en-SG"/>
        </w:rPr>
        <w:t xml:space="preserve"> </w:t>
      </w:r>
      <w:r w:rsidR="00260A84" w:rsidRPr="003941DA">
        <w:rPr>
          <w:color w:val="FF0000"/>
          <w:lang w:val="en-SG"/>
        </w:rPr>
        <w:t xml:space="preserve">SISTIC’s </w:t>
      </w:r>
      <w:r w:rsidR="00260A84" w:rsidRPr="003941DA">
        <w:rPr>
          <w:color w:val="FF0000"/>
          <w:lang w:val="en-SG"/>
        </w:rPr>
        <w:lastRenderedPageBreak/>
        <w:t>requirements that promoters presenting events at Esplanade and S</w:t>
      </w:r>
      <w:r w:rsidR="00D52D49">
        <w:rPr>
          <w:color w:val="FF0000"/>
          <w:lang w:val="en-SG"/>
        </w:rPr>
        <w:t xml:space="preserve">ingapore </w:t>
      </w:r>
      <w:r w:rsidR="00260A84" w:rsidRPr="003941DA">
        <w:rPr>
          <w:color w:val="FF0000"/>
          <w:lang w:val="en-SG"/>
        </w:rPr>
        <w:t>I</w:t>
      </w:r>
      <w:r w:rsidR="00D52D49">
        <w:rPr>
          <w:color w:val="FF0000"/>
          <w:lang w:val="en-SG"/>
        </w:rPr>
        <w:t xml:space="preserve">ndoor </w:t>
      </w:r>
      <w:r w:rsidR="00260A84" w:rsidRPr="003941DA">
        <w:rPr>
          <w:color w:val="FF0000"/>
          <w:lang w:val="en-SG"/>
        </w:rPr>
        <w:t>S</w:t>
      </w:r>
      <w:r w:rsidR="00D52D49">
        <w:rPr>
          <w:color w:val="FF0000"/>
          <w:lang w:val="en-SG"/>
        </w:rPr>
        <w:t>tadium</w:t>
      </w:r>
      <w:r w:rsidR="00260A84" w:rsidRPr="003941DA">
        <w:rPr>
          <w:color w:val="FF0000"/>
          <w:lang w:val="en-SG"/>
        </w:rPr>
        <w:t xml:space="preserve"> sell tickets through SISTIC, notwithstanding the efficiencies claimed by SISTIC and the fact that such exclusivity agreements were terminable</w:t>
      </w:r>
    </w:p>
    <w:p w14:paraId="5D63004F" w14:textId="77777777" w:rsidR="00273809" w:rsidRPr="00A579B6" w:rsidRDefault="00B95C0F" w:rsidP="00A579B6">
      <w:pPr>
        <w:pStyle w:val="ListParagraph"/>
        <w:numPr>
          <w:ilvl w:val="0"/>
          <w:numId w:val="94"/>
        </w:numPr>
        <w:rPr>
          <w:lang w:val="en-SG"/>
        </w:rPr>
      </w:pPr>
      <w:r w:rsidRPr="00A579B6">
        <w:rPr>
          <w:lang w:val="en-SG"/>
        </w:rPr>
        <w:t>E.g. as counterfactuals, without the Exclusive Agreements</w:t>
      </w:r>
      <w:r w:rsidR="00AF1A1D" w:rsidRPr="00A579B6">
        <w:rPr>
          <w:lang w:val="en-SG"/>
        </w:rPr>
        <w:t xml:space="preserve">, </w:t>
      </w:r>
      <w:r w:rsidR="00AF1A1D" w:rsidRPr="00A579B6">
        <w:rPr>
          <w:b/>
          <w:bCs/>
          <w:lang w:val="en-SG"/>
        </w:rPr>
        <w:t>event promoters will be able to choose preferred ticketing service providers</w:t>
      </w:r>
      <w:r w:rsidR="00F15AEC" w:rsidRPr="00A579B6">
        <w:rPr>
          <w:lang w:val="en-SG"/>
        </w:rPr>
        <w:t xml:space="preserve"> free from total purchase commitments, ticketing service providers can </w:t>
      </w:r>
      <w:r w:rsidR="00F15AEC" w:rsidRPr="00A579B6">
        <w:rPr>
          <w:b/>
          <w:bCs/>
          <w:lang w:val="en-SG"/>
        </w:rPr>
        <w:t>compete fairly based on own merits</w:t>
      </w:r>
      <w:r w:rsidR="00F15AEC" w:rsidRPr="00A579B6">
        <w:rPr>
          <w:lang w:val="en-SG"/>
        </w:rPr>
        <w:t xml:space="preserve"> such as customer service, technical capability, operational efficiency and product innovation, etc. in </w:t>
      </w:r>
      <w:r w:rsidR="00BE4E24" w:rsidRPr="00A579B6">
        <w:rPr>
          <w:lang w:val="en-SG"/>
        </w:rPr>
        <w:t>SISTIC (SGCAB), [315]</w:t>
      </w:r>
    </w:p>
    <w:p w14:paraId="43775E0D" w14:textId="76362B79" w:rsidR="00F13377" w:rsidRPr="00A579B6" w:rsidRDefault="0070321D" w:rsidP="00A579B6">
      <w:pPr>
        <w:pStyle w:val="ListParagraph"/>
        <w:numPr>
          <w:ilvl w:val="0"/>
          <w:numId w:val="94"/>
        </w:numPr>
        <w:rPr>
          <w:lang w:val="en-SG"/>
        </w:rPr>
      </w:pPr>
      <w:r w:rsidRPr="00A579B6">
        <w:rPr>
          <w:lang w:val="en-SG"/>
        </w:rPr>
        <w:t>Theory of harm</w:t>
      </w:r>
      <w:r w:rsidR="00AB35A4" w:rsidRPr="00A579B6">
        <w:rPr>
          <w:lang w:val="en-SG"/>
        </w:rPr>
        <w:t xml:space="preserve"> origins</w:t>
      </w:r>
      <w:r w:rsidRPr="00A579B6">
        <w:rPr>
          <w:lang w:val="en-SG"/>
        </w:rPr>
        <w:t xml:space="preserve">: Chicago </w:t>
      </w:r>
      <w:r w:rsidR="00AB35A4" w:rsidRPr="00A579B6">
        <w:rPr>
          <w:lang w:val="en-SG"/>
        </w:rPr>
        <w:t xml:space="preserve">School defence for exclusive </w:t>
      </w:r>
      <w:r w:rsidR="00CD36A0" w:rsidRPr="00A579B6">
        <w:rPr>
          <w:lang w:val="en-SG"/>
        </w:rPr>
        <w:t xml:space="preserve">dealing vs post-Chicago school literature refuting </w:t>
      </w:r>
      <w:r w:rsidR="000B4A20" w:rsidRPr="00A579B6">
        <w:rPr>
          <w:lang w:val="en-SG"/>
        </w:rPr>
        <w:t xml:space="preserve">it in certain circumstances: markets with network effect, lack of coordination among buyers, discriminatory offers exploiting contractual externalities, </w:t>
      </w:r>
      <w:r w:rsidR="00853492" w:rsidRPr="00A579B6">
        <w:rPr>
          <w:lang w:val="en-SG"/>
        </w:rPr>
        <w:t xml:space="preserve">buyers that are </w:t>
      </w:r>
      <w:r w:rsidR="000B4A20" w:rsidRPr="00A579B6">
        <w:rPr>
          <w:lang w:val="en-SG"/>
        </w:rPr>
        <w:t>downstream competitors</w:t>
      </w:r>
      <w:r w:rsidR="00853492" w:rsidRPr="00A579B6">
        <w:rPr>
          <w:lang w:val="en-SG"/>
        </w:rPr>
        <w:t xml:space="preserve">, raise rivals’ cost, staggered expiry </w:t>
      </w:r>
      <w:r w:rsidR="009908F6" w:rsidRPr="00A579B6">
        <w:rPr>
          <w:lang w:val="en-SG"/>
        </w:rPr>
        <w:t>dates of different exclusive contracts (A7.1.6, Notice of ID SISTIC)</w:t>
      </w:r>
    </w:p>
    <w:p w14:paraId="68532096" w14:textId="124A3246" w:rsidR="002B7EA5" w:rsidRPr="00A579B6" w:rsidRDefault="002B7EA5" w:rsidP="00A579B6">
      <w:pPr>
        <w:pStyle w:val="ListParagraph"/>
        <w:numPr>
          <w:ilvl w:val="0"/>
          <w:numId w:val="94"/>
        </w:numPr>
        <w:rPr>
          <w:lang w:val="en-SG"/>
        </w:rPr>
      </w:pPr>
      <w:r w:rsidRPr="00A579B6">
        <w:rPr>
          <w:lang w:val="en-SG"/>
        </w:rPr>
        <w:t xml:space="preserve">Theory of harm: </w:t>
      </w:r>
      <w:r w:rsidR="00B05870" w:rsidRPr="00A579B6">
        <w:rPr>
          <w:lang w:val="en-SG"/>
        </w:rPr>
        <w:t>foreclosure of competition in a two-sided market: “exclusive purchasing obligations can critically impair competition in a two-sided market with indirect network effects by preventing the potentially-equally-efficient firm from attaining critical mass. In particular, the total commitment to use SISTIC as the sole ticketing service provider prevents the potentially-equally-efficient firm from picking up the residual demands of event promoters and accumulating network effects progressively. When event promoters and venue operators are bound to choose one ticketing service provider only for all their events, then they would perennially prefer SISTIC.” (A7.2.4</w:t>
      </w:r>
      <w:r w:rsidR="006E3378" w:rsidRPr="00A579B6">
        <w:rPr>
          <w:lang w:val="en-SG"/>
        </w:rPr>
        <w:t>, Notice of ID SISTIC)</w:t>
      </w:r>
    </w:p>
    <w:p w14:paraId="30411C27" w14:textId="77777777" w:rsidR="00912807" w:rsidRPr="00A579B6" w:rsidRDefault="00CD4EA4" w:rsidP="00A579B6">
      <w:pPr>
        <w:pStyle w:val="ListParagraph"/>
        <w:numPr>
          <w:ilvl w:val="0"/>
          <w:numId w:val="94"/>
        </w:numPr>
        <w:rPr>
          <w:lang w:val="en-SG"/>
        </w:rPr>
      </w:pPr>
      <w:r w:rsidRPr="00A579B6">
        <w:rPr>
          <w:lang w:val="en-SG"/>
        </w:rPr>
        <w:t>Theory of harm</w:t>
      </w:r>
      <w:r w:rsidR="00273809" w:rsidRPr="00A579B6">
        <w:rPr>
          <w:lang w:val="en-SG"/>
        </w:rPr>
        <w:t xml:space="preserve">: </w:t>
      </w:r>
      <w:r w:rsidR="00123842" w:rsidRPr="00A579B6">
        <w:rPr>
          <w:lang w:val="en-SG"/>
        </w:rPr>
        <w:t xml:space="preserve">ability to recoup sacrificed profits in a two-sided market: </w:t>
      </w:r>
      <w:r w:rsidRPr="00A579B6">
        <w:rPr>
          <w:lang w:val="en-SG"/>
        </w:rPr>
        <w:t>“There are two distinct groups of customers in a two-sided market. When most customers from one side are locked in, competition is foreclosed on both sides. This is true in the Relevant Market, because when key venue operators and event promoters are engaged by SISTIC exclusively, the ticket buyers will have little choice but to buy tickets from SISTIC in order to attend the events they want.”</w:t>
      </w:r>
      <w:r w:rsidR="00123842" w:rsidRPr="00A579B6">
        <w:rPr>
          <w:lang w:val="en-SG"/>
        </w:rPr>
        <w:t xml:space="preserve"> (A7.2.6, Notice of ID SISTIC)</w:t>
      </w:r>
    </w:p>
    <w:p w14:paraId="1F71E696" w14:textId="6B0C495E" w:rsidR="00B95C0F" w:rsidRDefault="00912807" w:rsidP="00A579B6">
      <w:pPr>
        <w:pStyle w:val="ListParagraph"/>
        <w:numPr>
          <w:ilvl w:val="0"/>
          <w:numId w:val="94"/>
        </w:numPr>
        <w:rPr>
          <w:lang w:val="en-SG"/>
        </w:rPr>
      </w:pPr>
      <w:r w:rsidRPr="00A579B6">
        <w:rPr>
          <w:lang w:val="en-SG"/>
        </w:rPr>
        <w:t>Theory of harm: titled price structure</w:t>
      </w:r>
      <w:r w:rsidR="00AF216C" w:rsidRPr="00A579B6">
        <w:rPr>
          <w:lang w:val="en-SG"/>
        </w:rPr>
        <w:t xml:space="preserve"> in a two-sided market</w:t>
      </w:r>
      <w:r w:rsidR="009A175D" w:rsidRPr="00A579B6">
        <w:rPr>
          <w:lang w:val="en-SG"/>
        </w:rPr>
        <w:t xml:space="preserve"> </w:t>
      </w:r>
      <w:r w:rsidR="00432A7B" w:rsidRPr="00A579B6">
        <w:rPr>
          <w:lang w:val="en-SG"/>
        </w:rPr>
        <w:t>[</w:t>
      </w:r>
      <w:r w:rsidR="009A175D" w:rsidRPr="00A579B6">
        <w:rPr>
          <w:lang w:val="en-SG"/>
        </w:rPr>
        <w:t>that shifts relative price level between two groups while maintain</w:t>
      </w:r>
      <w:r w:rsidR="00432A7B" w:rsidRPr="00A579B6">
        <w:rPr>
          <w:lang w:val="en-SG"/>
        </w:rPr>
        <w:t>ing</w:t>
      </w:r>
      <w:r w:rsidR="009A175D" w:rsidRPr="00A579B6">
        <w:rPr>
          <w:lang w:val="en-SG"/>
        </w:rPr>
        <w:t xml:space="preserve"> an absolute combined price</w:t>
      </w:r>
      <w:r w:rsidR="00D77A59" w:rsidRPr="00A579B6">
        <w:rPr>
          <w:lang w:val="en-SG"/>
        </w:rPr>
        <w:t xml:space="preserve"> level</w:t>
      </w:r>
      <w:r w:rsidR="00432A7B" w:rsidRPr="00A579B6">
        <w:rPr>
          <w:lang w:val="en-SG"/>
        </w:rPr>
        <w:t>]</w:t>
      </w:r>
      <w:r w:rsidR="00AF216C" w:rsidRPr="00A579B6">
        <w:rPr>
          <w:lang w:val="en-SG"/>
        </w:rPr>
        <w:t>: “So long as recurrent profits continue to be generated from ticket buyers, SISTIC can afford to perpetuate its discounts and incentives to attract and retain venue operators and event promoters exclusively. There is no need to recoup sacrificed profits by exploiting event promoters or venue operators. There is also no need to sacrifice profits to attract and retain ticket buyers.”</w:t>
      </w:r>
      <w:r w:rsidR="007C6857" w:rsidRPr="00A579B6">
        <w:rPr>
          <w:lang w:val="en-SG"/>
        </w:rPr>
        <w:t xml:space="preserve"> (A7.2.9, Notice of ID SISTIC)</w:t>
      </w:r>
    </w:p>
    <w:p w14:paraId="562D7492" w14:textId="77777777" w:rsidR="00A579B6" w:rsidRPr="00A579B6" w:rsidRDefault="00A579B6" w:rsidP="00A579B6">
      <w:pPr>
        <w:pStyle w:val="ListParagraph"/>
        <w:ind w:left="1080"/>
        <w:rPr>
          <w:lang w:val="en-SG"/>
        </w:rPr>
      </w:pPr>
    </w:p>
    <w:p w14:paraId="4923633E" w14:textId="77777777" w:rsidR="00F83A19" w:rsidRPr="00A579B6" w:rsidRDefault="00F83A19" w:rsidP="00A579B6">
      <w:pPr>
        <w:pStyle w:val="ListParagraph"/>
        <w:numPr>
          <w:ilvl w:val="0"/>
          <w:numId w:val="89"/>
        </w:numPr>
        <w:rPr>
          <w:lang w:val="en-SG"/>
        </w:rPr>
      </w:pPr>
      <w:r w:rsidRPr="00A579B6">
        <w:rPr>
          <w:b/>
          <w:bCs/>
          <w:color w:val="FF0000"/>
          <w:lang w:val="en-SG"/>
        </w:rPr>
        <w:t>Bundling/tying</w:t>
      </w:r>
      <w:r w:rsidRPr="00A579B6">
        <w:rPr>
          <w:b/>
          <w:bCs/>
          <w:lang w:val="en-SG"/>
        </w:rPr>
        <w:t>:</w:t>
      </w:r>
      <w:r w:rsidRPr="00A579B6">
        <w:rPr>
          <w:lang w:val="en-SG"/>
        </w:rPr>
        <w:t xml:space="preserve"> Where a dominant firm supplies a conduct on condition that a customer also buys another product. In most cases, the tying product is a must-have product, and the tied product is a weaker product.</w:t>
      </w:r>
    </w:p>
    <w:p w14:paraId="6DA31764" w14:textId="77777777" w:rsidR="00F83A19" w:rsidRDefault="00F83A19" w:rsidP="00A579B6">
      <w:pPr>
        <w:pStyle w:val="ListParagraph"/>
        <w:numPr>
          <w:ilvl w:val="0"/>
          <w:numId w:val="95"/>
        </w:numPr>
        <w:rPr>
          <w:lang w:val="en-SG"/>
        </w:rPr>
      </w:pPr>
      <w:r w:rsidRPr="00A579B6">
        <w:rPr>
          <w:lang w:val="en-SG"/>
        </w:rPr>
        <w:t>In 2004, the EU Commission fined Microsoft for bundling Windows Media Player with Windows OS.</w:t>
      </w:r>
    </w:p>
    <w:p w14:paraId="17A97D3D" w14:textId="77777777" w:rsidR="00A579B6" w:rsidRPr="00A579B6" w:rsidRDefault="00A579B6" w:rsidP="00A579B6">
      <w:pPr>
        <w:pStyle w:val="ListParagraph"/>
        <w:ind w:left="1080"/>
        <w:rPr>
          <w:lang w:val="en-SG"/>
        </w:rPr>
      </w:pPr>
    </w:p>
    <w:p w14:paraId="329AF6F0" w14:textId="77777777" w:rsidR="00A579B6" w:rsidRDefault="00F83A19" w:rsidP="00A579B6">
      <w:pPr>
        <w:pStyle w:val="ListParagraph"/>
        <w:numPr>
          <w:ilvl w:val="0"/>
          <w:numId w:val="89"/>
        </w:numPr>
        <w:rPr>
          <w:lang w:val="en-SG"/>
        </w:rPr>
      </w:pPr>
      <w:r w:rsidRPr="00A579B6">
        <w:rPr>
          <w:b/>
          <w:bCs/>
          <w:color w:val="FF0000"/>
          <w:lang w:val="en-SG"/>
        </w:rPr>
        <w:lastRenderedPageBreak/>
        <w:t>Full line forcing</w:t>
      </w:r>
      <w:r w:rsidRPr="00A579B6">
        <w:rPr>
          <w:b/>
          <w:bCs/>
          <w:lang w:val="en-SG"/>
        </w:rPr>
        <w:t>:</w:t>
      </w:r>
      <w:r w:rsidRPr="00A579B6">
        <w:rPr>
          <w:lang w:val="en-SG"/>
        </w:rPr>
        <w:t xml:space="preserve"> A form of sales where, in order to obtain a must-have product in a manufacturer’s range, the retailer is require to stock all the products in that range</w:t>
      </w:r>
    </w:p>
    <w:p w14:paraId="6F83A1AA" w14:textId="77777777" w:rsidR="00A579B6" w:rsidRDefault="00A579B6" w:rsidP="00A579B6">
      <w:pPr>
        <w:pStyle w:val="ListParagraph"/>
        <w:rPr>
          <w:lang w:val="en-SG"/>
        </w:rPr>
      </w:pPr>
    </w:p>
    <w:p w14:paraId="3CE7C5C3" w14:textId="7D294076" w:rsidR="00F83A19" w:rsidRPr="00A579B6" w:rsidRDefault="00F83A19" w:rsidP="00A579B6">
      <w:pPr>
        <w:pStyle w:val="ListParagraph"/>
        <w:numPr>
          <w:ilvl w:val="0"/>
          <w:numId w:val="89"/>
        </w:numPr>
        <w:rPr>
          <w:lang w:val="en-SG"/>
        </w:rPr>
      </w:pPr>
      <w:r w:rsidRPr="00637B6C">
        <w:rPr>
          <w:b/>
          <w:bCs/>
          <w:color w:val="FF0000"/>
          <w:lang w:val="en-SG"/>
        </w:rPr>
        <w:t>Loyalty rebates and volume discounts</w:t>
      </w:r>
      <w:r w:rsidRPr="00A579B6">
        <w:rPr>
          <w:b/>
          <w:bCs/>
          <w:lang w:val="en-SG"/>
        </w:rPr>
        <w:t>:</w:t>
      </w:r>
      <w:r w:rsidRPr="00A579B6">
        <w:rPr>
          <w:lang w:val="en-SG"/>
        </w:rPr>
        <w:t xml:space="preserve"> Generally pro-competitive. However, rebate schemes can be structured anti-competitively by being designed to lock-in a specific customer’s entire needs in relation to a certain product so that equally efficient competitors are unable to compete effectively. For example, a retailer may only qualify for a rebate if it purchases all or most of its products from the dominant firm.</w:t>
      </w:r>
    </w:p>
    <w:p w14:paraId="229AB18B" w14:textId="1D07181D" w:rsidR="00F83A19" w:rsidRDefault="00F83A19" w:rsidP="00A579B6">
      <w:pPr>
        <w:pStyle w:val="ListParagraph"/>
        <w:numPr>
          <w:ilvl w:val="0"/>
          <w:numId w:val="95"/>
        </w:numPr>
        <w:rPr>
          <w:lang w:val="en-SG"/>
        </w:rPr>
      </w:pPr>
      <w:r w:rsidRPr="00A579B6">
        <w:rPr>
          <w:lang w:val="en-SG"/>
        </w:rPr>
        <w:t>Intel was fined for awarding rebates to major computer manufacturers (</w:t>
      </w:r>
      <w:r w:rsidR="00637B6C" w:rsidRPr="00A579B6">
        <w:rPr>
          <w:lang w:val="en-SG"/>
        </w:rPr>
        <w:t>e.g.</w:t>
      </w:r>
      <w:r w:rsidRPr="00A579B6">
        <w:rPr>
          <w:lang w:val="en-SG"/>
        </w:rPr>
        <w:t xml:space="preserve"> HP and Dell) on condition that they purchase all or almost all of their CPU supplies from Intel</w:t>
      </w:r>
    </w:p>
    <w:p w14:paraId="1F527B77" w14:textId="3ECA4EE2" w:rsidR="00637B6C" w:rsidRPr="00637B6C" w:rsidRDefault="00637B6C" w:rsidP="00637B6C">
      <w:pPr>
        <w:ind w:left="720"/>
        <w:rPr>
          <w:lang w:val="en-SG"/>
        </w:rPr>
      </w:pPr>
    </w:p>
    <w:p w14:paraId="2399E3F6" w14:textId="59974620" w:rsidR="00F83A19" w:rsidRPr="00637B6C" w:rsidRDefault="00F83A19" w:rsidP="00637B6C">
      <w:pPr>
        <w:pStyle w:val="ListParagraph"/>
        <w:numPr>
          <w:ilvl w:val="0"/>
          <w:numId w:val="96"/>
        </w:numPr>
        <w:rPr>
          <w:lang w:val="en-SG"/>
        </w:rPr>
      </w:pPr>
      <w:r w:rsidRPr="000B762B">
        <w:rPr>
          <w:b/>
          <w:bCs/>
          <w:color w:val="FF0000"/>
          <w:lang w:val="en-SG"/>
        </w:rPr>
        <w:t>Predation</w:t>
      </w:r>
      <w:r w:rsidRPr="00637B6C">
        <w:rPr>
          <w:b/>
          <w:bCs/>
          <w:lang w:val="en-SG"/>
        </w:rPr>
        <w:t>:</w:t>
      </w:r>
      <w:r w:rsidRPr="00637B6C">
        <w:rPr>
          <w:lang w:val="en-SG"/>
        </w:rPr>
        <w:t xml:space="preserve"> Where a dominant firm sets its prices so low, especially </w:t>
      </w:r>
      <w:r w:rsidRPr="000B762B">
        <w:rPr>
          <w:b/>
          <w:bCs/>
          <w:lang w:val="en-SG"/>
        </w:rPr>
        <w:t>below average variable cost</w:t>
      </w:r>
      <w:r w:rsidR="00765250" w:rsidRPr="00637B6C">
        <w:rPr>
          <w:lang w:val="en-SG"/>
        </w:rPr>
        <w:t xml:space="preserve"> (“AVC”)</w:t>
      </w:r>
      <w:r w:rsidRPr="00637B6C">
        <w:rPr>
          <w:lang w:val="en-SG"/>
        </w:rPr>
        <w:t>, such that it forces competitors out of the market</w:t>
      </w:r>
    </w:p>
    <w:p w14:paraId="61CB0C43" w14:textId="77777777" w:rsidR="00F83A19" w:rsidRPr="00637B6C" w:rsidRDefault="00F83A19" w:rsidP="00637B6C">
      <w:pPr>
        <w:pStyle w:val="ListParagraph"/>
        <w:numPr>
          <w:ilvl w:val="0"/>
          <w:numId w:val="97"/>
        </w:numPr>
        <w:rPr>
          <w:lang w:val="en-SG"/>
        </w:rPr>
      </w:pPr>
      <w:r w:rsidRPr="00637B6C">
        <w:rPr>
          <w:lang w:val="en-SG"/>
        </w:rPr>
        <w:t>Dominant firm may deliberately incur losses in the short run, with a view to extracting monopoly rent in the long run</w:t>
      </w:r>
    </w:p>
    <w:p w14:paraId="49EF5D7F" w14:textId="77777777" w:rsidR="003A12A7" w:rsidRPr="00637B6C" w:rsidRDefault="003A12A7" w:rsidP="00637B6C">
      <w:pPr>
        <w:pStyle w:val="ListParagraph"/>
        <w:numPr>
          <w:ilvl w:val="0"/>
          <w:numId w:val="97"/>
        </w:numPr>
        <w:rPr>
          <w:lang w:val="en-SG"/>
        </w:rPr>
      </w:pPr>
      <w:r w:rsidRPr="00637B6C">
        <w:rPr>
          <w:lang w:val="en-SG"/>
        </w:rPr>
        <w:t xml:space="preserve">Price below AVC = </w:t>
      </w:r>
      <w:r w:rsidRPr="001D768B">
        <w:rPr>
          <w:b/>
          <w:bCs/>
          <w:i/>
          <w:iCs/>
          <w:lang w:val="en-SG"/>
        </w:rPr>
        <w:t>presumption</w:t>
      </w:r>
      <w:r w:rsidRPr="00637B6C">
        <w:rPr>
          <w:lang w:val="en-SG"/>
        </w:rPr>
        <w:t xml:space="preserve"> of predation (Guidelines on s 47 [11.4])</w:t>
      </w:r>
    </w:p>
    <w:p w14:paraId="7EE29B50" w14:textId="77777777" w:rsidR="003A12A7" w:rsidRPr="00637B6C" w:rsidRDefault="003A12A7" w:rsidP="00637B6C">
      <w:pPr>
        <w:pStyle w:val="ListParagraph"/>
        <w:numPr>
          <w:ilvl w:val="0"/>
          <w:numId w:val="97"/>
        </w:numPr>
        <w:rPr>
          <w:lang w:val="en-SG"/>
        </w:rPr>
      </w:pPr>
      <w:r w:rsidRPr="00637B6C">
        <w:rPr>
          <w:lang w:val="en-SG"/>
        </w:rPr>
        <w:t xml:space="preserve">Price above AVC but below average total cost = </w:t>
      </w:r>
      <w:r w:rsidRPr="001D768B">
        <w:rPr>
          <w:b/>
          <w:bCs/>
          <w:i/>
          <w:iCs/>
          <w:lang w:val="en-SG"/>
        </w:rPr>
        <w:t>evidence</w:t>
      </w:r>
      <w:r w:rsidRPr="00637B6C">
        <w:rPr>
          <w:lang w:val="en-SG"/>
        </w:rPr>
        <w:t xml:space="preserve"> of predation (Guidelines on s 47 [11.4])</w:t>
      </w:r>
    </w:p>
    <w:p w14:paraId="63F1F3B6" w14:textId="262BA231" w:rsidR="00765250" w:rsidRDefault="003A12A7" w:rsidP="00637B6C">
      <w:pPr>
        <w:pStyle w:val="ListParagraph"/>
        <w:numPr>
          <w:ilvl w:val="0"/>
          <w:numId w:val="97"/>
        </w:numPr>
        <w:rPr>
          <w:lang w:val="en-SG"/>
        </w:rPr>
      </w:pPr>
      <w:r w:rsidRPr="00637B6C">
        <w:rPr>
          <w:lang w:val="en-SG"/>
        </w:rPr>
        <w:t>Price above average total cost = No evidence of predation (Guidelines on s 47 [11.4])</w:t>
      </w:r>
    </w:p>
    <w:p w14:paraId="1E9A37E3" w14:textId="77777777" w:rsidR="00637B6C" w:rsidRPr="00637B6C" w:rsidRDefault="00637B6C" w:rsidP="00637B6C">
      <w:pPr>
        <w:pStyle w:val="ListParagraph"/>
        <w:ind w:left="1080"/>
        <w:rPr>
          <w:lang w:val="en-SG"/>
        </w:rPr>
      </w:pPr>
    </w:p>
    <w:p w14:paraId="45A25383" w14:textId="77777777" w:rsidR="00F83A19" w:rsidRDefault="00F83A19" w:rsidP="00637B6C">
      <w:pPr>
        <w:pStyle w:val="ListParagraph"/>
        <w:numPr>
          <w:ilvl w:val="0"/>
          <w:numId w:val="96"/>
        </w:numPr>
        <w:rPr>
          <w:lang w:val="en-SG"/>
        </w:rPr>
      </w:pPr>
      <w:r w:rsidRPr="00D5782C">
        <w:rPr>
          <w:b/>
          <w:bCs/>
          <w:color w:val="FF0000"/>
          <w:lang w:val="en-SG"/>
        </w:rPr>
        <w:t>Refusal to deal</w:t>
      </w:r>
      <w:r w:rsidRPr="00637B6C">
        <w:rPr>
          <w:b/>
          <w:bCs/>
          <w:lang w:val="en-SG"/>
        </w:rPr>
        <w:t>:</w:t>
      </w:r>
      <w:r w:rsidRPr="00637B6C">
        <w:rPr>
          <w:lang w:val="en-SG"/>
        </w:rPr>
        <w:t xml:space="preserve"> Dominant firm refuse to supply a key input required for downstream operations to its subsidiary’s competitors (especially where the manufacturer has capacity and the buyer is prepared to pay market rates)</w:t>
      </w:r>
    </w:p>
    <w:p w14:paraId="587BD142" w14:textId="77777777" w:rsidR="00637B6C" w:rsidRPr="00637B6C" w:rsidRDefault="00637B6C" w:rsidP="00637B6C">
      <w:pPr>
        <w:pStyle w:val="ListParagraph"/>
        <w:rPr>
          <w:lang w:val="en-SG"/>
        </w:rPr>
      </w:pPr>
    </w:p>
    <w:p w14:paraId="7F6A9503" w14:textId="4B1932EC" w:rsidR="00F83A19" w:rsidRDefault="00F83A19" w:rsidP="00637B6C">
      <w:pPr>
        <w:pStyle w:val="ListParagraph"/>
        <w:numPr>
          <w:ilvl w:val="0"/>
          <w:numId w:val="96"/>
        </w:numPr>
        <w:rPr>
          <w:lang w:val="en-SG"/>
        </w:rPr>
      </w:pPr>
      <w:r w:rsidRPr="00D5782C">
        <w:rPr>
          <w:b/>
          <w:bCs/>
          <w:color w:val="FF0000"/>
          <w:lang w:val="en-SG"/>
        </w:rPr>
        <w:t>Constructive refusal</w:t>
      </w:r>
      <w:r w:rsidRPr="00637B6C">
        <w:rPr>
          <w:b/>
          <w:bCs/>
          <w:lang w:val="en-SG"/>
        </w:rPr>
        <w:t>:</w:t>
      </w:r>
      <w:r w:rsidRPr="00637B6C">
        <w:rPr>
          <w:lang w:val="en-SG"/>
        </w:rPr>
        <w:t xml:space="preserve"> A dominant upstream supplier offers to do business on such restrictive terms (</w:t>
      </w:r>
      <w:r w:rsidR="00637B6C" w:rsidRPr="00637B6C">
        <w:rPr>
          <w:i/>
          <w:iCs/>
          <w:lang w:val="en-SG"/>
        </w:rPr>
        <w:t>e.g.</w:t>
      </w:r>
      <w:r w:rsidRPr="00637B6C">
        <w:rPr>
          <w:lang w:val="en-SG"/>
        </w:rPr>
        <w:t xml:space="preserve"> uncommercial delivery conditions) that it is tantamount to a refusal to supply</w:t>
      </w:r>
    </w:p>
    <w:p w14:paraId="16DD4815" w14:textId="77777777" w:rsidR="00637B6C" w:rsidRPr="00637B6C" w:rsidRDefault="00637B6C" w:rsidP="00637B6C">
      <w:pPr>
        <w:rPr>
          <w:lang w:val="en-SG"/>
        </w:rPr>
      </w:pPr>
    </w:p>
    <w:p w14:paraId="36E39EC8" w14:textId="5FDC80AD" w:rsidR="00F83A19" w:rsidRPr="00637B6C" w:rsidRDefault="00F83A19" w:rsidP="00637B6C">
      <w:pPr>
        <w:pStyle w:val="ListParagraph"/>
        <w:numPr>
          <w:ilvl w:val="0"/>
          <w:numId w:val="96"/>
        </w:numPr>
        <w:rPr>
          <w:b/>
          <w:bCs/>
          <w:lang w:val="en-SG"/>
        </w:rPr>
      </w:pPr>
      <w:r w:rsidRPr="00D5782C">
        <w:rPr>
          <w:b/>
          <w:bCs/>
          <w:color w:val="FF0000"/>
          <w:lang w:val="en-SG"/>
        </w:rPr>
        <w:t>Margin Squeeze</w:t>
      </w:r>
      <w:r w:rsidRPr="00637B6C">
        <w:rPr>
          <w:b/>
          <w:bCs/>
          <w:lang w:val="en-SG"/>
        </w:rPr>
        <w:t xml:space="preserve">: </w:t>
      </w:r>
      <w:r w:rsidRPr="00637B6C">
        <w:rPr>
          <w:lang w:val="en-SG"/>
        </w:rPr>
        <w:t>Where a</w:t>
      </w:r>
      <w:r w:rsidRPr="00637B6C">
        <w:rPr>
          <w:b/>
          <w:bCs/>
          <w:lang w:val="en-SG"/>
        </w:rPr>
        <w:t xml:space="preserve"> </w:t>
      </w:r>
      <w:r w:rsidRPr="00637B6C">
        <w:rPr>
          <w:lang w:val="en-SG"/>
        </w:rPr>
        <w:t>vertically integrated firm, dominant in its supply of key inputs for a downstream market in which it also operates, sets a low margin for between its input price (</w:t>
      </w:r>
      <w:r w:rsidRPr="00637B6C">
        <w:rPr>
          <w:i/>
          <w:iCs/>
          <w:lang w:val="en-SG"/>
        </w:rPr>
        <w:t>i.e.</w:t>
      </w:r>
      <w:r w:rsidRPr="00637B6C">
        <w:rPr>
          <w:lang w:val="en-SG"/>
        </w:rPr>
        <w:t xml:space="preserve"> wholesale price) and the price in the downstream market (</w:t>
      </w:r>
      <w:r w:rsidRPr="00637B6C">
        <w:rPr>
          <w:i/>
          <w:iCs/>
          <w:lang w:val="en-SG"/>
        </w:rPr>
        <w:t>i.e.</w:t>
      </w:r>
      <w:r w:rsidRPr="00637B6C">
        <w:rPr>
          <w:lang w:val="en-SG"/>
        </w:rPr>
        <w:t xml:space="preserve"> retail price) such that an equally efficient competitor is forced to exit the downstream market.</w:t>
      </w:r>
    </w:p>
    <w:p w14:paraId="554F40E3" w14:textId="532A0A03" w:rsidR="00F83A19" w:rsidRPr="00637B6C" w:rsidRDefault="00F83A19" w:rsidP="00637B6C">
      <w:pPr>
        <w:pStyle w:val="ListParagraph"/>
        <w:numPr>
          <w:ilvl w:val="0"/>
          <w:numId w:val="98"/>
        </w:numPr>
        <w:rPr>
          <w:color w:val="4472C4"/>
          <w:lang w:val="en-SG"/>
        </w:rPr>
      </w:pPr>
      <w:r w:rsidRPr="00637B6C">
        <w:rPr>
          <w:lang w:val="en-SG"/>
        </w:rPr>
        <w:t>Xav</w:t>
      </w:r>
      <w:r w:rsidR="000D610D" w:rsidRPr="00637B6C">
        <w:rPr>
          <w:lang w:val="en-SG"/>
        </w:rPr>
        <w:t>ier</w:t>
      </w:r>
      <w:r w:rsidRPr="00637B6C">
        <w:rPr>
          <w:lang w:val="en-SG"/>
        </w:rPr>
        <w:t>: This is how I understand margin squeeze: In order to establish a margin squeeze, we need three pieces of information: 1) the price the dominant firm’s subsidiary charges for the product, 2) the costs it incurs absent the costs associated with the input, and 3) the price of the input charged to the subsidiary’s competitor. If the sum of (2) and (3) is equal to or higher than (1), the margin is zero or negative and there is a margin squeeze. In that case, anticompetitive effects highly likely, especially if the input is indispensable for the production of the product.</w:t>
      </w:r>
    </w:p>
    <w:p w14:paraId="602462CC" w14:textId="77777777" w:rsidR="00637B6C" w:rsidRPr="00637B6C" w:rsidRDefault="00637B6C" w:rsidP="00637B6C">
      <w:pPr>
        <w:pStyle w:val="ListParagraph"/>
        <w:ind w:left="1080"/>
        <w:rPr>
          <w:color w:val="4472C4"/>
          <w:lang w:val="en-SG"/>
        </w:rPr>
      </w:pPr>
    </w:p>
    <w:p w14:paraId="5C792353" w14:textId="77777777" w:rsidR="00F83A19" w:rsidRPr="00637B6C" w:rsidRDefault="00F83A19" w:rsidP="00637B6C">
      <w:pPr>
        <w:pStyle w:val="ListParagraph"/>
        <w:numPr>
          <w:ilvl w:val="0"/>
          <w:numId w:val="99"/>
        </w:numPr>
        <w:rPr>
          <w:lang w:val="en-SG"/>
        </w:rPr>
      </w:pPr>
      <w:r w:rsidRPr="00D5782C">
        <w:rPr>
          <w:b/>
          <w:bCs/>
          <w:color w:val="FF0000"/>
          <w:lang w:val="en-SG"/>
        </w:rPr>
        <w:t>Discrimination</w:t>
      </w:r>
      <w:r w:rsidRPr="00637B6C">
        <w:rPr>
          <w:b/>
          <w:bCs/>
          <w:lang w:val="en-SG"/>
        </w:rPr>
        <w:t>:</w:t>
      </w:r>
      <w:r w:rsidRPr="00637B6C">
        <w:rPr>
          <w:lang w:val="en-SG"/>
        </w:rPr>
        <w:t xml:space="preserve"> Application of dissimilar conditions to equivalent transactions. Refusal to deal and constructive refusal (above) are aspects of discrimination.</w:t>
      </w:r>
    </w:p>
    <w:p w14:paraId="6A6AF229" w14:textId="793E4CC1" w:rsidR="00DB4C96" w:rsidRDefault="00E601F5" w:rsidP="00637B6C">
      <w:pPr>
        <w:pStyle w:val="ListParagraph"/>
        <w:numPr>
          <w:ilvl w:val="0"/>
          <w:numId w:val="98"/>
        </w:numPr>
        <w:rPr>
          <w:lang w:val="en-SG"/>
        </w:rPr>
      </w:pPr>
      <w:r w:rsidRPr="00637B6C">
        <w:rPr>
          <w:lang w:val="en-SG"/>
        </w:rPr>
        <w:lastRenderedPageBreak/>
        <w:t xml:space="preserve">“Price discrimination may raise issues under the section 47 prohibition only where there is evidence that it is used to harm competition”, </w:t>
      </w:r>
      <w:proofErr w:type="spellStart"/>
      <w:r w:rsidRPr="00637B6C">
        <w:rPr>
          <w:lang w:val="en-SG"/>
        </w:rPr>
        <w:t>eg.</w:t>
      </w:r>
      <w:proofErr w:type="spellEnd"/>
      <w:r w:rsidRPr="00637B6C">
        <w:rPr>
          <w:lang w:val="en-SG"/>
        </w:rPr>
        <w:t xml:space="preserve"> discriminate to set predatory prices or an upstream dominant firm uses discriminatory pricing to apply a margin squeeze (Guidelines on s 47 [11.15])</w:t>
      </w:r>
    </w:p>
    <w:p w14:paraId="20E3E5D4" w14:textId="77777777" w:rsidR="00637B6C" w:rsidRPr="00637B6C" w:rsidRDefault="00637B6C" w:rsidP="00637B6C">
      <w:pPr>
        <w:rPr>
          <w:lang w:val="en-SG"/>
        </w:rPr>
      </w:pPr>
    </w:p>
    <w:p w14:paraId="7AEBD24D" w14:textId="6D0550D9" w:rsidR="00EF0C74" w:rsidRPr="007E6CC9" w:rsidRDefault="00EF0C74" w:rsidP="00EF0C74">
      <w:pPr>
        <w:pStyle w:val="Heading2"/>
        <w:rPr>
          <w:lang w:val="en-SG"/>
        </w:rPr>
      </w:pPr>
      <w:bookmarkStart w:id="14" w:name="_Toc184898129"/>
      <w:r w:rsidRPr="00943C2E">
        <w:rPr>
          <w:highlight w:val="green"/>
          <w:lang w:val="en-SG"/>
        </w:rPr>
        <w:t xml:space="preserve">Grounds of exclusion for s47 </w:t>
      </w:r>
      <w:r w:rsidR="00F94E37" w:rsidRPr="00943C2E">
        <w:rPr>
          <w:highlight w:val="green"/>
          <w:lang w:val="en-SG"/>
        </w:rPr>
        <w:t>prohibition</w:t>
      </w:r>
      <w:r w:rsidRPr="00943C2E">
        <w:rPr>
          <w:highlight w:val="green"/>
          <w:lang w:val="en-SG"/>
        </w:rPr>
        <w:t xml:space="preserve"> in the </w:t>
      </w:r>
      <w:r w:rsidR="00F94E37" w:rsidRPr="00943C2E">
        <w:rPr>
          <w:highlight w:val="green"/>
          <w:lang w:val="en-SG"/>
        </w:rPr>
        <w:t>Third</w:t>
      </w:r>
      <w:r w:rsidRPr="00943C2E">
        <w:rPr>
          <w:highlight w:val="green"/>
          <w:lang w:val="en-SG"/>
        </w:rPr>
        <w:t xml:space="preserve"> Schedule of </w:t>
      </w:r>
      <w:r w:rsidR="00985548" w:rsidRPr="00943C2E">
        <w:rPr>
          <w:highlight w:val="green"/>
          <w:lang w:val="en-SG"/>
        </w:rPr>
        <w:t>CA</w:t>
      </w:r>
      <w:bookmarkEnd w:id="14"/>
    </w:p>
    <w:p w14:paraId="46C23AEA" w14:textId="22D160A3" w:rsidR="009A0977" w:rsidRDefault="007E393D" w:rsidP="00A31113">
      <w:pPr>
        <w:rPr>
          <w:lang w:val="en-SG"/>
        </w:rPr>
      </w:pPr>
      <w:r>
        <w:rPr>
          <w:lang w:val="en-SG"/>
        </w:rPr>
        <w:t>s</w:t>
      </w:r>
      <w:r w:rsidR="009A0977">
        <w:rPr>
          <w:lang w:val="en-SG"/>
        </w:rPr>
        <w:t>47 prohibition does not apply to matters specified in the Third Schedule (</w:t>
      </w:r>
      <w:r w:rsidR="009A0977" w:rsidRPr="00F679C9">
        <w:rPr>
          <w:highlight w:val="cyan"/>
          <w:lang w:val="en-SG"/>
        </w:rPr>
        <w:t>s</w:t>
      </w:r>
      <w:r w:rsidR="009A0977">
        <w:rPr>
          <w:highlight w:val="cyan"/>
          <w:lang w:val="en-SG"/>
        </w:rPr>
        <w:t>48</w:t>
      </w:r>
      <w:r w:rsidR="009A0977" w:rsidRPr="00F679C9">
        <w:rPr>
          <w:highlight w:val="cyan"/>
          <w:lang w:val="en-SG"/>
        </w:rPr>
        <w:t xml:space="preserve"> CA</w:t>
      </w:r>
      <w:r w:rsidR="009A0977">
        <w:rPr>
          <w:lang w:val="en-SG"/>
        </w:rPr>
        <w:t>):</w:t>
      </w:r>
    </w:p>
    <w:p w14:paraId="7FB1FC9A" w14:textId="77777777" w:rsidR="002009D1" w:rsidRPr="002009D1" w:rsidRDefault="00EF0C74" w:rsidP="002009D1">
      <w:pPr>
        <w:pStyle w:val="ListParagraph"/>
        <w:numPr>
          <w:ilvl w:val="2"/>
          <w:numId w:val="51"/>
        </w:numPr>
      </w:pPr>
      <w:r w:rsidRPr="002009D1">
        <w:rPr>
          <w:lang w:val="en-SG"/>
        </w:rPr>
        <w:t xml:space="preserve">Services of </w:t>
      </w:r>
      <w:r w:rsidRPr="008A5838">
        <w:rPr>
          <w:b/>
          <w:bCs/>
          <w:color w:val="FF0000"/>
          <w:lang w:val="en-SG"/>
        </w:rPr>
        <w:t>general economic interest</w:t>
      </w:r>
      <w:r w:rsidRPr="008A5838">
        <w:rPr>
          <w:color w:val="FF0000"/>
          <w:lang w:val="en-SG"/>
        </w:rPr>
        <w:t xml:space="preserve"> </w:t>
      </w:r>
      <w:r w:rsidRPr="002009D1">
        <w:rPr>
          <w:lang w:val="en-SG"/>
        </w:rPr>
        <w:t>(para 1</w:t>
      </w:r>
      <w:r w:rsidR="002009D1">
        <w:rPr>
          <w:lang w:val="en-SG"/>
        </w:rPr>
        <w:t>)</w:t>
      </w:r>
    </w:p>
    <w:p w14:paraId="1643B5EA" w14:textId="77777777" w:rsidR="002009D1" w:rsidRPr="002009D1" w:rsidRDefault="00EF0C74" w:rsidP="002009D1">
      <w:pPr>
        <w:pStyle w:val="ListParagraph"/>
        <w:numPr>
          <w:ilvl w:val="2"/>
          <w:numId w:val="51"/>
        </w:numPr>
      </w:pPr>
      <w:r w:rsidRPr="008A5838">
        <w:rPr>
          <w:b/>
          <w:bCs/>
          <w:color w:val="FF0000"/>
          <w:lang w:val="en-SG"/>
        </w:rPr>
        <w:t>Compliance with legal requirements</w:t>
      </w:r>
      <w:r w:rsidRPr="008A5838">
        <w:rPr>
          <w:color w:val="FF0000"/>
          <w:lang w:val="en-SG"/>
        </w:rPr>
        <w:t xml:space="preserve"> </w:t>
      </w:r>
      <w:r w:rsidRPr="002009D1">
        <w:rPr>
          <w:lang w:val="en-SG"/>
        </w:rPr>
        <w:t>(para 2)</w:t>
      </w:r>
    </w:p>
    <w:p w14:paraId="4FA814A6" w14:textId="77777777" w:rsidR="002009D1" w:rsidRPr="002009D1" w:rsidRDefault="00EF0C74" w:rsidP="002009D1">
      <w:pPr>
        <w:pStyle w:val="ListParagraph"/>
        <w:numPr>
          <w:ilvl w:val="2"/>
          <w:numId w:val="51"/>
        </w:numPr>
      </w:pPr>
      <w:r w:rsidRPr="002009D1">
        <w:rPr>
          <w:lang w:val="en-SG"/>
        </w:rPr>
        <w:t xml:space="preserve">Avoidance of conflict with </w:t>
      </w:r>
      <w:r w:rsidRPr="008A5838">
        <w:rPr>
          <w:b/>
          <w:bCs/>
          <w:color w:val="FF0000"/>
          <w:lang w:val="en-SG"/>
        </w:rPr>
        <w:t>international obligations</w:t>
      </w:r>
      <w:r w:rsidRPr="008A5838">
        <w:rPr>
          <w:color w:val="FF0000"/>
          <w:lang w:val="en-SG"/>
        </w:rPr>
        <w:t xml:space="preserve"> </w:t>
      </w:r>
      <w:r w:rsidRPr="002009D1">
        <w:rPr>
          <w:lang w:val="en-SG"/>
        </w:rPr>
        <w:t>(para 3)</w:t>
      </w:r>
    </w:p>
    <w:p w14:paraId="5239E8A3" w14:textId="77777777" w:rsidR="002009D1" w:rsidRPr="002009D1" w:rsidRDefault="00EF0C74" w:rsidP="002009D1">
      <w:pPr>
        <w:pStyle w:val="ListParagraph"/>
        <w:numPr>
          <w:ilvl w:val="2"/>
          <w:numId w:val="51"/>
        </w:numPr>
      </w:pPr>
      <w:r w:rsidRPr="008A5838">
        <w:rPr>
          <w:b/>
          <w:bCs/>
          <w:color w:val="FF0000"/>
          <w:lang w:val="en-SG"/>
        </w:rPr>
        <w:t>Public policy</w:t>
      </w:r>
      <w:r w:rsidRPr="008A5838">
        <w:rPr>
          <w:color w:val="FF0000"/>
          <w:lang w:val="en-SG"/>
        </w:rPr>
        <w:t xml:space="preserve"> </w:t>
      </w:r>
      <w:r w:rsidRPr="002009D1">
        <w:rPr>
          <w:lang w:val="en-SG"/>
        </w:rPr>
        <w:t>(by Minister’s order) (para 4)</w:t>
      </w:r>
    </w:p>
    <w:p w14:paraId="251A08C7" w14:textId="220C7038" w:rsidR="00EF0C74" w:rsidRPr="002009D1" w:rsidRDefault="00EF0C74" w:rsidP="002009D1">
      <w:pPr>
        <w:pStyle w:val="ListParagraph"/>
        <w:numPr>
          <w:ilvl w:val="2"/>
          <w:numId w:val="51"/>
        </w:numPr>
      </w:pPr>
      <w:r w:rsidRPr="002009D1">
        <w:rPr>
          <w:lang w:val="en-SG"/>
        </w:rPr>
        <w:t xml:space="preserve">Goods and services </w:t>
      </w:r>
      <w:r w:rsidRPr="00CD3D71">
        <w:rPr>
          <w:b/>
          <w:bCs/>
          <w:color w:val="FF0000"/>
          <w:lang w:val="en-SG"/>
        </w:rPr>
        <w:t>regulated by other competition law</w:t>
      </w:r>
      <w:r w:rsidRPr="00CD3D71">
        <w:rPr>
          <w:color w:val="FF0000"/>
          <w:lang w:val="en-SG"/>
        </w:rPr>
        <w:t xml:space="preserve"> </w:t>
      </w:r>
      <w:r w:rsidRPr="002009D1">
        <w:rPr>
          <w:lang w:val="en-SG"/>
        </w:rPr>
        <w:t xml:space="preserve">(para 5) and </w:t>
      </w:r>
      <w:r w:rsidRPr="008022C0">
        <w:rPr>
          <w:b/>
          <w:bCs/>
          <w:color w:val="FF0000"/>
          <w:lang w:val="en-SG"/>
        </w:rPr>
        <w:t>specified activities</w:t>
      </w:r>
      <w:r w:rsidRPr="008022C0">
        <w:rPr>
          <w:color w:val="FF0000"/>
          <w:lang w:val="en-SG"/>
        </w:rPr>
        <w:t xml:space="preserve"> </w:t>
      </w:r>
      <w:r w:rsidRPr="002009D1">
        <w:rPr>
          <w:lang w:val="en-SG"/>
        </w:rPr>
        <w:t>(para 6)</w:t>
      </w:r>
    </w:p>
    <w:p w14:paraId="72CF7290" w14:textId="6589B911" w:rsidR="00EF0C74" w:rsidRDefault="00EF0C74" w:rsidP="002009D1">
      <w:pPr>
        <w:pStyle w:val="ListParagraph"/>
        <w:numPr>
          <w:ilvl w:val="0"/>
          <w:numId w:val="103"/>
        </w:numPr>
        <w:rPr>
          <w:lang w:val="en-SG"/>
        </w:rPr>
      </w:pPr>
      <w:r w:rsidRPr="00F02065">
        <w:rPr>
          <w:highlight w:val="yellow"/>
          <w:lang w:val="en-SG"/>
        </w:rPr>
        <w:t>Industries with their sectoral competition laws</w:t>
      </w:r>
      <w:r w:rsidRPr="002009D1">
        <w:rPr>
          <w:lang w:val="en-SG"/>
        </w:rPr>
        <w:t xml:space="preserve"> include: Tel</w:t>
      </w:r>
      <w:r w:rsidR="000E556A">
        <w:rPr>
          <w:lang w:val="en-SG"/>
        </w:rPr>
        <w:t>ecommunications</w:t>
      </w:r>
      <w:r w:rsidRPr="002009D1">
        <w:rPr>
          <w:lang w:val="en-SG"/>
        </w:rPr>
        <w:t xml:space="preserve"> (IMDA), Media (IMDA), Energy (EMA), Postal (IMDA), Airports (CAAS), Cargo (MPA), Public transport (LTA), Portable water and wastewater (PUB), Armed security (MHA/SPF), and Financial Services (MAS)</w:t>
      </w:r>
    </w:p>
    <w:p w14:paraId="581DC147" w14:textId="70DB306E" w:rsidR="008022C0" w:rsidRDefault="008022C0" w:rsidP="008022C0">
      <w:pPr>
        <w:pStyle w:val="ListParagraph"/>
        <w:rPr>
          <w:lang w:val="en-SG"/>
        </w:rPr>
      </w:pPr>
    </w:p>
    <w:p w14:paraId="519E4711" w14:textId="5DB66B12" w:rsidR="008022C0" w:rsidRPr="008022C0" w:rsidRDefault="008022C0" w:rsidP="008022C0">
      <w:pPr>
        <w:rPr>
          <w:lang w:val="en-SG"/>
        </w:rPr>
      </w:pPr>
      <w:r w:rsidRPr="006850BE">
        <w:rPr>
          <w:highlight w:val="cyan"/>
          <w:lang w:val="en-SG"/>
        </w:rPr>
        <w:t xml:space="preserve">Para </w:t>
      </w:r>
      <w:r w:rsidRPr="006850BE">
        <w:rPr>
          <w:highlight w:val="cyan"/>
          <w:lang w:val="en-SG"/>
        </w:rPr>
        <w:t>6</w:t>
      </w:r>
      <w:r w:rsidR="00F14DE0" w:rsidRPr="006850BE">
        <w:rPr>
          <w:highlight w:val="cyan"/>
          <w:lang w:val="en-SG"/>
        </w:rPr>
        <w:t xml:space="preserve"> Third Schedule CA</w:t>
      </w:r>
      <w:r w:rsidR="00F14DE0">
        <w:rPr>
          <w:lang w:val="en-SG"/>
        </w:rPr>
        <w:t xml:space="preserve"> </w:t>
      </w:r>
      <w:r w:rsidRPr="008022C0">
        <w:rPr>
          <w:lang w:val="en-SG"/>
        </w:rPr>
        <w:t>—(1)  The section 34 prohibition and the section 47 prohibition do not apply to any agreement or conduct which relates to any specified activity.</w:t>
      </w:r>
    </w:p>
    <w:p w14:paraId="40194193" w14:textId="77777777" w:rsidR="008022C0" w:rsidRPr="008022C0" w:rsidRDefault="008022C0" w:rsidP="008022C0">
      <w:pPr>
        <w:rPr>
          <w:lang w:val="en-SG"/>
        </w:rPr>
      </w:pPr>
      <w:r w:rsidRPr="008022C0">
        <w:rPr>
          <w:lang w:val="en-SG"/>
        </w:rPr>
        <w:t>(2)  In this paragraph, “specified activity” means —</w:t>
      </w:r>
    </w:p>
    <w:p w14:paraId="23F57B8C" w14:textId="77777777" w:rsidR="008022C0" w:rsidRPr="008022C0" w:rsidRDefault="008022C0" w:rsidP="008022C0">
      <w:pPr>
        <w:rPr>
          <w:lang w:val="en-SG"/>
        </w:rPr>
      </w:pPr>
      <w:r w:rsidRPr="008022C0">
        <w:rPr>
          <w:lang w:val="en-SG"/>
        </w:rPr>
        <w:t>(a)</w:t>
      </w:r>
      <w:r w:rsidRPr="008022C0">
        <w:rPr>
          <w:lang w:val="en-SG"/>
        </w:rPr>
        <w:tab/>
        <w:t xml:space="preserve">the </w:t>
      </w:r>
      <w:r w:rsidRPr="00851485">
        <w:rPr>
          <w:b/>
          <w:bCs/>
          <w:color w:val="FF0000"/>
          <w:lang w:val="en-SG"/>
        </w:rPr>
        <w:t>supply of ordinary letter and postcard services</w:t>
      </w:r>
      <w:r w:rsidRPr="00851485">
        <w:rPr>
          <w:color w:val="FF0000"/>
          <w:lang w:val="en-SG"/>
        </w:rPr>
        <w:t xml:space="preserve"> </w:t>
      </w:r>
      <w:r w:rsidRPr="008022C0">
        <w:rPr>
          <w:lang w:val="en-SG"/>
        </w:rPr>
        <w:t>by a person licensed and regulated under the Postal Services Act 1999;</w:t>
      </w:r>
    </w:p>
    <w:p w14:paraId="1B9166DB" w14:textId="77777777" w:rsidR="008022C0" w:rsidRPr="008022C0" w:rsidRDefault="008022C0" w:rsidP="008022C0">
      <w:pPr>
        <w:rPr>
          <w:lang w:val="en-SG"/>
        </w:rPr>
      </w:pPr>
      <w:r w:rsidRPr="008022C0">
        <w:rPr>
          <w:lang w:val="en-SG"/>
        </w:rPr>
        <w:t>(b)</w:t>
      </w:r>
      <w:r w:rsidRPr="008022C0">
        <w:rPr>
          <w:lang w:val="en-SG"/>
        </w:rPr>
        <w:tab/>
        <w:t xml:space="preserve">the </w:t>
      </w:r>
      <w:r w:rsidRPr="00851485">
        <w:rPr>
          <w:b/>
          <w:bCs/>
          <w:color w:val="FF0000"/>
          <w:lang w:val="en-SG"/>
        </w:rPr>
        <w:t>supply of piped potable water</w:t>
      </w:r>
      <w:r w:rsidRPr="008022C0">
        <w:rPr>
          <w:lang w:val="en-SG"/>
        </w:rPr>
        <w:t>;</w:t>
      </w:r>
    </w:p>
    <w:p w14:paraId="34238D7E" w14:textId="77777777" w:rsidR="008022C0" w:rsidRPr="008022C0" w:rsidRDefault="008022C0" w:rsidP="008022C0">
      <w:pPr>
        <w:rPr>
          <w:lang w:val="en-SG"/>
        </w:rPr>
      </w:pPr>
      <w:r w:rsidRPr="008022C0">
        <w:rPr>
          <w:lang w:val="en-SG"/>
        </w:rPr>
        <w:t>(c)</w:t>
      </w:r>
      <w:r w:rsidRPr="008022C0">
        <w:rPr>
          <w:lang w:val="en-SG"/>
        </w:rPr>
        <w:tab/>
        <w:t xml:space="preserve">the </w:t>
      </w:r>
      <w:r w:rsidRPr="00851485">
        <w:rPr>
          <w:b/>
          <w:bCs/>
          <w:color w:val="FF0000"/>
          <w:lang w:val="en-SG"/>
        </w:rPr>
        <w:t>supply of wastewater management services</w:t>
      </w:r>
      <w:r w:rsidRPr="008022C0">
        <w:rPr>
          <w:lang w:val="en-SG"/>
        </w:rPr>
        <w:t>, including the collection, treatment and disposal of wastewater;</w:t>
      </w:r>
    </w:p>
    <w:p w14:paraId="52F7DB83" w14:textId="77777777" w:rsidR="008022C0" w:rsidRPr="008022C0" w:rsidRDefault="008022C0" w:rsidP="008022C0">
      <w:pPr>
        <w:rPr>
          <w:lang w:val="en-SG"/>
        </w:rPr>
      </w:pPr>
      <w:r w:rsidRPr="008022C0">
        <w:rPr>
          <w:lang w:val="en-SG"/>
        </w:rPr>
        <w:t>(d)</w:t>
      </w:r>
      <w:r w:rsidRPr="008022C0">
        <w:rPr>
          <w:lang w:val="en-SG"/>
        </w:rPr>
        <w:tab/>
        <w:t xml:space="preserve">the </w:t>
      </w:r>
      <w:r w:rsidRPr="00851485">
        <w:rPr>
          <w:b/>
          <w:bCs/>
          <w:color w:val="FF0000"/>
          <w:lang w:val="en-SG"/>
        </w:rPr>
        <w:t>supply of bus services</w:t>
      </w:r>
      <w:r w:rsidRPr="00851485">
        <w:rPr>
          <w:color w:val="FF0000"/>
          <w:lang w:val="en-SG"/>
        </w:rPr>
        <w:t xml:space="preserve"> </w:t>
      </w:r>
      <w:r w:rsidRPr="008022C0">
        <w:rPr>
          <w:lang w:val="en-SG"/>
        </w:rPr>
        <w:t>by a licensed bus operator under the Bus Services Industry Act 2015;</w:t>
      </w:r>
    </w:p>
    <w:p w14:paraId="09AD0809" w14:textId="77777777" w:rsidR="008022C0" w:rsidRPr="008022C0" w:rsidRDefault="008022C0" w:rsidP="008022C0">
      <w:pPr>
        <w:rPr>
          <w:lang w:val="en-SG"/>
        </w:rPr>
      </w:pPr>
      <w:r w:rsidRPr="008022C0">
        <w:rPr>
          <w:lang w:val="en-SG"/>
        </w:rPr>
        <w:t>(e)</w:t>
      </w:r>
      <w:r w:rsidRPr="008022C0">
        <w:rPr>
          <w:lang w:val="en-SG"/>
        </w:rPr>
        <w:tab/>
        <w:t xml:space="preserve">the </w:t>
      </w:r>
      <w:r w:rsidRPr="00851485">
        <w:rPr>
          <w:b/>
          <w:bCs/>
          <w:color w:val="FF0000"/>
          <w:lang w:val="en-SG"/>
        </w:rPr>
        <w:t>supply of rail services</w:t>
      </w:r>
      <w:r w:rsidRPr="00851485">
        <w:rPr>
          <w:color w:val="FF0000"/>
          <w:lang w:val="en-SG"/>
        </w:rPr>
        <w:t xml:space="preserve"> </w:t>
      </w:r>
      <w:r w:rsidRPr="008022C0">
        <w:rPr>
          <w:lang w:val="en-SG"/>
        </w:rPr>
        <w:t>by any person licensed and regulated under the Rapid Transit Systems Act 1995; and</w:t>
      </w:r>
    </w:p>
    <w:p w14:paraId="12A025AE" w14:textId="4E19F3C5" w:rsidR="008022C0" w:rsidRDefault="008022C0" w:rsidP="008022C0">
      <w:pPr>
        <w:rPr>
          <w:lang w:val="en-SG"/>
        </w:rPr>
      </w:pPr>
      <w:r w:rsidRPr="008022C0">
        <w:rPr>
          <w:lang w:val="en-SG"/>
        </w:rPr>
        <w:t>(f)</w:t>
      </w:r>
      <w:r w:rsidRPr="008022C0">
        <w:rPr>
          <w:lang w:val="en-SG"/>
        </w:rPr>
        <w:tab/>
      </w:r>
      <w:r w:rsidRPr="00851485">
        <w:rPr>
          <w:b/>
          <w:bCs/>
          <w:color w:val="FF0000"/>
          <w:lang w:val="en-SG"/>
        </w:rPr>
        <w:t>cargo terminal operations</w:t>
      </w:r>
      <w:r w:rsidRPr="00851485">
        <w:rPr>
          <w:color w:val="FF0000"/>
          <w:lang w:val="en-SG"/>
        </w:rPr>
        <w:t xml:space="preserve"> </w:t>
      </w:r>
      <w:r w:rsidRPr="008022C0">
        <w:rPr>
          <w:lang w:val="en-SG"/>
        </w:rPr>
        <w:t>carried out by a person licensed and regulated under the Maritime and Port Authority of Singapore Act 1996.</w:t>
      </w:r>
    </w:p>
    <w:p w14:paraId="0DD45943" w14:textId="77777777" w:rsidR="008022C0" w:rsidRPr="008022C0" w:rsidRDefault="008022C0" w:rsidP="008022C0">
      <w:pPr>
        <w:rPr>
          <w:lang w:val="en-SG"/>
        </w:rPr>
      </w:pPr>
    </w:p>
    <w:p w14:paraId="1F4188DE" w14:textId="77777777" w:rsidR="002009D1" w:rsidRDefault="00EF0C74" w:rsidP="002009D1">
      <w:pPr>
        <w:pStyle w:val="ListParagraph"/>
        <w:numPr>
          <w:ilvl w:val="2"/>
          <w:numId w:val="51"/>
        </w:numPr>
        <w:rPr>
          <w:lang w:val="en-SG"/>
        </w:rPr>
      </w:pPr>
      <w:r w:rsidRPr="00CD3D71">
        <w:rPr>
          <w:b/>
          <w:bCs/>
          <w:color w:val="FF0000"/>
          <w:lang w:val="en-SG"/>
        </w:rPr>
        <w:t>Clearing houses</w:t>
      </w:r>
      <w:r w:rsidRPr="00CD3D71">
        <w:rPr>
          <w:color w:val="FF0000"/>
          <w:lang w:val="en-SG"/>
        </w:rPr>
        <w:t xml:space="preserve"> </w:t>
      </w:r>
      <w:r w:rsidRPr="002009D1">
        <w:rPr>
          <w:lang w:val="en-SG"/>
        </w:rPr>
        <w:t>(para 7)</w:t>
      </w:r>
    </w:p>
    <w:p w14:paraId="710AE2BC" w14:textId="56CA057E" w:rsidR="00EF0C74" w:rsidRPr="002009D1" w:rsidRDefault="00EF0C74" w:rsidP="002009D1">
      <w:pPr>
        <w:pStyle w:val="ListParagraph"/>
        <w:numPr>
          <w:ilvl w:val="2"/>
          <w:numId w:val="51"/>
        </w:numPr>
        <w:rPr>
          <w:lang w:val="en-SG"/>
        </w:rPr>
      </w:pPr>
      <w:r w:rsidRPr="00CD3D71">
        <w:rPr>
          <w:b/>
          <w:bCs/>
          <w:color w:val="FF0000"/>
          <w:lang w:val="en-SG"/>
        </w:rPr>
        <w:t>Vertical agreements</w:t>
      </w:r>
      <w:r w:rsidRPr="00CD3D71">
        <w:rPr>
          <w:color w:val="FF0000"/>
          <w:lang w:val="en-SG"/>
        </w:rPr>
        <w:t xml:space="preserve"> </w:t>
      </w:r>
      <w:r w:rsidRPr="002009D1">
        <w:rPr>
          <w:lang w:val="en-SG"/>
        </w:rPr>
        <w:t xml:space="preserve">(para 8): </w:t>
      </w:r>
    </w:p>
    <w:p w14:paraId="49A94394" w14:textId="77777777" w:rsidR="00EF0C74" w:rsidRPr="007E6CC9" w:rsidRDefault="00EF0C74" w:rsidP="002009D1">
      <w:pPr>
        <w:pStyle w:val="Heading4"/>
        <w:numPr>
          <w:ilvl w:val="0"/>
          <w:numId w:val="103"/>
        </w:numPr>
        <w:rPr>
          <w:lang w:val="en-SG"/>
        </w:rPr>
      </w:pPr>
      <w:r w:rsidRPr="007E6CC9">
        <w:rPr>
          <w:lang w:val="en-SG"/>
        </w:rPr>
        <w:t xml:space="preserve">“(2) … “vertical agreement” means any agreement entered into between 2 or more undertakings each of which operates, for the purposes of the agreement, at a </w:t>
      </w:r>
      <w:r w:rsidRPr="007E6CC9">
        <w:rPr>
          <w:b/>
          <w:bCs/>
          <w:lang w:val="en-SG"/>
        </w:rPr>
        <w:t>different level of the production or distribution chain</w:t>
      </w:r>
      <w:r w:rsidRPr="007E6CC9">
        <w:rPr>
          <w:lang w:val="en-SG"/>
        </w:rPr>
        <w:t xml:space="preserve">, and </w:t>
      </w:r>
      <w:r w:rsidRPr="007E6CC9">
        <w:rPr>
          <w:b/>
          <w:bCs/>
          <w:lang w:val="en-SG"/>
        </w:rPr>
        <w:t>relating to the conditions under which the parties may purchase, sell or resell certain goods or services</w:t>
      </w:r>
      <w:r w:rsidRPr="007E6CC9">
        <w:rPr>
          <w:lang w:val="en-SG"/>
        </w:rPr>
        <w:t xml:space="preserve"> and includes provisions contained in such agreements which relate to the assignment to the buyer or use by the </w:t>
      </w:r>
      <w:r w:rsidRPr="007E6CC9">
        <w:rPr>
          <w:lang w:val="en-SG"/>
        </w:rPr>
        <w:lastRenderedPageBreak/>
        <w:t xml:space="preserve">buyer of intellectual property rights, provided that </w:t>
      </w:r>
      <w:r w:rsidRPr="007E6CC9">
        <w:rPr>
          <w:b/>
          <w:bCs/>
          <w:lang w:val="en-SG"/>
        </w:rPr>
        <w:t>those provisions do not constitute the primary object of the agreement</w:t>
      </w:r>
      <w:r w:rsidRPr="007E6CC9">
        <w:rPr>
          <w:lang w:val="en-SG"/>
        </w:rPr>
        <w:t xml:space="preserve"> and </w:t>
      </w:r>
      <w:r w:rsidRPr="007E6CC9">
        <w:rPr>
          <w:b/>
          <w:bCs/>
          <w:lang w:val="en-SG"/>
        </w:rPr>
        <w:t>are directly related to the use, sale or resale of goods or services by the buyer or its customers</w:t>
      </w:r>
      <w:r w:rsidRPr="007E6CC9">
        <w:rPr>
          <w:lang w:val="en-SG"/>
        </w:rPr>
        <w:t>.”</w:t>
      </w:r>
    </w:p>
    <w:p w14:paraId="7D925336" w14:textId="1A65E68C" w:rsidR="00EF0C74" w:rsidRPr="002009D1" w:rsidRDefault="00EF0C74" w:rsidP="002009D1">
      <w:pPr>
        <w:pStyle w:val="ListParagraph"/>
        <w:numPr>
          <w:ilvl w:val="2"/>
          <w:numId w:val="51"/>
        </w:numPr>
        <w:rPr>
          <w:lang w:val="en-SG"/>
        </w:rPr>
      </w:pPr>
      <w:r w:rsidRPr="002009D1">
        <w:rPr>
          <w:lang w:val="en-SG"/>
        </w:rPr>
        <w:t xml:space="preserve">Agreement with </w:t>
      </w:r>
      <w:r w:rsidRPr="00CD3D71">
        <w:rPr>
          <w:b/>
          <w:bCs/>
          <w:color w:val="FF0000"/>
          <w:lang w:val="en-SG"/>
        </w:rPr>
        <w:t>net economic benefit</w:t>
      </w:r>
      <w:r w:rsidRPr="00CD3D71">
        <w:rPr>
          <w:color w:val="FF0000"/>
          <w:lang w:val="en-SG"/>
        </w:rPr>
        <w:t xml:space="preserve"> </w:t>
      </w:r>
      <w:r w:rsidRPr="002009D1">
        <w:rPr>
          <w:lang w:val="en-SG"/>
        </w:rPr>
        <w:t>(para 9)</w:t>
      </w:r>
    </w:p>
    <w:p w14:paraId="718F45A3" w14:textId="5BA2405E" w:rsidR="00EF0C74" w:rsidRPr="002009D1" w:rsidRDefault="00EF0C74" w:rsidP="002009D1">
      <w:pPr>
        <w:pStyle w:val="ListParagraph"/>
        <w:numPr>
          <w:ilvl w:val="0"/>
          <w:numId w:val="105"/>
        </w:numPr>
        <w:rPr>
          <w:lang w:val="en-SG"/>
        </w:rPr>
      </w:pPr>
      <w:r w:rsidRPr="002009D1">
        <w:rPr>
          <w:lang w:val="en-SG"/>
        </w:rPr>
        <w:t>improving production or distribution; or</w:t>
      </w:r>
    </w:p>
    <w:p w14:paraId="4F81C6D4" w14:textId="77777777" w:rsidR="002009D1" w:rsidRDefault="00EF0C74" w:rsidP="002009D1">
      <w:pPr>
        <w:pStyle w:val="ListParagraph"/>
        <w:numPr>
          <w:ilvl w:val="0"/>
          <w:numId w:val="105"/>
        </w:numPr>
        <w:rPr>
          <w:lang w:val="en-SG"/>
        </w:rPr>
      </w:pPr>
      <w:r w:rsidRPr="002009D1">
        <w:rPr>
          <w:lang w:val="en-SG"/>
        </w:rPr>
        <w:t>promoting technical or economic progress,</w:t>
      </w:r>
    </w:p>
    <w:p w14:paraId="71F7D510" w14:textId="77777777" w:rsidR="002009D1" w:rsidRDefault="00EF0C74" w:rsidP="002009D1">
      <w:pPr>
        <w:pStyle w:val="ListParagraph"/>
        <w:rPr>
          <w:lang w:val="en-SG"/>
        </w:rPr>
      </w:pPr>
      <w:r w:rsidRPr="002009D1">
        <w:rPr>
          <w:lang w:val="en-SG"/>
        </w:rPr>
        <w:t>but which does not —</w:t>
      </w:r>
    </w:p>
    <w:p w14:paraId="5C877F08" w14:textId="77777777" w:rsidR="002009D1" w:rsidRDefault="00EF0C74" w:rsidP="002009D1">
      <w:pPr>
        <w:pStyle w:val="ListParagraph"/>
        <w:numPr>
          <w:ilvl w:val="0"/>
          <w:numId w:val="105"/>
        </w:numPr>
        <w:rPr>
          <w:lang w:val="en-SG"/>
        </w:rPr>
      </w:pPr>
      <w:r w:rsidRPr="002009D1">
        <w:rPr>
          <w:lang w:val="en-SG"/>
        </w:rPr>
        <w:t>impose on the undertakings concerned restrictions which are not indispensable to the attainment of those objectives; or</w:t>
      </w:r>
    </w:p>
    <w:p w14:paraId="20BAF8FE" w14:textId="1BB1D562" w:rsidR="002009D1" w:rsidRPr="00CD3D71" w:rsidRDefault="00EF0C74" w:rsidP="002009D1">
      <w:pPr>
        <w:pStyle w:val="ListParagraph"/>
        <w:numPr>
          <w:ilvl w:val="0"/>
          <w:numId w:val="105"/>
        </w:numPr>
        <w:rPr>
          <w:lang w:val="en-SG"/>
        </w:rPr>
      </w:pPr>
      <w:r w:rsidRPr="002009D1">
        <w:rPr>
          <w:lang w:val="en-SG"/>
        </w:rPr>
        <w:t>afford the undertakings concerned the possibility of eliminating competition in respect of a substantial part of the goods or services in question.”</w:t>
      </w:r>
    </w:p>
    <w:p w14:paraId="5304D1A7" w14:textId="7E47F016" w:rsidR="00EF0C74" w:rsidRPr="002009D1" w:rsidRDefault="00EF0C74" w:rsidP="002009D1">
      <w:pPr>
        <w:pStyle w:val="ListParagraph"/>
        <w:numPr>
          <w:ilvl w:val="2"/>
          <w:numId w:val="51"/>
        </w:numPr>
        <w:rPr>
          <w:lang w:val="en-SG"/>
        </w:rPr>
      </w:pPr>
      <w:r w:rsidRPr="00CD3D71">
        <w:rPr>
          <w:b/>
          <w:bCs/>
          <w:color w:val="FF0000"/>
          <w:lang w:val="en-SG"/>
        </w:rPr>
        <w:t>Mergers</w:t>
      </w:r>
      <w:r w:rsidRPr="00CD3D71">
        <w:rPr>
          <w:color w:val="FF0000"/>
          <w:lang w:val="en-SG"/>
        </w:rPr>
        <w:t xml:space="preserve"> </w:t>
      </w:r>
      <w:r w:rsidRPr="002009D1">
        <w:rPr>
          <w:lang w:val="en-SG"/>
        </w:rPr>
        <w:t>(para 11) and provisions directly related to and necessary to implementation of mergers (para 10)</w:t>
      </w:r>
    </w:p>
    <w:p w14:paraId="53FCFE7C" w14:textId="77777777" w:rsidR="00095906" w:rsidRPr="00095906" w:rsidRDefault="00095906" w:rsidP="00095906">
      <w:pPr>
        <w:rPr>
          <w:lang w:val="en-SG"/>
        </w:rPr>
      </w:pPr>
    </w:p>
    <w:p w14:paraId="735FFDC3" w14:textId="446CFF49" w:rsidR="00F83A19" w:rsidRPr="00095906" w:rsidRDefault="00711084" w:rsidP="00095906">
      <w:pPr>
        <w:pStyle w:val="Heading2"/>
      </w:pPr>
      <w:bookmarkStart w:id="15" w:name="_Toc184898130"/>
      <w:r w:rsidRPr="00095906">
        <w:rPr>
          <w:highlight w:val="green"/>
        </w:rPr>
        <w:t>Managing risk of breaching s 47</w:t>
      </w:r>
      <w:bookmarkEnd w:id="15"/>
    </w:p>
    <w:p w14:paraId="1BE1DE1C" w14:textId="77777777" w:rsidR="00711084" w:rsidRPr="00095906" w:rsidRDefault="00711084" w:rsidP="00095906">
      <w:pPr>
        <w:pStyle w:val="ListParagraph"/>
        <w:numPr>
          <w:ilvl w:val="0"/>
          <w:numId w:val="100"/>
        </w:numPr>
        <w:rPr>
          <w:lang w:val="en-SG"/>
        </w:rPr>
      </w:pPr>
      <w:r w:rsidRPr="00095906">
        <w:rPr>
          <w:lang w:val="en-SG"/>
        </w:rPr>
        <w:t xml:space="preserve">Firms can </w:t>
      </w:r>
      <w:r w:rsidRPr="004C30E4">
        <w:rPr>
          <w:b/>
          <w:bCs/>
          <w:color w:val="FF0000"/>
          <w:lang w:val="en-SG"/>
        </w:rPr>
        <w:t>notify for guidance or decision</w:t>
      </w:r>
      <w:r w:rsidRPr="00095906">
        <w:rPr>
          <w:lang w:val="en-SG"/>
        </w:rPr>
        <w:t>.</w:t>
      </w:r>
    </w:p>
    <w:p w14:paraId="43129CA8" w14:textId="65B665A7" w:rsidR="00711084" w:rsidRPr="00095906" w:rsidRDefault="00E7438C" w:rsidP="00095906">
      <w:pPr>
        <w:pStyle w:val="ListParagraph"/>
        <w:numPr>
          <w:ilvl w:val="0"/>
          <w:numId w:val="100"/>
        </w:numPr>
        <w:rPr>
          <w:lang w:val="en-SG"/>
        </w:rPr>
      </w:pPr>
      <w:r>
        <w:rPr>
          <w:lang w:val="en-SG"/>
        </w:rPr>
        <w:t>*</w:t>
      </w:r>
      <w:r w:rsidR="00D34F0C">
        <w:rPr>
          <w:lang w:val="en-SG"/>
        </w:rPr>
        <w:t xml:space="preserve">POTENTIAL DEFENCE: </w:t>
      </w:r>
      <w:r w:rsidR="00AE2DCD">
        <w:rPr>
          <w:lang w:val="en-SG"/>
        </w:rPr>
        <w:t>f</w:t>
      </w:r>
      <w:r w:rsidR="00711084" w:rsidRPr="00095906">
        <w:rPr>
          <w:lang w:val="en-SG"/>
        </w:rPr>
        <w:t xml:space="preserve">irms can consider if their conduct is </w:t>
      </w:r>
      <w:r w:rsidR="00711084" w:rsidRPr="00167C33">
        <w:rPr>
          <w:b/>
          <w:bCs/>
          <w:color w:val="FF0000"/>
          <w:highlight w:val="yellow"/>
          <w:u w:val="single"/>
          <w:lang w:val="en-SG"/>
        </w:rPr>
        <w:t>objectively justified</w:t>
      </w:r>
      <w:r w:rsidR="004321B6">
        <w:rPr>
          <w:b/>
          <w:bCs/>
          <w:color w:val="FF0000"/>
          <w:lang w:val="en-SG"/>
        </w:rPr>
        <w:t xml:space="preserve"> with </w:t>
      </w:r>
      <w:r w:rsidR="004321B6" w:rsidRPr="00167C33">
        <w:rPr>
          <w:b/>
          <w:bCs/>
          <w:color w:val="FF0000"/>
          <w:highlight w:val="yellow"/>
          <w:lang w:val="en-SG"/>
        </w:rPr>
        <w:t>countervailing benefits so that there is a net positive effect on welfare</w:t>
      </w:r>
      <w:r w:rsidR="00711084" w:rsidRPr="00095906">
        <w:rPr>
          <w:lang w:val="en-SG"/>
        </w:rPr>
        <w:t>. </w:t>
      </w:r>
    </w:p>
    <w:p w14:paraId="3C10B39F" w14:textId="21ADAC59" w:rsidR="00711084" w:rsidRPr="00095906" w:rsidRDefault="00711084" w:rsidP="00095906">
      <w:pPr>
        <w:pStyle w:val="ListParagraph"/>
        <w:numPr>
          <w:ilvl w:val="0"/>
          <w:numId w:val="101"/>
        </w:numPr>
        <w:rPr>
          <w:lang w:val="en-SG"/>
        </w:rPr>
      </w:pPr>
      <w:r w:rsidRPr="00095906">
        <w:rPr>
          <w:lang w:val="en-SG"/>
        </w:rPr>
        <w:t xml:space="preserve">An example of objective justification for price discrimination in selected industries includes </w:t>
      </w:r>
      <w:r w:rsidRPr="004C30E4">
        <w:rPr>
          <w:b/>
          <w:bCs/>
          <w:color w:val="FF0000"/>
          <w:u w:val="single"/>
          <w:lang w:val="en-SG"/>
        </w:rPr>
        <w:t>Ramsey pricing</w:t>
      </w:r>
      <w:r w:rsidRPr="00095906">
        <w:rPr>
          <w:lang w:val="en-SG"/>
        </w:rPr>
        <w:t xml:space="preserve">, where </w:t>
      </w:r>
      <w:r w:rsidRPr="004C30E4">
        <w:rPr>
          <w:b/>
          <w:bCs/>
          <w:lang w:val="en-SG"/>
        </w:rPr>
        <w:t>overall social welfare is maximised by charging higher prices to a group of customers with less elastic demand</w:t>
      </w:r>
      <w:r w:rsidR="004C30E4">
        <w:rPr>
          <w:b/>
          <w:bCs/>
          <w:lang w:val="en-SG"/>
        </w:rPr>
        <w:t xml:space="preserve"> (e.g. movie tickets)</w:t>
      </w:r>
    </w:p>
    <w:p w14:paraId="67C7A563" w14:textId="4635497F" w:rsidR="00711084" w:rsidRDefault="00711084" w:rsidP="00095906">
      <w:pPr>
        <w:pStyle w:val="ListParagraph"/>
        <w:numPr>
          <w:ilvl w:val="0"/>
          <w:numId w:val="101"/>
        </w:numPr>
        <w:rPr>
          <w:lang w:val="en-SG"/>
        </w:rPr>
      </w:pPr>
      <w:r w:rsidRPr="00095906">
        <w:rPr>
          <w:lang w:val="en-SG"/>
        </w:rPr>
        <w:t xml:space="preserve">An example of objective justification for predatory pricing includes the need to consider </w:t>
      </w:r>
      <w:r w:rsidRPr="004C30E4">
        <w:rPr>
          <w:b/>
          <w:bCs/>
          <w:color w:val="FF0000"/>
          <w:u w:val="single"/>
          <w:lang w:val="en-SG"/>
        </w:rPr>
        <w:t>long-run incremental costs</w:t>
      </w:r>
      <w:r w:rsidRPr="00095906">
        <w:rPr>
          <w:lang w:val="en-SG"/>
        </w:rPr>
        <w:t xml:space="preserve">, </w:t>
      </w:r>
      <w:r w:rsidR="003F2BCA">
        <w:rPr>
          <w:lang w:val="en-SG"/>
        </w:rPr>
        <w:t xml:space="preserve">which examines the </w:t>
      </w:r>
      <w:r w:rsidR="003F2BCA" w:rsidRPr="00080FA4">
        <w:rPr>
          <w:b/>
          <w:bCs/>
          <w:lang w:val="en-SG"/>
        </w:rPr>
        <w:t>long-run cost of providing an output</w:t>
      </w:r>
      <w:r w:rsidR="003F2BCA">
        <w:rPr>
          <w:lang w:val="en-SG"/>
        </w:rPr>
        <w:t xml:space="preserve"> rather than on a short-term per unit basis (e.g. infrastructure sectors). E</w:t>
      </w:r>
      <w:r w:rsidRPr="00095906">
        <w:rPr>
          <w:lang w:val="en-SG"/>
        </w:rPr>
        <w:t>specially in industries with high fixed costs and low variable costs</w:t>
      </w:r>
    </w:p>
    <w:p w14:paraId="7FA2B504" w14:textId="77777777" w:rsidR="00095906" w:rsidRPr="00095906" w:rsidRDefault="00095906" w:rsidP="00095906">
      <w:pPr>
        <w:pStyle w:val="ListParagraph"/>
        <w:ind w:left="1080"/>
        <w:rPr>
          <w:lang w:val="en-SG"/>
        </w:rPr>
      </w:pPr>
    </w:p>
    <w:p w14:paraId="2CC473B3" w14:textId="3D843B35" w:rsidR="007F072A" w:rsidRDefault="007F072A" w:rsidP="007F072A">
      <w:pPr>
        <w:pStyle w:val="Heading2"/>
        <w:rPr>
          <w:lang w:val="en-SG"/>
        </w:rPr>
      </w:pPr>
      <w:bookmarkStart w:id="16" w:name="_Toc184898131"/>
      <w:r w:rsidRPr="00951004">
        <w:rPr>
          <w:highlight w:val="green"/>
          <w:lang w:val="en-SG"/>
        </w:rPr>
        <w:t>Consequences of Infringement</w:t>
      </w:r>
      <w:bookmarkEnd w:id="16"/>
    </w:p>
    <w:p w14:paraId="5E0DB6C3" w14:textId="55CDE829" w:rsidR="002C05F5" w:rsidRPr="00951004" w:rsidRDefault="002C05F5" w:rsidP="00951004">
      <w:pPr>
        <w:pStyle w:val="ListParagraph"/>
        <w:numPr>
          <w:ilvl w:val="0"/>
          <w:numId w:val="102"/>
        </w:numPr>
        <w:rPr>
          <w:lang w:val="en-SG"/>
        </w:rPr>
      </w:pPr>
      <w:r w:rsidRPr="000F7DF9">
        <w:rPr>
          <w:b/>
          <w:bCs/>
          <w:color w:val="FF0000"/>
          <w:lang w:val="en-SG"/>
        </w:rPr>
        <w:t>Financial penalty</w:t>
      </w:r>
      <w:r w:rsidRPr="00951004">
        <w:rPr>
          <w:lang w:val="en-SG"/>
        </w:rPr>
        <w:t xml:space="preserve">: Where there is </w:t>
      </w:r>
      <w:r w:rsidRPr="000F7DF9">
        <w:rPr>
          <w:b/>
          <w:bCs/>
          <w:u w:val="single"/>
          <w:lang w:val="en-SG"/>
        </w:rPr>
        <w:t>intentional or negligent infringement</w:t>
      </w:r>
      <w:r w:rsidRPr="00951004">
        <w:rPr>
          <w:lang w:val="en-SG"/>
        </w:rPr>
        <w:t>, penalty “not exceeding 10% of the turnover of the business of an undertaking in Singapore for each year of infringement may be imposed for a maximum period of three (3) years” (</w:t>
      </w:r>
      <w:r w:rsidRPr="000F7DF9">
        <w:rPr>
          <w:highlight w:val="cyan"/>
          <w:lang w:val="en-SG"/>
        </w:rPr>
        <w:t>Guidelines on s 47 [8.1]</w:t>
      </w:r>
      <w:r w:rsidRPr="00951004">
        <w:rPr>
          <w:lang w:val="en-SG"/>
        </w:rPr>
        <w:t>)</w:t>
      </w:r>
    </w:p>
    <w:p w14:paraId="4F294AE7" w14:textId="335BD5E9" w:rsidR="002C05F5" w:rsidRDefault="002C05F5" w:rsidP="00951004">
      <w:pPr>
        <w:pStyle w:val="ListParagraph"/>
        <w:numPr>
          <w:ilvl w:val="0"/>
          <w:numId w:val="102"/>
        </w:numPr>
        <w:rPr>
          <w:lang w:val="en-SG"/>
        </w:rPr>
      </w:pPr>
      <w:r w:rsidRPr="00951004">
        <w:rPr>
          <w:lang w:val="en-SG"/>
        </w:rPr>
        <w:t xml:space="preserve">CCCS can </w:t>
      </w:r>
      <w:r w:rsidR="000F7DF9" w:rsidRPr="00A65EEA">
        <w:rPr>
          <w:b/>
          <w:bCs/>
          <w:color w:val="FF0000"/>
          <w:lang w:val="en-SG"/>
        </w:rPr>
        <w:t>direct</w:t>
      </w:r>
      <w:r w:rsidRPr="00A65EEA">
        <w:rPr>
          <w:b/>
          <w:bCs/>
          <w:color w:val="FF0000"/>
          <w:lang w:val="en-SG"/>
        </w:rPr>
        <w:t xml:space="preserve"> any person to take action to remedy, mitigate, or eliminate adverse effects</w:t>
      </w:r>
      <w:r w:rsidRPr="00A65EEA">
        <w:rPr>
          <w:color w:val="FF0000"/>
          <w:lang w:val="en-SG"/>
        </w:rPr>
        <w:t xml:space="preserve"> </w:t>
      </w:r>
      <w:r w:rsidR="00420761" w:rsidRPr="00420761">
        <w:rPr>
          <w:lang w:val="en-SG"/>
        </w:rPr>
        <w:t xml:space="preserve">and </w:t>
      </w:r>
      <w:r w:rsidR="00420761" w:rsidRPr="00420761">
        <w:rPr>
          <w:b/>
          <w:bCs/>
          <w:color w:val="FF0000"/>
          <w:lang w:val="en-SG"/>
        </w:rPr>
        <w:t>prevent the recurrence</w:t>
      </w:r>
      <w:r w:rsidR="00420761" w:rsidRPr="00420761">
        <w:rPr>
          <w:color w:val="FF0000"/>
          <w:lang w:val="en-SG"/>
        </w:rPr>
        <w:t xml:space="preserve"> </w:t>
      </w:r>
      <w:r w:rsidR="00420761" w:rsidRPr="00420761">
        <w:rPr>
          <w:lang w:val="en-SG"/>
        </w:rPr>
        <w:t xml:space="preserve">of such infringement </w:t>
      </w:r>
      <w:r w:rsidRPr="00951004">
        <w:rPr>
          <w:lang w:val="en-SG"/>
        </w:rPr>
        <w:t>(</w:t>
      </w:r>
      <w:r w:rsidRPr="00420761">
        <w:rPr>
          <w:highlight w:val="cyan"/>
          <w:lang w:val="en-SG"/>
        </w:rPr>
        <w:t>Guidelines on s 47 [8.</w:t>
      </w:r>
      <w:r w:rsidR="00A65EEA" w:rsidRPr="00420761">
        <w:rPr>
          <w:highlight w:val="cyan"/>
          <w:lang w:val="en-SG"/>
        </w:rPr>
        <w:t>2-8.3</w:t>
      </w:r>
      <w:r w:rsidRPr="00420761">
        <w:rPr>
          <w:highlight w:val="cyan"/>
          <w:lang w:val="en-SG"/>
        </w:rPr>
        <w:t>]</w:t>
      </w:r>
      <w:r w:rsidRPr="00951004">
        <w:rPr>
          <w:lang w:val="en-SG"/>
        </w:rPr>
        <w:t>)</w:t>
      </w:r>
    </w:p>
    <w:p w14:paraId="7E688E2C" w14:textId="22ABC972" w:rsidR="00A65EEA" w:rsidRDefault="00420761" w:rsidP="00A65EEA">
      <w:pPr>
        <w:pStyle w:val="ListParagraph"/>
        <w:numPr>
          <w:ilvl w:val="0"/>
          <w:numId w:val="106"/>
        </w:numPr>
        <w:rPr>
          <w:lang w:val="en-SG"/>
        </w:rPr>
      </w:pPr>
      <w:r>
        <w:rPr>
          <w:lang w:val="en-SG"/>
        </w:rPr>
        <w:t>CCCS remedies must account for:</w:t>
      </w:r>
    </w:p>
    <w:p w14:paraId="73614A43" w14:textId="77777777" w:rsidR="00420761" w:rsidRDefault="00420761" w:rsidP="00420761">
      <w:pPr>
        <w:pStyle w:val="ListParagraph"/>
        <w:numPr>
          <w:ilvl w:val="0"/>
          <w:numId w:val="107"/>
        </w:numPr>
        <w:rPr>
          <w:lang w:val="en-SG"/>
        </w:rPr>
      </w:pPr>
      <w:r w:rsidRPr="00420761">
        <w:rPr>
          <w:lang w:val="en-SG"/>
        </w:rPr>
        <w:t>Severity and duration of abusive conduct</w:t>
      </w:r>
    </w:p>
    <w:p w14:paraId="1F3E704F" w14:textId="77777777" w:rsidR="00420761" w:rsidRDefault="00420761" w:rsidP="00420761">
      <w:pPr>
        <w:pStyle w:val="ListParagraph"/>
        <w:numPr>
          <w:ilvl w:val="0"/>
          <w:numId w:val="107"/>
        </w:numPr>
        <w:rPr>
          <w:lang w:val="en-SG"/>
        </w:rPr>
      </w:pPr>
      <w:r w:rsidRPr="00420761">
        <w:rPr>
          <w:lang w:val="en-SG"/>
        </w:rPr>
        <w:t>Structure of relevant market</w:t>
      </w:r>
    </w:p>
    <w:p w14:paraId="106D9D96" w14:textId="77777777" w:rsidR="00420761" w:rsidRDefault="00420761" w:rsidP="00420761">
      <w:pPr>
        <w:pStyle w:val="ListParagraph"/>
        <w:numPr>
          <w:ilvl w:val="0"/>
          <w:numId w:val="107"/>
        </w:numPr>
        <w:rPr>
          <w:lang w:val="en-SG"/>
        </w:rPr>
      </w:pPr>
      <w:r w:rsidRPr="00420761">
        <w:rPr>
          <w:lang w:val="en-SG"/>
        </w:rPr>
        <w:t>Existing competition</w:t>
      </w:r>
    </w:p>
    <w:p w14:paraId="4FE71D9E" w14:textId="2807BE17" w:rsidR="00A65EEA" w:rsidRDefault="00420761" w:rsidP="00420761">
      <w:pPr>
        <w:pStyle w:val="ListParagraph"/>
        <w:numPr>
          <w:ilvl w:val="0"/>
          <w:numId w:val="107"/>
        </w:numPr>
        <w:rPr>
          <w:lang w:val="en-SG"/>
        </w:rPr>
      </w:pPr>
      <w:r w:rsidRPr="00420761">
        <w:rPr>
          <w:lang w:val="en-SG"/>
        </w:rPr>
        <w:t>Possible impact of remedies on efficiency and innovation</w:t>
      </w:r>
    </w:p>
    <w:p w14:paraId="57B48FFB" w14:textId="20168082" w:rsidR="00A65EEA" w:rsidRPr="007A35BC" w:rsidRDefault="007A35BC" w:rsidP="00A65EEA">
      <w:pPr>
        <w:pStyle w:val="ListParagraph"/>
        <w:numPr>
          <w:ilvl w:val="0"/>
          <w:numId w:val="106"/>
        </w:numPr>
        <w:rPr>
          <w:lang w:val="en-SG"/>
        </w:rPr>
      </w:pPr>
      <w:r w:rsidRPr="007A35BC">
        <w:rPr>
          <w:lang w:val="en-SG"/>
        </w:rPr>
        <w:t>CCCS remedies can take the form of prohibitory conduct remedies, affirmative conduct remedies, structural remedies or a combination</w:t>
      </w:r>
    </w:p>
    <w:p w14:paraId="78A02235" w14:textId="2BD27D05" w:rsidR="00BA7B7C" w:rsidRPr="00951004" w:rsidRDefault="002C05F5" w:rsidP="00951004">
      <w:pPr>
        <w:pStyle w:val="ListParagraph"/>
        <w:numPr>
          <w:ilvl w:val="0"/>
          <w:numId w:val="102"/>
        </w:numPr>
        <w:rPr>
          <w:lang w:val="en-SG"/>
        </w:rPr>
      </w:pPr>
      <w:r w:rsidRPr="00104B9F">
        <w:rPr>
          <w:b/>
          <w:bCs/>
          <w:color w:val="FF0000"/>
          <w:lang w:val="en-SG"/>
        </w:rPr>
        <w:lastRenderedPageBreak/>
        <w:t>Right of private action</w:t>
      </w:r>
      <w:r w:rsidRPr="00104B9F">
        <w:rPr>
          <w:color w:val="FF0000"/>
          <w:lang w:val="en-SG"/>
        </w:rPr>
        <w:t xml:space="preserve"> </w:t>
      </w:r>
      <w:r w:rsidRPr="00951004">
        <w:rPr>
          <w:lang w:val="en-SG"/>
        </w:rPr>
        <w:t>after CCCS has determined that s47 was infringed and after appeal process has been exhausted (</w:t>
      </w:r>
      <w:r w:rsidRPr="000523F6">
        <w:rPr>
          <w:highlight w:val="cyan"/>
          <w:lang w:val="en-SG"/>
        </w:rPr>
        <w:t>Guidelines on s47 [8.5]</w:t>
      </w:r>
      <w:r w:rsidRPr="00951004">
        <w:rPr>
          <w:lang w:val="en-SG"/>
        </w:rPr>
        <w:t>)</w:t>
      </w:r>
    </w:p>
    <w:p w14:paraId="4DD20E42" w14:textId="3586E4ED" w:rsidR="007F072A" w:rsidRPr="000F58D9" w:rsidRDefault="00BA7B7C" w:rsidP="000F58D9">
      <w:pPr>
        <w:spacing w:after="160"/>
        <w:jc w:val="left"/>
        <w:rPr>
          <w:rFonts w:eastAsiaTheme="majorEastAsia"/>
          <w:b/>
          <w:bCs/>
          <w:lang w:val="en-SG"/>
        </w:rPr>
      </w:pPr>
      <w:r>
        <w:rPr>
          <w:lang w:val="en-SG"/>
        </w:rPr>
        <w:br w:type="page"/>
      </w:r>
    </w:p>
    <w:p w14:paraId="6CE89BB9" w14:textId="1234ECD2" w:rsidR="00711084" w:rsidRPr="007E6CC9" w:rsidRDefault="00DE2CCE" w:rsidP="005A4ECA">
      <w:pPr>
        <w:pStyle w:val="Heading1"/>
        <w:rPr>
          <w:lang w:val="en-SG"/>
        </w:rPr>
      </w:pPr>
      <w:bookmarkStart w:id="17" w:name="_Toc184898132"/>
      <w:r w:rsidRPr="00022A53">
        <w:rPr>
          <w:highlight w:val="yellow"/>
          <w:lang w:val="en-SG"/>
        </w:rPr>
        <w:lastRenderedPageBreak/>
        <w:t xml:space="preserve">4. </w:t>
      </w:r>
      <w:r w:rsidRPr="00420127">
        <w:rPr>
          <w:color w:val="FF0000"/>
          <w:highlight w:val="yellow"/>
          <w:lang w:val="en-SG"/>
        </w:rPr>
        <w:t>*</w:t>
      </w:r>
      <w:r w:rsidR="005A4ECA" w:rsidRPr="00420127">
        <w:rPr>
          <w:color w:val="FF0000"/>
          <w:highlight w:val="yellow"/>
          <w:lang w:val="en-SG"/>
        </w:rPr>
        <w:t xml:space="preserve">Merger control </w:t>
      </w:r>
      <w:r w:rsidR="005A4ECA" w:rsidRPr="00022A53">
        <w:rPr>
          <w:highlight w:val="yellow"/>
          <w:lang w:val="en-SG"/>
        </w:rPr>
        <w:t>(s54</w:t>
      </w:r>
      <w:r w:rsidR="00A414F5">
        <w:rPr>
          <w:highlight w:val="yellow"/>
          <w:lang w:val="en-SG"/>
        </w:rPr>
        <w:t xml:space="preserve"> CA</w:t>
      </w:r>
      <w:r w:rsidR="005A4ECA" w:rsidRPr="00022A53">
        <w:rPr>
          <w:highlight w:val="yellow"/>
          <w:lang w:val="en-SG"/>
        </w:rPr>
        <w:t>)</w:t>
      </w:r>
      <w:r w:rsidR="001E684C" w:rsidRPr="00022A53">
        <w:rPr>
          <w:highlight w:val="yellow"/>
          <w:lang w:val="en-SG"/>
        </w:rPr>
        <w:t xml:space="preserve"> [MARKET STRUCTURE PROHIBITION]</w:t>
      </w:r>
      <w:bookmarkEnd w:id="17"/>
    </w:p>
    <w:p w14:paraId="1B1454C5" w14:textId="77777777" w:rsidR="00215CA2" w:rsidRDefault="00215CA2" w:rsidP="00972BFD">
      <w:pPr>
        <w:rPr>
          <w:lang w:val="en-SG"/>
        </w:rPr>
      </w:pPr>
    </w:p>
    <w:p w14:paraId="6697D049" w14:textId="117688C9" w:rsidR="00F713FB" w:rsidRDefault="00E73C47" w:rsidP="00972BFD">
      <w:pPr>
        <w:rPr>
          <w:lang w:val="en-SG"/>
        </w:rPr>
      </w:pPr>
      <w:r w:rsidRPr="007E6CC9">
        <w:rPr>
          <w:lang w:val="en-SG"/>
        </w:rPr>
        <w:t>Prohibition: “</w:t>
      </w:r>
      <w:r w:rsidRPr="00215CA2">
        <w:rPr>
          <w:b/>
          <w:bCs/>
          <w:lang w:val="en-SG"/>
        </w:rPr>
        <w:t>mergers</w:t>
      </w:r>
      <w:r w:rsidRPr="007E6CC9">
        <w:rPr>
          <w:lang w:val="en-SG"/>
        </w:rPr>
        <w:t xml:space="preserve"> that have </w:t>
      </w:r>
      <w:r w:rsidRPr="008D11EF">
        <w:rPr>
          <w:b/>
          <w:bCs/>
          <w:u w:val="single"/>
          <w:lang w:val="en-SG"/>
        </w:rPr>
        <w:t>resulted, or may be expected to result</w:t>
      </w:r>
      <w:r w:rsidRPr="007E6CC9">
        <w:rPr>
          <w:lang w:val="en-SG"/>
        </w:rPr>
        <w:t xml:space="preserve">, in a </w:t>
      </w:r>
      <w:r w:rsidRPr="00215CA2">
        <w:rPr>
          <w:b/>
          <w:bCs/>
          <w:color w:val="FF0000"/>
          <w:lang w:val="en-SG"/>
        </w:rPr>
        <w:t>substantial lessening of competition</w:t>
      </w:r>
      <w:r w:rsidRPr="00215CA2">
        <w:rPr>
          <w:color w:val="FF0000"/>
          <w:lang w:val="en-SG"/>
        </w:rPr>
        <w:t xml:space="preserve"> </w:t>
      </w:r>
      <w:r w:rsidRPr="00215CA2">
        <w:rPr>
          <w:b/>
          <w:bCs/>
          <w:u w:val="single"/>
          <w:lang w:val="en-SG"/>
        </w:rPr>
        <w:t>within any market in Singapore</w:t>
      </w:r>
      <w:r w:rsidRPr="007E6CC9">
        <w:rPr>
          <w:lang w:val="en-SG"/>
        </w:rPr>
        <w:t xml:space="preserve"> for goods or services are prohibited.” (</w:t>
      </w:r>
      <w:r w:rsidRPr="00215CA2">
        <w:rPr>
          <w:highlight w:val="cyan"/>
          <w:lang w:val="en-SG"/>
        </w:rPr>
        <w:t>s54(1)</w:t>
      </w:r>
      <w:r w:rsidR="00972BFD" w:rsidRPr="00215CA2">
        <w:rPr>
          <w:highlight w:val="cyan"/>
          <w:lang w:val="en-SG"/>
        </w:rPr>
        <w:t xml:space="preserve"> CA</w:t>
      </w:r>
      <w:r w:rsidRPr="007E6CC9">
        <w:rPr>
          <w:lang w:val="en-SG"/>
        </w:rPr>
        <w:t>)</w:t>
      </w:r>
    </w:p>
    <w:p w14:paraId="32A674B3" w14:textId="77777777" w:rsidR="00215CA2" w:rsidRPr="007E6CC9" w:rsidRDefault="00215CA2" w:rsidP="00972BFD">
      <w:pPr>
        <w:rPr>
          <w:lang w:val="en-SG"/>
        </w:rPr>
      </w:pPr>
    </w:p>
    <w:p w14:paraId="29225D3E" w14:textId="4774D284" w:rsidR="00044B89" w:rsidRPr="007E6CC9" w:rsidRDefault="005468D5" w:rsidP="00044B89">
      <w:pPr>
        <w:pStyle w:val="Heading2"/>
        <w:rPr>
          <w:lang w:val="en-SG"/>
        </w:rPr>
      </w:pPr>
      <w:bookmarkStart w:id="18" w:name="_Toc184898133"/>
      <w:r w:rsidRPr="005468D5">
        <w:rPr>
          <w:highlight w:val="green"/>
          <w:lang w:val="en-SG"/>
        </w:rPr>
        <w:t>Element 1</w:t>
      </w:r>
      <w:r w:rsidR="000A1A19" w:rsidRPr="005468D5">
        <w:rPr>
          <w:highlight w:val="green"/>
          <w:lang w:val="en-SG"/>
        </w:rPr>
        <w:t>:</w:t>
      </w:r>
      <w:r w:rsidRPr="005468D5">
        <w:rPr>
          <w:highlight w:val="green"/>
          <w:lang w:val="en-SG"/>
        </w:rPr>
        <w:t xml:space="preserve"> Whether merger is covered under s54</w:t>
      </w:r>
      <w:bookmarkEnd w:id="18"/>
    </w:p>
    <w:p w14:paraId="0DBCCA63" w14:textId="77777777" w:rsidR="005468D5" w:rsidRPr="00410045" w:rsidRDefault="00AD1C50" w:rsidP="00410045">
      <w:pPr>
        <w:pStyle w:val="ListParagraph"/>
        <w:numPr>
          <w:ilvl w:val="0"/>
          <w:numId w:val="102"/>
        </w:numPr>
        <w:rPr>
          <w:lang w:val="en-SG"/>
        </w:rPr>
      </w:pPr>
      <w:r w:rsidRPr="00410045">
        <w:rPr>
          <w:lang w:val="en-SG"/>
        </w:rPr>
        <w:t>Merger occurs if</w:t>
      </w:r>
      <w:r w:rsidR="005468D5" w:rsidRPr="00410045">
        <w:rPr>
          <w:lang w:val="en-SG"/>
        </w:rPr>
        <w:t>:</w:t>
      </w:r>
    </w:p>
    <w:p w14:paraId="65626C54" w14:textId="33A13F42" w:rsidR="005468D5" w:rsidRPr="00410045" w:rsidRDefault="00AD1C50" w:rsidP="00410045">
      <w:pPr>
        <w:pStyle w:val="ListParagraph"/>
        <w:numPr>
          <w:ilvl w:val="0"/>
          <w:numId w:val="108"/>
        </w:numPr>
        <w:rPr>
          <w:lang w:val="en-SG"/>
        </w:rPr>
      </w:pPr>
      <w:r w:rsidRPr="00410045">
        <w:rPr>
          <w:lang w:val="en-SG"/>
        </w:rPr>
        <w:t>two or more merge;</w:t>
      </w:r>
    </w:p>
    <w:p w14:paraId="4DA21095" w14:textId="77777777" w:rsidR="00410045" w:rsidRDefault="00A87F0F" w:rsidP="005468D5">
      <w:pPr>
        <w:pStyle w:val="ListParagraph"/>
        <w:numPr>
          <w:ilvl w:val="0"/>
          <w:numId w:val="108"/>
        </w:numPr>
        <w:rPr>
          <w:lang w:val="en-SG"/>
        </w:rPr>
      </w:pPr>
      <w:r w:rsidRPr="00410045">
        <w:rPr>
          <w:lang w:val="en-SG"/>
        </w:rPr>
        <w:t xml:space="preserve">direct or indirect control of another; </w:t>
      </w:r>
      <w:r w:rsidR="005468D5" w:rsidRPr="00410045">
        <w:rPr>
          <w:lang w:val="en-SG"/>
        </w:rPr>
        <w:t>or</w:t>
      </w:r>
    </w:p>
    <w:p w14:paraId="0BC30F70" w14:textId="4406A2D8" w:rsidR="00E73C47" w:rsidRDefault="005856D9" w:rsidP="005468D5">
      <w:pPr>
        <w:pStyle w:val="ListParagraph"/>
        <w:numPr>
          <w:ilvl w:val="0"/>
          <w:numId w:val="108"/>
        </w:numPr>
        <w:rPr>
          <w:lang w:val="en-SG"/>
        </w:rPr>
      </w:pPr>
      <w:r w:rsidRPr="00410045">
        <w:rPr>
          <w:lang w:val="en-SG"/>
        </w:rPr>
        <w:t>acquisition of substantial assets of anothe</w:t>
      </w:r>
      <w:r w:rsidR="005468D5" w:rsidRPr="00410045">
        <w:rPr>
          <w:lang w:val="en-SG"/>
        </w:rPr>
        <w:t>r.</w:t>
      </w:r>
    </w:p>
    <w:p w14:paraId="09352C3A" w14:textId="6E31CA6D" w:rsidR="00052608" w:rsidRDefault="00052608" w:rsidP="00052608">
      <w:pPr>
        <w:pStyle w:val="ListParagraph"/>
        <w:ind w:left="1080"/>
        <w:rPr>
          <w:lang w:val="en-SG"/>
        </w:rPr>
      </w:pPr>
      <w:r w:rsidRPr="00052608">
        <w:rPr>
          <w:lang w:val="en-SG"/>
        </w:rPr>
        <w:sym w:font="Wingdings" w:char="F0E0"/>
      </w:r>
      <w:r>
        <w:rPr>
          <w:lang w:val="en-SG"/>
        </w:rPr>
        <w:t xml:space="preserve"> </w:t>
      </w:r>
      <w:r w:rsidRPr="00052608">
        <w:rPr>
          <w:lang w:val="en-SG"/>
        </w:rPr>
        <w:t>Mergers and Acquisitions, amalgamations, and consolidations all count as a ‘merger’</w:t>
      </w:r>
    </w:p>
    <w:p w14:paraId="2F3C440D" w14:textId="77777777" w:rsidR="005468D5" w:rsidRPr="007E6CC9" w:rsidRDefault="005468D5" w:rsidP="005468D5">
      <w:pPr>
        <w:rPr>
          <w:lang w:val="en-SG"/>
        </w:rPr>
      </w:pPr>
    </w:p>
    <w:p w14:paraId="6C52AE5B" w14:textId="36765715" w:rsidR="00C75154" w:rsidRPr="007E6CC9" w:rsidRDefault="00C1167E" w:rsidP="005468D5">
      <w:pPr>
        <w:rPr>
          <w:lang w:val="en-SG"/>
        </w:rPr>
      </w:pPr>
      <w:r>
        <w:rPr>
          <w:highlight w:val="cyan"/>
          <w:lang w:val="en-SG"/>
        </w:rPr>
        <w:t>s</w:t>
      </w:r>
      <w:r w:rsidR="005468D5" w:rsidRPr="00953080">
        <w:rPr>
          <w:highlight w:val="cyan"/>
          <w:lang w:val="en-SG"/>
        </w:rPr>
        <w:t>54(2) CA</w:t>
      </w:r>
      <w:r w:rsidR="005468D5">
        <w:rPr>
          <w:lang w:val="en-SG"/>
        </w:rPr>
        <w:t xml:space="preserve">: </w:t>
      </w:r>
      <w:r w:rsidR="00C75154" w:rsidRPr="007E6CC9">
        <w:rPr>
          <w:lang w:val="en-SG"/>
        </w:rPr>
        <w:t>For the purposes of this Part, a merger occurs if —</w:t>
      </w:r>
    </w:p>
    <w:p w14:paraId="513FB21F" w14:textId="249DC54B" w:rsidR="00C75154" w:rsidRPr="007E6CC9" w:rsidRDefault="00C75154" w:rsidP="0056562F">
      <w:pPr>
        <w:ind w:left="720"/>
        <w:rPr>
          <w:lang w:val="en-SG"/>
        </w:rPr>
      </w:pPr>
      <w:r w:rsidRPr="007E6CC9">
        <w:rPr>
          <w:lang w:val="en-SG"/>
        </w:rPr>
        <w:t xml:space="preserve">(a) 2 or more undertakings, </w:t>
      </w:r>
      <w:r w:rsidRPr="00D7553B">
        <w:rPr>
          <w:i/>
          <w:iCs/>
          <w:lang w:val="en-SG"/>
        </w:rPr>
        <w:t>previously independent</w:t>
      </w:r>
      <w:r w:rsidRPr="007E6CC9">
        <w:rPr>
          <w:lang w:val="en-SG"/>
        </w:rPr>
        <w:t xml:space="preserve"> of one another, </w:t>
      </w:r>
      <w:r w:rsidRPr="00D11418">
        <w:rPr>
          <w:b/>
          <w:bCs/>
          <w:color w:val="FF0000"/>
          <w:highlight w:val="yellow"/>
          <w:lang w:val="en-SG"/>
        </w:rPr>
        <w:t>merge</w:t>
      </w:r>
      <w:r w:rsidRPr="007E6CC9">
        <w:rPr>
          <w:lang w:val="en-SG"/>
        </w:rPr>
        <w:t>;</w:t>
      </w:r>
    </w:p>
    <w:p w14:paraId="28DDBA2E" w14:textId="7552CF91" w:rsidR="00C75154" w:rsidRPr="007E6CC9" w:rsidRDefault="00C75154" w:rsidP="0056562F">
      <w:pPr>
        <w:ind w:left="720"/>
        <w:rPr>
          <w:lang w:val="en-SG"/>
        </w:rPr>
      </w:pPr>
      <w:r w:rsidRPr="007E6CC9">
        <w:rPr>
          <w:lang w:val="en-SG"/>
        </w:rPr>
        <w:t xml:space="preserve">(b) one or more persons or other undertakings </w:t>
      </w:r>
      <w:r w:rsidRPr="00D11418">
        <w:rPr>
          <w:b/>
          <w:bCs/>
          <w:color w:val="FF0000"/>
          <w:highlight w:val="yellow"/>
          <w:lang w:val="en-SG"/>
        </w:rPr>
        <w:t>acquire direct or indirect control</w:t>
      </w:r>
      <w:r w:rsidRPr="00D7553B">
        <w:rPr>
          <w:color w:val="FF0000"/>
          <w:lang w:val="en-SG"/>
        </w:rPr>
        <w:t xml:space="preserve"> </w:t>
      </w:r>
      <w:r w:rsidRPr="007E6CC9">
        <w:rPr>
          <w:lang w:val="en-SG"/>
        </w:rPr>
        <w:t xml:space="preserve">of the </w:t>
      </w:r>
      <w:r w:rsidRPr="00D11418">
        <w:rPr>
          <w:b/>
          <w:bCs/>
          <w:i/>
          <w:iCs/>
          <w:highlight w:val="yellow"/>
          <w:u w:val="single"/>
          <w:lang w:val="en-SG"/>
        </w:rPr>
        <w:t>whole or part</w:t>
      </w:r>
      <w:r w:rsidRPr="00D7553B">
        <w:rPr>
          <w:b/>
          <w:bCs/>
          <w:u w:val="single"/>
          <w:lang w:val="en-SG"/>
        </w:rPr>
        <w:t xml:space="preserve"> of one or more other undertakings</w:t>
      </w:r>
      <w:r w:rsidRPr="007E6CC9">
        <w:rPr>
          <w:lang w:val="en-SG"/>
        </w:rPr>
        <w:t>; or</w:t>
      </w:r>
    </w:p>
    <w:p w14:paraId="03AC6D7C" w14:textId="7CA65A26" w:rsidR="00C75154" w:rsidRDefault="00C75154" w:rsidP="0056562F">
      <w:pPr>
        <w:ind w:left="720"/>
        <w:rPr>
          <w:lang w:val="en-SG"/>
        </w:rPr>
      </w:pPr>
      <w:r w:rsidRPr="007E6CC9">
        <w:rPr>
          <w:lang w:val="en-SG"/>
        </w:rPr>
        <w:t xml:space="preserve">(c) the result of an </w:t>
      </w:r>
      <w:r w:rsidRPr="00D11418">
        <w:rPr>
          <w:b/>
          <w:bCs/>
          <w:color w:val="FF0000"/>
          <w:highlight w:val="yellow"/>
          <w:lang w:val="en-SG"/>
        </w:rPr>
        <w:t>acquisition</w:t>
      </w:r>
      <w:r w:rsidRPr="00D7553B">
        <w:rPr>
          <w:color w:val="FF0000"/>
          <w:lang w:val="en-SG"/>
        </w:rPr>
        <w:t xml:space="preserve"> </w:t>
      </w:r>
      <w:r w:rsidRPr="007E6CC9">
        <w:rPr>
          <w:lang w:val="en-SG"/>
        </w:rPr>
        <w:t xml:space="preserve">by one undertaking (the first undertaking) of the </w:t>
      </w:r>
      <w:r w:rsidRPr="00D11418">
        <w:rPr>
          <w:b/>
          <w:bCs/>
          <w:color w:val="FF0000"/>
          <w:highlight w:val="yellow"/>
          <w:lang w:val="en-SG"/>
        </w:rPr>
        <w:t>assets</w:t>
      </w:r>
      <w:r w:rsidRPr="00D7553B">
        <w:rPr>
          <w:color w:val="FF0000"/>
          <w:lang w:val="en-SG"/>
        </w:rPr>
        <w:t xml:space="preserve"> </w:t>
      </w:r>
      <w:r w:rsidRPr="007E6CC9">
        <w:rPr>
          <w:lang w:val="en-SG"/>
        </w:rPr>
        <w:t>(</w:t>
      </w:r>
      <w:r w:rsidRPr="00C1167E">
        <w:rPr>
          <w:b/>
          <w:bCs/>
          <w:color w:val="FF0000"/>
          <w:lang w:val="en-SG"/>
        </w:rPr>
        <w:t>including goodwill</w:t>
      </w:r>
      <w:r w:rsidRPr="007E6CC9">
        <w:rPr>
          <w:lang w:val="en-SG"/>
        </w:rPr>
        <w:t xml:space="preserve">), or a </w:t>
      </w:r>
      <w:r w:rsidRPr="00D11418">
        <w:rPr>
          <w:b/>
          <w:bCs/>
          <w:color w:val="FF0000"/>
          <w:highlight w:val="yellow"/>
          <w:lang w:val="en-SG"/>
        </w:rPr>
        <w:t>substantial part of the assets</w:t>
      </w:r>
      <w:r w:rsidRPr="007E6CC9">
        <w:rPr>
          <w:lang w:val="en-SG"/>
        </w:rPr>
        <w:t xml:space="preserve">, of another undertaking (the second undertaking) is to place the first undertaking in a position to </w:t>
      </w:r>
      <w:r w:rsidRPr="00D11418">
        <w:rPr>
          <w:b/>
          <w:bCs/>
          <w:highlight w:val="yellow"/>
          <w:u w:val="single"/>
          <w:lang w:val="en-SG"/>
        </w:rPr>
        <w:t>replace or substantially replace the second undertaking in the business</w:t>
      </w:r>
      <w:r w:rsidRPr="007E6CC9">
        <w:rPr>
          <w:lang w:val="en-SG"/>
        </w:rPr>
        <w:t xml:space="preserve"> or, as appropriate, the part concerned of the business in which that undertaking was engaged immediately before the acquisition.</w:t>
      </w:r>
    </w:p>
    <w:p w14:paraId="0BFDBD6E" w14:textId="54E6DE04" w:rsidR="00052608" w:rsidRPr="00AD779C" w:rsidRDefault="00052608" w:rsidP="00AD779C">
      <w:pPr>
        <w:rPr>
          <w:lang w:val="en-SG"/>
        </w:rPr>
      </w:pPr>
    </w:p>
    <w:p w14:paraId="4B736D39" w14:textId="1FA44E84" w:rsidR="00C75154" w:rsidRDefault="00C75154" w:rsidP="00052608">
      <w:pPr>
        <w:pStyle w:val="ListParagraph"/>
        <w:numPr>
          <w:ilvl w:val="0"/>
          <w:numId w:val="109"/>
        </w:numPr>
        <w:rPr>
          <w:lang w:val="en-SG"/>
        </w:rPr>
      </w:pPr>
      <w:r w:rsidRPr="00052608">
        <w:rPr>
          <w:lang w:val="en-SG"/>
        </w:rPr>
        <w:t xml:space="preserve">A </w:t>
      </w:r>
      <w:r w:rsidRPr="00D11418">
        <w:rPr>
          <w:b/>
          <w:bCs/>
          <w:color w:val="FF0000"/>
          <w:highlight w:val="yellow"/>
          <w:lang w:val="en-SG"/>
        </w:rPr>
        <w:t>joint venture</w:t>
      </w:r>
      <w:r w:rsidRPr="00052608">
        <w:rPr>
          <w:color w:val="FF0000"/>
          <w:lang w:val="en-SG"/>
        </w:rPr>
        <w:t xml:space="preserve"> </w:t>
      </w:r>
      <w:r w:rsidRPr="00052608">
        <w:rPr>
          <w:lang w:val="en-SG"/>
        </w:rPr>
        <w:t>also constitutes a merger under s54(2)(b) (</w:t>
      </w:r>
      <w:r w:rsidRPr="00944405">
        <w:rPr>
          <w:highlight w:val="cyan"/>
          <w:lang w:val="en-SG"/>
        </w:rPr>
        <w:t>s54(5)</w:t>
      </w:r>
      <w:r w:rsidR="00944405" w:rsidRPr="00944405">
        <w:rPr>
          <w:highlight w:val="cyan"/>
          <w:lang w:val="en-SG"/>
        </w:rPr>
        <w:t xml:space="preserve"> CA</w:t>
      </w:r>
      <w:r w:rsidRPr="00052608">
        <w:rPr>
          <w:lang w:val="en-SG"/>
        </w:rPr>
        <w:t>).</w:t>
      </w:r>
    </w:p>
    <w:p w14:paraId="20083788" w14:textId="342F4E88" w:rsidR="00944405" w:rsidRPr="00AE36AB" w:rsidRDefault="00AE36AB" w:rsidP="00AE36AB">
      <w:pPr>
        <w:pStyle w:val="ListParagraph"/>
        <w:numPr>
          <w:ilvl w:val="0"/>
          <w:numId w:val="106"/>
        </w:numPr>
        <w:rPr>
          <w:lang w:val="en-SG"/>
        </w:rPr>
      </w:pPr>
      <w:r>
        <w:rPr>
          <w:lang w:val="en-SG"/>
        </w:rPr>
        <w:t xml:space="preserve">The JV </w:t>
      </w:r>
      <w:r w:rsidR="00CF7B14">
        <w:rPr>
          <w:lang w:val="en-SG"/>
        </w:rPr>
        <w:t xml:space="preserve">(with </w:t>
      </w:r>
      <w:r w:rsidR="00CF7B14" w:rsidRPr="004F27B5">
        <w:rPr>
          <w:b/>
          <w:bCs/>
          <w:lang w:val="en-SG"/>
        </w:rPr>
        <w:t>joint control</w:t>
      </w:r>
      <w:r w:rsidR="00CF7B14">
        <w:rPr>
          <w:lang w:val="en-SG"/>
        </w:rPr>
        <w:t xml:space="preserve">) </w:t>
      </w:r>
      <w:r>
        <w:rPr>
          <w:lang w:val="en-SG"/>
        </w:rPr>
        <w:t xml:space="preserve">must perform </w:t>
      </w:r>
      <w:r w:rsidRPr="00AE36AB">
        <w:rPr>
          <w:b/>
          <w:bCs/>
          <w:i/>
          <w:iCs/>
          <w:lang w:val="en-SG"/>
        </w:rPr>
        <w:t>on a lasting basis</w:t>
      </w:r>
      <w:r>
        <w:rPr>
          <w:lang w:val="en-SG"/>
        </w:rPr>
        <w:t xml:space="preserve">, all the functions of an </w:t>
      </w:r>
      <w:r w:rsidRPr="00CF7B14">
        <w:rPr>
          <w:b/>
          <w:bCs/>
          <w:u w:val="single"/>
          <w:lang w:val="en-SG"/>
        </w:rPr>
        <w:t>autonomous economic entity</w:t>
      </w:r>
    </w:p>
    <w:p w14:paraId="5872F274" w14:textId="77777777" w:rsidR="00944405" w:rsidRPr="00944405" w:rsidRDefault="00944405" w:rsidP="00944405">
      <w:pPr>
        <w:rPr>
          <w:lang w:val="en-SG"/>
        </w:rPr>
      </w:pPr>
    </w:p>
    <w:p w14:paraId="6DE25913" w14:textId="17A742F2" w:rsidR="008C0FDD" w:rsidRPr="00C1167E" w:rsidRDefault="0048292B" w:rsidP="00C1167E">
      <w:pPr>
        <w:pStyle w:val="ListParagraph"/>
        <w:numPr>
          <w:ilvl w:val="0"/>
          <w:numId w:val="109"/>
        </w:numPr>
        <w:rPr>
          <w:lang w:val="en-SG"/>
        </w:rPr>
      </w:pPr>
      <w:r w:rsidRPr="00032A05">
        <w:rPr>
          <w:b/>
          <w:bCs/>
          <w:color w:val="FF0000"/>
          <w:highlight w:val="yellow"/>
          <w:lang w:val="en-SG"/>
        </w:rPr>
        <w:t xml:space="preserve">Acquisition of </w:t>
      </w:r>
      <w:r w:rsidR="00C75154" w:rsidRPr="00032A05">
        <w:rPr>
          <w:b/>
          <w:bCs/>
          <w:color w:val="FF0000"/>
          <w:highlight w:val="yellow"/>
          <w:lang w:val="en-SG"/>
        </w:rPr>
        <w:t>Control</w:t>
      </w:r>
      <w:r w:rsidR="00C75154" w:rsidRPr="00C1167E">
        <w:rPr>
          <w:lang w:val="en-SG"/>
        </w:rPr>
        <w:t xml:space="preserve">: </w:t>
      </w:r>
      <w:r w:rsidR="008C0FDD" w:rsidRPr="00C1167E">
        <w:rPr>
          <w:lang w:val="en-SG"/>
        </w:rPr>
        <w:t>Exercise “decisive influence […] with regard to the composition, voting or decisions of the organs of an undertaking” (</w:t>
      </w:r>
      <w:r w:rsidR="008C0FDD" w:rsidRPr="004A5138">
        <w:rPr>
          <w:highlight w:val="cyan"/>
          <w:lang w:val="en-SG"/>
        </w:rPr>
        <w:t>s54(3)</w:t>
      </w:r>
      <w:r w:rsidRPr="004A5138">
        <w:rPr>
          <w:highlight w:val="cyan"/>
          <w:lang w:val="en-SG"/>
        </w:rPr>
        <w:t xml:space="preserve"> CA</w:t>
      </w:r>
      <w:r w:rsidR="008C0FDD" w:rsidRPr="00C1167E">
        <w:rPr>
          <w:lang w:val="en-SG"/>
        </w:rPr>
        <w:t>)</w:t>
      </w:r>
    </w:p>
    <w:p w14:paraId="67C58898" w14:textId="4A5532CD" w:rsidR="004714BF" w:rsidRDefault="008C0FDD" w:rsidP="00C1167E">
      <w:pPr>
        <w:pStyle w:val="ListParagraph"/>
        <w:numPr>
          <w:ilvl w:val="0"/>
          <w:numId w:val="106"/>
        </w:numPr>
        <w:rPr>
          <w:lang w:val="en-SG"/>
        </w:rPr>
      </w:pPr>
      <w:r w:rsidRPr="004714BF">
        <w:rPr>
          <w:b/>
          <w:bCs/>
          <w:color w:val="FF0000"/>
          <w:lang w:val="en-SG"/>
        </w:rPr>
        <w:t>Legal control</w:t>
      </w:r>
      <w:r w:rsidRPr="004A5138">
        <w:rPr>
          <w:b/>
          <w:bCs/>
          <w:lang w:val="en-SG"/>
        </w:rPr>
        <w:t>:</w:t>
      </w:r>
      <w:r w:rsidRPr="004A5138">
        <w:rPr>
          <w:lang w:val="en-SG"/>
        </w:rPr>
        <w:t xml:space="preserve"> </w:t>
      </w:r>
    </w:p>
    <w:p w14:paraId="03DC6517" w14:textId="77777777" w:rsidR="004714BF" w:rsidRDefault="008C0FDD" w:rsidP="004714BF">
      <w:pPr>
        <w:pStyle w:val="ListParagraph"/>
        <w:numPr>
          <w:ilvl w:val="0"/>
          <w:numId w:val="111"/>
        </w:numPr>
        <w:rPr>
          <w:lang w:val="en-SG"/>
        </w:rPr>
      </w:pPr>
      <w:r w:rsidRPr="004A5138">
        <w:rPr>
          <w:lang w:val="en-SG"/>
        </w:rPr>
        <w:t xml:space="preserve">Decisive influence exists with </w:t>
      </w:r>
      <w:r w:rsidRPr="004714BF">
        <w:rPr>
          <w:b/>
          <w:bCs/>
          <w:lang w:val="en-SG"/>
        </w:rPr>
        <w:t>&gt;50 % of voting rights</w:t>
      </w:r>
    </w:p>
    <w:p w14:paraId="34823F61" w14:textId="70D96764" w:rsidR="004A5138" w:rsidRDefault="008C0FDD" w:rsidP="004714BF">
      <w:pPr>
        <w:pStyle w:val="ListParagraph"/>
        <w:numPr>
          <w:ilvl w:val="0"/>
          <w:numId w:val="111"/>
        </w:numPr>
        <w:rPr>
          <w:lang w:val="en-SG"/>
        </w:rPr>
      </w:pPr>
      <w:r w:rsidRPr="004714BF">
        <w:rPr>
          <w:b/>
          <w:bCs/>
          <w:lang w:val="en-SG"/>
        </w:rPr>
        <w:t>30%-50%</w:t>
      </w:r>
      <w:r w:rsidRPr="004A5138">
        <w:rPr>
          <w:lang w:val="en-SG"/>
        </w:rPr>
        <w:t xml:space="preserve"> </w:t>
      </w:r>
      <w:r w:rsidR="008D11EF" w:rsidRPr="004A5138">
        <w:rPr>
          <w:lang w:val="en-SG"/>
        </w:rPr>
        <w:t xml:space="preserve">then there is </w:t>
      </w:r>
      <w:r w:rsidR="008D11EF" w:rsidRPr="004714BF">
        <w:rPr>
          <w:i/>
          <w:iCs/>
          <w:lang w:val="en-SG"/>
        </w:rPr>
        <w:t>rebuttable</w:t>
      </w:r>
      <w:r w:rsidRPr="004714BF">
        <w:rPr>
          <w:i/>
          <w:iCs/>
          <w:lang w:val="en-SG"/>
        </w:rPr>
        <w:t xml:space="preserve"> </w:t>
      </w:r>
      <w:r w:rsidR="0086317E" w:rsidRPr="004714BF">
        <w:rPr>
          <w:i/>
          <w:iCs/>
          <w:lang w:val="en-SG"/>
        </w:rPr>
        <w:t>p</w:t>
      </w:r>
      <w:r w:rsidRPr="004714BF">
        <w:rPr>
          <w:i/>
          <w:iCs/>
          <w:lang w:val="en-SG"/>
        </w:rPr>
        <w:t>resumption</w:t>
      </w:r>
      <w:r w:rsidRPr="004A5138">
        <w:rPr>
          <w:lang w:val="en-SG"/>
        </w:rPr>
        <w:t xml:space="preserve"> of decisive influence (</w:t>
      </w:r>
      <w:r w:rsidRPr="004714BF">
        <w:rPr>
          <w:highlight w:val="cyan"/>
          <w:lang w:val="en-SG"/>
        </w:rPr>
        <w:t>Guidelines on Substantive Assessment of Mergers [3.10]</w:t>
      </w:r>
      <w:r w:rsidRPr="004A5138">
        <w:rPr>
          <w:lang w:val="en-SG"/>
        </w:rPr>
        <w:t>)</w:t>
      </w:r>
    </w:p>
    <w:p w14:paraId="1F13B490" w14:textId="010F9A28" w:rsidR="00642ECF" w:rsidRDefault="008C0FDD" w:rsidP="00C1167E">
      <w:pPr>
        <w:pStyle w:val="ListParagraph"/>
        <w:numPr>
          <w:ilvl w:val="0"/>
          <w:numId w:val="106"/>
        </w:numPr>
        <w:rPr>
          <w:lang w:val="en-SG"/>
        </w:rPr>
      </w:pPr>
      <w:r w:rsidRPr="004714BF">
        <w:rPr>
          <w:b/>
          <w:bCs/>
          <w:i/>
          <w:iCs/>
          <w:color w:val="FF0000"/>
          <w:lang w:val="en-SG"/>
        </w:rPr>
        <w:t>De Facto</w:t>
      </w:r>
      <w:r w:rsidRPr="004714BF">
        <w:rPr>
          <w:b/>
          <w:bCs/>
          <w:color w:val="FF0000"/>
          <w:lang w:val="en-SG"/>
        </w:rPr>
        <w:t xml:space="preserve"> </w:t>
      </w:r>
      <w:r w:rsidR="00730553">
        <w:rPr>
          <w:b/>
          <w:bCs/>
          <w:color w:val="FF0000"/>
          <w:lang w:val="en-SG"/>
        </w:rPr>
        <w:t>c</w:t>
      </w:r>
      <w:r w:rsidRPr="004714BF">
        <w:rPr>
          <w:b/>
          <w:bCs/>
          <w:color w:val="FF0000"/>
          <w:lang w:val="en-SG"/>
        </w:rPr>
        <w:t>ontrol</w:t>
      </w:r>
      <w:r w:rsidRPr="004A5138">
        <w:rPr>
          <w:b/>
          <w:bCs/>
          <w:lang w:val="en-SG"/>
        </w:rPr>
        <w:t>:</w:t>
      </w:r>
      <w:r w:rsidRPr="004A5138">
        <w:rPr>
          <w:lang w:val="en-SG"/>
        </w:rPr>
        <w:t xml:space="preserve"> No precise criteria, </w:t>
      </w:r>
      <w:r w:rsidR="00A20956" w:rsidRPr="004A5138">
        <w:rPr>
          <w:lang w:val="en-SG"/>
        </w:rPr>
        <w:t xml:space="preserve">so assessed on a </w:t>
      </w:r>
      <w:r w:rsidR="00A20956" w:rsidRPr="007674FE">
        <w:rPr>
          <w:b/>
          <w:bCs/>
          <w:lang w:val="en-SG"/>
        </w:rPr>
        <w:t>case-by-case basis</w:t>
      </w:r>
      <w:r w:rsidR="00A57BD3" w:rsidRPr="004A5138">
        <w:rPr>
          <w:lang w:val="en-SG"/>
        </w:rPr>
        <w:t xml:space="preserve">. </w:t>
      </w:r>
    </w:p>
    <w:p w14:paraId="3E6C3AAE" w14:textId="71544E90" w:rsidR="00642ECF" w:rsidRDefault="008C0FDD" w:rsidP="00642ECF">
      <w:pPr>
        <w:pStyle w:val="ListParagraph"/>
        <w:numPr>
          <w:ilvl w:val="0"/>
          <w:numId w:val="112"/>
        </w:numPr>
        <w:rPr>
          <w:lang w:val="en-SG"/>
        </w:rPr>
      </w:pPr>
      <w:r w:rsidRPr="004A5138">
        <w:rPr>
          <w:lang w:val="en-SG"/>
        </w:rPr>
        <w:t xml:space="preserve">CCCS will consider if there are “any additional agreements with the undertaking that allow the party to </w:t>
      </w:r>
      <w:r w:rsidRPr="00642ECF">
        <w:rPr>
          <w:b/>
          <w:bCs/>
          <w:lang w:val="en-SG"/>
        </w:rPr>
        <w:t>influence the undertaking’s activities that affect its key strategic commercial behaviour</w:t>
      </w:r>
      <w:r w:rsidRPr="004A5138">
        <w:rPr>
          <w:lang w:val="en-SG"/>
        </w:rPr>
        <w:t>.” (</w:t>
      </w:r>
      <w:r w:rsidRPr="00642ECF">
        <w:rPr>
          <w:highlight w:val="cyan"/>
          <w:lang w:val="en-SG"/>
        </w:rPr>
        <w:t>Guidelines on Substantive Assessment of Mergers [3.12]</w:t>
      </w:r>
      <w:r w:rsidRPr="004A5138">
        <w:rPr>
          <w:lang w:val="en-SG"/>
        </w:rPr>
        <w:t>)</w:t>
      </w:r>
    </w:p>
    <w:p w14:paraId="4013A8BC" w14:textId="13C0DEC8" w:rsidR="004A5138" w:rsidRDefault="008C0FDD" w:rsidP="00642ECF">
      <w:pPr>
        <w:pStyle w:val="ListParagraph"/>
        <w:numPr>
          <w:ilvl w:val="0"/>
          <w:numId w:val="112"/>
        </w:numPr>
        <w:rPr>
          <w:lang w:val="en-SG"/>
        </w:rPr>
      </w:pPr>
      <w:r w:rsidRPr="00F42F65">
        <w:rPr>
          <w:b/>
          <w:bCs/>
          <w:color w:val="FF0000"/>
          <w:lang w:val="en-SG"/>
        </w:rPr>
        <w:lastRenderedPageBreak/>
        <w:t>VC and private equity investors</w:t>
      </w:r>
      <w:r w:rsidRPr="00F42F65">
        <w:rPr>
          <w:color w:val="FF0000"/>
          <w:lang w:val="en-SG"/>
        </w:rPr>
        <w:t xml:space="preserve"> </w:t>
      </w:r>
      <w:r w:rsidRPr="00642ECF">
        <w:rPr>
          <w:lang w:val="en-SG"/>
        </w:rPr>
        <w:t xml:space="preserve">may raise concerns “if they result in coordination of conduct among </w:t>
      </w:r>
      <w:r w:rsidRPr="00F42F65">
        <w:rPr>
          <w:b/>
          <w:bCs/>
          <w:lang w:val="en-SG"/>
        </w:rPr>
        <w:t>firms within their portfolios in the same market</w:t>
      </w:r>
      <w:r w:rsidRPr="00642ECF">
        <w:rPr>
          <w:lang w:val="en-SG"/>
        </w:rPr>
        <w:t xml:space="preserve"> in which they have stakes and are able to influence their commercial behaviours.” (</w:t>
      </w:r>
      <w:r w:rsidRPr="00AC0229">
        <w:rPr>
          <w:highlight w:val="cyan"/>
          <w:lang w:val="en-SG"/>
        </w:rPr>
        <w:t>Guidelines on Substantive Assessment of Mergers [3.14]</w:t>
      </w:r>
      <w:r w:rsidRPr="00642ECF">
        <w:rPr>
          <w:lang w:val="en-SG"/>
        </w:rPr>
        <w:t>)</w:t>
      </w:r>
    </w:p>
    <w:p w14:paraId="3CC1736C" w14:textId="77777777" w:rsidR="00F42F65" w:rsidRPr="00642ECF" w:rsidRDefault="00F42F65" w:rsidP="00F42F65">
      <w:pPr>
        <w:pStyle w:val="ListParagraph"/>
        <w:ind w:left="1440"/>
        <w:rPr>
          <w:lang w:val="en-SG"/>
        </w:rPr>
      </w:pPr>
    </w:p>
    <w:p w14:paraId="4C27418F" w14:textId="6475D025" w:rsidR="00A87F0F" w:rsidRPr="004A5138" w:rsidRDefault="00F42F65" w:rsidP="00C1167E">
      <w:pPr>
        <w:pStyle w:val="ListParagraph"/>
        <w:numPr>
          <w:ilvl w:val="0"/>
          <w:numId w:val="106"/>
        </w:numPr>
        <w:rPr>
          <w:lang w:val="en-SG"/>
        </w:rPr>
      </w:pPr>
      <w:r>
        <w:rPr>
          <w:b/>
          <w:bCs/>
          <w:highlight w:val="yellow"/>
          <w:lang w:val="en-SG"/>
        </w:rPr>
        <w:t>*</w:t>
      </w:r>
      <w:r w:rsidR="008C0FDD" w:rsidRPr="00AE074A">
        <w:rPr>
          <w:b/>
          <w:bCs/>
          <w:highlight w:val="yellow"/>
          <w:lang w:val="en-SG"/>
        </w:rPr>
        <w:t>Minority shareholders</w:t>
      </w:r>
      <w:r w:rsidR="008C0FDD" w:rsidRPr="00AE074A">
        <w:rPr>
          <w:highlight w:val="yellow"/>
          <w:lang w:val="en-SG"/>
        </w:rPr>
        <w:t xml:space="preserve"> can also acquire control </w:t>
      </w:r>
      <w:r w:rsidR="008C0FDD" w:rsidRPr="00AE074A">
        <w:rPr>
          <w:b/>
          <w:bCs/>
          <w:highlight w:val="yellow"/>
          <w:u w:val="single"/>
          <w:lang w:val="en-SG"/>
        </w:rPr>
        <w:t>if they can exercise decisive influence</w:t>
      </w:r>
      <w:r w:rsidR="008C0FDD" w:rsidRPr="004A5138">
        <w:rPr>
          <w:lang w:val="en-SG"/>
        </w:rPr>
        <w:t xml:space="preserve">, </w:t>
      </w:r>
      <w:r w:rsidR="005468D5" w:rsidRPr="004A5138">
        <w:rPr>
          <w:lang w:val="en-SG"/>
        </w:rPr>
        <w:t>e.g.</w:t>
      </w:r>
      <w:r w:rsidR="008C0FDD" w:rsidRPr="004A5138">
        <w:rPr>
          <w:lang w:val="en-SG"/>
        </w:rPr>
        <w:t xml:space="preserve"> if they can “</w:t>
      </w:r>
      <w:r w:rsidR="008C0FDD" w:rsidRPr="00FC309B">
        <w:rPr>
          <w:b/>
          <w:bCs/>
          <w:i/>
          <w:iCs/>
          <w:color w:val="FF0000"/>
          <w:lang w:val="en-SG"/>
        </w:rPr>
        <w:t>veto</w:t>
      </w:r>
      <w:r w:rsidR="008C0FDD" w:rsidRPr="00FC309B">
        <w:rPr>
          <w:b/>
          <w:bCs/>
          <w:color w:val="FF0000"/>
          <w:lang w:val="en-SG"/>
        </w:rPr>
        <w:t xml:space="preserve"> decisions that are essential for the strategic commercial behaviour of the undertaking, such as the budget, business plans, major investments, the appointment of senior management or market-specific rights</w:t>
      </w:r>
      <w:r w:rsidR="008C0FDD" w:rsidRPr="004A5138">
        <w:rPr>
          <w:lang w:val="en-SG"/>
        </w:rPr>
        <w:t>” (</w:t>
      </w:r>
      <w:r w:rsidR="008C0FDD" w:rsidRPr="00482C18">
        <w:rPr>
          <w:highlight w:val="cyan"/>
          <w:lang w:val="en-SG"/>
        </w:rPr>
        <w:t>Guidelines on Substantive Assessment of Mergers [3.17]</w:t>
      </w:r>
      <w:r w:rsidR="008C0FDD" w:rsidRPr="004A5138">
        <w:rPr>
          <w:lang w:val="en-SG"/>
        </w:rPr>
        <w:t xml:space="preserve">), or where one achieves control due to </w:t>
      </w:r>
      <w:r w:rsidR="008C0FDD" w:rsidRPr="00482C18">
        <w:rPr>
          <w:b/>
          <w:bCs/>
          <w:i/>
          <w:iCs/>
          <w:lang w:val="en-SG"/>
        </w:rPr>
        <w:t>patterns of attendance and voting (of other shareholders) in shareholders’ meetings</w:t>
      </w:r>
      <w:r w:rsidR="008C0FDD" w:rsidRPr="004A5138">
        <w:rPr>
          <w:lang w:val="en-SG"/>
        </w:rPr>
        <w:t xml:space="preserve"> (</w:t>
      </w:r>
      <w:r w:rsidR="008C0FDD" w:rsidRPr="00482C18">
        <w:rPr>
          <w:highlight w:val="cyan"/>
          <w:lang w:val="en-SG"/>
        </w:rPr>
        <w:t>Guidelines on Substantive Assessment of Mergers [3.18]</w:t>
      </w:r>
      <w:r w:rsidR="008C0FDD" w:rsidRPr="004A5138">
        <w:rPr>
          <w:lang w:val="en-SG"/>
        </w:rPr>
        <w:t>)</w:t>
      </w:r>
    </w:p>
    <w:p w14:paraId="67BEA0DA" w14:textId="77777777" w:rsidR="00C1167E" w:rsidRPr="00C1167E" w:rsidRDefault="00C1167E" w:rsidP="00C1167E">
      <w:pPr>
        <w:rPr>
          <w:lang w:val="en-SG"/>
        </w:rPr>
      </w:pPr>
    </w:p>
    <w:p w14:paraId="5CDC7A2E" w14:textId="77777777" w:rsidR="00076FB2" w:rsidRPr="00DC0EBB" w:rsidRDefault="00076FB2" w:rsidP="00DC0EBB">
      <w:pPr>
        <w:pStyle w:val="Heading3"/>
        <w:numPr>
          <w:ilvl w:val="0"/>
          <w:numId w:val="0"/>
        </w:numPr>
        <w:rPr>
          <w:u w:val="single"/>
          <w:lang w:val="en-SG"/>
        </w:rPr>
      </w:pPr>
      <w:r w:rsidRPr="00DC0EBB">
        <w:rPr>
          <w:u w:val="single"/>
          <w:lang w:val="en-SG"/>
        </w:rPr>
        <w:t>Types of mergers: horizontal, vertical, conglomerate</w:t>
      </w:r>
    </w:p>
    <w:p w14:paraId="79CE5B2A" w14:textId="21EB8F1D" w:rsidR="00DC0EBB" w:rsidRPr="004F5249" w:rsidRDefault="00DC0EBB" w:rsidP="004F5249">
      <w:pPr>
        <w:pStyle w:val="ListParagraph"/>
        <w:numPr>
          <w:ilvl w:val="0"/>
          <w:numId w:val="113"/>
        </w:numPr>
        <w:rPr>
          <w:lang w:val="en-SG"/>
        </w:rPr>
      </w:pPr>
      <w:r w:rsidRPr="004F5249">
        <w:rPr>
          <w:b/>
          <w:bCs/>
          <w:color w:val="FF0000"/>
          <w:lang w:val="en-SG"/>
        </w:rPr>
        <w:t>Horizontal mergers</w:t>
      </w:r>
      <w:r w:rsidRPr="004F5249">
        <w:rPr>
          <w:lang w:val="en-SG"/>
        </w:rPr>
        <w:t xml:space="preserve">: </w:t>
      </w:r>
      <w:r w:rsidR="00076FB2" w:rsidRPr="004F5249">
        <w:rPr>
          <w:lang w:val="en-SG"/>
        </w:rPr>
        <w:t xml:space="preserve">Mergers between firms </w:t>
      </w:r>
      <w:r w:rsidR="0098015E" w:rsidRPr="004F5249">
        <w:rPr>
          <w:lang w:val="en-SG"/>
        </w:rPr>
        <w:t xml:space="preserve">in the </w:t>
      </w:r>
      <w:r w:rsidR="0098015E" w:rsidRPr="004F5249">
        <w:rPr>
          <w:b/>
          <w:bCs/>
          <w:lang w:val="en-SG"/>
        </w:rPr>
        <w:t>same market</w:t>
      </w:r>
      <w:r w:rsidR="0098015E" w:rsidRPr="004F5249">
        <w:rPr>
          <w:lang w:val="en-SG"/>
        </w:rPr>
        <w:t xml:space="preserve"> </w:t>
      </w:r>
      <w:r w:rsidR="00076FB2" w:rsidRPr="004F5249">
        <w:rPr>
          <w:lang w:val="en-SG"/>
        </w:rPr>
        <w:t xml:space="preserve">that </w:t>
      </w:r>
      <w:r w:rsidR="00076FB2" w:rsidRPr="004F5249">
        <w:rPr>
          <w:b/>
          <w:bCs/>
          <w:lang w:val="en-SG"/>
        </w:rPr>
        <w:t>operate on the same level of the supply chain</w:t>
      </w:r>
    </w:p>
    <w:p w14:paraId="0BED0D29" w14:textId="77777777" w:rsidR="00730553" w:rsidRPr="00730553" w:rsidRDefault="00730553" w:rsidP="00730553">
      <w:pPr>
        <w:rPr>
          <w:lang w:val="en-SG"/>
        </w:rPr>
      </w:pPr>
    </w:p>
    <w:p w14:paraId="6941E8C5" w14:textId="7A2DA73E" w:rsidR="00730553" w:rsidRDefault="00076FB2" w:rsidP="00730553">
      <w:pPr>
        <w:pStyle w:val="ListParagraph"/>
        <w:numPr>
          <w:ilvl w:val="0"/>
          <w:numId w:val="113"/>
        </w:numPr>
        <w:rPr>
          <w:lang w:val="en-SG"/>
        </w:rPr>
      </w:pPr>
      <w:r w:rsidRPr="00730553">
        <w:rPr>
          <w:b/>
          <w:bCs/>
          <w:color w:val="FF0000"/>
          <w:lang w:val="en-SG"/>
        </w:rPr>
        <w:t>Vertical Mergers</w:t>
      </w:r>
      <w:r w:rsidRPr="00730553">
        <w:rPr>
          <w:lang w:val="en-SG"/>
        </w:rPr>
        <w:t xml:space="preserve">: Mergers between firms that operate on at </w:t>
      </w:r>
      <w:r w:rsidRPr="006A19D5">
        <w:rPr>
          <w:b/>
          <w:bCs/>
          <w:lang w:val="en-SG"/>
        </w:rPr>
        <w:t>different but complementary levels of production</w:t>
      </w:r>
      <w:r w:rsidR="00292BB3" w:rsidRPr="006A19D5">
        <w:rPr>
          <w:b/>
          <w:bCs/>
          <w:lang w:val="en-SG"/>
        </w:rPr>
        <w:t xml:space="preserve"> and distribution</w:t>
      </w:r>
      <w:r w:rsidR="00D11418">
        <w:rPr>
          <w:b/>
          <w:bCs/>
          <w:lang w:val="en-SG"/>
        </w:rPr>
        <w:t xml:space="preserve"> (e.g. supplier and downstream client)</w:t>
      </w:r>
    </w:p>
    <w:p w14:paraId="2DC0D77B" w14:textId="77777777" w:rsidR="00730553" w:rsidRDefault="00730553" w:rsidP="00730553">
      <w:pPr>
        <w:pStyle w:val="ListParagraph"/>
        <w:rPr>
          <w:lang w:val="en-SG"/>
        </w:rPr>
      </w:pPr>
    </w:p>
    <w:p w14:paraId="56CCB620" w14:textId="5E0A3582" w:rsidR="00076FB2" w:rsidRPr="00730553" w:rsidRDefault="00076FB2" w:rsidP="00730553">
      <w:pPr>
        <w:pStyle w:val="ListParagraph"/>
        <w:numPr>
          <w:ilvl w:val="0"/>
          <w:numId w:val="113"/>
        </w:numPr>
        <w:rPr>
          <w:lang w:val="en-SG"/>
        </w:rPr>
      </w:pPr>
      <w:r w:rsidRPr="00730553">
        <w:rPr>
          <w:b/>
          <w:bCs/>
          <w:color w:val="FF0000"/>
          <w:lang w:val="en-SG"/>
        </w:rPr>
        <w:t>Conglomerate Mergers</w:t>
      </w:r>
      <w:r w:rsidRPr="00730553">
        <w:rPr>
          <w:lang w:val="en-SG"/>
        </w:rPr>
        <w:t xml:space="preserve">: Mergers between firms that </w:t>
      </w:r>
      <w:r w:rsidRPr="006A19D5">
        <w:rPr>
          <w:b/>
          <w:bCs/>
          <w:lang w:val="en-SG"/>
        </w:rPr>
        <w:t>operate in different product markets</w:t>
      </w:r>
      <w:r w:rsidR="00C31E9D">
        <w:rPr>
          <w:lang w:val="en-SG"/>
        </w:rPr>
        <w:t>, where the products share sufficient characteristics to be considered a discrete group</w:t>
      </w:r>
    </w:p>
    <w:p w14:paraId="724504F7" w14:textId="03B09387" w:rsidR="00076FB2" w:rsidRPr="00730553" w:rsidRDefault="00076FB2" w:rsidP="00730553">
      <w:pPr>
        <w:pStyle w:val="ListParagraph"/>
        <w:numPr>
          <w:ilvl w:val="0"/>
          <w:numId w:val="118"/>
        </w:numPr>
        <w:rPr>
          <w:lang w:val="en-SG"/>
        </w:rPr>
      </w:pPr>
      <w:r w:rsidRPr="00730553">
        <w:rPr>
          <w:b/>
          <w:bCs/>
          <w:lang w:val="en-SG"/>
        </w:rPr>
        <w:t>Portfolio power:</w:t>
      </w:r>
      <w:r w:rsidRPr="00730553">
        <w:rPr>
          <w:lang w:val="en-SG"/>
        </w:rPr>
        <w:t xml:space="preserve"> Where products share sufficient characteristics to be considered a discrete group, a customer may have an incentive to purchase the portfolio from the merged entity to reduce its transaction costs. This circumstance may substantially lessen competition if competitors don’t impose substantial competitive constraints on a firm with portfolio power.</w:t>
      </w:r>
    </w:p>
    <w:p w14:paraId="7B5F40B7" w14:textId="71FB99A1" w:rsidR="00EA2AC5" w:rsidRDefault="00EA2AC5" w:rsidP="004F5249">
      <w:pPr>
        <w:rPr>
          <w:lang w:val="en-SG"/>
        </w:rPr>
      </w:pPr>
    </w:p>
    <w:p w14:paraId="5CBF3D42" w14:textId="2C96A395" w:rsidR="00EA2AC5" w:rsidRPr="00617A92" w:rsidRDefault="00EA2AC5" w:rsidP="00FF35A5">
      <w:pPr>
        <w:pStyle w:val="Heading3"/>
        <w:numPr>
          <w:ilvl w:val="0"/>
          <w:numId w:val="0"/>
        </w:numPr>
        <w:rPr>
          <w:u w:val="single"/>
          <w:lang w:val="en-SG"/>
        </w:rPr>
      </w:pPr>
      <w:r w:rsidRPr="00617A92">
        <w:rPr>
          <w:highlight w:val="green"/>
          <w:u w:val="single"/>
          <w:lang w:val="en-SG"/>
        </w:rPr>
        <w:t>EXCEPTIONS: mergers which are not prohibited by s54 CA</w:t>
      </w:r>
    </w:p>
    <w:p w14:paraId="414F9DE7" w14:textId="7814E381" w:rsidR="00617A92" w:rsidRPr="00617A92" w:rsidRDefault="00617A92" w:rsidP="00617A92">
      <w:pPr>
        <w:rPr>
          <w:lang w:val="en-SG"/>
        </w:rPr>
      </w:pPr>
      <w:r w:rsidRPr="00172FC7">
        <w:rPr>
          <w:b/>
          <w:bCs/>
          <w:u w:val="single"/>
          <w:lang w:val="en-SG"/>
        </w:rPr>
        <w:t>s54 prohibition does not apply</w:t>
      </w:r>
      <w:r w:rsidRPr="00617A92">
        <w:rPr>
          <w:lang w:val="en-SG"/>
        </w:rPr>
        <w:t xml:space="preserve"> to any merger specified in </w:t>
      </w:r>
      <w:r w:rsidRPr="00617A92">
        <w:rPr>
          <w:highlight w:val="cyan"/>
          <w:lang w:val="en-SG"/>
        </w:rPr>
        <w:t>Fourth Schedule CA</w:t>
      </w:r>
      <w:r w:rsidR="00A16029">
        <w:rPr>
          <w:lang w:val="en-SG"/>
        </w:rPr>
        <w:t xml:space="preserve"> (</w:t>
      </w:r>
      <w:r w:rsidR="00A16029" w:rsidRPr="009D75CD">
        <w:rPr>
          <w:highlight w:val="cyan"/>
          <w:lang w:val="en-SG"/>
        </w:rPr>
        <w:t>s55 CA</w:t>
      </w:r>
      <w:r w:rsidR="00A16029">
        <w:rPr>
          <w:lang w:val="en-SG"/>
        </w:rPr>
        <w:t>)</w:t>
      </w:r>
      <w:r>
        <w:rPr>
          <w:lang w:val="en-SG"/>
        </w:rPr>
        <w:t>:</w:t>
      </w:r>
    </w:p>
    <w:p w14:paraId="55E84195" w14:textId="441756B2" w:rsidR="00617A92" w:rsidRDefault="00617A92" w:rsidP="00617A92">
      <w:pPr>
        <w:pStyle w:val="ListParagraph"/>
        <w:numPr>
          <w:ilvl w:val="0"/>
          <w:numId w:val="123"/>
        </w:numPr>
        <w:rPr>
          <w:lang w:val="en-SG"/>
        </w:rPr>
      </w:pPr>
      <w:r w:rsidRPr="00617A92">
        <w:rPr>
          <w:lang w:val="en-SG"/>
        </w:rPr>
        <w:t xml:space="preserve">Any merger: </w:t>
      </w:r>
    </w:p>
    <w:p w14:paraId="3FD3C0AF" w14:textId="6DDB733B" w:rsidR="00617A92" w:rsidRDefault="00617A92" w:rsidP="00617A92">
      <w:pPr>
        <w:pStyle w:val="ListParagraph"/>
        <w:numPr>
          <w:ilvl w:val="0"/>
          <w:numId w:val="124"/>
        </w:numPr>
        <w:rPr>
          <w:lang w:val="en-SG"/>
        </w:rPr>
      </w:pPr>
      <w:r w:rsidRPr="00617A92">
        <w:rPr>
          <w:lang w:val="en-SG"/>
        </w:rPr>
        <w:t xml:space="preserve">Merger </w:t>
      </w:r>
      <w:r w:rsidRPr="00A9322A">
        <w:rPr>
          <w:b/>
          <w:bCs/>
          <w:color w:val="FF0000"/>
          <w:lang w:val="en-SG"/>
        </w:rPr>
        <w:t xml:space="preserve">approved by </w:t>
      </w:r>
      <w:r w:rsidRPr="00754707">
        <w:rPr>
          <w:b/>
          <w:bCs/>
          <w:color w:val="FF0000"/>
          <w:lang w:val="en-SG"/>
        </w:rPr>
        <w:t>any Minister or regulatory authority</w:t>
      </w:r>
      <w:r w:rsidRPr="00754707">
        <w:rPr>
          <w:color w:val="FF0000"/>
          <w:lang w:val="en-SG"/>
        </w:rPr>
        <w:t xml:space="preserve"> </w:t>
      </w:r>
      <w:r w:rsidRPr="00617A92">
        <w:rPr>
          <w:lang w:val="en-SG"/>
        </w:rPr>
        <w:t>other than the Commission pursuant to any requirement for such approval imposed by any written law</w:t>
      </w:r>
    </w:p>
    <w:p w14:paraId="389515BB" w14:textId="77777777" w:rsidR="00617A92" w:rsidRDefault="00617A92" w:rsidP="00617A92">
      <w:pPr>
        <w:pStyle w:val="ListParagraph"/>
        <w:numPr>
          <w:ilvl w:val="0"/>
          <w:numId w:val="124"/>
        </w:numPr>
        <w:rPr>
          <w:lang w:val="en-SG"/>
        </w:rPr>
      </w:pPr>
      <w:r w:rsidRPr="00617A92">
        <w:rPr>
          <w:lang w:val="en-SG"/>
        </w:rPr>
        <w:t xml:space="preserve">Merger </w:t>
      </w:r>
      <w:r w:rsidRPr="00205E97">
        <w:rPr>
          <w:b/>
          <w:bCs/>
          <w:color w:val="FF0000"/>
          <w:lang w:val="en-SG"/>
        </w:rPr>
        <w:t>approved by MAS</w:t>
      </w:r>
    </w:p>
    <w:p w14:paraId="5A95187F" w14:textId="77FAAD04" w:rsidR="00617A92" w:rsidRPr="00617A92" w:rsidRDefault="00617A92" w:rsidP="00617A92">
      <w:pPr>
        <w:pStyle w:val="ListParagraph"/>
        <w:numPr>
          <w:ilvl w:val="0"/>
          <w:numId w:val="124"/>
        </w:numPr>
        <w:rPr>
          <w:lang w:val="en-SG"/>
        </w:rPr>
      </w:pPr>
      <w:r w:rsidRPr="00617A92">
        <w:rPr>
          <w:lang w:val="en-SG"/>
        </w:rPr>
        <w:t xml:space="preserve">Merger </w:t>
      </w:r>
      <w:r w:rsidRPr="00DA7F85">
        <w:rPr>
          <w:b/>
          <w:bCs/>
          <w:color w:val="FF0000"/>
          <w:lang w:val="en-SG"/>
        </w:rPr>
        <w:t xml:space="preserve">approved </w:t>
      </w:r>
      <w:r w:rsidR="00205E97" w:rsidRPr="00DA7F85">
        <w:rPr>
          <w:b/>
          <w:bCs/>
          <w:color w:val="FF0000"/>
          <w:lang w:val="en-SG"/>
        </w:rPr>
        <w:t xml:space="preserve">under </w:t>
      </w:r>
      <w:r w:rsidRPr="00DA7F85">
        <w:rPr>
          <w:b/>
          <w:bCs/>
          <w:color w:val="FF0000"/>
          <w:lang w:val="en-SG"/>
        </w:rPr>
        <w:t>the jurisdiction of any regulatory authority</w:t>
      </w:r>
      <w:r w:rsidRPr="00DA7F85">
        <w:rPr>
          <w:color w:val="FF0000"/>
          <w:lang w:val="en-SG"/>
        </w:rPr>
        <w:t xml:space="preserve"> </w:t>
      </w:r>
      <w:r w:rsidRPr="00617A92">
        <w:rPr>
          <w:lang w:val="en-SG"/>
        </w:rPr>
        <w:t xml:space="preserve">other than the Commission under any written law relating to competition, or code of practice relating to competition issued under any written law </w:t>
      </w:r>
    </w:p>
    <w:p w14:paraId="468E3020" w14:textId="06450AB0" w:rsidR="00617A92" w:rsidRDefault="00617A92" w:rsidP="00617A92">
      <w:pPr>
        <w:pStyle w:val="ListParagraph"/>
        <w:numPr>
          <w:ilvl w:val="0"/>
          <w:numId w:val="123"/>
        </w:numPr>
        <w:rPr>
          <w:lang w:val="en-SG"/>
        </w:rPr>
      </w:pPr>
      <w:r w:rsidRPr="00662530">
        <w:rPr>
          <w:b/>
          <w:bCs/>
          <w:color w:val="FF0000"/>
          <w:lang w:val="en-SG"/>
        </w:rPr>
        <w:lastRenderedPageBreak/>
        <w:t>Specified activities</w:t>
      </w:r>
      <w:r w:rsidRPr="00617A92">
        <w:rPr>
          <w:lang w:val="en-SG"/>
        </w:rPr>
        <w:t xml:space="preserve">: Any merger involving any undertaking relating to any specified activity as defined in </w:t>
      </w:r>
      <w:r w:rsidRPr="00906C28">
        <w:rPr>
          <w:highlight w:val="cyan"/>
          <w:lang w:val="en-SG"/>
        </w:rPr>
        <w:t>paragraph 6(2) of Third Schedule</w:t>
      </w:r>
      <w:r w:rsidRPr="00617A92">
        <w:rPr>
          <w:lang w:val="en-SG"/>
        </w:rPr>
        <w:t xml:space="preserve"> </w:t>
      </w:r>
      <w:r w:rsidR="009D75CD">
        <w:rPr>
          <w:lang w:val="en-SG"/>
        </w:rPr>
        <w:t>– which are:</w:t>
      </w:r>
    </w:p>
    <w:p w14:paraId="72CDBA3D" w14:textId="77777777" w:rsidR="009D75CD" w:rsidRDefault="009D75CD" w:rsidP="009D75CD">
      <w:pPr>
        <w:pStyle w:val="ListParagraph"/>
        <w:numPr>
          <w:ilvl w:val="0"/>
          <w:numId w:val="134"/>
        </w:numPr>
        <w:rPr>
          <w:lang w:val="en-SG"/>
        </w:rPr>
      </w:pPr>
      <w:r w:rsidRPr="009D75CD">
        <w:rPr>
          <w:lang w:val="en-SG"/>
        </w:rPr>
        <w:t>the supply of ordinary letter and postcard services by a person licensed and regulated under the Postal Services Act 1999;</w:t>
      </w:r>
    </w:p>
    <w:p w14:paraId="65F50168" w14:textId="77777777" w:rsidR="009D75CD" w:rsidRDefault="009D75CD" w:rsidP="009D75CD">
      <w:pPr>
        <w:pStyle w:val="ListParagraph"/>
        <w:numPr>
          <w:ilvl w:val="0"/>
          <w:numId w:val="134"/>
        </w:numPr>
        <w:rPr>
          <w:lang w:val="en-SG"/>
        </w:rPr>
      </w:pPr>
      <w:r w:rsidRPr="009D75CD">
        <w:rPr>
          <w:lang w:val="en-SG"/>
        </w:rPr>
        <w:t>the supply of piped potable water;</w:t>
      </w:r>
    </w:p>
    <w:p w14:paraId="26C9B66C" w14:textId="77777777" w:rsidR="009D75CD" w:rsidRDefault="009D75CD" w:rsidP="009D75CD">
      <w:pPr>
        <w:pStyle w:val="ListParagraph"/>
        <w:numPr>
          <w:ilvl w:val="0"/>
          <w:numId w:val="134"/>
        </w:numPr>
        <w:rPr>
          <w:lang w:val="en-SG"/>
        </w:rPr>
      </w:pPr>
      <w:r w:rsidRPr="009D75CD">
        <w:rPr>
          <w:lang w:val="en-SG"/>
        </w:rPr>
        <w:t>the supply of wastewater management services, including the collection, treatment and disposal of wastewater;</w:t>
      </w:r>
    </w:p>
    <w:p w14:paraId="29BE4704" w14:textId="77777777" w:rsidR="009D75CD" w:rsidRDefault="009D75CD" w:rsidP="009D75CD">
      <w:pPr>
        <w:pStyle w:val="ListParagraph"/>
        <w:numPr>
          <w:ilvl w:val="0"/>
          <w:numId w:val="134"/>
        </w:numPr>
        <w:rPr>
          <w:lang w:val="en-SG"/>
        </w:rPr>
      </w:pPr>
      <w:r w:rsidRPr="009D75CD">
        <w:rPr>
          <w:lang w:val="en-SG"/>
        </w:rPr>
        <w:t>the supply of bus services by a licensed bus operator under the Bus Services Industry Act 2015;</w:t>
      </w:r>
    </w:p>
    <w:p w14:paraId="39D84F6A" w14:textId="77777777" w:rsidR="009D75CD" w:rsidRDefault="009D75CD" w:rsidP="009D75CD">
      <w:pPr>
        <w:pStyle w:val="ListParagraph"/>
        <w:numPr>
          <w:ilvl w:val="0"/>
          <w:numId w:val="134"/>
        </w:numPr>
        <w:rPr>
          <w:lang w:val="en-SG"/>
        </w:rPr>
      </w:pPr>
      <w:r w:rsidRPr="009D75CD">
        <w:rPr>
          <w:lang w:val="en-SG"/>
        </w:rPr>
        <w:t>the supply of rail services by any person licensed and regulated under the Rapid Transit Systems Act 1995; and</w:t>
      </w:r>
    </w:p>
    <w:p w14:paraId="0C1A233E" w14:textId="60084F55" w:rsidR="009D75CD" w:rsidRPr="009D75CD" w:rsidRDefault="009D75CD" w:rsidP="009D75CD">
      <w:pPr>
        <w:pStyle w:val="ListParagraph"/>
        <w:numPr>
          <w:ilvl w:val="0"/>
          <w:numId w:val="134"/>
        </w:numPr>
        <w:rPr>
          <w:lang w:val="en-SG"/>
        </w:rPr>
      </w:pPr>
      <w:r w:rsidRPr="009D75CD">
        <w:rPr>
          <w:lang w:val="en-SG"/>
        </w:rPr>
        <w:t>cargo terminal operations carried out by a person licensed and regulated under the Maritime and Port Authority of Singapore Act 1996.</w:t>
      </w:r>
    </w:p>
    <w:p w14:paraId="018FBA72" w14:textId="14601EE7" w:rsidR="00EA2AC5" w:rsidRPr="00617A92" w:rsidRDefault="00617A92" w:rsidP="00617A92">
      <w:pPr>
        <w:pStyle w:val="ListParagraph"/>
        <w:numPr>
          <w:ilvl w:val="0"/>
          <w:numId w:val="123"/>
        </w:numPr>
        <w:rPr>
          <w:lang w:val="en-SG"/>
        </w:rPr>
      </w:pPr>
      <w:r w:rsidRPr="004019FF">
        <w:rPr>
          <w:b/>
          <w:bCs/>
          <w:color w:val="FF0000"/>
          <w:lang w:val="en-SG"/>
        </w:rPr>
        <w:t>Merger which creates more economic efficiencies than SLC</w:t>
      </w:r>
      <w:r w:rsidRPr="00617A92">
        <w:rPr>
          <w:lang w:val="en-SG"/>
        </w:rPr>
        <w:t>: Any merger if the economic efficiencies arising or that may arise from the merger outweigh the adverse effects due to the substantial lessening of competition in the relevant market in Singapore</w:t>
      </w:r>
    </w:p>
    <w:p w14:paraId="7F5F9187" w14:textId="77777777" w:rsidR="00EA2AC5" w:rsidRPr="004F5249" w:rsidRDefault="00EA2AC5" w:rsidP="004F5249">
      <w:pPr>
        <w:rPr>
          <w:lang w:val="en-SG"/>
        </w:rPr>
      </w:pPr>
    </w:p>
    <w:p w14:paraId="0DAB9A32" w14:textId="5067917F" w:rsidR="004F5249" w:rsidRPr="004F5249" w:rsidRDefault="004F5249" w:rsidP="004F5249">
      <w:pPr>
        <w:pStyle w:val="Heading2"/>
        <w:rPr>
          <w:lang w:val="en-SG"/>
        </w:rPr>
      </w:pPr>
      <w:bookmarkStart w:id="19" w:name="_Toc184898134"/>
      <w:r w:rsidRPr="001A3510">
        <w:rPr>
          <w:highlight w:val="green"/>
          <w:lang w:val="en-SG"/>
        </w:rPr>
        <w:t>Element 2: S</w:t>
      </w:r>
      <w:r w:rsidR="00C7365A" w:rsidRPr="001A3510">
        <w:rPr>
          <w:highlight w:val="green"/>
          <w:lang w:val="en-SG"/>
        </w:rPr>
        <w:t>ubstantial lessening of competition</w:t>
      </w:r>
      <w:r w:rsidR="00CA1E75">
        <w:rPr>
          <w:highlight w:val="green"/>
          <w:lang w:val="en-SG"/>
        </w:rPr>
        <w:t xml:space="preserve"> (SLC)</w:t>
      </w:r>
      <w:r w:rsidRPr="001A3510">
        <w:rPr>
          <w:highlight w:val="green"/>
          <w:lang w:val="en-SG"/>
        </w:rPr>
        <w:t xml:space="preserve"> in the market</w:t>
      </w:r>
      <w:bookmarkEnd w:id="19"/>
    </w:p>
    <w:p w14:paraId="7C37F1BA" w14:textId="507E710C" w:rsidR="00F05E44" w:rsidRDefault="0003054D" w:rsidP="00F05E44">
      <w:pPr>
        <w:pStyle w:val="ListParagraph"/>
        <w:numPr>
          <w:ilvl w:val="0"/>
          <w:numId w:val="118"/>
        </w:numPr>
        <w:rPr>
          <w:lang w:val="en-SG"/>
        </w:rPr>
      </w:pPr>
      <w:r w:rsidRPr="00F05E44">
        <w:rPr>
          <w:lang w:val="en-SG"/>
        </w:rPr>
        <w:t>In determining whether a merger results in a substantial lessening of competition, the CCCS will have regard to “</w:t>
      </w:r>
      <w:r w:rsidRPr="00F05E44">
        <w:rPr>
          <w:b/>
          <w:bCs/>
          <w:color w:val="FF0000"/>
          <w:lang w:val="en-SG"/>
        </w:rPr>
        <w:t>qualitative</w:t>
      </w:r>
      <w:r w:rsidRPr="00F05E44">
        <w:rPr>
          <w:color w:val="FF0000"/>
          <w:lang w:val="en-SG"/>
        </w:rPr>
        <w:t xml:space="preserve"> </w:t>
      </w:r>
      <w:r w:rsidRPr="00F05E44">
        <w:rPr>
          <w:lang w:val="en-SG"/>
        </w:rPr>
        <w:t xml:space="preserve">rather than </w:t>
      </w:r>
      <w:r w:rsidRPr="00F05E44">
        <w:rPr>
          <w:b/>
          <w:bCs/>
          <w:color w:val="FF0000"/>
          <w:lang w:val="en-SG"/>
        </w:rPr>
        <w:t>quantitative</w:t>
      </w:r>
      <w:r w:rsidRPr="00F05E44">
        <w:rPr>
          <w:color w:val="FF0000"/>
          <w:lang w:val="en-SG"/>
        </w:rPr>
        <w:t xml:space="preserve"> </w:t>
      </w:r>
      <w:r w:rsidRPr="00F05E44">
        <w:rPr>
          <w:lang w:val="en-SG"/>
        </w:rPr>
        <w:t>criteria, focusing on the concept of control.” (</w:t>
      </w:r>
      <w:r w:rsidRPr="00F05E44">
        <w:rPr>
          <w:highlight w:val="cyan"/>
          <w:lang w:val="en-SG"/>
        </w:rPr>
        <w:t>CCCS Guidelines on the Substantive Assessment of Mergers [3.2]</w:t>
      </w:r>
      <w:r w:rsidRPr="00F05E44">
        <w:rPr>
          <w:lang w:val="en-SG"/>
        </w:rPr>
        <w:t>)</w:t>
      </w:r>
    </w:p>
    <w:p w14:paraId="58143B33" w14:textId="77777777" w:rsidR="00F05E44" w:rsidRDefault="00F05E44" w:rsidP="00F05E44">
      <w:pPr>
        <w:pStyle w:val="ListParagraph"/>
        <w:ind w:left="1080"/>
        <w:rPr>
          <w:lang w:val="en-SG"/>
        </w:rPr>
      </w:pPr>
    </w:p>
    <w:p w14:paraId="74EFA248" w14:textId="3D6F91C4" w:rsidR="0003054D" w:rsidRPr="00F05E44" w:rsidRDefault="0003054D" w:rsidP="00F05E44">
      <w:pPr>
        <w:pStyle w:val="ListParagraph"/>
        <w:numPr>
          <w:ilvl w:val="0"/>
          <w:numId w:val="118"/>
        </w:numPr>
        <w:rPr>
          <w:lang w:val="en-SG"/>
        </w:rPr>
      </w:pPr>
      <w:r w:rsidRPr="00F05E44">
        <w:rPr>
          <w:lang w:val="en-SG"/>
        </w:rPr>
        <w:t xml:space="preserve">One of the </w:t>
      </w:r>
      <w:r w:rsidRPr="00F05E44">
        <w:rPr>
          <w:b/>
          <w:bCs/>
          <w:i/>
          <w:iCs/>
          <w:lang w:val="en-SG"/>
        </w:rPr>
        <w:t>indicative</w:t>
      </w:r>
      <w:r w:rsidRPr="00F05E44">
        <w:rPr>
          <w:lang w:val="en-SG"/>
        </w:rPr>
        <w:t xml:space="preserve"> </w:t>
      </w:r>
      <w:r w:rsidRPr="00F05E44">
        <w:rPr>
          <w:b/>
          <w:bCs/>
          <w:color w:val="FF0000"/>
          <w:lang w:val="en-SG"/>
        </w:rPr>
        <w:t>quantitative thresholds</w:t>
      </w:r>
      <w:r w:rsidRPr="00F05E44">
        <w:rPr>
          <w:color w:val="FF0000"/>
          <w:lang w:val="en-SG"/>
        </w:rPr>
        <w:t xml:space="preserve"> </w:t>
      </w:r>
      <w:r w:rsidRPr="00F05E44">
        <w:rPr>
          <w:lang w:val="en-SG"/>
        </w:rPr>
        <w:t>it has established is as follows: Competition concerns are “unlikely to arise in a merger situation unless:</w:t>
      </w:r>
    </w:p>
    <w:p w14:paraId="6E9C26FC" w14:textId="77777777" w:rsidR="00F05E44" w:rsidRDefault="0003054D" w:rsidP="00F05E44">
      <w:pPr>
        <w:pStyle w:val="ListParagraph"/>
        <w:numPr>
          <w:ilvl w:val="0"/>
          <w:numId w:val="114"/>
        </w:numPr>
        <w:rPr>
          <w:lang w:val="en-SG"/>
        </w:rPr>
      </w:pPr>
      <w:r w:rsidRPr="00F05E44">
        <w:rPr>
          <w:lang w:val="en-SG"/>
        </w:rPr>
        <w:t xml:space="preserve">the merged entity will have a </w:t>
      </w:r>
      <w:r w:rsidRPr="00F05E44">
        <w:rPr>
          <w:b/>
          <w:bCs/>
          <w:u w:val="single"/>
          <w:lang w:val="en-SG"/>
        </w:rPr>
        <w:t>market share of 40% or more</w:t>
      </w:r>
      <w:r w:rsidRPr="00F05E44">
        <w:rPr>
          <w:lang w:val="en-SG"/>
        </w:rPr>
        <w:t>; or</w:t>
      </w:r>
    </w:p>
    <w:p w14:paraId="144FE59A" w14:textId="6139AB6E" w:rsidR="0003054D" w:rsidRDefault="0003054D" w:rsidP="00F05E44">
      <w:pPr>
        <w:pStyle w:val="ListParagraph"/>
        <w:numPr>
          <w:ilvl w:val="0"/>
          <w:numId w:val="114"/>
        </w:numPr>
        <w:rPr>
          <w:lang w:val="en-SG"/>
        </w:rPr>
      </w:pPr>
      <w:r w:rsidRPr="00F05E44">
        <w:rPr>
          <w:lang w:val="en-SG"/>
        </w:rPr>
        <w:t xml:space="preserve">the merged entity will have a market share of </w:t>
      </w:r>
      <w:r w:rsidRPr="00F05E44">
        <w:rPr>
          <w:b/>
          <w:bCs/>
          <w:u w:val="single"/>
          <w:lang w:val="en-SG"/>
        </w:rPr>
        <w:t>between 20% to 40%</w:t>
      </w:r>
      <w:r w:rsidRPr="00F05E44">
        <w:rPr>
          <w:lang w:val="en-SG"/>
        </w:rPr>
        <w:t xml:space="preserve"> and the </w:t>
      </w:r>
      <w:r w:rsidRPr="00F05E44">
        <w:rPr>
          <w:b/>
          <w:bCs/>
          <w:u w:val="single"/>
          <w:lang w:val="en-SG"/>
        </w:rPr>
        <w:t>post-merger [combined market share of the three largest firms] is 70% or more</w:t>
      </w:r>
      <w:r w:rsidRPr="00F05E44">
        <w:rPr>
          <w:lang w:val="en-SG"/>
        </w:rPr>
        <w:t>” (</w:t>
      </w:r>
      <w:r w:rsidRPr="00F05E44">
        <w:rPr>
          <w:highlight w:val="cyan"/>
          <w:lang w:val="en-SG"/>
        </w:rPr>
        <w:t>CCCS Guidelines on the Substantive Assessment of Mergers [5.15]</w:t>
      </w:r>
      <w:r w:rsidRPr="00F05E44">
        <w:rPr>
          <w:lang w:val="en-SG"/>
        </w:rPr>
        <w:t>)</w:t>
      </w:r>
    </w:p>
    <w:p w14:paraId="6070B7A4" w14:textId="77777777" w:rsidR="008768CD" w:rsidRPr="008768CD" w:rsidRDefault="008768CD" w:rsidP="008768CD">
      <w:pPr>
        <w:rPr>
          <w:lang w:val="en-SG"/>
        </w:rPr>
      </w:pPr>
    </w:p>
    <w:p w14:paraId="4C224AA2" w14:textId="5F4932EE" w:rsidR="008768CD" w:rsidRDefault="008768CD" w:rsidP="00F05E44">
      <w:pPr>
        <w:pStyle w:val="ListParagraph"/>
        <w:numPr>
          <w:ilvl w:val="0"/>
          <w:numId w:val="120"/>
        </w:numPr>
        <w:rPr>
          <w:lang w:val="en-SG"/>
        </w:rPr>
      </w:pPr>
      <w:r>
        <w:rPr>
          <w:lang w:val="en-SG"/>
        </w:rPr>
        <w:t xml:space="preserve">However, quantitative thresholds are indicative and NOT decisive – the </w:t>
      </w:r>
      <w:r w:rsidRPr="006C605A">
        <w:rPr>
          <w:b/>
          <w:bCs/>
          <w:highlight w:val="yellow"/>
          <w:lang w:val="en-SG"/>
        </w:rPr>
        <w:t>CCCS may still investigate merger situations that fall below the quantitative thresholds</w:t>
      </w:r>
      <w:r w:rsidR="00CA1E75">
        <w:rPr>
          <w:lang w:val="en-SG"/>
        </w:rPr>
        <w:t>. Thus, crossing the threshold does not automatically result in a finding of SLC, it just means the CCCS will investigate to look at qualitative thresholds</w:t>
      </w:r>
    </w:p>
    <w:p w14:paraId="7B88F5F4" w14:textId="77777777" w:rsidR="008768CD" w:rsidRDefault="008768CD" w:rsidP="008768CD">
      <w:pPr>
        <w:pStyle w:val="ListParagraph"/>
        <w:ind w:left="1080"/>
        <w:rPr>
          <w:lang w:val="en-SG"/>
        </w:rPr>
      </w:pPr>
    </w:p>
    <w:p w14:paraId="5C1747D8" w14:textId="66CFC76B" w:rsidR="00E34106" w:rsidRPr="00F05E44" w:rsidRDefault="00E34106" w:rsidP="00F05E44">
      <w:pPr>
        <w:pStyle w:val="ListParagraph"/>
        <w:numPr>
          <w:ilvl w:val="0"/>
          <w:numId w:val="120"/>
        </w:numPr>
        <w:rPr>
          <w:lang w:val="en-SG"/>
        </w:rPr>
      </w:pPr>
      <w:r w:rsidRPr="00F05E44">
        <w:rPr>
          <w:lang w:val="en-SG"/>
        </w:rPr>
        <w:t xml:space="preserve">Assessment of </w:t>
      </w:r>
      <w:r w:rsidR="0003054D" w:rsidRPr="00F05E44">
        <w:rPr>
          <w:b/>
          <w:bCs/>
          <w:color w:val="FF0000"/>
          <w:lang w:val="en-SG"/>
        </w:rPr>
        <w:t>Counterfactual</w:t>
      </w:r>
      <w:r w:rsidRPr="00F05E44">
        <w:rPr>
          <w:b/>
          <w:bCs/>
          <w:color w:val="FF0000"/>
          <w:lang w:val="en-SG"/>
        </w:rPr>
        <w:t>s</w:t>
      </w:r>
      <w:r w:rsidR="0003054D" w:rsidRPr="00F05E44">
        <w:rPr>
          <w:lang w:val="en-SG"/>
        </w:rPr>
        <w:t>:</w:t>
      </w:r>
      <w:r w:rsidRPr="00F05E44">
        <w:rPr>
          <w:lang w:val="en-SG"/>
        </w:rPr>
        <w:t xml:space="preserve"> </w:t>
      </w:r>
    </w:p>
    <w:p w14:paraId="3C7A1476" w14:textId="1FB5525A" w:rsidR="00F05E44" w:rsidRDefault="0003054D" w:rsidP="00F05E44">
      <w:pPr>
        <w:pStyle w:val="ListParagraph"/>
        <w:numPr>
          <w:ilvl w:val="0"/>
          <w:numId w:val="121"/>
        </w:numPr>
        <w:rPr>
          <w:lang w:val="en-SG"/>
        </w:rPr>
      </w:pPr>
      <w:r w:rsidRPr="00F05E44">
        <w:rPr>
          <w:lang w:val="en-SG"/>
        </w:rPr>
        <w:t xml:space="preserve">“CCCS will evaluate the competitive situation </w:t>
      </w:r>
      <w:r w:rsidRPr="005C7840">
        <w:rPr>
          <w:b/>
          <w:bCs/>
          <w:u w:val="single"/>
          <w:lang w:val="en-SG"/>
        </w:rPr>
        <w:t>with and without the merger situation</w:t>
      </w:r>
      <w:r w:rsidRPr="00F05E44">
        <w:rPr>
          <w:lang w:val="en-SG"/>
        </w:rPr>
        <w:t>.” (</w:t>
      </w:r>
      <w:r w:rsidRPr="006E43B5">
        <w:rPr>
          <w:highlight w:val="cyan"/>
          <w:lang w:val="en-SG"/>
        </w:rPr>
        <w:t>CCCS Guidelines on the Substantive Assessment of Mergers [4.1</w:t>
      </w:r>
      <w:r w:rsidR="006E43B5">
        <w:rPr>
          <w:highlight w:val="cyan"/>
          <w:lang w:val="en-SG"/>
        </w:rPr>
        <w:t>4]</w:t>
      </w:r>
      <w:r w:rsidRPr="00F05E44">
        <w:rPr>
          <w:lang w:val="en-SG"/>
        </w:rPr>
        <w:t>)</w:t>
      </w:r>
    </w:p>
    <w:p w14:paraId="549AAF47" w14:textId="7139016A" w:rsidR="007C62DE" w:rsidRDefault="0003054D" w:rsidP="00F05E44">
      <w:pPr>
        <w:pStyle w:val="ListParagraph"/>
        <w:numPr>
          <w:ilvl w:val="0"/>
          <w:numId w:val="121"/>
        </w:numPr>
        <w:rPr>
          <w:lang w:val="en-SG"/>
        </w:rPr>
      </w:pPr>
      <w:r w:rsidRPr="00F05E44">
        <w:rPr>
          <w:lang w:val="en-SG"/>
        </w:rPr>
        <w:t>“</w:t>
      </w:r>
      <w:r w:rsidRPr="00D3767D">
        <w:rPr>
          <w:highlight w:val="green"/>
          <w:lang w:val="en-SG"/>
        </w:rPr>
        <w:t xml:space="preserve">CCCS </w:t>
      </w:r>
      <w:r w:rsidRPr="00D3767D">
        <w:rPr>
          <w:b/>
          <w:bCs/>
          <w:highlight w:val="green"/>
          <w:u w:val="single"/>
          <w:lang w:val="en-SG"/>
        </w:rPr>
        <w:t>may need to take into account likely and imminent changes in the structure of competition</w:t>
      </w:r>
      <w:r w:rsidRPr="00F05E44">
        <w:rPr>
          <w:lang w:val="en-SG"/>
        </w:rPr>
        <w:t xml:space="preserve"> in order to reflect as accurately as possible the nature of rivalry </w:t>
      </w:r>
      <w:r w:rsidRPr="007E0EE2">
        <w:rPr>
          <w:b/>
          <w:bCs/>
          <w:i/>
          <w:iCs/>
          <w:lang w:val="en-SG"/>
        </w:rPr>
        <w:t>without</w:t>
      </w:r>
      <w:r w:rsidRPr="00F05E44">
        <w:rPr>
          <w:lang w:val="en-SG"/>
        </w:rPr>
        <w:t xml:space="preserve"> the merger.” (</w:t>
      </w:r>
      <w:r w:rsidRPr="00464B5E">
        <w:rPr>
          <w:highlight w:val="cyan"/>
          <w:lang w:val="en-SG"/>
        </w:rPr>
        <w:t xml:space="preserve">CCCS Guidelines on the Substantive Assessment of </w:t>
      </w:r>
      <w:r w:rsidRPr="00464B5E">
        <w:rPr>
          <w:highlight w:val="cyan"/>
          <w:lang w:val="en-SG"/>
        </w:rPr>
        <w:lastRenderedPageBreak/>
        <w:t>Mergers [4.16]</w:t>
      </w:r>
      <w:r w:rsidRPr="00F05E44">
        <w:rPr>
          <w:lang w:val="en-SG"/>
        </w:rPr>
        <w:t>)</w:t>
      </w:r>
      <w:r w:rsidR="00E34106" w:rsidRPr="00F05E44">
        <w:rPr>
          <w:lang w:val="en-SG"/>
        </w:rPr>
        <w:t xml:space="preserve">. </w:t>
      </w:r>
      <w:r w:rsidRPr="00F05E44">
        <w:rPr>
          <w:lang w:val="en-SG"/>
        </w:rPr>
        <w:t xml:space="preserve">Such changes include </w:t>
      </w:r>
      <w:r w:rsidRPr="00D3767D">
        <w:rPr>
          <w:highlight w:val="green"/>
          <w:lang w:val="en-SG"/>
        </w:rPr>
        <w:t>announced and impending entry and/or exit of firms</w:t>
      </w:r>
    </w:p>
    <w:p w14:paraId="440D2062" w14:textId="5E236A43" w:rsidR="000F5281" w:rsidRPr="000F5281" w:rsidRDefault="000F5281" w:rsidP="000F5281">
      <w:pPr>
        <w:pStyle w:val="ListParagraph"/>
        <w:numPr>
          <w:ilvl w:val="0"/>
          <w:numId w:val="121"/>
        </w:numPr>
        <w:rPr>
          <w:lang w:val="en-SG"/>
        </w:rPr>
      </w:pPr>
      <w:r w:rsidRPr="000F5281">
        <w:rPr>
          <w:lang w:val="en-SG"/>
        </w:rPr>
        <w:t>When comparing the “likely state of competition”</w:t>
      </w:r>
      <w:r w:rsidR="002C035B">
        <w:rPr>
          <w:lang w:val="en-SG"/>
        </w:rPr>
        <w:t xml:space="preserve"> with and without the merger</w:t>
      </w:r>
      <w:r w:rsidRPr="000F5281">
        <w:rPr>
          <w:lang w:val="en-SG"/>
        </w:rPr>
        <w:t xml:space="preserve">, CCCS will consider the </w:t>
      </w:r>
      <w:r w:rsidRPr="002C035B">
        <w:rPr>
          <w:b/>
          <w:bCs/>
          <w:lang w:val="en-SG"/>
        </w:rPr>
        <w:t>following factors</w:t>
      </w:r>
      <w:r w:rsidRPr="000F5281">
        <w:rPr>
          <w:lang w:val="en-SG"/>
        </w:rPr>
        <w:t xml:space="preserve">: </w:t>
      </w:r>
    </w:p>
    <w:p w14:paraId="46A03BA6" w14:textId="15D679A2" w:rsidR="000F5281" w:rsidRPr="000F5281" w:rsidRDefault="000F5281" w:rsidP="000F5281">
      <w:pPr>
        <w:pStyle w:val="ListParagraph"/>
        <w:numPr>
          <w:ilvl w:val="0"/>
          <w:numId w:val="125"/>
        </w:numPr>
        <w:rPr>
          <w:lang w:val="en-SG"/>
        </w:rPr>
      </w:pPr>
      <w:r w:rsidRPr="002C035B">
        <w:rPr>
          <w:b/>
          <w:bCs/>
          <w:color w:val="FF0000"/>
          <w:lang w:val="en-SG"/>
        </w:rPr>
        <w:t>Market shares and concentration</w:t>
      </w:r>
      <w:r w:rsidRPr="000F5281">
        <w:rPr>
          <w:lang w:val="en-SG"/>
        </w:rPr>
        <w:t xml:space="preserve">: Number and size of firms in a market </w:t>
      </w:r>
    </w:p>
    <w:p w14:paraId="0EBEB65E" w14:textId="77777777" w:rsidR="000F5281" w:rsidRDefault="000F5281" w:rsidP="000F5281">
      <w:pPr>
        <w:pStyle w:val="ListParagraph"/>
        <w:numPr>
          <w:ilvl w:val="0"/>
          <w:numId w:val="125"/>
        </w:numPr>
        <w:rPr>
          <w:lang w:val="en-SG"/>
        </w:rPr>
      </w:pPr>
      <w:r w:rsidRPr="002C035B">
        <w:rPr>
          <w:b/>
          <w:bCs/>
          <w:color w:val="FF0000"/>
          <w:lang w:val="en-SG"/>
        </w:rPr>
        <w:t>Barriers to entry and expansion</w:t>
      </w:r>
      <w:r w:rsidRPr="000F5281">
        <w:rPr>
          <w:lang w:val="en-SG"/>
        </w:rPr>
        <w:t>: The extent to which existing competitors would expand their sales or new competitors would enter and compete effectively if prices were increased</w:t>
      </w:r>
    </w:p>
    <w:p w14:paraId="41F4600F" w14:textId="1631C77D" w:rsidR="000F5281" w:rsidRPr="000F5281" w:rsidRDefault="000F5281" w:rsidP="000F5281">
      <w:pPr>
        <w:pStyle w:val="ListParagraph"/>
        <w:numPr>
          <w:ilvl w:val="0"/>
          <w:numId w:val="125"/>
        </w:numPr>
        <w:rPr>
          <w:lang w:val="en-SG"/>
        </w:rPr>
      </w:pPr>
      <w:r w:rsidRPr="003352EA">
        <w:rPr>
          <w:b/>
          <w:bCs/>
          <w:color w:val="FF0000"/>
          <w:lang w:val="en-SG"/>
        </w:rPr>
        <w:t>Countervailing buyer power</w:t>
      </w:r>
      <w:r w:rsidRPr="000F5281">
        <w:rPr>
          <w:lang w:val="en-SG"/>
        </w:rPr>
        <w:t>: Potential for seller to be sufficiently constrained by the ability of one or more buyers to exert substantial influence on negotiations</w:t>
      </w:r>
    </w:p>
    <w:p w14:paraId="4B0153A5" w14:textId="77777777" w:rsidR="000F5281" w:rsidRPr="000F5281" w:rsidRDefault="000F5281" w:rsidP="000F5281">
      <w:pPr>
        <w:rPr>
          <w:lang w:val="en-SG"/>
        </w:rPr>
      </w:pPr>
    </w:p>
    <w:p w14:paraId="5C89A372" w14:textId="723F628A" w:rsidR="00D221D4" w:rsidRDefault="006C605A" w:rsidP="00D221D4">
      <w:pPr>
        <w:pStyle w:val="ListParagraph"/>
        <w:ind w:left="1440"/>
        <w:rPr>
          <w:lang w:val="en-SG"/>
        </w:rPr>
      </w:pPr>
      <w:r w:rsidRPr="006C605A">
        <w:rPr>
          <w:noProof/>
          <w:lang w:val="en-SG"/>
        </w:rPr>
        <w:drawing>
          <wp:inline distT="0" distB="0" distL="0" distR="0" wp14:anchorId="6BC9B885" wp14:editId="08B47254">
            <wp:extent cx="5044273" cy="2522137"/>
            <wp:effectExtent l="0" t="0" r="0" b="5715"/>
            <wp:docPr id="114461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483" name=""/>
                    <pic:cNvPicPr/>
                  </pic:nvPicPr>
                  <pic:blipFill>
                    <a:blip r:embed="rId11"/>
                    <a:stretch>
                      <a:fillRect/>
                    </a:stretch>
                  </pic:blipFill>
                  <pic:spPr>
                    <a:xfrm>
                      <a:off x="0" y="0"/>
                      <a:ext cx="5055099" cy="2527550"/>
                    </a:xfrm>
                    <a:prstGeom prst="rect">
                      <a:avLst/>
                    </a:prstGeom>
                  </pic:spPr>
                </pic:pic>
              </a:graphicData>
            </a:graphic>
          </wp:inline>
        </w:drawing>
      </w:r>
    </w:p>
    <w:p w14:paraId="1347DCFE" w14:textId="77777777" w:rsidR="00D221D4" w:rsidRDefault="00D221D4" w:rsidP="00D221D4">
      <w:pPr>
        <w:rPr>
          <w:lang w:val="en-SG"/>
        </w:rPr>
      </w:pPr>
    </w:p>
    <w:p w14:paraId="1FA7A7EF" w14:textId="11D23CA6" w:rsidR="00D221D4" w:rsidRPr="00D221D4" w:rsidRDefault="00D221D4" w:rsidP="00D221D4">
      <w:pPr>
        <w:pStyle w:val="Heading3"/>
        <w:numPr>
          <w:ilvl w:val="0"/>
          <w:numId w:val="0"/>
        </w:numPr>
        <w:ind w:left="720" w:hanging="360"/>
        <w:rPr>
          <w:u w:val="single"/>
          <w:lang w:val="en-SG"/>
        </w:rPr>
      </w:pPr>
      <w:r w:rsidRPr="00D221D4">
        <w:rPr>
          <w:highlight w:val="green"/>
          <w:u w:val="single"/>
          <w:lang w:val="en-SG"/>
        </w:rPr>
        <w:t>Theories of harm</w:t>
      </w:r>
    </w:p>
    <w:p w14:paraId="5AAFFAFB" w14:textId="1F8210C4" w:rsidR="00D221D4" w:rsidRDefault="00D221D4" w:rsidP="00D221D4">
      <w:pPr>
        <w:pStyle w:val="ListParagraph"/>
        <w:numPr>
          <w:ilvl w:val="0"/>
          <w:numId w:val="106"/>
        </w:numPr>
        <w:rPr>
          <w:lang w:val="en-SG"/>
        </w:rPr>
      </w:pPr>
      <w:r>
        <w:rPr>
          <w:lang w:val="en-SG"/>
        </w:rPr>
        <w:t xml:space="preserve">In conducting a merger assessment, and after the CCCS has developed the counterfactual, it may examine the merger as to whether any theories of harm apply. Developing theories of harm </w:t>
      </w:r>
      <w:r w:rsidRPr="002B5A59">
        <w:rPr>
          <w:b/>
          <w:bCs/>
          <w:lang w:val="en-SG"/>
        </w:rPr>
        <w:t>provides a framework for assessing potential changes arising from the merger</w:t>
      </w:r>
      <w:r w:rsidR="008363DC">
        <w:rPr>
          <w:lang w:val="en-SG"/>
        </w:rPr>
        <w:t>. Theories of harm includes:</w:t>
      </w:r>
    </w:p>
    <w:p w14:paraId="6E235B30" w14:textId="70BC616E" w:rsidR="008363DC" w:rsidRDefault="008363DC" w:rsidP="008363DC">
      <w:pPr>
        <w:pStyle w:val="ListParagraph"/>
        <w:numPr>
          <w:ilvl w:val="0"/>
          <w:numId w:val="126"/>
        </w:numPr>
        <w:rPr>
          <w:lang w:val="en-SG"/>
        </w:rPr>
      </w:pPr>
      <w:r>
        <w:rPr>
          <w:lang w:val="en-SG"/>
        </w:rPr>
        <w:t>Market foreclosure, generally</w:t>
      </w:r>
    </w:p>
    <w:p w14:paraId="49D087EF" w14:textId="150805C7" w:rsidR="008363DC" w:rsidRDefault="008363DC" w:rsidP="008363DC">
      <w:pPr>
        <w:pStyle w:val="ListParagraph"/>
        <w:numPr>
          <w:ilvl w:val="0"/>
          <w:numId w:val="126"/>
        </w:numPr>
        <w:rPr>
          <w:lang w:val="en-SG"/>
        </w:rPr>
      </w:pPr>
      <w:r w:rsidRPr="000F105A">
        <w:rPr>
          <w:highlight w:val="green"/>
          <w:lang w:val="en-SG"/>
        </w:rPr>
        <w:t>Non-coordinated effects</w:t>
      </w:r>
      <w:r>
        <w:rPr>
          <w:lang w:val="en-SG"/>
        </w:rPr>
        <w:t xml:space="preserve"> (unilateral effects</w:t>
      </w:r>
      <w:r w:rsidR="00FB3C64">
        <w:rPr>
          <w:lang w:val="en-SG"/>
        </w:rPr>
        <w:t xml:space="preserve"> – without any collusion</w:t>
      </w:r>
      <w:r w:rsidR="002215D4">
        <w:rPr>
          <w:lang w:val="en-SG"/>
        </w:rPr>
        <w:t xml:space="preserve"> between remaining parties</w:t>
      </w:r>
      <w:r>
        <w:rPr>
          <w:lang w:val="en-SG"/>
        </w:rPr>
        <w:t>)</w:t>
      </w:r>
    </w:p>
    <w:p w14:paraId="017BE6FD" w14:textId="0B03FB68" w:rsidR="008363DC" w:rsidRDefault="008363DC" w:rsidP="008363DC">
      <w:pPr>
        <w:pStyle w:val="ListParagraph"/>
        <w:numPr>
          <w:ilvl w:val="0"/>
          <w:numId w:val="126"/>
        </w:numPr>
        <w:rPr>
          <w:lang w:val="en-SG"/>
        </w:rPr>
      </w:pPr>
      <w:r w:rsidRPr="000F105A">
        <w:rPr>
          <w:highlight w:val="green"/>
          <w:lang w:val="en-SG"/>
        </w:rPr>
        <w:t>Coordinated effects</w:t>
      </w:r>
      <w:r>
        <w:rPr>
          <w:lang w:val="en-SG"/>
        </w:rPr>
        <w:t xml:space="preserve"> (i.e. any increase in probability of collusion</w:t>
      </w:r>
      <w:r w:rsidR="006E5540">
        <w:rPr>
          <w:lang w:val="en-SG"/>
        </w:rPr>
        <w:t xml:space="preserve"> after merger</w:t>
      </w:r>
      <w:r>
        <w:rPr>
          <w:lang w:val="en-SG"/>
        </w:rPr>
        <w:t>?)</w:t>
      </w:r>
    </w:p>
    <w:p w14:paraId="11F41F1E" w14:textId="77777777" w:rsidR="00B33A6D" w:rsidRDefault="00B33A6D" w:rsidP="00B33A6D">
      <w:pPr>
        <w:pStyle w:val="ListParagraph"/>
        <w:ind w:left="1080"/>
        <w:rPr>
          <w:lang w:val="en-SG"/>
        </w:rPr>
      </w:pPr>
    </w:p>
    <w:p w14:paraId="0C6D62E9" w14:textId="444F11E4" w:rsidR="00D221D4" w:rsidRDefault="00D221D4" w:rsidP="00D221D4">
      <w:pPr>
        <w:pStyle w:val="ListParagraph"/>
        <w:numPr>
          <w:ilvl w:val="0"/>
          <w:numId w:val="106"/>
        </w:numPr>
        <w:rPr>
          <w:lang w:val="en-SG"/>
        </w:rPr>
      </w:pPr>
      <w:r>
        <w:rPr>
          <w:lang w:val="en-SG"/>
        </w:rPr>
        <w:t xml:space="preserve">CCCS will consider </w:t>
      </w:r>
      <w:r w:rsidRPr="00CF53FC">
        <w:rPr>
          <w:b/>
          <w:bCs/>
          <w:lang w:val="en-SG"/>
        </w:rPr>
        <w:t>how rivalry will be affected</w:t>
      </w:r>
      <w:r>
        <w:rPr>
          <w:lang w:val="en-SG"/>
        </w:rPr>
        <w:t xml:space="preserve"> post-merger. A merger between 2 competing firms may harm the rivalry process in terms of price, quantity sold, service quality, product range, product quality or innovation</w:t>
      </w:r>
    </w:p>
    <w:p w14:paraId="2903A14F" w14:textId="77777777" w:rsidR="00D221D4" w:rsidRDefault="00D221D4" w:rsidP="00D221D4">
      <w:pPr>
        <w:pStyle w:val="ListParagraph"/>
        <w:ind w:left="1080"/>
        <w:rPr>
          <w:lang w:val="en-SG"/>
        </w:rPr>
      </w:pPr>
    </w:p>
    <w:p w14:paraId="1F88BBD4" w14:textId="77777777" w:rsidR="003820EB" w:rsidRDefault="00D221D4" w:rsidP="003820EB">
      <w:pPr>
        <w:pStyle w:val="ListParagraph"/>
        <w:numPr>
          <w:ilvl w:val="0"/>
          <w:numId w:val="106"/>
        </w:numPr>
        <w:rPr>
          <w:lang w:val="en-SG"/>
        </w:rPr>
      </w:pPr>
      <w:r w:rsidRPr="00DC0EBB">
        <w:rPr>
          <w:lang w:val="en-SG"/>
        </w:rPr>
        <w:lastRenderedPageBreak/>
        <w:t>2 principal effects a competition regulator will examine: Non-coordinated effects and Coordinate</w:t>
      </w:r>
      <w:r>
        <w:rPr>
          <w:lang w:val="en-SG"/>
        </w:rPr>
        <w:t>d</w:t>
      </w:r>
      <w:r w:rsidRPr="00DC0EBB">
        <w:rPr>
          <w:lang w:val="en-SG"/>
        </w:rPr>
        <w:t xml:space="preserve"> effects</w:t>
      </w:r>
    </w:p>
    <w:p w14:paraId="5B9A79D9" w14:textId="77777777" w:rsidR="003820EB" w:rsidRDefault="003820EB" w:rsidP="003820EB">
      <w:pPr>
        <w:pStyle w:val="ListParagraph"/>
        <w:rPr>
          <w:b/>
          <w:bCs/>
          <w:color w:val="FF0000"/>
          <w:lang w:val="en-SG"/>
        </w:rPr>
      </w:pPr>
    </w:p>
    <w:p w14:paraId="7EA6F18A" w14:textId="6998B671" w:rsidR="00BF46AC" w:rsidRPr="003820EB" w:rsidRDefault="00BF46AC" w:rsidP="00BF46AC">
      <w:pPr>
        <w:pStyle w:val="Heading4"/>
        <w:numPr>
          <w:ilvl w:val="0"/>
          <w:numId w:val="0"/>
        </w:numPr>
        <w:rPr>
          <w:lang w:val="en-SG"/>
        </w:rPr>
      </w:pPr>
      <w:r>
        <w:rPr>
          <w:lang w:val="en-SG"/>
        </w:rPr>
        <w:t>A. Non-coordinated effects</w:t>
      </w:r>
    </w:p>
    <w:p w14:paraId="13FB381D" w14:textId="1E16772A" w:rsidR="00D221D4" w:rsidRPr="003820EB" w:rsidRDefault="00D221D4" w:rsidP="003820EB">
      <w:pPr>
        <w:pStyle w:val="ListParagraph"/>
        <w:numPr>
          <w:ilvl w:val="3"/>
          <w:numId w:val="51"/>
        </w:numPr>
        <w:rPr>
          <w:lang w:val="en-SG"/>
        </w:rPr>
      </w:pPr>
      <w:r w:rsidRPr="003820EB">
        <w:rPr>
          <w:b/>
          <w:bCs/>
          <w:color w:val="FF0000"/>
          <w:lang w:val="en-SG"/>
        </w:rPr>
        <w:t>Non-coordinated effects</w:t>
      </w:r>
      <w:r w:rsidRPr="003820EB">
        <w:rPr>
          <w:b/>
          <w:bCs/>
          <w:lang w:val="en-SG"/>
        </w:rPr>
        <w:t>:</w:t>
      </w:r>
      <w:r w:rsidRPr="003820EB">
        <w:rPr>
          <w:lang w:val="en-SG"/>
        </w:rPr>
        <w:t xml:space="preserve"> </w:t>
      </w:r>
      <w:r w:rsidRPr="00E62EEF">
        <w:rPr>
          <w:highlight w:val="yellow"/>
          <w:lang w:val="en-SG"/>
        </w:rPr>
        <w:t>Merged firm</w:t>
      </w:r>
      <w:r w:rsidR="00E62EEF">
        <w:rPr>
          <w:highlight w:val="yellow"/>
          <w:lang w:val="en-SG"/>
        </w:rPr>
        <w:t xml:space="preserve"> unilaterally</w:t>
      </w:r>
      <w:r w:rsidRPr="00E62EEF">
        <w:rPr>
          <w:highlight w:val="yellow"/>
          <w:lang w:val="en-SG"/>
        </w:rPr>
        <w:t xml:space="preserve"> finds it </w:t>
      </w:r>
      <w:r w:rsidRPr="00E62EEF">
        <w:rPr>
          <w:b/>
          <w:bCs/>
          <w:highlight w:val="yellow"/>
          <w:u w:val="single"/>
          <w:lang w:val="en-SG"/>
        </w:rPr>
        <w:t>profitable to raise prices or reduce output/quality/innovation due to loss of competition</w:t>
      </w:r>
      <w:r w:rsidRPr="003820EB">
        <w:rPr>
          <w:lang w:val="en-SG"/>
        </w:rPr>
        <w:t xml:space="preserve"> between the merged entities (</w:t>
      </w:r>
      <w:r w:rsidRPr="003820EB">
        <w:rPr>
          <w:highlight w:val="cyan"/>
          <w:lang w:val="en-SG"/>
        </w:rPr>
        <w:t>Guidelines on the Substantive Assessment of Mergers [6.5]</w:t>
      </w:r>
      <w:r w:rsidRPr="003820EB">
        <w:rPr>
          <w:lang w:val="en-SG"/>
        </w:rPr>
        <w:t xml:space="preserve">), or where </w:t>
      </w:r>
      <w:r w:rsidRPr="003820EB">
        <w:rPr>
          <w:b/>
          <w:bCs/>
          <w:u w:val="single"/>
          <w:lang w:val="en-SG"/>
        </w:rPr>
        <w:t>market power is preserved due to merging with potential/emerging competitor</w:t>
      </w:r>
      <w:r w:rsidRPr="003820EB">
        <w:rPr>
          <w:lang w:val="en-SG"/>
        </w:rPr>
        <w:t xml:space="preserve"> (</w:t>
      </w:r>
      <w:r w:rsidRPr="003820EB">
        <w:rPr>
          <w:highlight w:val="cyan"/>
          <w:lang w:val="en-SG"/>
        </w:rPr>
        <w:t>Guidelines on the Substantive Assessment of Mergers [6.7]</w:t>
      </w:r>
      <w:r w:rsidRPr="003820EB">
        <w:rPr>
          <w:lang w:val="en-SG"/>
        </w:rPr>
        <w:t>)</w:t>
      </w:r>
    </w:p>
    <w:p w14:paraId="27A47911" w14:textId="77777777" w:rsidR="00D221D4" w:rsidRPr="004F5249" w:rsidRDefault="00D221D4" w:rsidP="00D221D4">
      <w:pPr>
        <w:pStyle w:val="ListParagraph"/>
        <w:numPr>
          <w:ilvl w:val="0"/>
          <w:numId w:val="115"/>
        </w:numPr>
        <w:rPr>
          <w:lang w:val="en-SG"/>
        </w:rPr>
      </w:pPr>
      <w:r w:rsidRPr="004F5249">
        <w:rPr>
          <w:lang w:val="en-SG"/>
        </w:rPr>
        <w:t xml:space="preserve">Non-exhaustive factors examined by the CCCS in assessing non-coordinated effects include </w:t>
      </w:r>
      <w:r w:rsidRPr="006B2A0D">
        <w:rPr>
          <w:b/>
          <w:bCs/>
          <w:lang w:val="en-SG"/>
        </w:rPr>
        <w:t>purchasing behaviour, switching trends, buyer power, capacity constraints and factors of production</w:t>
      </w:r>
    </w:p>
    <w:p w14:paraId="4C91811D" w14:textId="77777777" w:rsidR="00C833DC" w:rsidRDefault="00D221D4" w:rsidP="00D221D4">
      <w:pPr>
        <w:pStyle w:val="ListParagraph"/>
        <w:numPr>
          <w:ilvl w:val="0"/>
          <w:numId w:val="115"/>
        </w:numPr>
        <w:rPr>
          <w:lang w:val="en-SG"/>
        </w:rPr>
      </w:pPr>
      <w:r w:rsidRPr="004F5249">
        <w:rPr>
          <w:lang w:val="en-SG"/>
        </w:rPr>
        <w:t>Non-coordinated effects may arise where</w:t>
      </w:r>
      <w:r w:rsidR="00C833DC">
        <w:rPr>
          <w:lang w:val="en-SG"/>
        </w:rPr>
        <w:t>:</w:t>
      </w:r>
    </w:p>
    <w:p w14:paraId="430C82A4" w14:textId="77777777" w:rsidR="00C833DC" w:rsidRDefault="00D221D4" w:rsidP="00C833DC">
      <w:pPr>
        <w:pStyle w:val="ListParagraph"/>
        <w:numPr>
          <w:ilvl w:val="0"/>
          <w:numId w:val="131"/>
        </w:numPr>
        <w:rPr>
          <w:lang w:val="en-SG"/>
        </w:rPr>
      </w:pPr>
      <w:r w:rsidRPr="004F5249">
        <w:rPr>
          <w:lang w:val="en-SG"/>
        </w:rPr>
        <w:t xml:space="preserve">there are </w:t>
      </w:r>
      <w:r w:rsidRPr="00C833DC">
        <w:rPr>
          <w:b/>
          <w:bCs/>
          <w:lang w:val="en-SG"/>
        </w:rPr>
        <w:t>few firms</w:t>
      </w:r>
      <w:r w:rsidRPr="004F5249">
        <w:rPr>
          <w:lang w:val="en-SG"/>
        </w:rPr>
        <w:t xml:space="preserve"> in the affected markets, </w:t>
      </w:r>
    </w:p>
    <w:p w14:paraId="66F9EB29" w14:textId="77777777" w:rsidR="00C833DC" w:rsidRDefault="00D221D4" w:rsidP="00C833DC">
      <w:pPr>
        <w:pStyle w:val="ListParagraph"/>
        <w:numPr>
          <w:ilvl w:val="0"/>
          <w:numId w:val="131"/>
        </w:numPr>
        <w:rPr>
          <w:lang w:val="en-SG"/>
        </w:rPr>
      </w:pPr>
      <w:r w:rsidRPr="00BF46AC">
        <w:rPr>
          <w:highlight w:val="yellow"/>
          <w:lang w:val="en-SG"/>
        </w:rPr>
        <w:t xml:space="preserve">merging parties have </w:t>
      </w:r>
      <w:r w:rsidRPr="00BF46AC">
        <w:rPr>
          <w:b/>
          <w:bCs/>
          <w:highlight w:val="yellow"/>
          <w:lang w:val="en-SG"/>
        </w:rPr>
        <w:t>large market shares</w:t>
      </w:r>
      <w:r w:rsidRPr="00BF46AC">
        <w:rPr>
          <w:highlight w:val="yellow"/>
          <w:lang w:val="en-SG"/>
        </w:rPr>
        <w:t xml:space="preserve"> and/or are </w:t>
      </w:r>
      <w:r w:rsidRPr="00BF46AC">
        <w:rPr>
          <w:b/>
          <w:bCs/>
          <w:highlight w:val="yellow"/>
          <w:lang w:val="en-SG"/>
        </w:rPr>
        <w:t>close rivals</w:t>
      </w:r>
      <w:r w:rsidRPr="004F5249">
        <w:rPr>
          <w:lang w:val="en-SG"/>
        </w:rPr>
        <w:t xml:space="preserve">, </w:t>
      </w:r>
    </w:p>
    <w:p w14:paraId="74E9020D" w14:textId="77777777" w:rsidR="00C833DC" w:rsidRDefault="00D221D4" w:rsidP="00C833DC">
      <w:pPr>
        <w:pStyle w:val="ListParagraph"/>
        <w:numPr>
          <w:ilvl w:val="0"/>
          <w:numId w:val="131"/>
        </w:numPr>
        <w:rPr>
          <w:lang w:val="en-SG"/>
        </w:rPr>
      </w:pPr>
      <w:r w:rsidRPr="004F5249">
        <w:rPr>
          <w:lang w:val="en-SG"/>
        </w:rPr>
        <w:t xml:space="preserve">merger involves </w:t>
      </w:r>
      <w:r w:rsidRPr="00C833DC">
        <w:rPr>
          <w:b/>
          <w:bCs/>
          <w:lang w:val="en-SG"/>
        </w:rPr>
        <w:t>important innovators</w:t>
      </w:r>
      <w:r w:rsidRPr="004F5249">
        <w:rPr>
          <w:lang w:val="en-SG"/>
        </w:rPr>
        <w:t xml:space="preserve">, </w:t>
      </w:r>
    </w:p>
    <w:p w14:paraId="766CD80D" w14:textId="77777777" w:rsidR="00C833DC" w:rsidRDefault="00D221D4" w:rsidP="00C833DC">
      <w:pPr>
        <w:pStyle w:val="ListParagraph"/>
        <w:numPr>
          <w:ilvl w:val="0"/>
          <w:numId w:val="131"/>
        </w:numPr>
        <w:rPr>
          <w:lang w:val="en-SG"/>
        </w:rPr>
      </w:pPr>
      <w:r w:rsidRPr="004F5249">
        <w:rPr>
          <w:lang w:val="en-SG"/>
        </w:rPr>
        <w:t xml:space="preserve">customers have </w:t>
      </w:r>
      <w:r w:rsidRPr="00C833DC">
        <w:rPr>
          <w:b/>
          <w:bCs/>
          <w:lang w:val="en-SG"/>
        </w:rPr>
        <w:t>little choice of alternatives</w:t>
      </w:r>
      <w:r w:rsidRPr="004F5249">
        <w:rPr>
          <w:lang w:val="en-SG"/>
        </w:rPr>
        <w:t xml:space="preserve">, </w:t>
      </w:r>
    </w:p>
    <w:p w14:paraId="2298248A" w14:textId="77777777" w:rsidR="00C833DC" w:rsidRDefault="00D221D4" w:rsidP="00C833DC">
      <w:pPr>
        <w:pStyle w:val="ListParagraph"/>
        <w:numPr>
          <w:ilvl w:val="0"/>
          <w:numId w:val="131"/>
        </w:numPr>
        <w:rPr>
          <w:lang w:val="en-SG"/>
        </w:rPr>
      </w:pPr>
      <w:r w:rsidRPr="00C833DC">
        <w:rPr>
          <w:b/>
          <w:bCs/>
          <w:lang w:val="en-SG"/>
        </w:rPr>
        <w:t>difficult for rivals to respond</w:t>
      </w:r>
      <w:r w:rsidRPr="004F5249">
        <w:rPr>
          <w:lang w:val="en-SG"/>
        </w:rPr>
        <w:t xml:space="preserve"> to changes in price/output/quality, or </w:t>
      </w:r>
    </w:p>
    <w:p w14:paraId="6BC5546B" w14:textId="515E8BAF" w:rsidR="00D221D4" w:rsidRPr="004F5249" w:rsidRDefault="00D221D4" w:rsidP="00C833DC">
      <w:pPr>
        <w:pStyle w:val="ListParagraph"/>
        <w:numPr>
          <w:ilvl w:val="0"/>
          <w:numId w:val="131"/>
        </w:numPr>
        <w:rPr>
          <w:lang w:val="en-SG"/>
        </w:rPr>
      </w:pPr>
      <w:r w:rsidRPr="004F5249">
        <w:rPr>
          <w:lang w:val="en-SG"/>
        </w:rPr>
        <w:t xml:space="preserve">a </w:t>
      </w:r>
      <w:r w:rsidRPr="00C833DC">
        <w:rPr>
          <w:b/>
          <w:bCs/>
          <w:lang w:val="en-SG"/>
        </w:rPr>
        <w:t>merger party is a strong potential new entrant</w:t>
      </w:r>
      <w:r w:rsidRPr="004F5249">
        <w:rPr>
          <w:lang w:val="en-SG"/>
        </w:rPr>
        <w:t xml:space="preserve"> (and thus its elimination changes competitive dynamics) (</w:t>
      </w:r>
      <w:r w:rsidRPr="00C833DC">
        <w:rPr>
          <w:highlight w:val="cyan"/>
          <w:lang w:val="en-SG"/>
        </w:rPr>
        <w:t>Guidelines on the Substantive Assessment of Mergers [6.13]</w:t>
      </w:r>
      <w:r w:rsidRPr="004F5249">
        <w:rPr>
          <w:lang w:val="en-SG"/>
        </w:rPr>
        <w:t>)</w:t>
      </w:r>
    </w:p>
    <w:p w14:paraId="6B55B1AE" w14:textId="77777777" w:rsidR="009554A5" w:rsidRDefault="009554A5" w:rsidP="009554A5">
      <w:pPr>
        <w:rPr>
          <w:lang w:val="en-SG"/>
        </w:rPr>
      </w:pPr>
    </w:p>
    <w:p w14:paraId="6171E796" w14:textId="77777777" w:rsidR="009554A5" w:rsidRPr="009554A5" w:rsidRDefault="009554A5" w:rsidP="009554A5">
      <w:pPr>
        <w:pStyle w:val="ListParagraph"/>
        <w:numPr>
          <w:ilvl w:val="0"/>
          <w:numId w:val="114"/>
        </w:numPr>
        <w:rPr>
          <w:lang w:val="en-SG"/>
        </w:rPr>
      </w:pPr>
      <w:r w:rsidRPr="009554A5">
        <w:rPr>
          <w:lang w:val="en-SG"/>
        </w:rPr>
        <w:t>Non-coordinated effects may occur in any market:</w:t>
      </w:r>
    </w:p>
    <w:p w14:paraId="72863520" w14:textId="77777777" w:rsidR="009554A5" w:rsidRDefault="00D221D4" w:rsidP="009554A5">
      <w:pPr>
        <w:pStyle w:val="ListParagraph"/>
        <w:numPr>
          <w:ilvl w:val="0"/>
          <w:numId w:val="132"/>
        </w:numPr>
        <w:rPr>
          <w:lang w:val="en-SG"/>
        </w:rPr>
      </w:pPr>
      <w:r w:rsidRPr="009554A5">
        <w:rPr>
          <w:lang w:val="en-SG"/>
        </w:rPr>
        <w:t xml:space="preserve">Markets with </w:t>
      </w:r>
      <w:r w:rsidRPr="009554A5">
        <w:rPr>
          <w:b/>
          <w:bCs/>
          <w:lang w:val="en-SG"/>
        </w:rPr>
        <w:t>homogenous products</w:t>
      </w:r>
      <w:r w:rsidRPr="009554A5">
        <w:rPr>
          <w:lang w:val="en-SG"/>
        </w:rPr>
        <w:t>: Merged firm may find it profitable to restrict output if</w:t>
      </w:r>
      <w:r w:rsidR="009554A5">
        <w:rPr>
          <w:lang w:val="en-SG"/>
        </w:rPr>
        <w:t>:</w:t>
      </w:r>
    </w:p>
    <w:p w14:paraId="48A309C0" w14:textId="77777777" w:rsidR="009554A5" w:rsidRDefault="00D221D4" w:rsidP="009554A5">
      <w:pPr>
        <w:pStyle w:val="ListParagraph"/>
        <w:numPr>
          <w:ilvl w:val="0"/>
          <w:numId w:val="131"/>
        </w:numPr>
        <w:rPr>
          <w:lang w:val="en-SG"/>
        </w:rPr>
      </w:pPr>
      <w:r w:rsidRPr="009554A5">
        <w:rPr>
          <w:lang w:val="en-SG"/>
        </w:rPr>
        <w:t xml:space="preserve">remaining competitors don’t have capacity to replace the output, </w:t>
      </w:r>
    </w:p>
    <w:p w14:paraId="45E4AB1C" w14:textId="77777777" w:rsidR="009554A5" w:rsidRDefault="00D221D4" w:rsidP="009554A5">
      <w:pPr>
        <w:pStyle w:val="ListParagraph"/>
        <w:numPr>
          <w:ilvl w:val="0"/>
          <w:numId w:val="131"/>
        </w:numPr>
        <w:rPr>
          <w:lang w:val="en-SG"/>
        </w:rPr>
      </w:pPr>
      <w:r w:rsidRPr="009554A5">
        <w:rPr>
          <w:lang w:val="en-SG"/>
        </w:rPr>
        <w:t xml:space="preserve">the merged entity has large market share, </w:t>
      </w:r>
    </w:p>
    <w:p w14:paraId="410C1589" w14:textId="77777777" w:rsidR="009554A5" w:rsidRDefault="00D221D4" w:rsidP="009554A5">
      <w:pPr>
        <w:pStyle w:val="ListParagraph"/>
        <w:numPr>
          <w:ilvl w:val="0"/>
          <w:numId w:val="131"/>
        </w:numPr>
        <w:rPr>
          <w:lang w:val="en-SG"/>
        </w:rPr>
      </w:pPr>
      <w:r w:rsidRPr="009554A5">
        <w:rPr>
          <w:lang w:val="en-SG"/>
        </w:rPr>
        <w:t xml:space="preserve">customers are insensitive to price increases, and/or </w:t>
      </w:r>
    </w:p>
    <w:p w14:paraId="48B1BA9D" w14:textId="14A4E0F7" w:rsidR="009554A5" w:rsidRDefault="00D221D4" w:rsidP="009554A5">
      <w:pPr>
        <w:pStyle w:val="ListParagraph"/>
        <w:numPr>
          <w:ilvl w:val="0"/>
          <w:numId w:val="131"/>
        </w:numPr>
        <w:rPr>
          <w:lang w:val="en-SG"/>
        </w:rPr>
      </w:pPr>
      <w:r w:rsidRPr="009554A5">
        <w:rPr>
          <w:lang w:val="en-SG"/>
        </w:rPr>
        <w:t>it won’t forego much profit by selling less output (</w:t>
      </w:r>
      <w:r w:rsidRPr="009554A5">
        <w:rPr>
          <w:highlight w:val="cyan"/>
          <w:lang w:val="en-SG"/>
        </w:rPr>
        <w:t>Guidelines on the Substantive Assessment of Mergers [6.10]</w:t>
      </w:r>
      <w:r w:rsidRPr="009554A5">
        <w:rPr>
          <w:lang w:val="en-SG"/>
        </w:rPr>
        <w:t>)</w:t>
      </w:r>
    </w:p>
    <w:p w14:paraId="3BC290C9" w14:textId="6F35BA7D" w:rsidR="00D221D4" w:rsidRPr="009554A5" w:rsidRDefault="00D221D4" w:rsidP="009554A5">
      <w:pPr>
        <w:pStyle w:val="ListParagraph"/>
        <w:numPr>
          <w:ilvl w:val="0"/>
          <w:numId w:val="132"/>
        </w:numPr>
        <w:rPr>
          <w:lang w:val="en-SG"/>
        </w:rPr>
      </w:pPr>
      <w:r w:rsidRPr="009554A5">
        <w:rPr>
          <w:lang w:val="en-SG"/>
        </w:rPr>
        <w:t xml:space="preserve">Markets with </w:t>
      </w:r>
      <w:r w:rsidRPr="009554A5">
        <w:rPr>
          <w:b/>
          <w:bCs/>
          <w:lang w:val="en-SG"/>
        </w:rPr>
        <w:t>differentiated products</w:t>
      </w:r>
      <w:r w:rsidRPr="009554A5">
        <w:rPr>
          <w:lang w:val="en-SG"/>
        </w:rPr>
        <w:t>: “non-coordinated effects may arise where a merger between firms previously supplying close substitutes is likely able to cause an increase in the price of either or both of the close substitutes.” (</w:t>
      </w:r>
      <w:r w:rsidRPr="009554A5">
        <w:rPr>
          <w:highlight w:val="cyan"/>
          <w:lang w:val="en-SG"/>
        </w:rPr>
        <w:t>Guidelines on the Substantive Assessment of Mergers [6.11]</w:t>
      </w:r>
      <w:r w:rsidRPr="009554A5">
        <w:rPr>
          <w:lang w:val="en-SG"/>
        </w:rPr>
        <w:t>)</w:t>
      </w:r>
    </w:p>
    <w:p w14:paraId="32395094" w14:textId="507C77F0" w:rsidR="00D221D4" w:rsidRPr="00730553" w:rsidRDefault="00D221D4" w:rsidP="00D221D4">
      <w:pPr>
        <w:pStyle w:val="ListParagraph"/>
        <w:numPr>
          <w:ilvl w:val="0"/>
          <w:numId w:val="116"/>
        </w:numPr>
        <w:rPr>
          <w:lang w:val="en-SG"/>
        </w:rPr>
      </w:pPr>
      <w:r w:rsidRPr="00730553">
        <w:rPr>
          <w:lang w:val="en-SG"/>
        </w:rPr>
        <w:t>Consider “nature and proportion of substitution”</w:t>
      </w:r>
    </w:p>
    <w:p w14:paraId="5BD50446" w14:textId="2137DCBB" w:rsidR="00D221D4" w:rsidRPr="00730553" w:rsidRDefault="00D221D4" w:rsidP="00D221D4">
      <w:pPr>
        <w:pStyle w:val="ListParagraph"/>
        <w:numPr>
          <w:ilvl w:val="0"/>
          <w:numId w:val="116"/>
        </w:numPr>
        <w:rPr>
          <w:lang w:val="en-SG"/>
        </w:rPr>
      </w:pPr>
      <w:r w:rsidRPr="00730553">
        <w:rPr>
          <w:lang w:val="en-SG"/>
        </w:rPr>
        <w:t>Larger volume of sales diverted between merging firms = Greater incentive to raise prices</w:t>
      </w:r>
    </w:p>
    <w:p w14:paraId="1611C859" w14:textId="4D060246" w:rsidR="00D221D4" w:rsidRDefault="00D221D4" w:rsidP="00D221D4">
      <w:pPr>
        <w:pStyle w:val="ListParagraph"/>
        <w:numPr>
          <w:ilvl w:val="0"/>
          <w:numId w:val="116"/>
        </w:numPr>
        <w:rPr>
          <w:lang w:val="en-SG"/>
        </w:rPr>
      </w:pPr>
      <w:r w:rsidRPr="00730553">
        <w:rPr>
          <w:lang w:val="en-SG"/>
        </w:rPr>
        <w:t xml:space="preserve">Larger profit margins on diverted sales between merging firms = Greater incentive to raise prices </w:t>
      </w:r>
    </w:p>
    <w:p w14:paraId="433FCCC8" w14:textId="77777777" w:rsidR="00D221D4" w:rsidRPr="00730553" w:rsidRDefault="00D221D4" w:rsidP="00D221D4">
      <w:pPr>
        <w:pStyle w:val="ListParagraph"/>
        <w:ind w:left="2160"/>
        <w:rPr>
          <w:lang w:val="en-SG"/>
        </w:rPr>
      </w:pPr>
    </w:p>
    <w:p w14:paraId="47BBE399" w14:textId="4AAA7F28" w:rsidR="006E14DD" w:rsidRDefault="00BF46AC" w:rsidP="00D221D4">
      <w:pPr>
        <w:pStyle w:val="ListParagraph"/>
        <w:numPr>
          <w:ilvl w:val="0"/>
          <w:numId w:val="114"/>
        </w:numPr>
        <w:rPr>
          <w:lang w:val="en-SG"/>
        </w:rPr>
      </w:pPr>
      <w:r>
        <w:rPr>
          <w:highlight w:val="green"/>
          <w:lang w:val="en-SG"/>
        </w:rPr>
        <w:t>**</w:t>
      </w:r>
      <w:r w:rsidR="00292A2B" w:rsidRPr="00BD6278">
        <w:rPr>
          <w:highlight w:val="green"/>
          <w:lang w:val="en-SG"/>
        </w:rPr>
        <w:t>SUMMARY</w:t>
      </w:r>
      <w:r w:rsidR="006E14DD" w:rsidRPr="00BD6278">
        <w:rPr>
          <w:highlight w:val="green"/>
          <w:lang w:val="en-SG"/>
        </w:rPr>
        <w:t xml:space="preserve"> of non-coordinate</w:t>
      </w:r>
      <w:r w:rsidR="00B871D1" w:rsidRPr="00BD6278">
        <w:rPr>
          <w:highlight w:val="green"/>
          <w:lang w:val="en-SG"/>
        </w:rPr>
        <w:t>d</w:t>
      </w:r>
      <w:r w:rsidR="006E14DD" w:rsidRPr="00BD6278">
        <w:rPr>
          <w:highlight w:val="green"/>
          <w:lang w:val="en-SG"/>
        </w:rPr>
        <w:t xml:space="preserve"> effects</w:t>
      </w:r>
      <w:r w:rsidR="002510C7" w:rsidRPr="00BD6278">
        <w:rPr>
          <w:highlight w:val="green"/>
          <w:lang w:val="en-SG"/>
        </w:rPr>
        <w:t xml:space="preserve"> which may arise</w:t>
      </w:r>
      <w:r w:rsidR="002510C7">
        <w:rPr>
          <w:lang w:val="en-SG"/>
        </w:rPr>
        <w:t xml:space="preserve"> when the markets concerned possess some of the following characteristics</w:t>
      </w:r>
      <w:r w:rsidR="006E14DD">
        <w:rPr>
          <w:lang w:val="en-SG"/>
        </w:rPr>
        <w:t>:</w:t>
      </w:r>
    </w:p>
    <w:p w14:paraId="15F92389" w14:textId="77777777" w:rsidR="00292A2B" w:rsidRDefault="00292A2B" w:rsidP="00292A2B">
      <w:pPr>
        <w:pStyle w:val="ListParagraph"/>
        <w:numPr>
          <w:ilvl w:val="0"/>
          <w:numId w:val="132"/>
        </w:numPr>
        <w:rPr>
          <w:lang w:val="en-SG"/>
        </w:rPr>
      </w:pPr>
      <w:r w:rsidRPr="00292A2B">
        <w:rPr>
          <w:lang w:val="en-SG"/>
        </w:rPr>
        <w:lastRenderedPageBreak/>
        <w:t xml:space="preserve">there are </w:t>
      </w:r>
      <w:r w:rsidRPr="00BD6278">
        <w:rPr>
          <w:b/>
          <w:bCs/>
          <w:highlight w:val="yellow"/>
          <w:lang w:val="en-SG"/>
        </w:rPr>
        <w:t>few firms</w:t>
      </w:r>
      <w:r w:rsidRPr="00BD6278">
        <w:rPr>
          <w:highlight w:val="yellow"/>
          <w:lang w:val="en-SG"/>
        </w:rPr>
        <w:t xml:space="preserve"> in the affected market</w:t>
      </w:r>
      <w:r w:rsidRPr="00292A2B">
        <w:rPr>
          <w:lang w:val="en-SG"/>
        </w:rPr>
        <w:t xml:space="preserve">(s); </w:t>
      </w:r>
    </w:p>
    <w:p w14:paraId="6A1378E7" w14:textId="371B7C4C" w:rsidR="00292A2B" w:rsidRDefault="00292A2B" w:rsidP="00292A2B">
      <w:pPr>
        <w:pStyle w:val="ListParagraph"/>
        <w:numPr>
          <w:ilvl w:val="0"/>
          <w:numId w:val="132"/>
        </w:numPr>
        <w:rPr>
          <w:lang w:val="en-SG"/>
        </w:rPr>
      </w:pPr>
      <w:r w:rsidRPr="00292A2B">
        <w:rPr>
          <w:lang w:val="en-SG"/>
        </w:rPr>
        <w:t xml:space="preserve">the </w:t>
      </w:r>
      <w:r w:rsidRPr="00BD6278">
        <w:rPr>
          <w:highlight w:val="yellow"/>
          <w:lang w:val="en-SG"/>
        </w:rPr>
        <w:t xml:space="preserve">merger parties have </w:t>
      </w:r>
      <w:r w:rsidRPr="00BD6278">
        <w:rPr>
          <w:b/>
          <w:bCs/>
          <w:highlight w:val="yellow"/>
          <w:lang w:val="en-SG"/>
        </w:rPr>
        <w:t>large market shares</w:t>
      </w:r>
      <w:r>
        <w:rPr>
          <w:lang w:val="en-SG"/>
        </w:rPr>
        <w:t>;</w:t>
      </w:r>
    </w:p>
    <w:p w14:paraId="3CF4C131" w14:textId="57FED4D4" w:rsidR="00292A2B" w:rsidRDefault="00292A2B" w:rsidP="00292A2B">
      <w:pPr>
        <w:pStyle w:val="ListParagraph"/>
        <w:numPr>
          <w:ilvl w:val="0"/>
          <w:numId w:val="133"/>
        </w:numPr>
        <w:rPr>
          <w:lang w:val="en-SG"/>
        </w:rPr>
      </w:pPr>
      <w:r w:rsidRPr="00292A2B">
        <w:rPr>
          <w:lang w:val="en-SG"/>
        </w:rPr>
        <w:t xml:space="preserve">larger the market share of the merged entity, the more likely it is that a merger will lead to a significant increase in market power. Although market shares and increases in market shares provide only an indication of market power and an increase in market power, they are normally important factors in the assessment; </w:t>
      </w:r>
    </w:p>
    <w:p w14:paraId="448C9158" w14:textId="77777777" w:rsidR="00292A2B" w:rsidRDefault="00292A2B" w:rsidP="00292A2B">
      <w:pPr>
        <w:pStyle w:val="ListParagraph"/>
        <w:numPr>
          <w:ilvl w:val="0"/>
          <w:numId w:val="132"/>
        </w:numPr>
        <w:rPr>
          <w:lang w:val="en-SG"/>
        </w:rPr>
      </w:pPr>
      <w:r w:rsidRPr="00292A2B">
        <w:rPr>
          <w:lang w:val="en-SG"/>
        </w:rPr>
        <w:t xml:space="preserve">the </w:t>
      </w:r>
      <w:r w:rsidRPr="00BD6278">
        <w:rPr>
          <w:highlight w:val="yellow"/>
          <w:lang w:val="en-SG"/>
        </w:rPr>
        <w:t xml:space="preserve">merger parties are </w:t>
      </w:r>
      <w:r w:rsidRPr="00BD6278">
        <w:rPr>
          <w:b/>
          <w:bCs/>
          <w:highlight w:val="yellow"/>
          <w:lang w:val="en-SG"/>
        </w:rPr>
        <w:t>close rivals</w:t>
      </w:r>
      <w:r>
        <w:rPr>
          <w:lang w:val="en-SG"/>
        </w:rPr>
        <w:t>;</w:t>
      </w:r>
    </w:p>
    <w:p w14:paraId="7874704F" w14:textId="648CFC26" w:rsidR="00292A2B" w:rsidRDefault="00292A2B" w:rsidP="00292A2B">
      <w:pPr>
        <w:pStyle w:val="ListParagraph"/>
        <w:numPr>
          <w:ilvl w:val="0"/>
          <w:numId w:val="133"/>
        </w:numPr>
        <w:rPr>
          <w:lang w:val="en-SG"/>
        </w:rPr>
      </w:pPr>
      <w:r w:rsidRPr="00292A2B">
        <w:rPr>
          <w:lang w:val="en-SG"/>
        </w:rPr>
        <w:t xml:space="preserve">higher the degree of substitutability between the merging firms’ products, the more likely it is that the merging firms will raise prices significantly. If the merging firms represent, for a substantial number of customers, the “next best alternative” to each other’s products, those customers would be prevented from switching to the best rival product, in the event of a post-merger price increase; </w:t>
      </w:r>
    </w:p>
    <w:p w14:paraId="51FE5964" w14:textId="77777777" w:rsidR="00292A2B" w:rsidRDefault="00292A2B" w:rsidP="00292A2B">
      <w:pPr>
        <w:pStyle w:val="ListParagraph"/>
        <w:numPr>
          <w:ilvl w:val="0"/>
          <w:numId w:val="132"/>
        </w:numPr>
        <w:rPr>
          <w:lang w:val="en-SG"/>
        </w:rPr>
      </w:pPr>
      <w:r w:rsidRPr="00BD6278">
        <w:rPr>
          <w:highlight w:val="yellow"/>
          <w:lang w:val="en-SG"/>
        </w:rPr>
        <w:t xml:space="preserve">one or more merging parties are </w:t>
      </w:r>
      <w:r w:rsidRPr="00BD6278">
        <w:rPr>
          <w:b/>
          <w:bCs/>
          <w:highlight w:val="yellow"/>
          <w:lang w:val="en-SG"/>
        </w:rPr>
        <w:t>important innovators</w:t>
      </w:r>
      <w:r w:rsidRPr="00292A2B">
        <w:rPr>
          <w:lang w:val="en-SG"/>
        </w:rPr>
        <w:t xml:space="preserve"> in ways not reflected in market shares; </w:t>
      </w:r>
    </w:p>
    <w:p w14:paraId="77F1B5F1" w14:textId="770FD912" w:rsidR="00292A2B" w:rsidRPr="00292A2B" w:rsidRDefault="00292A2B" w:rsidP="00292A2B">
      <w:pPr>
        <w:pStyle w:val="ListParagraph"/>
        <w:numPr>
          <w:ilvl w:val="0"/>
          <w:numId w:val="132"/>
        </w:numPr>
        <w:rPr>
          <w:lang w:val="en-SG"/>
        </w:rPr>
      </w:pPr>
      <w:r w:rsidRPr="00BD6278">
        <w:rPr>
          <w:b/>
          <w:bCs/>
          <w:highlight w:val="yellow"/>
          <w:lang w:val="en-SG"/>
        </w:rPr>
        <w:t>customers have little choice of alternative suppliers</w:t>
      </w:r>
      <w:r w:rsidRPr="00BD6278">
        <w:rPr>
          <w:highlight w:val="yellow"/>
          <w:lang w:val="en-SG"/>
        </w:rPr>
        <w:t xml:space="preserve"> that they are able to switch to</w:t>
      </w:r>
      <w:r>
        <w:rPr>
          <w:lang w:val="en-SG"/>
        </w:rPr>
        <w:t xml:space="preserve">, </w:t>
      </w:r>
      <w:r w:rsidRPr="00292A2B">
        <w:rPr>
          <w:lang w:val="en-SG"/>
        </w:rPr>
        <w:t xml:space="preserve">whether because of the absence of alternatives, substantial switching costs, or the ability of suppliers to price discriminate; </w:t>
      </w:r>
    </w:p>
    <w:p w14:paraId="4E976913" w14:textId="77777777" w:rsidR="00292A2B" w:rsidRDefault="00292A2B" w:rsidP="00292A2B">
      <w:pPr>
        <w:pStyle w:val="ListParagraph"/>
        <w:numPr>
          <w:ilvl w:val="0"/>
          <w:numId w:val="132"/>
        </w:numPr>
        <w:rPr>
          <w:lang w:val="en-SG"/>
        </w:rPr>
      </w:pPr>
      <w:r w:rsidRPr="00292A2B">
        <w:rPr>
          <w:lang w:val="en-SG"/>
        </w:rPr>
        <w:t xml:space="preserve">it is </w:t>
      </w:r>
      <w:r w:rsidRPr="00BD6278">
        <w:rPr>
          <w:b/>
          <w:bCs/>
          <w:highlight w:val="yellow"/>
          <w:lang w:val="en-SG"/>
        </w:rPr>
        <w:t>difficult for rivals to react quickly to changes</w:t>
      </w:r>
      <w:r w:rsidRPr="00292A2B">
        <w:rPr>
          <w:lang w:val="en-SG"/>
        </w:rPr>
        <w:t xml:space="preserve"> in price, output, or quality, e.g. through product repositioning or supply-side substitution; </w:t>
      </w:r>
    </w:p>
    <w:p w14:paraId="1D59D232" w14:textId="77777777" w:rsidR="00292A2B" w:rsidRDefault="00292A2B" w:rsidP="00292A2B">
      <w:pPr>
        <w:pStyle w:val="ListParagraph"/>
        <w:numPr>
          <w:ilvl w:val="0"/>
          <w:numId w:val="132"/>
        </w:numPr>
        <w:rPr>
          <w:lang w:val="en-SG"/>
        </w:rPr>
      </w:pPr>
      <w:r w:rsidRPr="00292A2B">
        <w:rPr>
          <w:lang w:val="en-SG"/>
        </w:rPr>
        <w:t xml:space="preserve">there is </w:t>
      </w:r>
      <w:r w:rsidRPr="00292A2B">
        <w:rPr>
          <w:b/>
          <w:bCs/>
          <w:lang w:val="en-SG"/>
        </w:rPr>
        <w:t>little spare capacity in the hands of the merged entity’s competitors</w:t>
      </w:r>
      <w:r w:rsidRPr="00292A2B">
        <w:rPr>
          <w:lang w:val="en-SG"/>
        </w:rPr>
        <w:t xml:space="preserve"> that would allow them to expand to supply customers in the event that the merged entity reduces output, and there is little prospect of expansion of existing capacity. </w:t>
      </w:r>
    </w:p>
    <w:p w14:paraId="3ADD0155" w14:textId="3B01E333" w:rsidR="00292A2B" w:rsidRPr="00292A2B" w:rsidRDefault="00292A2B" w:rsidP="00292A2B">
      <w:pPr>
        <w:pStyle w:val="ListParagraph"/>
        <w:numPr>
          <w:ilvl w:val="0"/>
          <w:numId w:val="133"/>
        </w:numPr>
        <w:rPr>
          <w:lang w:val="en-SG"/>
        </w:rPr>
      </w:pPr>
      <w:r w:rsidRPr="00292A2B">
        <w:rPr>
          <w:lang w:val="en-SG"/>
        </w:rPr>
        <w:t xml:space="preserve">Spare capacity is likely to be considered in greater detail in those markets which have homogenous products; </w:t>
      </w:r>
    </w:p>
    <w:p w14:paraId="53F59234" w14:textId="77777777" w:rsidR="00292A2B" w:rsidRDefault="00292A2B" w:rsidP="00292A2B">
      <w:pPr>
        <w:pStyle w:val="ListParagraph"/>
        <w:numPr>
          <w:ilvl w:val="0"/>
          <w:numId w:val="132"/>
        </w:numPr>
        <w:rPr>
          <w:lang w:val="en-SG"/>
        </w:rPr>
      </w:pPr>
      <w:r w:rsidRPr="00292A2B">
        <w:rPr>
          <w:lang w:val="en-SG"/>
        </w:rPr>
        <w:t xml:space="preserve">there is </w:t>
      </w:r>
      <w:r w:rsidRPr="00292A2B">
        <w:rPr>
          <w:b/>
          <w:bCs/>
          <w:lang w:val="en-SG"/>
        </w:rPr>
        <w:t>no strong competitive fringe</w:t>
      </w:r>
      <w:r w:rsidRPr="00292A2B">
        <w:rPr>
          <w:lang w:val="en-SG"/>
        </w:rPr>
        <w:t xml:space="preserve"> capable of sustaining sufficient levels of post-merger rivalry; or </w:t>
      </w:r>
    </w:p>
    <w:p w14:paraId="0B16E6D8" w14:textId="2D65E00C" w:rsidR="006E14DD" w:rsidRDefault="00292A2B" w:rsidP="00BF46AC">
      <w:pPr>
        <w:pStyle w:val="ListParagraph"/>
        <w:numPr>
          <w:ilvl w:val="0"/>
          <w:numId w:val="132"/>
        </w:numPr>
        <w:rPr>
          <w:lang w:val="en-SG"/>
        </w:rPr>
      </w:pPr>
      <w:r w:rsidRPr="00292A2B">
        <w:rPr>
          <w:b/>
          <w:bCs/>
          <w:lang w:val="en-SG"/>
        </w:rPr>
        <w:t>one of the merger parties is a recent new entrant or a strong potential new entrant</w:t>
      </w:r>
      <w:r w:rsidRPr="00292A2B">
        <w:rPr>
          <w:lang w:val="en-SG"/>
        </w:rPr>
        <w:t xml:space="preserve"> that may have had a significant competitive effect on the market since its entry or which was expected to grow into an effective competitive force. Its elimination may thus mean an important change in the competitive dynamics</w:t>
      </w:r>
    </w:p>
    <w:p w14:paraId="13AA6F45" w14:textId="77777777" w:rsidR="00BF46AC" w:rsidRDefault="00BF46AC" w:rsidP="00BF46AC">
      <w:pPr>
        <w:rPr>
          <w:lang w:val="en-SG"/>
        </w:rPr>
      </w:pPr>
    </w:p>
    <w:p w14:paraId="53B32BEF" w14:textId="152C4C44" w:rsidR="00BF46AC" w:rsidRPr="00BF46AC" w:rsidRDefault="00BF46AC" w:rsidP="00BF46AC">
      <w:pPr>
        <w:pStyle w:val="Heading4"/>
        <w:numPr>
          <w:ilvl w:val="0"/>
          <w:numId w:val="0"/>
        </w:numPr>
        <w:rPr>
          <w:lang w:val="en-SG"/>
        </w:rPr>
      </w:pPr>
      <w:r>
        <w:rPr>
          <w:lang w:val="en-SG"/>
        </w:rPr>
        <w:t>B. Coordinated effects</w:t>
      </w:r>
    </w:p>
    <w:p w14:paraId="019FF551" w14:textId="095D2C6A" w:rsidR="00D221D4" w:rsidRPr="00A24232" w:rsidRDefault="00D221D4" w:rsidP="00A24232">
      <w:pPr>
        <w:pStyle w:val="ListParagraph"/>
        <w:numPr>
          <w:ilvl w:val="3"/>
          <w:numId w:val="51"/>
        </w:numPr>
        <w:rPr>
          <w:lang w:val="en-SG"/>
        </w:rPr>
      </w:pPr>
      <w:r w:rsidRPr="00A24232">
        <w:rPr>
          <w:b/>
          <w:bCs/>
          <w:color w:val="FF0000"/>
          <w:lang w:val="en-SG"/>
        </w:rPr>
        <w:t>Coordinated effects</w:t>
      </w:r>
      <w:r w:rsidRPr="00A24232">
        <w:rPr>
          <w:b/>
          <w:bCs/>
          <w:lang w:val="en-SG"/>
        </w:rPr>
        <w:t>:</w:t>
      </w:r>
      <w:r w:rsidRPr="00A24232">
        <w:rPr>
          <w:lang w:val="en-SG"/>
        </w:rPr>
        <w:t xml:space="preserve"> Arises where a </w:t>
      </w:r>
      <w:r w:rsidRPr="00A24232">
        <w:rPr>
          <w:b/>
          <w:bCs/>
          <w:color w:val="000000" w:themeColor="text1"/>
          <w:u w:val="single"/>
          <w:lang w:val="en-SG"/>
        </w:rPr>
        <w:t>merger reduces the competitive constraints in a market</w:t>
      </w:r>
      <w:r w:rsidRPr="00A24232">
        <w:rPr>
          <w:lang w:val="en-SG"/>
        </w:rPr>
        <w:t xml:space="preserve">, thus </w:t>
      </w:r>
      <w:r w:rsidRPr="00BD6278">
        <w:rPr>
          <w:highlight w:val="yellow"/>
          <w:lang w:val="en-SG"/>
        </w:rPr>
        <w:t xml:space="preserve">creating the ability to increase prices or </w:t>
      </w:r>
      <w:r w:rsidRPr="00BD6278">
        <w:rPr>
          <w:b/>
          <w:bCs/>
          <w:highlight w:val="yellow"/>
          <w:u w:val="single"/>
          <w:lang w:val="en-SG"/>
        </w:rPr>
        <w:t>conditions conducive for</w:t>
      </w:r>
      <w:r w:rsidRPr="00BD6278">
        <w:rPr>
          <w:highlight w:val="yellow"/>
          <w:u w:val="single"/>
          <w:lang w:val="en-SG"/>
        </w:rPr>
        <w:t xml:space="preserve"> </w:t>
      </w:r>
      <w:r w:rsidRPr="00BD6278">
        <w:rPr>
          <w:b/>
          <w:bCs/>
          <w:highlight w:val="yellow"/>
          <w:u w:val="single"/>
          <w:lang w:val="en-SG"/>
        </w:rPr>
        <w:t>firms in the same market to coordinate behaviours</w:t>
      </w:r>
      <w:r w:rsidRPr="00A24232">
        <w:rPr>
          <w:b/>
          <w:bCs/>
          <w:u w:val="single"/>
          <w:lang w:val="en-SG"/>
        </w:rPr>
        <w:t xml:space="preserve"> (</w:t>
      </w:r>
      <w:r w:rsidRPr="00BD6278">
        <w:rPr>
          <w:b/>
          <w:bCs/>
          <w:color w:val="FF0000"/>
          <w:u w:val="single"/>
          <w:lang w:val="en-SG"/>
        </w:rPr>
        <w:t>probability of colluding</w:t>
      </w:r>
      <w:r w:rsidRPr="00A24232">
        <w:rPr>
          <w:b/>
          <w:bCs/>
          <w:u w:val="single"/>
          <w:lang w:val="en-SG"/>
        </w:rPr>
        <w:t>)</w:t>
      </w:r>
      <w:r w:rsidRPr="00A24232">
        <w:rPr>
          <w:lang w:val="en-SG"/>
        </w:rPr>
        <w:t>. It can arise from low number of market players</w:t>
      </w:r>
    </w:p>
    <w:p w14:paraId="7092E40A" w14:textId="77777777" w:rsidR="00D221D4" w:rsidRDefault="00D221D4" w:rsidP="00D221D4">
      <w:pPr>
        <w:pStyle w:val="ListParagraph"/>
        <w:numPr>
          <w:ilvl w:val="0"/>
          <w:numId w:val="117"/>
        </w:numPr>
        <w:rPr>
          <w:lang w:val="en-SG"/>
        </w:rPr>
      </w:pPr>
      <w:r w:rsidRPr="00730553">
        <w:rPr>
          <w:lang w:val="en-SG"/>
        </w:rPr>
        <w:t xml:space="preserve">Non-exhaustive factors examined by the CCCS in assessing coordinated effects include </w:t>
      </w:r>
      <w:r w:rsidRPr="00237754">
        <w:rPr>
          <w:b/>
          <w:bCs/>
          <w:lang w:val="en-SG"/>
        </w:rPr>
        <w:t xml:space="preserve">level of concentration in the market, degree of homogeneity of the </w:t>
      </w:r>
      <w:r w:rsidRPr="00237754">
        <w:rPr>
          <w:b/>
          <w:bCs/>
          <w:lang w:val="en-SG"/>
        </w:rPr>
        <w:lastRenderedPageBreak/>
        <w:t>firms’ products, buyer power, whether any significant entry barriers exist, and the stability of demand and costs</w:t>
      </w:r>
    </w:p>
    <w:p w14:paraId="4E4335A4" w14:textId="77777777" w:rsidR="00D221D4" w:rsidRDefault="00D221D4" w:rsidP="00016F98">
      <w:pPr>
        <w:rPr>
          <w:lang w:val="en-SG"/>
        </w:rPr>
      </w:pPr>
    </w:p>
    <w:p w14:paraId="2C351708" w14:textId="0DDEB204" w:rsidR="00016F98" w:rsidRPr="00016F98" w:rsidRDefault="00016F98" w:rsidP="00016F98">
      <w:pPr>
        <w:pStyle w:val="Heading3"/>
        <w:numPr>
          <w:ilvl w:val="0"/>
          <w:numId w:val="0"/>
        </w:numPr>
        <w:ind w:left="720" w:hanging="360"/>
        <w:rPr>
          <w:u w:val="single"/>
          <w:lang w:val="en-SG"/>
        </w:rPr>
      </w:pPr>
      <w:r w:rsidRPr="00016F98">
        <w:rPr>
          <w:highlight w:val="green"/>
          <w:u w:val="single"/>
          <w:lang w:val="en-SG"/>
        </w:rPr>
        <w:t>Possible defence: ease of market entry</w:t>
      </w:r>
    </w:p>
    <w:p w14:paraId="036DAA13" w14:textId="7795BA73" w:rsidR="00D221D4" w:rsidRPr="00365FD1" w:rsidRDefault="00D221D4" w:rsidP="00365FD1">
      <w:pPr>
        <w:pStyle w:val="ListParagraph"/>
        <w:numPr>
          <w:ilvl w:val="0"/>
          <w:numId w:val="127"/>
        </w:numPr>
        <w:rPr>
          <w:lang w:val="en-SG"/>
        </w:rPr>
      </w:pPr>
      <w:r w:rsidRPr="009F1ED5">
        <w:rPr>
          <w:b/>
          <w:bCs/>
          <w:color w:val="FF0000"/>
          <w:lang w:val="en-SG"/>
        </w:rPr>
        <w:t xml:space="preserve">Possible </w:t>
      </w:r>
      <w:r w:rsidR="009F1ED5">
        <w:rPr>
          <w:b/>
          <w:bCs/>
          <w:color w:val="FF0000"/>
          <w:lang w:val="en-SG"/>
        </w:rPr>
        <w:t>DEFENCE</w:t>
      </w:r>
      <w:r w:rsidR="00EE18D0" w:rsidRPr="009F1ED5">
        <w:rPr>
          <w:b/>
          <w:bCs/>
          <w:color w:val="FF0000"/>
          <w:lang w:val="en-SG"/>
        </w:rPr>
        <w:t xml:space="preserve"> against reduction in rivalry</w:t>
      </w:r>
      <w:r w:rsidR="00EE18D0" w:rsidRPr="009F1ED5">
        <w:rPr>
          <w:color w:val="FF0000"/>
          <w:lang w:val="en-SG"/>
        </w:rPr>
        <w:t xml:space="preserve"> </w:t>
      </w:r>
      <w:r w:rsidR="00EE18D0">
        <w:rPr>
          <w:lang w:val="en-SG"/>
        </w:rPr>
        <w:t>flowing from merger</w:t>
      </w:r>
      <w:r w:rsidRPr="00365FD1">
        <w:rPr>
          <w:lang w:val="en-SG"/>
        </w:rPr>
        <w:t xml:space="preserve">: </w:t>
      </w:r>
      <w:r w:rsidRPr="00290DC2">
        <w:rPr>
          <w:b/>
          <w:bCs/>
          <w:highlight w:val="yellow"/>
          <w:lang w:val="en-SG"/>
        </w:rPr>
        <w:t>Market entry</w:t>
      </w:r>
      <w:r w:rsidR="009C44E6" w:rsidRPr="00290DC2">
        <w:rPr>
          <w:b/>
          <w:bCs/>
          <w:highlight w:val="yellow"/>
          <w:lang w:val="en-SG"/>
        </w:rPr>
        <w:t xml:space="preserve"> </w:t>
      </w:r>
      <w:r w:rsidR="00FB0EE5" w:rsidRPr="00290DC2">
        <w:rPr>
          <w:b/>
          <w:bCs/>
          <w:highlight w:val="yellow"/>
          <w:lang w:val="en-SG"/>
        </w:rPr>
        <w:t xml:space="preserve">by new competitors </w:t>
      </w:r>
      <w:r w:rsidR="009C44E6" w:rsidRPr="00290DC2">
        <w:rPr>
          <w:b/>
          <w:bCs/>
          <w:highlight w:val="yellow"/>
          <w:lang w:val="en-SG"/>
        </w:rPr>
        <w:t>(i.e. low barriers to entry and expansion)</w:t>
      </w:r>
    </w:p>
    <w:p w14:paraId="38D7C47E" w14:textId="4F1E149B" w:rsidR="00933387" w:rsidRDefault="00E62EEF" w:rsidP="00933387">
      <w:pPr>
        <w:pStyle w:val="ListParagraph"/>
        <w:numPr>
          <w:ilvl w:val="0"/>
          <w:numId w:val="128"/>
        </w:numPr>
        <w:rPr>
          <w:lang w:val="en-SG"/>
        </w:rPr>
      </w:pPr>
      <w:r>
        <w:rPr>
          <w:b/>
          <w:bCs/>
          <w:highlight w:val="yellow"/>
          <w:lang w:val="en-SG"/>
        </w:rPr>
        <w:t>*</w:t>
      </w:r>
      <w:r w:rsidR="00D221D4" w:rsidRPr="00653A97">
        <w:rPr>
          <w:b/>
          <w:bCs/>
          <w:highlight w:val="yellow"/>
          <w:lang w:val="en-SG"/>
        </w:rPr>
        <w:t>Entry must be “</w:t>
      </w:r>
      <w:r w:rsidR="00D221D4" w:rsidRPr="00653A97">
        <w:rPr>
          <w:b/>
          <w:bCs/>
          <w:highlight w:val="yellow"/>
          <w:u w:val="single"/>
          <w:lang w:val="en-SG"/>
        </w:rPr>
        <w:t>timely and sustainable</w:t>
      </w:r>
      <w:r w:rsidR="00D221D4" w:rsidRPr="00653A97">
        <w:rPr>
          <w:highlight w:val="yellow"/>
          <w:lang w:val="en-SG"/>
        </w:rPr>
        <w:t xml:space="preserve"> to provide lasting and effective post-merger competition.”</w:t>
      </w:r>
      <w:r w:rsidR="00D221D4" w:rsidRPr="0056562F">
        <w:rPr>
          <w:lang w:val="en-SG"/>
        </w:rPr>
        <w:t xml:space="preserve"> (</w:t>
      </w:r>
      <w:r w:rsidR="00D221D4" w:rsidRPr="00732453">
        <w:rPr>
          <w:highlight w:val="cyan"/>
          <w:lang w:val="en-SG"/>
        </w:rPr>
        <w:t>Guidelines on the Substantive Assessment of Mergers [6.41]</w:t>
      </w:r>
      <w:r w:rsidR="00D221D4" w:rsidRPr="0056562F">
        <w:rPr>
          <w:lang w:val="en-SG"/>
        </w:rPr>
        <w:t>)</w:t>
      </w:r>
    </w:p>
    <w:p w14:paraId="40386892" w14:textId="72DCD397" w:rsidR="007142A9" w:rsidRPr="007142A9" w:rsidRDefault="00D221D4" w:rsidP="007142A9">
      <w:pPr>
        <w:pStyle w:val="ListParagraph"/>
        <w:numPr>
          <w:ilvl w:val="0"/>
          <w:numId w:val="117"/>
        </w:numPr>
        <w:rPr>
          <w:lang w:val="en-SG"/>
        </w:rPr>
      </w:pPr>
      <w:r w:rsidRPr="00933387">
        <w:rPr>
          <w:lang w:val="en-SG"/>
        </w:rPr>
        <w:t>Assessment depends on facts of specific merger and particular characteristics of the market(s)</w:t>
      </w:r>
    </w:p>
    <w:p w14:paraId="7E93F73F" w14:textId="2CF8A129" w:rsidR="00933387" w:rsidRDefault="00D221D4" w:rsidP="00933387">
      <w:pPr>
        <w:pStyle w:val="ListParagraph"/>
        <w:numPr>
          <w:ilvl w:val="0"/>
          <w:numId w:val="117"/>
        </w:numPr>
        <w:rPr>
          <w:lang w:val="en-SG"/>
        </w:rPr>
      </w:pPr>
      <w:r w:rsidRPr="00933387">
        <w:rPr>
          <w:lang w:val="en-SG"/>
        </w:rPr>
        <w:t xml:space="preserve">Non-exhaustive factors to consider: </w:t>
      </w:r>
      <w:r w:rsidRPr="007142A9">
        <w:rPr>
          <w:b/>
          <w:bCs/>
          <w:lang w:val="en-SG"/>
        </w:rPr>
        <w:t>Barriers to entry, frequency of transactions, nature and duration of contracts</w:t>
      </w:r>
      <w:r w:rsidRPr="00933387">
        <w:rPr>
          <w:lang w:val="en-SG"/>
        </w:rPr>
        <w:t xml:space="preserve"> between buyers and sellers, </w:t>
      </w:r>
      <w:r w:rsidRPr="007142A9">
        <w:rPr>
          <w:b/>
          <w:bCs/>
          <w:lang w:val="en-SG"/>
        </w:rPr>
        <w:t>time required to achieve necessary scale</w:t>
      </w:r>
      <w:r w:rsidRPr="00933387">
        <w:rPr>
          <w:lang w:val="en-SG"/>
        </w:rPr>
        <w:t xml:space="preserve"> (</w:t>
      </w:r>
      <w:r w:rsidRPr="007142A9">
        <w:rPr>
          <w:highlight w:val="cyan"/>
          <w:lang w:val="en-SG"/>
        </w:rPr>
        <w:t>Guidelines on the Substantive Assessment of Mergers [6.42]</w:t>
      </w:r>
      <w:r w:rsidRPr="00933387">
        <w:rPr>
          <w:lang w:val="en-SG"/>
        </w:rPr>
        <w:t>)</w:t>
      </w:r>
    </w:p>
    <w:p w14:paraId="66B3267D" w14:textId="7C384A24" w:rsidR="007142A9" w:rsidRPr="007142A9" w:rsidRDefault="007142A9" w:rsidP="007142A9">
      <w:pPr>
        <w:pStyle w:val="ListParagraph"/>
        <w:numPr>
          <w:ilvl w:val="0"/>
          <w:numId w:val="117"/>
        </w:numPr>
        <w:rPr>
          <w:lang w:val="en-SG"/>
        </w:rPr>
      </w:pPr>
      <w:r>
        <w:rPr>
          <w:lang w:val="en-SG"/>
        </w:rPr>
        <w:t xml:space="preserve">E.g. </w:t>
      </w:r>
      <w:r w:rsidRPr="007142A9">
        <w:rPr>
          <w:lang w:val="en-SG"/>
        </w:rPr>
        <w:t>In markets where products are supplied on a long-term contractual basis, customers may not immediately be exposed to the detrimental effects of an SLC. Have to consider the renewal dates of the contracts</w:t>
      </w:r>
    </w:p>
    <w:p w14:paraId="187BF5A7" w14:textId="3CA269B7" w:rsidR="00D221D4" w:rsidRDefault="00D221D4" w:rsidP="00933387">
      <w:pPr>
        <w:pStyle w:val="ListParagraph"/>
        <w:numPr>
          <w:ilvl w:val="0"/>
          <w:numId w:val="128"/>
        </w:numPr>
        <w:rPr>
          <w:lang w:val="en-SG"/>
        </w:rPr>
      </w:pPr>
      <w:r w:rsidRPr="00933387">
        <w:rPr>
          <w:lang w:val="en-SG"/>
        </w:rPr>
        <w:t xml:space="preserve">“As an indication, CCCS may consider </w:t>
      </w:r>
      <w:r w:rsidRPr="007142A9">
        <w:rPr>
          <w:b/>
          <w:bCs/>
          <w:u w:val="single"/>
          <w:lang w:val="en-SG"/>
        </w:rPr>
        <w:t>entry within two (2) years as timely entry</w:t>
      </w:r>
      <w:r w:rsidRPr="00933387">
        <w:rPr>
          <w:lang w:val="en-SG"/>
        </w:rPr>
        <w:t>, but this is assessed on a case by case basis” (</w:t>
      </w:r>
      <w:r w:rsidRPr="00166F7D">
        <w:rPr>
          <w:highlight w:val="cyan"/>
          <w:lang w:val="en-SG"/>
        </w:rPr>
        <w:t>Guidelines on the Substantive Assessment of Mergers [6.41]</w:t>
      </w:r>
      <w:r w:rsidRPr="00933387">
        <w:rPr>
          <w:lang w:val="en-SG"/>
        </w:rPr>
        <w:t>)</w:t>
      </w:r>
    </w:p>
    <w:p w14:paraId="71C317C8" w14:textId="78A7CED2" w:rsidR="00D221D4" w:rsidRDefault="00E16C6B" w:rsidP="00D221D4">
      <w:pPr>
        <w:pStyle w:val="ListParagraph"/>
        <w:numPr>
          <w:ilvl w:val="0"/>
          <w:numId w:val="128"/>
        </w:numPr>
        <w:rPr>
          <w:lang w:val="en-SG"/>
        </w:rPr>
      </w:pPr>
      <w:r w:rsidRPr="00E16C6B">
        <w:rPr>
          <w:lang w:val="en-SG"/>
        </w:rPr>
        <w:t xml:space="preserve">The </w:t>
      </w:r>
      <w:r w:rsidRPr="002146A7">
        <w:rPr>
          <w:b/>
          <w:bCs/>
          <w:lang w:val="en-SG"/>
        </w:rPr>
        <w:t>effect</w:t>
      </w:r>
      <w:r w:rsidRPr="00E16C6B">
        <w:rPr>
          <w:lang w:val="en-SG"/>
        </w:rPr>
        <w:t xml:space="preserve"> of a merger </w:t>
      </w:r>
      <w:r w:rsidRPr="002146A7">
        <w:rPr>
          <w:b/>
          <w:bCs/>
          <w:u w:val="single"/>
          <w:lang w:val="en-SG"/>
        </w:rPr>
        <w:t>on the likelihood of a new entry</w:t>
      </w:r>
      <w:r w:rsidRPr="00E16C6B">
        <w:rPr>
          <w:lang w:val="en-SG"/>
        </w:rPr>
        <w:t xml:space="preserve"> might </w:t>
      </w:r>
      <w:r w:rsidRPr="006A2D85">
        <w:rPr>
          <w:b/>
          <w:bCs/>
          <w:i/>
          <w:iCs/>
          <w:lang w:val="en-SG"/>
        </w:rPr>
        <w:t>itself</w:t>
      </w:r>
      <w:r w:rsidRPr="00E16C6B">
        <w:rPr>
          <w:lang w:val="en-SG"/>
        </w:rPr>
        <w:t xml:space="preserve"> contribute to a SLC if it increases barriers to entry or reduces/eliminates the competitive constraint represented by the new entry</w:t>
      </w:r>
    </w:p>
    <w:p w14:paraId="65BD44DC" w14:textId="70CF1308" w:rsidR="009A5B2B" w:rsidRDefault="009A5B2B" w:rsidP="00D221D4">
      <w:pPr>
        <w:pStyle w:val="ListParagraph"/>
        <w:numPr>
          <w:ilvl w:val="0"/>
          <w:numId w:val="128"/>
        </w:numPr>
        <w:rPr>
          <w:lang w:val="en-SG"/>
        </w:rPr>
      </w:pPr>
      <w:r>
        <w:rPr>
          <w:lang w:val="en-SG"/>
        </w:rPr>
        <w:t>Other factors:</w:t>
      </w:r>
    </w:p>
    <w:p w14:paraId="7C795921" w14:textId="77777777" w:rsidR="009A5B2B" w:rsidRDefault="009A5B2B" w:rsidP="009A5B2B">
      <w:pPr>
        <w:pStyle w:val="ListParagraph"/>
        <w:numPr>
          <w:ilvl w:val="0"/>
          <w:numId w:val="130"/>
        </w:numPr>
        <w:rPr>
          <w:lang w:val="en-SG"/>
        </w:rPr>
      </w:pPr>
      <w:r w:rsidRPr="009A5B2B">
        <w:rPr>
          <w:b/>
          <w:bCs/>
          <w:lang w:val="en-SG"/>
        </w:rPr>
        <w:t>Maturity of market</w:t>
      </w:r>
      <w:r w:rsidRPr="009A5B2B">
        <w:rPr>
          <w:lang w:val="en-SG"/>
        </w:rPr>
        <w:t xml:space="preserve"> – a mature market with steady or declining demand is less favourable for new entrants. New entrants have to win over existing customers from competitors, instead of targeting new customers entering the market. </w:t>
      </w:r>
    </w:p>
    <w:p w14:paraId="536FD889" w14:textId="77777777" w:rsidR="009A5B2B" w:rsidRDefault="009A5B2B" w:rsidP="009A5B2B">
      <w:pPr>
        <w:pStyle w:val="ListParagraph"/>
        <w:numPr>
          <w:ilvl w:val="0"/>
          <w:numId w:val="130"/>
        </w:numPr>
        <w:rPr>
          <w:lang w:val="en-SG"/>
        </w:rPr>
      </w:pPr>
      <w:r w:rsidRPr="009A5B2B">
        <w:rPr>
          <w:b/>
          <w:bCs/>
          <w:lang w:val="en-SG"/>
        </w:rPr>
        <w:t>Structural barriers to entry</w:t>
      </w:r>
      <w:r w:rsidRPr="009A5B2B">
        <w:rPr>
          <w:lang w:val="en-SG"/>
        </w:rPr>
        <w:t xml:space="preserve"> – economies of scale, high sunk costs, network effects, purchasing efficiencies (benefits of purchasing multiple types of things from one vendor) </w:t>
      </w:r>
    </w:p>
    <w:p w14:paraId="28DBF334" w14:textId="7E530EE8" w:rsidR="009A5B2B" w:rsidRPr="009A5B2B" w:rsidRDefault="009A5B2B" w:rsidP="009A5B2B">
      <w:pPr>
        <w:pStyle w:val="ListParagraph"/>
        <w:numPr>
          <w:ilvl w:val="0"/>
          <w:numId w:val="130"/>
        </w:numPr>
        <w:rPr>
          <w:lang w:val="en-SG"/>
        </w:rPr>
      </w:pPr>
      <w:r w:rsidRPr="009A5B2B">
        <w:rPr>
          <w:b/>
          <w:bCs/>
          <w:lang w:val="en-SG"/>
        </w:rPr>
        <w:t>Strategic barriers</w:t>
      </w:r>
      <w:r w:rsidRPr="009A5B2B">
        <w:rPr>
          <w:lang w:val="en-SG"/>
        </w:rPr>
        <w:t xml:space="preserve"> – first mover advantages, built up goodwill/reputation, established long-term contracts, loyalty points programs etc.</w:t>
      </w:r>
    </w:p>
    <w:p w14:paraId="17C72CBC" w14:textId="77777777" w:rsidR="00D221D4" w:rsidRDefault="00D221D4" w:rsidP="00D221D4">
      <w:pPr>
        <w:rPr>
          <w:lang w:val="en-SG"/>
        </w:rPr>
      </w:pPr>
    </w:p>
    <w:p w14:paraId="1CA47E16" w14:textId="2E519A5B" w:rsidR="00016F98" w:rsidRPr="002B375A" w:rsidRDefault="00016F98" w:rsidP="002B375A">
      <w:pPr>
        <w:pStyle w:val="Heading3"/>
        <w:numPr>
          <w:ilvl w:val="0"/>
          <w:numId w:val="0"/>
        </w:numPr>
        <w:ind w:left="720" w:hanging="360"/>
        <w:rPr>
          <w:u w:val="single"/>
          <w:lang w:val="en-SG"/>
        </w:rPr>
      </w:pPr>
      <w:r w:rsidRPr="002B375A">
        <w:rPr>
          <w:highlight w:val="green"/>
          <w:u w:val="single"/>
          <w:lang w:val="en-SG"/>
        </w:rPr>
        <w:t>Possible defence: net economic efficiencies</w:t>
      </w:r>
    </w:p>
    <w:p w14:paraId="6A26FD59" w14:textId="537582A3" w:rsidR="00BE6CB3" w:rsidRDefault="009D75CD" w:rsidP="00BE6CB3">
      <w:pPr>
        <w:pStyle w:val="ListParagraph"/>
        <w:numPr>
          <w:ilvl w:val="0"/>
          <w:numId w:val="127"/>
        </w:numPr>
        <w:rPr>
          <w:lang w:val="en-SG"/>
        </w:rPr>
      </w:pPr>
      <w:r>
        <w:rPr>
          <w:lang w:val="en-SG"/>
        </w:rPr>
        <w:t>This falls under the exclusion from s54 prohibition (</w:t>
      </w:r>
      <w:r w:rsidRPr="00EC51A9">
        <w:rPr>
          <w:highlight w:val="cyan"/>
          <w:lang w:val="en-SG"/>
        </w:rPr>
        <w:t>Paragraph 3, Fourth Schedule CA</w:t>
      </w:r>
      <w:r>
        <w:rPr>
          <w:lang w:val="en-SG"/>
        </w:rPr>
        <w:t>)</w:t>
      </w:r>
      <w:r w:rsidR="00BE6CB3">
        <w:rPr>
          <w:lang w:val="en-SG"/>
        </w:rPr>
        <w:t>:</w:t>
      </w:r>
      <w:r w:rsidR="00BE6CB3" w:rsidRPr="00BE6CB3">
        <w:rPr>
          <w:lang w:val="en-SG"/>
        </w:rPr>
        <w:t xml:space="preserve"> </w:t>
      </w:r>
      <w:r w:rsidR="00BE6CB3">
        <w:rPr>
          <w:lang w:val="en-SG"/>
        </w:rPr>
        <w:t>“</w:t>
      </w:r>
      <w:r w:rsidR="00BE6CB3" w:rsidRPr="00BE6CB3">
        <w:rPr>
          <w:lang w:val="en-SG"/>
        </w:rPr>
        <w:t xml:space="preserve">The section 54 prohibition does not apply to any merger if the </w:t>
      </w:r>
      <w:r w:rsidR="00BE6CB3" w:rsidRPr="00D6168B">
        <w:rPr>
          <w:b/>
          <w:bCs/>
          <w:highlight w:val="yellow"/>
          <w:u w:val="single"/>
          <w:lang w:val="en-SG"/>
        </w:rPr>
        <w:t>economic efficiencies arising or that may arise from the merger</w:t>
      </w:r>
      <w:r w:rsidR="00BE6CB3" w:rsidRPr="00D6168B">
        <w:rPr>
          <w:highlight w:val="yellow"/>
          <w:lang w:val="en-SG"/>
        </w:rPr>
        <w:t xml:space="preserve"> </w:t>
      </w:r>
      <w:r w:rsidR="00BE6CB3" w:rsidRPr="00D6168B">
        <w:rPr>
          <w:b/>
          <w:bCs/>
          <w:highlight w:val="yellow"/>
          <w:lang w:val="en-SG"/>
        </w:rPr>
        <w:t>outweigh</w:t>
      </w:r>
      <w:r w:rsidR="00BE6CB3" w:rsidRPr="00D6168B">
        <w:rPr>
          <w:highlight w:val="yellow"/>
          <w:lang w:val="en-SG"/>
        </w:rPr>
        <w:t xml:space="preserve"> </w:t>
      </w:r>
      <w:r w:rsidR="00BE6CB3" w:rsidRPr="00D6168B">
        <w:rPr>
          <w:b/>
          <w:bCs/>
          <w:highlight w:val="yellow"/>
          <w:u w:val="single"/>
          <w:lang w:val="en-SG"/>
        </w:rPr>
        <w:t>the adverse effects due to the substantial lessening of competition</w:t>
      </w:r>
      <w:r w:rsidR="00BE6CB3" w:rsidRPr="00BE6CB3">
        <w:rPr>
          <w:lang w:val="en-SG"/>
        </w:rPr>
        <w:t xml:space="preserve"> in the relevant market in Singapore</w:t>
      </w:r>
      <w:r w:rsidR="00BE6CB3">
        <w:rPr>
          <w:lang w:val="en-SG"/>
        </w:rPr>
        <w:t>.”</w:t>
      </w:r>
    </w:p>
    <w:p w14:paraId="7727DD5E" w14:textId="77777777" w:rsidR="00557E33" w:rsidRPr="00BE6CB3" w:rsidRDefault="00557E33" w:rsidP="00557E33">
      <w:pPr>
        <w:pStyle w:val="ListParagraph"/>
        <w:ind w:left="1080"/>
        <w:rPr>
          <w:lang w:val="en-SG"/>
        </w:rPr>
      </w:pPr>
    </w:p>
    <w:p w14:paraId="2FB5DCBF" w14:textId="29784EFF" w:rsidR="00EC51A9" w:rsidRDefault="00140436" w:rsidP="006E14DD">
      <w:pPr>
        <w:pStyle w:val="ListParagraph"/>
        <w:numPr>
          <w:ilvl w:val="0"/>
          <w:numId w:val="127"/>
        </w:numPr>
        <w:rPr>
          <w:lang w:val="en-SG"/>
        </w:rPr>
      </w:pPr>
      <w:r>
        <w:rPr>
          <w:lang w:val="en-SG"/>
        </w:rPr>
        <w:t>However, m</w:t>
      </w:r>
      <w:r w:rsidR="00BE6CB3">
        <w:rPr>
          <w:lang w:val="en-SG"/>
        </w:rPr>
        <w:t xml:space="preserve">ergers that </w:t>
      </w:r>
      <w:r w:rsidR="00BE6CB3" w:rsidRPr="00393406">
        <w:rPr>
          <w:b/>
          <w:bCs/>
          <w:lang w:val="en-SG"/>
        </w:rPr>
        <w:t xml:space="preserve">only create profits for the </w:t>
      </w:r>
      <w:r w:rsidR="000E3254" w:rsidRPr="00393406">
        <w:rPr>
          <w:b/>
          <w:bCs/>
          <w:lang w:val="en-SG"/>
        </w:rPr>
        <w:t xml:space="preserve">companies </w:t>
      </w:r>
      <w:r w:rsidR="00393406" w:rsidRPr="00393406">
        <w:rPr>
          <w:b/>
          <w:bCs/>
          <w:lang w:val="en-SG"/>
        </w:rPr>
        <w:t>concerned</w:t>
      </w:r>
      <w:r w:rsidR="000E3254">
        <w:rPr>
          <w:lang w:val="en-SG"/>
        </w:rPr>
        <w:t xml:space="preserve"> are </w:t>
      </w:r>
      <w:r w:rsidR="000E3254" w:rsidRPr="00393406">
        <w:rPr>
          <w:b/>
          <w:bCs/>
          <w:u w:val="single"/>
          <w:lang w:val="en-SG"/>
        </w:rPr>
        <w:t>unlikely</w:t>
      </w:r>
      <w:r w:rsidR="000E3254">
        <w:rPr>
          <w:lang w:val="en-SG"/>
        </w:rPr>
        <w:t xml:space="preserve"> to benefit from the exclusion</w:t>
      </w:r>
    </w:p>
    <w:p w14:paraId="08163A17" w14:textId="2129CA88" w:rsidR="000011A5" w:rsidRDefault="004D2093" w:rsidP="004D2093">
      <w:pPr>
        <w:pStyle w:val="ListParagraph"/>
        <w:numPr>
          <w:ilvl w:val="0"/>
          <w:numId w:val="135"/>
        </w:numPr>
        <w:rPr>
          <w:lang w:val="en-SG"/>
        </w:rPr>
      </w:pPr>
      <w:r>
        <w:rPr>
          <w:lang w:val="en-SG"/>
        </w:rPr>
        <w:lastRenderedPageBreak/>
        <w:t>No explicit requirement to demonstrate pass-through of merger benefits to customers, but it is likely to be persuasive</w:t>
      </w:r>
    </w:p>
    <w:p w14:paraId="7A69FEC5" w14:textId="7438CE52" w:rsidR="004D2093" w:rsidRPr="004D2093" w:rsidRDefault="004D2093" w:rsidP="004D2093">
      <w:pPr>
        <w:pStyle w:val="ListParagraph"/>
        <w:numPr>
          <w:ilvl w:val="0"/>
          <w:numId w:val="135"/>
        </w:numPr>
        <w:rPr>
          <w:lang w:val="en-SG"/>
        </w:rPr>
      </w:pPr>
      <w:r>
        <w:rPr>
          <w:lang w:val="en-SG"/>
        </w:rPr>
        <w:t>Other examples: removal of double mark-up, increase in investment, increase in variety of products, network effects, one-stop shopping, price effects of complementary products, product innovation</w:t>
      </w:r>
    </w:p>
    <w:p w14:paraId="6BEB19D2" w14:textId="77777777" w:rsidR="000E3254" w:rsidRPr="000E3254" w:rsidRDefault="000E3254" w:rsidP="000E3254">
      <w:pPr>
        <w:pStyle w:val="ListParagraph"/>
        <w:rPr>
          <w:lang w:val="en-SG"/>
        </w:rPr>
      </w:pPr>
    </w:p>
    <w:p w14:paraId="67EF8C6D" w14:textId="4489526F" w:rsidR="000E3254" w:rsidRDefault="000E3254" w:rsidP="006E14DD">
      <w:pPr>
        <w:pStyle w:val="ListParagraph"/>
        <w:numPr>
          <w:ilvl w:val="0"/>
          <w:numId w:val="127"/>
        </w:numPr>
        <w:rPr>
          <w:lang w:val="en-SG"/>
        </w:rPr>
      </w:pPr>
      <w:r w:rsidRPr="00B37CB3">
        <w:rPr>
          <w:b/>
          <w:bCs/>
          <w:lang w:val="en-SG"/>
        </w:rPr>
        <w:t>Detailed and verifiable evidence</w:t>
      </w:r>
      <w:r w:rsidR="00393406">
        <w:rPr>
          <w:lang w:val="en-SG"/>
        </w:rPr>
        <w:t xml:space="preserve"> is required</w:t>
      </w:r>
      <w:r w:rsidR="0012315A">
        <w:rPr>
          <w:lang w:val="en-SG"/>
        </w:rPr>
        <w:t xml:space="preserve">, </w:t>
      </w:r>
      <w:r w:rsidR="00B37CB3">
        <w:rPr>
          <w:lang w:val="en-SG"/>
        </w:rPr>
        <w:t>which include</w:t>
      </w:r>
      <w:r w:rsidR="0012315A">
        <w:rPr>
          <w:lang w:val="en-SG"/>
        </w:rPr>
        <w:t>:</w:t>
      </w:r>
    </w:p>
    <w:p w14:paraId="47F678CB" w14:textId="18392D88" w:rsidR="00654A8C" w:rsidRDefault="00DF1A5D" w:rsidP="005C7549">
      <w:pPr>
        <w:pStyle w:val="ListParagraph"/>
        <w:numPr>
          <w:ilvl w:val="0"/>
          <w:numId w:val="136"/>
        </w:numPr>
        <w:rPr>
          <w:lang w:val="en-SG"/>
        </w:rPr>
      </w:pPr>
      <w:r>
        <w:rPr>
          <w:lang w:val="en-SG"/>
        </w:rPr>
        <w:t>Confidential information prepared by or for the parties concerning the rationale for the merger</w:t>
      </w:r>
    </w:p>
    <w:p w14:paraId="6FE20929" w14:textId="57361A6F" w:rsidR="00DF1A5D" w:rsidRDefault="0012315A" w:rsidP="005C7549">
      <w:pPr>
        <w:pStyle w:val="ListParagraph"/>
        <w:numPr>
          <w:ilvl w:val="0"/>
          <w:numId w:val="136"/>
        </w:numPr>
        <w:rPr>
          <w:lang w:val="en-SG"/>
        </w:rPr>
      </w:pPr>
      <w:r>
        <w:rPr>
          <w:lang w:val="en-SG"/>
        </w:rPr>
        <w:t>Confidential reports or papers for Board Members and/or Senior Management</w:t>
      </w:r>
    </w:p>
    <w:p w14:paraId="25D4F352" w14:textId="4DECB552" w:rsidR="0012315A" w:rsidRPr="006E14DD" w:rsidRDefault="0012315A" w:rsidP="005C7549">
      <w:pPr>
        <w:pStyle w:val="ListParagraph"/>
        <w:numPr>
          <w:ilvl w:val="0"/>
          <w:numId w:val="136"/>
        </w:numPr>
        <w:rPr>
          <w:lang w:val="en-SG"/>
        </w:rPr>
      </w:pPr>
      <w:r>
        <w:rPr>
          <w:lang w:val="en-SG"/>
        </w:rPr>
        <w:t>Past behaviour by and future intentions of the merging parties and/or relevant third parties</w:t>
      </w:r>
    </w:p>
    <w:p w14:paraId="7AE782A9" w14:textId="77777777" w:rsidR="00016F98" w:rsidRDefault="00016F98" w:rsidP="00D221D4">
      <w:pPr>
        <w:rPr>
          <w:lang w:val="en-SG"/>
        </w:rPr>
      </w:pPr>
    </w:p>
    <w:p w14:paraId="6476B18D" w14:textId="0635C7DA" w:rsidR="00A65820" w:rsidRDefault="00A65820" w:rsidP="007A31A5">
      <w:pPr>
        <w:pStyle w:val="Heading2"/>
        <w:rPr>
          <w:lang w:val="en-SG"/>
        </w:rPr>
      </w:pPr>
      <w:bookmarkStart w:id="20" w:name="_Toc184898135"/>
      <w:r w:rsidRPr="007A31A5">
        <w:rPr>
          <w:highlight w:val="green"/>
          <w:lang w:val="en-SG"/>
        </w:rPr>
        <w:t xml:space="preserve">CCCS </w:t>
      </w:r>
      <w:r w:rsidRPr="003C366F">
        <w:rPr>
          <w:highlight w:val="green"/>
          <w:lang w:val="en-SG"/>
        </w:rPr>
        <w:t xml:space="preserve">Voluntary </w:t>
      </w:r>
      <w:r w:rsidR="001C5D63" w:rsidRPr="003C366F">
        <w:rPr>
          <w:highlight w:val="green"/>
          <w:lang w:val="en-SG"/>
        </w:rPr>
        <w:t>merger control regime</w:t>
      </w:r>
      <w:r w:rsidR="004A20E2">
        <w:rPr>
          <w:lang w:val="en-SG"/>
        </w:rPr>
        <w:t xml:space="preserve"> – notification of CCCS for decision</w:t>
      </w:r>
      <w:bookmarkEnd w:id="20"/>
    </w:p>
    <w:p w14:paraId="455E81E4" w14:textId="16255D43" w:rsidR="005C31D7" w:rsidRDefault="00C7228E" w:rsidP="00D221D4">
      <w:pPr>
        <w:rPr>
          <w:lang w:val="en-SG"/>
        </w:rPr>
      </w:pPr>
      <w:r>
        <w:rPr>
          <w:lang w:val="en-SG"/>
        </w:rPr>
        <w:t>SUMMARY</w:t>
      </w:r>
      <w:r w:rsidR="005C31D7">
        <w:rPr>
          <w:lang w:val="en-SG"/>
        </w:rPr>
        <w:t xml:space="preserve"> (</w:t>
      </w:r>
      <w:r w:rsidR="005C31D7" w:rsidRPr="00F54E80">
        <w:rPr>
          <w:highlight w:val="cyan"/>
          <w:lang w:val="en-SG"/>
        </w:rPr>
        <w:t>Para 2.3-2.4 of CCCS Guidelines on Merger Procedure</w:t>
      </w:r>
      <w:r w:rsidR="005C31D7">
        <w:rPr>
          <w:lang w:val="en-SG"/>
        </w:rPr>
        <w:t>):</w:t>
      </w:r>
    </w:p>
    <w:p w14:paraId="358F834B" w14:textId="77777777" w:rsidR="00F54E80" w:rsidRDefault="00F54E80" w:rsidP="00F54E80">
      <w:pPr>
        <w:pStyle w:val="ListParagraph"/>
        <w:numPr>
          <w:ilvl w:val="0"/>
          <w:numId w:val="127"/>
        </w:numPr>
      </w:pPr>
      <w:r>
        <w:t xml:space="preserve">Merger parties have </w:t>
      </w:r>
      <w:r w:rsidRPr="00F54E80">
        <w:rPr>
          <w:b/>
          <w:bCs/>
          <w:color w:val="FF0000"/>
          <w:u w:val="single"/>
        </w:rPr>
        <w:t>no obligation to notify their merger situations</w:t>
      </w:r>
      <w:r w:rsidRPr="00F54E80">
        <w:rPr>
          <w:color w:val="FF0000"/>
        </w:rPr>
        <w:t xml:space="preserve"> </w:t>
      </w:r>
      <w:r>
        <w:t>to CCCS either before or after implementation of merger</w:t>
      </w:r>
    </w:p>
    <w:p w14:paraId="22B7C1AD" w14:textId="5049BA46" w:rsidR="00F54E80" w:rsidRDefault="006A1762" w:rsidP="00F54E80">
      <w:pPr>
        <w:pStyle w:val="ListParagraph"/>
        <w:numPr>
          <w:ilvl w:val="0"/>
          <w:numId w:val="137"/>
        </w:numPr>
      </w:pPr>
      <w:r>
        <w:t>M</w:t>
      </w:r>
      <w:r w:rsidR="00F54E80">
        <w:t xml:space="preserve">erger parties </w:t>
      </w:r>
      <w:r w:rsidR="00F54E80" w:rsidRPr="00F54E80">
        <w:rPr>
          <w:b/>
          <w:bCs/>
          <w:color w:val="FF0000"/>
        </w:rPr>
        <w:t xml:space="preserve">only have a </w:t>
      </w:r>
      <w:r w:rsidR="004913EC" w:rsidRPr="00926714">
        <w:rPr>
          <w:b/>
          <w:bCs/>
          <w:color w:val="FF0000"/>
          <w:u w:val="single"/>
        </w:rPr>
        <w:t xml:space="preserve">mandatory </w:t>
      </w:r>
      <w:r w:rsidR="00F54E80" w:rsidRPr="00926714">
        <w:rPr>
          <w:b/>
          <w:bCs/>
          <w:color w:val="FF0000"/>
          <w:u w:val="single"/>
        </w:rPr>
        <w:t>responsibility to self-assess</w:t>
      </w:r>
      <w:r w:rsidR="00F54E80" w:rsidRPr="00F54E80">
        <w:rPr>
          <w:b/>
          <w:bCs/>
          <w:color w:val="FF0000"/>
        </w:rPr>
        <w:t xml:space="preserve"> their merger</w:t>
      </w:r>
      <w:r w:rsidR="00F54E80" w:rsidRPr="00F54E80">
        <w:rPr>
          <w:color w:val="FF0000"/>
        </w:rPr>
        <w:t xml:space="preserve"> </w:t>
      </w:r>
      <w:r w:rsidR="00F54E80">
        <w:t xml:space="preserve">and decide if it wants to notify the CCCS to apply for a decision </w:t>
      </w:r>
    </w:p>
    <w:p w14:paraId="706F8433" w14:textId="7EE7B492" w:rsidR="002141E4" w:rsidRDefault="006A1762" w:rsidP="00F54E80">
      <w:pPr>
        <w:pStyle w:val="ListParagraph"/>
        <w:numPr>
          <w:ilvl w:val="0"/>
          <w:numId w:val="137"/>
        </w:numPr>
      </w:pPr>
      <w:r>
        <w:t xml:space="preserve">But this </w:t>
      </w:r>
      <w:r w:rsidRPr="00CB76D9">
        <w:rPr>
          <w:b/>
          <w:bCs/>
        </w:rPr>
        <w:t>does NOT mean that filing is optional</w:t>
      </w:r>
      <w:r>
        <w:t>, a f</w:t>
      </w:r>
      <w:r w:rsidR="002141E4">
        <w:t>ailure to notify where it is required to do so is an infringement in itself</w:t>
      </w:r>
    </w:p>
    <w:p w14:paraId="6FA417FA" w14:textId="77777777" w:rsidR="00CB76D9" w:rsidRDefault="00CB76D9" w:rsidP="00CB76D9">
      <w:pPr>
        <w:pStyle w:val="ListParagraph"/>
        <w:ind w:left="1440"/>
      </w:pPr>
    </w:p>
    <w:p w14:paraId="16186E32" w14:textId="7C49369E" w:rsidR="00CB76D9" w:rsidRDefault="00CB76D9" w:rsidP="00F54E80">
      <w:pPr>
        <w:pStyle w:val="ListParagraph"/>
        <w:numPr>
          <w:ilvl w:val="0"/>
          <w:numId w:val="127"/>
        </w:numPr>
      </w:pPr>
      <w:r>
        <w:t xml:space="preserve">No suspensory effect, i.e. </w:t>
      </w:r>
      <w:r w:rsidRPr="00CB76D9">
        <w:rPr>
          <w:b/>
          <w:bCs/>
        </w:rPr>
        <w:t>no express approval from CCCS is required</w:t>
      </w:r>
      <w:r>
        <w:t xml:space="preserve"> before completion of merger</w:t>
      </w:r>
    </w:p>
    <w:p w14:paraId="4CB12681" w14:textId="77777777" w:rsidR="00664FC4" w:rsidRDefault="00664FC4" w:rsidP="00664FC4">
      <w:pPr>
        <w:pStyle w:val="ListParagraph"/>
        <w:ind w:left="1080"/>
      </w:pPr>
    </w:p>
    <w:p w14:paraId="08A0D225" w14:textId="431F00AC" w:rsidR="00664FC4" w:rsidRDefault="00664FC4" w:rsidP="00F54E80">
      <w:pPr>
        <w:pStyle w:val="ListParagraph"/>
        <w:numPr>
          <w:ilvl w:val="0"/>
          <w:numId w:val="127"/>
        </w:numPr>
      </w:pPr>
      <w:r>
        <w:t xml:space="preserve">Parties are strongly encouraged to notify CCCS </w:t>
      </w:r>
      <w:r w:rsidRPr="00664FC4">
        <w:rPr>
          <w:b/>
          <w:bCs/>
          <w:i/>
          <w:iCs/>
        </w:rPr>
        <w:t>prior</w:t>
      </w:r>
      <w:r>
        <w:t xml:space="preserve"> to the completion of merger, which allows more scope for parties to consider potential remedies</w:t>
      </w:r>
    </w:p>
    <w:p w14:paraId="3E6C6E04" w14:textId="33A65F45" w:rsidR="00664FC4" w:rsidRDefault="00664FC4" w:rsidP="00664FC4">
      <w:pPr>
        <w:pStyle w:val="ListParagraph"/>
        <w:numPr>
          <w:ilvl w:val="0"/>
          <w:numId w:val="138"/>
        </w:numPr>
      </w:pPr>
      <w:r>
        <w:t xml:space="preserve">If parties elect to notify </w:t>
      </w:r>
      <w:r w:rsidRPr="002D215B">
        <w:rPr>
          <w:b/>
          <w:bCs/>
          <w:i/>
          <w:iCs/>
        </w:rPr>
        <w:t>post</w:t>
      </w:r>
      <w:r>
        <w:t>-closing</w:t>
      </w:r>
      <w:r w:rsidR="006864EA">
        <w:t xml:space="preserve"> of merger</w:t>
      </w:r>
      <w:r>
        <w:t>, there is a risk that CCCS will not accept a post-closing filing on the basis that it intends to investigate the transaction instead</w:t>
      </w:r>
    </w:p>
    <w:p w14:paraId="5430B3B1" w14:textId="0F403A18" w:rsidR="00CB76D9" w:rsidRDefault="00CB76D9" w:rsidP="00664FC4"/>
    <w:p w14:paraId="1D9C53E3" w14:textId="5A76FC38" w:rsidR="00F54E80" w:rsidRDefault="008602ED" w:rsidP="00F54E80">
      <w:pPr>
        <w:pStyle w:val="ListParagraph"/>
        <w:numPr>
          <w:ilvl w:val="0"/>
          <w:numId w:val="127"/>
        </w:numPr>
      </w:pPr>
      <w:r w:rsidRPr="004C7F5A">
        <w:rPr>
          <w:b/>
          <w:bCs/>
        </w:rPr>
        <w:t>Effect of non-compliance</w:t>
      </w:r>
      <w:r>
        <w:t>: w</w:t>
      </w:r>
      <w:r w:rsidR="00F54E80">
        <w:t xml:space="preserve">hen merger parties decide not to notify CCCS, parties have to </w:t>
      </w:r>
      <w:r w:rsidR="00F54E80" w:rsidRPr="004C7F5A">
        <w:rPr>
          <w:b/>
          <w:bCs/>
          <w:color w:val="FF0000"/>
        </w:rPr>
        <w:t xml:space="preserve">bear the </w:t>
      </w:r>
      <w:r w:rsidR="00926714" w:rsidRPr="004C7F5A">
        <w:rPr>
          <w:b/>
          <w:bCs/>
          <w:color w:val="FF0000"/>
        </w:rPr>
        <w:t>“antitrust risk”</w:t>
      </w:r>
      <w:r w:rsidR="00F54E80" w:rsidRPr="004C7F5A">
        <w:rPr>
          <w:b/>
          <w:bCs/>
          <w:color w:val="FF0000"/>
        </w:rPr>
        <w:t xml:space="preserve"> </w:t>
      </w:r>
      <w:r w:rsidR="00F54E80" w:rsidRPr="00CB76D9">
        <w:rPr>
          <w:b/>
          <w:bCs/>
        </w:rPr>
        <w:t>of carrying on with the merger</w:t>
      </w:r>
      <w:r w:rsidR="00CB76D9">
        <w:rPr>
          <w:b/>
          <w:bCs/>
        </w:rPr>
        <w:t xml:space="preserve"> and infringing Singapore’s competition laws</w:t>
      </w:r>
    </w:p>
    <w:p w14:paraId="35A6911A" w14:textId="29DD9939" w:rsidR="00F54E80" w:rsidRDefault="00F54E80" w:rsidP="00F54E80">
      <w:pPr>
        <w:pStyle w:val="ListParagraph"/>
        <w:numPr>
          <w:ilvl w:val="0"/>
          <w:numId w:val="137"/>
        </w:numPr>
      </w:pPr>
      <w:r>
        <w:t>CCCS can investigate mergers on its own initiative</w:t>
      </w:r>
      <w:r w:rsidR="004C7F5A">
        <w:t xml:space="preserve"> to determine if there was a SLC</w:t>
      </w:r>
    </w:p>
    <w:p w14:paraId="4A0DD507" w14:textId="272BED6B" w:rsidR="005C31D7" w:rsidRDefault="00F54E80" w:rsidP="00F54E80">
      <w:pPr>
        <w:pStyle w:val="ListParagraph"/>
        <w:numPr>
          <w:ilvl w:val="0"/>
          <w:numId w:val="137"/>
        </w:numPr>
      </w:pPr>
      <w:r>
        <w:t xml:space="preserve">If CCCS finds that merger situation leads to a SLC, </w:t>
      </w:r>
      <w:r w:rsidRPr="00833D45">
        <w:rPr>
          <w:highlight w:val="yellow"/>
        </w:rPr>
        <w:t xml:space="preserve">CCCS has powers to give directions which include </w:t>
      </w:r>
      <w:r w:rsidRPr="00833D45">
        <w:rPr>
          <w:b/>
          <w:bCs/>
          <w:highlight w:val="yellow"/>
        </w:rPr>
        <w:t>dissolution or modification of the merger</w:t>
      </w:r>
      <w:r>
        <w:t xml:space="preserve"> </w:t>
      </w:r>
      <w:r w:rsidR="004C7F5A">
        <w:t xml:space="preserve">(including a divestment of all or part of a business) </w:t>
      </w:r>
      <w:r w:rsidRPr="00833D45">
        <w:rPr>
          <w:highlight w:val="yellow"/>
        </w:rPr>
        <w:t xml:space="preserve">and the </w:t>
      </w:r>
      <w:r w:rsidRPr="00833D45">
        <w:rPr>
          <w:b/>
          <w:bCs/>
          <w:highlight w:val="yellow"/>
        </w:rPr>
        <w:t>imposition of financial penalties</w:t>
      </w:r>
      <w:r w:rsidR="003C366F">
        <w:t xml:space="preserve"> (penalties are higher if thresholds are crossed but not notified to CCCS)</w:t>
      </w:r>
    </w:p>
    <w:p w14:paraId="311D4391" w14:textId="77777777" w:rsidR="00F54E80" w:rsidRPr="00F54E80" w:rsidRDefault="00F54E80" w:rsidP="00F54E80">
      <w:pPr>
        <w:pStyle w:val="ListParagraph"/>
        <w:ind w:left="1440"/>
      </w:pPr>
    </w:p>
    <w:p w14:paraId="3DF448DB" w14:textId="1C0AB391" w:rsidR="00DC636F" w:rsidRPr="006121B4" w:rsidRDefault="00B139E4" w:rsidP="006121B4">
      <w:pPr>
        <w:rPr>
          <w:u w:val="single"/>
          <w:lang w:val="en-SG"/>
        </w:rPr>
      </w:pPr>
      <w:r w:rsidRPr="006121B4">
        <w:rPr>
          <w:u w:val="single"/>
          <w:lang w:val="en-SG"/>
        </w:rPr>
        <w:t>Review procedure</w:t>
      </w:r>
      <w:r w:rsidR="008C46BB" w:rsidRPr="006121B4">
        <w:rPr>
          <w:u w:val="single"/>
          <w:lang w:val="en-SG"/>
        </w:rPr>
        <w:t>: two-phase approach</w:t>
      </w:r>
    </w:p>
    <w:p w14:paraId="72C74CC6" w14:textId="77777777" w:rsidR="00B139E4" w:rsidRPr="006121B4" w:rsidRDefault="00B139E4" w:rsidP="006121B4">
      <w:pPr>
        <w:pStyle w:val="ListParagraph"/>
        <w:numPr>
          <w:ilvl w:val="0"/>
          <w:numId w:val="139"/>
        </w:numPr>
        <w:rPr>
          <w:lang w:val="en-SG"/>
        </w:rPr>
      </w:pPr>
      <w:r w:rsidRPr="006121B4">
        <w:rPr>
          <w:lang w:val="en-SG"/>
        </w:rPr>
        <w:lastRenderedPageBreak/>
        <w:t>Two-phase approach: Phase 1 is generally completed within 30 working days. If the CCCS is unable to conclude that the merger does not raise competition concerns, the review may move into Phase 2, which can take up to 120 working days.</w:t>
      </w:r>
    </w:p>
    <w:p w14:paraId="41AEB4C2" w14:textId="77777777" w:rsidR="00B139E4" w:rsidRPr="006121B4" w:rsidRDefault="00B139E4" w:rsidP="006121B4">
      <w:pPr>
        <w:pStyle w:val="ListParagraph"/>
        <w:numPr>
          <w:ilvl w:val="0"/>
          <w:numId w:val="139"/>
        </w:numPr>
        <w:rPr>
          <w:lang w:val="en-SG"/>
        </w:rPr>
      </w:pPr>
      <w:r w:rsidRPr="006121B4">
        <w:rPr>
          <w:lang w:val="en-SG"/>
        </w:rPr>
        <w:t>Where the CCCS decides that a completed merger (or anticipated merger, if carried out into effect) will infringe the s 54 prohibition, it may require that the completed merger be unwound (or that the anticipated merger not proceed)</w:t>
      </w:r>
    </w:p>
    <w:p w14:paraId="66594EBD" w14:textId="77777777" w:rsidR="00B139E4" w:rsidRPr="006121B4" w:rsidRDefault="00B139E4" w:rsidP="006121B4">
      <w:pPr>
        <w:pStyle w:val="ListParagraph"/>
        <w:numPr>
          <w:ilvl w:val="0"/>
          <w:numId w:val="139"/>
        </w:numPr>
        <w:rPr>
          <w:lang w:val="en-SG"/>
        </w:rPr>
      </w:pPr>
      <w:r w:rsidRPr="006121B4">
        <w:rPr>
          <w:lang w:val="en-SG"/>
        </w:rPr>
        <w:t>Securities Industry Council’s Practice Statement on Merger Procedures of the CCCS required that:</w:t>
      </w:r>
    </w:p>
    <w:p w14:paraId="0B2EA7D1" w14:textId="77777777" w:rsidR="00B139E4" w:rsidRPr="006121B4" w:rsidRDefault="00B139E4" w:rsidP="006121B4">
      <w:pPr>
        <w:pStyle w:val="ListParagraph"/>
        <w:numPr>
          <w:ilvl w:val="0"/>
          <w:numId w:val="140"/>
        </w:numPr>
        <w:rPr>
          <w:lang w:val="en-SG"/>
        </w:rPr>
      </w:pPr>
      <w:r w:rsidRPr="006121B4">
        <w:rPr>
          <w:lang w:val="en-SG"/>
        </w:rPr>
        <w:t>A mandatory offer under Rule 14 of Takeover Code to be subject to the Relevant Condition</w:t>
      </w:r>
    </w:p>
    <w:p w14:paraId="17E8B9C5" w14:textId="77777777" w:rsidR="00B139E4" w:rsidRPr="006121B4" w:rsidRDefault="00B139E4" w:rsidP="006121B4">
      <w:pPr>
        <w:pStyle w:val="ListParagraph"/>
        <w:numPr>
          <w:ilvl w:val="0"/>
          <w:numId w:val="140"/>
        </w:numPr>
        <w:rPr>
          <w:lang w:val="en-SG"/>
        </w:rPr>
      </w:pPr>
      <w:r w:rsidRPr="006121B4">
        <w:rPr>
          <w:lang w:val="en-SG"/>
        </w:rPr>
        <w:t>A voluntary offer to include the Relevant Condition as one of the conditions to the offer</w:t>
      </w:r>
    </w:p>
    <w:p w14:paraId="562B80EC" w14:textId="77777777" w:rsidR="00B139E4" w:rsidRPr="006121B4" w:rsidRDefault="00B139E4" w:rsidP="006121B4">
      <w:pPr>
        <w:pStyle w:val="ListParagraph"/>
        <w:numPr>
          <w:ilvl w:val="0"/>
          <w:numId w:val="141"/>
        </w:numPr>
        <w:rPr>
          <w:lang w:val="en-SG"/>
        </w:rPr>
      </w:pPr>
      <w:r w:rsidRPr="006121B4">
        <w:rPr>
          <w:lang w:val="en-SG"/>
        </w:rPr>
        <w:t>In addition, the voluntary offer may be subject to condition that the CCCS issues a favourable decision during a Phase 1 review</w:t>
      </w:r>
    </w:p>
    <w:p w14:paraId="5DFDCD14" w14:textId="77777777" w:rsidR="00B139E4" w:rsidRPr="006121B4" w:rsidRDefault="00B139E4" w:rsidP="006121B4">
      <w:pPr>
        <w:pStyle w:val="ListParagraph"/>
        <w:numPr>
          <w:ilvl w:val="0"/>
          <w:numId w:val="141"/>
        </w:numPr>
        <w:rPr>
          <w:lang w:val="en-SG"/>
        </w:rPr>
      </w:pPr>
      <w:r w:rsidRPr="006121B4">
        <w:rPr>
          <w:lang w:val="en-SG"/>
        </w:rPr>
        <w:t>Notwithstanding the subjectivity rule in Rule 15.1 of the Takeover Code, the offeror may state that the decision must be on terms favourable to it.</w:t>
      </w:r>
    </w:p>
    <w:p w14:paraId="6CB14EF5" w14:textId="0031C2A4" w:rsidR="00B139E4" w:rsidRPr="006121B4" w:rsidRDefault="00B139E4" w:rsidP="006121B4">
      <w:pPr>
        <w:pStyle w:val="ListParagraph"/>
        <w:numPr>
          <w:ilvl w:val="0"/>
          <w:numId w:val="142"/>
        </w:numPr>
        <w:rPr>
          <w:lang w:val="en-SG"/>
        </w:rPr>
      </w:pPr>
      <w:r w:rsidRPr="006121B4">
        <w:rPr>
          <w:lang w:val="en-SG"/>
        </w:rPr>
        <w:t>‘Relevant Condition’: the offer will lapse “if the CCCS (i) makes a decision to proceed to a Phase 2 review, or (ii)</w:t>
      </w:r>
      <w:r w:rsidR="00B20A4E" w:rsidRPr="006121B4">
        <w:rPr>
          <w:lang w:val="en-SG"/>
        </w:rPr>
        <w:t xml:space="preserve"> issues a direction that prohibits the offeror from acquiring voting rights in the offeree company”</w:t>
      </w:r>
    </w:p>
    <w:p w14:paraId="0CEF4E99" w14:textId="77777777" w:rsidR="006121B4" w:rsidRPr="006121B4" w:rsidRDefault="006121B4" w:rsidP="006121B4">
      <w:pPr>
        <w:pStyle w:val="ListParagraph"/>
        <w:rPr>
          <w:lang w:val="en-SG"/>
        </w:rPr>
      </w:pPr>
    </w:p>
    <w:p w14:paraId="424EEFDE" w14:textId="77777777" w:rsidR="006121B4" w:rsidRPr="006121B4" w:rsidRDefault="006121B4" w:rsidP="006121B4">
      <w:pPr>
        <w:pStyle w:val="ListParagraph"/>
        <w:ind w:left="1440"/>
        <w:rPr>
          <w:lang w:val="en-SG"/>
        </w:rPr>
      </w:pPr>
    </w:p>
    <w:p w14:paraId="4637EFAF" w14:textId="5E660E8F" w:rsidR="00B53957" w:rsidRPr="007E6CC9" w:rsidRDefault="00DE2CCE" w:rsidP="00D813D1">
      <w:pPr>
        <w:pStyle w:val="Heading1"/>
        <w:rPr>
          <w:lang w:val="en-SG"/>
        </w:rPr>
      </w:pPr>
      <w:bookmarkStart w:id="21" w:name="_Toc184898136"/>
      <w:r w:rsidRPr="00DE2CCE">
        <w:rPr>
          <w:highlight w:val="yellow"/>
          <w:lang w:val="en-SG"/>
        </w:rPr>
        <w:t xml:space="preserve">5. </w:t>
      </w:r>
      <w:r w:rsidR="00D813D1" w:rsidRPr="00DE2CCE">
        <w:rPr>
          <w:highlight w:val="yellow"/>
          <w:lang w:val="en-SG"/>
        </w:rPr>
        <w:t>Enforcement</w:t>
      </w:r>
      <w:bookmarkEnd w:id="21"/>
    </w:p>
    <w:p w14:paraId="66F4382C" w14:textId="7F0FA107" w:rsidR="00433279" w:rsidRDefault="00433279" w:rsidP="00433279">
      <w:pPr>
        <w:pStyle w:val="Heading2"/>
        <w:rPr>
          <w:lang w:val="en-SG"/>
        </w:rPr>
      </w:pPr>
      <w:bookmarkStart w:id="22" w:name="_Toc184898137"/>
      <w:r w:rsidRPr="00C56706">
        <w:rPr>
          <w:highlight w:val="green"/>
          <w:lang w:val="en-SG"/>
        </w:rPr>
        <w:t>a. Commitments to remedy</w:t>
      </w:r>
      <w:bookmarkEnd w:id="22"/>
    </w:p>
    <w:p w14:paraId="61E1C1D9" w14:textId="77777777" w:rsidR="00C56706" w:rsidRDefault="00433279" w:rsidP="00433279">
      <w:pPr>
        <w:pStyle w:val="ListParagraph"/>
        <w:numPr>
          <w:ilvl w:val="0"/>
          <w:numId w:val="142"/>
        </w:numPr>
        <w:rPr>
          <w:lang w:val="en-SG"/>
        </w:rPr>
      </w:pPr>
      <w:r w:rsidRPr="00C56706">
        <w:rPr>
          <w:lang w:val="en-SG"/>
        </w:rPr>
        <w:t xml:space="preserve">CCCS can </w:t>
      </w:r>
      <w:r w:rsidRPr="004D254C">
        <w:rPr>
          <w:highlight w:val="yellow"/>
          <w:lang w:val="en-SG"/>
        </w:rPr>
        <w:t>require</w:t>
      </w:r>
      <w:r w:rsidR="004F23A0" w:rsidRPr="004D254C">
        <w:rPr>
          <w:highlight w:val="yellow"/>
          <w:lang w:val="en-SG"/>
        </w:rPr>
        <w:t xml:space="preserve"> parties to make commitments to remedy competition concerns before merger</w:t>
      </w:r>
      <w:r w:rsidR="00C56706">
        <w:rPr>
          <w:lang w:val="en-SG"/>
        </w:rPr>
        <w:t xml:space="preserve"> (</w:t>
      </w:r>
      <w:r w:rsidRPr="00C56706">
        <w:rPr>
          <w:highlight w:val="cyan"/>
          <w:lang w:val="en-SG"/>
        </w:rPr>
        <w:t>Paras 6.2 to 6.3 of CCCS Guidelines on Merger Procedure</w:t>
      </w:r>
      <w:r w:rsidR="00C56706">
        <w:rPr>
          <w:lang w:val="en-SG"/>
        </w:rPr>
        <w:t>)</w:t>
      </w:r>
    </w:p>
    <w:p w14:paraId="0ABF170D" w14:textId="77777777" w:rsidR="00C56706" w:rsidRDefault="00433279" w:rsidP="00433279">
      <w:pPr>
        <w:pStyle w:val="ListParagraph"/>
        <w:numPr>
          <w:ilvl w:val="0"/>
          <w:numId w:val="147"/>
        </w:numPr>
        <w:rPr>
          <w:lang w:val="en-SG"/>
        </w:rPr>
      </w:pPr>
      <w:r w:rsidRPr="00C56706">
        <w:rPr>
          <w:lang w:val="en-SG"/>
        </w:rPr>
        <w:t xml:space="preserve">CCCS may accept commitments from applicant merger parties at any time during Phase 1 review, Phase 2 review or before a final decision has been made </w:t>
      </w:r>
    </w:p>
    <w:p w14:paraId="0CA84481" w14:textId="77777777" w:rsidR="00C56706" w:rsidRDefault="00433279" w:rsidP="00433279">
      <w:pPr>
        <w:pStyle w:val="ListParagraph"/>
        <w:numPr>
          <w:ilvl w:val="0"/>
          <w:numId w:val="147"/>
        </w:numPr>
        <w:rPr>
          <w:lang w:val="en-SG"/>
        </w:rPr>
      </w:pPr>
      <w:r w:rsidRPr="00C56706">
        <w:rPr>
          <w:lang w:val="en-SG"/>
        </w:rPr>
        <w:t xml:space="preserve">Commitments are aimed to </w:t>
      </w:r>
      <w:r w:rsidRPr="00A534AC">
        <w:rPr>
          <w:b/>
          <w:bCs/>
          <w:color w:val="FF0000"/>
          <w:lang w:val="en-SG"/>
        </w:rPr>
        <w:t>remedy, mitigate or prevent the competition concerns</w:t>
      </w:r>
      <w:r w:rsidRPr="00A534AC">
        <w:rPr>
          <w:color w:val="FF0000"/>
          <w:lang w:val="en-SG"/>
        </w:rPr>
        <w:t xml:space="preserve"> </w:t>
      </w:r>
      <w:r w:rsidRPr="00C56706">
        <w:rPr>
          <w:lang w:val="en-SG"/>
        </w:rPr>
        <w:t xml:space="preserve">from arising from the merger situation </w:t>
      </w:r>
    </w:p>
    <w:p w14:paraId="1A7A69D5" w14:textId="77777777" w:rsidR="00C56706" w:rsidRDefault="00433279" w:rsidP="00433279">
      <w:pPr>
        <w:pStyle w:val="ListParagraph"/>
        <w:numPr>
          <w:ilvl w:val="0"/>
          <w:numId w:val="147"/>
        </w:numPr>
        <w:rPr>
          <w:lang w:val="en-SG"/>
        </w:rPr>
      </w:pPr>
      <w:r w:rsidRPr="000C5AEC">
        <w:rPr>
          <w:b/>
          <w:bCs/>
          <w:lang w:val="en-SG"/>
        </w:rPr>
        <w:t>Commitments are binding on parties when accepted</w:t>
      </w:r>
      <w:r w:rsidRPr="00C56706">
        <w:rPr>
          <w:lang w:val="en-SG"/>
        </w:rPr>
        <w:t xml:space="preserve"> by CCCS and </w:t>
      </w:r>
      <w:r w:rsidRPr="000C5AEC">
        <w:rPr>
          <w:b/>
          <w:bCs/>
          <w:lang w:val="en-SG"/>
        </w:rPr>
        <w:t>can be enforced</w:t>
      </w:r>
      <w:r w:rsidRPr="00C56706">
        <w:rPr>
          <w:lang w:val="en-SG"/>
        </w:rPr>
        <w:t xml:space="preserve"> by CCCS via the Courts </w:t>
      </w:r>
    </w:p>
    <w:p w14:paraId="30FFB117" w14:textId="574C14EA" w:rsidR="004F23A0" w:rsidRPr="00C56706" w:rsidRDefault="00C56706" w:rsidP="00433279">
      <w:pPr>
        <w:pStyle w:val="ListParagraph"/>
        <w:numPr>
          <w:ilvl w:val="0"/>
          <w:numId w:val="147"/>
        </w:numPr>
        <w:rPr>
          <w:lang w:val="en-SG"/>
        </w:rPr>
      </w:pPr>
      <w:r w:rsidRPr="00C56706">
        <w:rPr>
          <w:highlight w:val="cyan"/>
          <w:lang w:val="en-SG"/>
        </w:rPr>
        <w:t>s</w:t>
      </w:r>
      <w:r w:rsidR="00433279" w:rsidRPr="00C56706">
        <w:rPr>
          <w:highlight w:val="cyan"/>
          <w:lang w:val="en-SG"/>
        </w:rPr>
        <w:t>60A and s60B</w:t>
      </w:r>
      <w:r w:rsidRPr="00C56706">
        <w:rPr>
          <w:highlight w:val="cyan"/>
          <w:lang w:val="en-SG"/>
        </w:rPr>
        <w:t xml:space="preserve"> CA</w:t>
      </w:r>
      <w:r w:rsidR="00433279" w:rsidRPr="00C56706">
        <w:rPr>
          <w:lang w:val="en-SG"/>
        </w:rPr>
        <w:t>: Validity and effect of commitments</w:t>
      </w:r>
    </w:p>
    <w:p w14:paraId="264E3993" w14:textId="77777777" w:rsidR="004F23A0" w:rsidRDefault="004F23A0" w:rsidP="004F23A0">
      <w:pPr>
        <w:rPr>
          <w:lang w:val="en-SG"/>
        </w:rPr>
      </w:pPr>
    </w:p>
    <w:p w14:paraId="27428868" w14:textId="77777777" w:rsidR="00C56706" w:rsidRPr="00C56706" w:rsidRDefault="00C56706" w:rsidP="00C56706">
      <w:pPr>
        <w:pStyle w:val="ListParagraph"/>
        <w:numPr>
          <w:ilvl w:val="0"/>
          <w:numId w:val="148"/>
        </w:numPr>
        <w:rPr>
          <w:lang w:val="en-SG"/>
        </w:rPr>
      </w:pPr>
      <w:r w:rsidRPr="00C56706">
        <w:rPr>
          <w:lang w:val="en-SG"/>
        </w:rPr>
        <w:t>Mergers may be cleared by the parties offering commitments (s 60A) and divestments</w:t>
      </w:r>
    </w:p>
    <w:p w14:paraId="3E77B65A" w14:textId="5749D17F" w:rsidR="00C56706" w:rsidRPr="006121B4" w:rsidRDefault="00C56706" w:rsidP="00C56706">
      <w:pPr>
        <w:pStyle w:val="ListParagraph"/>
        <w:numPr>
          <w:ilvl w:val="0"/>
          <w:numId w:val="149"/>
        </w:numPr>
        <w:rPr>
          <w:lang w:val="en-SG"/>
        </w:rPr>
      </w:pPr>
      <w:r w:rsidRPr="00C56706">
        <w:rPr>
          <w:highlight w:val="cyan"/>
          <w:lang w:val="en-SG"/>
        </w:rPr>
        <w:t>s60A(1) CA</w:t>
      </w:r>
      <w:r w:rsidRPr="006121B4">
        <w:rPr>
          <w:lang w:val="en-SG"/>
        </w:rPr>
        <w:t>: “a commitment to take or refrain from taking such action as it considers appropriate for the purpose of remedying, mitigating or preventing the substantial lessening of competition or any adverse effect which —</w:t>
      </w:r>
    </w:p>
    <w:p w14:paraId="119B79DB" w14:textId="77777777" w:rsidR="00C56706" w:rsidRPr="006121B4" w:rsidRDefault="00C56706" w:rsidP="00C56706">
      <w:pPr>
        <w:pStyle w:val="ListParagraph"/>
        <w:numPr>
          <w:ilvl w:val="0"/>
          <w:numId w:val="150"/>
        </w:numPr>
        <w:rPr>
          <w:lang w:val="en-SG"/>
        </w:rPr>
      </w:pPr>
      <w:r w:rsidRPr="006121B4">
        <w:rPr>
          <w:lang w:val="en-SG"/>
        </w:rPr>
        <w:t>may be expected to result from the anticipated merger, if carried into effect; or</w:t>
      </w:r>
    </w:p>
    <w:p w14:paraId="149E9443" w14:textId="77777777" w:rsidR="00C56706" w:rsidRDefault="00C56706" w:rsidP="00C56706">
      <w:pPr>
        <w:pStyle w:val="ListParagraph"/>
        <w:numPr>
          <w:ilvl w:val="0"/>
          <w:numId w:val="150"/>
        </w:numPr>
        <w:rPr>
          <w:lang w:val="en-SG"/>
        </w:rPr>
      </w:pPr>
      <w:r w:rsidRPr="006121B4">
        <w:rPr>
          <w:lang w:val="en-SG"/>
        </w:rPr>
        <w:t>has resulted or may be expected to result from the merger.”</w:t>
      </w:r>
    </w:p>
    <w:p w14:paraId="22AA8FAE" w14:textId="77777777" w:rsidR="00C56706" w:rsidRPr="006121B4" w:rsidRDefault="00C56706" w:rsidP="00C56706">
      <w:pPr>
        <w:pStyle w:val="ListParagraph"/>
        <w:ind w:left="1080"/>
        <w:rPr>
          <w:lang w:val="en-SG"/>
        </w:rPr>
      </w:pPr>
    </w:p>
    <w:p w14:paraId="0456C8AD" w14:textId="77777777" w:rsidR="00C56706" w:rsidRPr="006121B4" w:rsidRDefault="00C56706" w:rsidP="00C56706">
      <w:pPr>
        <w:pStyle w:val="ListParagraph"/>
        <w:numPr>
          <w:ilvl w:val="0"/>
          <w:numId w:val="142"/>
        </w:numPr>
        <w:rPr>
          <w:lang w:val="en-SG"/>
        </w:rPr>
      </w:pPr>
      <w:r w:rsidRPr="006121B4">
        <w:rPr>
          <w:lang w:val="en-SG"/>
        </w:rPr>
        <w:t xml:space="preserve">E.g. Notice of ID </w:t>
      </w:r>
      <w:r w:rsidRPr="008426B4">
        <w:rPr>
          <w:i/>
          <w:iCs/>
          <w:highlight w:val="cyan"/>
          <w:lang w:val="en-SG"/>
        </w:rPr>
        <w:t>Grab-Uber</w:t>
      </w:r>
      <w:r w:rsidRPr="006121B4">
        <w:rPr>
          <w:lang w:val="en-SG"/>
        </w:rPr>
        <w:t>: s 54 merger</w:t>
      </w:r>
    </w:p>
    <w:p w14:paraId="105D4CBF" w14:textId="77777777" w:rsidR="00C56706" w:rsidRPr="006121B4" w:rsidRDefault="00C56706" w:rsidP="00C56706">
      <w:pPr>
        <w:pStyle w:val="ListParagraph"/>
        <w:numPr>
          <w:ilvl w:val="0"/>
          <w:numId w:val="144"/>
        </w:numPr>
        <w:rPr>
          <w:lang w:val="en-SG"/>
        </w:rPr>
      </w:pPr>
      <w:r w:rsidRPr="006121B4">
        <w:rPr>
          <w:lang w:val="en-SG"/>
        </w:rPr>
        <w:lastRenderedPageBreak/>
        <w:t xml:space="preserve">Para 344: “CCCS has considered the Second Commitments Proposal and is of the view that it would not be appropriate or sufficient to address the SLC concerns in the Platform Market arising post-Transaction. For example, CCCS notes that: </w:t>
      </w:r>
    </w:p>
    <w:p w14:paraId="66560231" w14:textId="77777777" w:rsidR="00C56706" w:rsidRPr="006121B4" w:rsidRDefault="00C56706" w:rsidP="00C56706">
      <w:pPr>
        <w:pStyle w:val="ListParagraph"/>
        <w:numPr>
          <w:ilvl w:val="0"/>
          <w:numId w:val="145"/>
        </w:numPr>
        <w:rPr>
          <w:lang w:val="en-SG"/>
        </w:rPr>
      </w:pPr>
      <w:r w:rsidRPr="006121B4">
        <w:rPr>
          <w:lang w:val="en-SG"/>
        </w:rPr>
        <w:t xml:space="preserve">“a. Grab’s non-exclusivity commitments does not cover exclusivity restrictions on taxi rental fleet partners which would allow Grab to prevent its partners from reaching agreements to work with other operators; </w:t>
      </w:r>
    </w:p>
    <w:p w14:paraId="0C9F0498" w14:textId="77777777" w:rsidR="00C56706" w:rsidRPr="006121B4" w:rsidRDefault="00C56706" w:rsidP="00C56706">
      <w:pPr>
        <w:pStyle w:val="ListParagraph"/>
        <w:numPr>
          <w:ilvl w:val="0"/>
          <w:numId w:val="145"/>
        </w:numPr>
        <w:rPr>
          <w:lang w:val="en-SG"/>
        </w:rPr>
      </w:pPr>
      <w:r w:rsidRPr="006121B4">
        <w:rPr>
          <w:lang w:val="en-SG"/>
        </w:rPr>
        <w:t xml:space="preserve">b. Grab’s proposal allows Grab to continue to impose exclusivity obligations on drivers with ongoing exclusive contracts; </w:t>
      </w:r>
    </w:p>
    <w:p w14:paraId="4B7FF92F" w14:textId="77777777" w:rsidR="00C56706" w:rsidRPr="006121B4" w:rsidRDefault="00C56706" w:rsidP="00C56706">
      <w:pPr>
        <w:pStyle w:val="ListParagraph"/>
        <w:numPr>
          <w:ilvl w:val="0"/>
          <w:numId w:val="145"/>
        </w:numPr>
        <w:rPr>
          <w:lang w:val="en-SG"/>
        </w:rPr>
      </w:pPr>
      <w:r w:rsidRPr="006121B4">
        <w:rPr>
          <w:lang w:val="en-SG"/>
        </w:rPr>
        <w:t xml:space="preserve">Uber’s proposal that it or LCR is free to sell LCR’s assets to any third party in the absence of a reasonable offer, which will not be deemed to be reasonable in the case where the offer is to acquire less than 75% of its assets (except for an offer for only unhired vehicles), would also render the proposed commitment to sell vehicles to a Potential Competitor ineffective in most cases, and restrict a Potential Competitor’s ability to access LCR’s existing cars and drivers; and/or </w:t>
      </w:r>
    </w:p>
    <w:p w14:paraId="0787623C" w14:textId="77777777" w:rsidR="00C56706" w:rsidRDefault="00C56706" w:rsidP="00C56706">
      <w:pPr>
        <w:pStyle w:val="ListParagraph"/>
        <w:numPr>
          <w:ilvl w:val="0"/>
          <w:numId w:val="145"/>
        </w:numPr>
        <w:rPr>
          <w:lang w:val="en-SG"/>
        </w:rPr>
      </w:pPr>
      <w:r w:rsidRPr="006121B4">
        <w:rPr>
          <w:lang w:val="en-SG"/>
        </w:rPr>
        <w:t>While CCCS is agreeable to the Parties’ proposal that they should be allowed to apply for CCCS to vary the directions should market conditions change, the proposal for Grab to be released from all the proposed commitments as long as any combination of competitors achieves more than 20% of market share based on the number of rides, and the proposal that the relevant commitments which are the subject of Grab’s application shall cease to apply to Grab automatically after 14 working days from the date of Grab’s application, would mean the commitments may cease to be effective prematurely.”</w:t>
      </w:r>
    </w:p>
    <w:p w14:paraId="6FD04952" w14:textId="77777777" w:rsidR="00C56706" w:rsidRPr="006121B4" w:rsidRDefault="00C56706" w:rsidP="00C56706">
      <w:pPr>
        <w:pStyle w:val="ListParagraph"/>
        <w:ind w:left="1440"/>
        <w:rPr>
          <w:lang w:val="en-SG"/>
        </w:rPr>
      </w:pPr>
    </w:p>
    <w:p w14:paraId="2499D177" w14:textId="46826E9E" w:rsidR="00C56706" w:rsidRPr="006121B4" w:rsidRDefault="00C56706" w:rsidP="00C56706">
      <w:pPr>
        <w:pStyle w:val="ListParagraph"/>
        <w:numPr>
          <w:ilvl w:val="0"/>
          <w:numId w:val="142"/>
        </w:numPr>
        <w:rPr>
          <w:lang w:val="en-SG"/>
        </w:rPr>
      </w:pPr>
      <w:r w:rsidRPr="006121B4">
        <w:rPr>
          <w:lang w:val="en-SG"/>
        </w:rPr>
        <w:t xml:space="preserve">E.g. </w:t>
      </w:r>
      <w:r w:rsidR="00CA5831" w:rsidRPr="00BF28C0">
        <w:rPr>
          <w:i/>
          <w:iCs/>
          <w:highlight w:val="cyan"/>
          <w:lang w:val="en-SG"/>
        </w:rPr>
        <w:t xml:space="preserve">Proposed acquisition by </w:t>
      </w:r>
      <w:r w:rsidRPr="00BF28C0">
        <w:rPr>
          <w:i/>
          <w:iCs/>
          <w:highlight w:val="cyan"/>
          <w:lang w:val="en-SG"/>
        </w:rPr>
        <w:t>London Stock Exchange Group</w:t>
      </w:r>
      <w:r w:rsidR="00CA5831" w:rsidRPr="00BF28C0">
        <w:rPr>
          <w:i/>
          <w:iCs/>
          <w:highlight w:val="cyan"/>
          <w:lang w:val="en-SG"/>
        </w:rPr>
        <w:t xml:space="preserve"> of Refinitiv Holdings</w:t>
      </w:r>
      <w:r w:rsidR="00BF28C0">
        <w:rPr>
          <w:lang w:val="en-SG"/>
        </w:rPr>
        <w:t xml:space="preserve"> (CCCS/400/140/2020/004): </w:t>
      </w:r>
      <w:r w:rsidRPr="006121B4">
        <w:rPr>
          <w:lang w:val="en-SG"/>
        </w:rPr>
        <w:t>s 54 merger</w:t>
      </w:r>
    </w:p>
    <w:p w14:paraId="3C0593AE" w14:textId="77777777" w:rsidR="00C56706" w:rsidRDefault="00C56706" w:rsidP="00C56706">
      <w:pPr>
        <w:pStyle w:val="ListParagraph"/>
        <w:numPr>
          <w:ilvl w:val="0"/>
          <w:numId w:val="144"/>
        </w:numPr>
        <w:rPr>
          <w:lang w:val="en-SG"/>
        </w:rPr>
      </w:pPr>
      <w:r w:rsidRPr="006121B4">
        <w:rPr>
          <w:lang w:val="en-SG"/>
        </w:rPr>
        <w:t xml:space="preserve">“LSEG submitted the Final Commitments … [incorporating feedback from CCCS and] </w:t>
      </w:r>
      <w:r w:rsidRPr="006121B4">
        <w:rPr>
          <w:b/>
          <w:bCs/>
          <w:lang w:val="en-SG"/>
        </w:rPr>
        <w:t>incorporating further amendments in response to the feedback received from the public consultation</w:t>
      </w:r>
      <w:r w:rsidRPr="006121B4">
        <w:rPr>
          <w:lang w:val="en-SG"/>
        </w:rPr>
        <w:t xml:space="preserve"> that CCCS agreed with. With the amendments made by LSEG to address the abovementioned feedback from third parties, CCCS considers the Final Commitments sufficient to address the competition concerns which may arise from the Transaction.” (</w:t>
      </w:r>
      <w:r w:rsidRPr="006121B4">
        <w:rPr>
          <w:i/>
          <w:iCs/>
          <w:lang w:val="en-SG"/>
        </w:rPr>
        <w:t>London Stock Exchange Group</w:t>
      </w:r>
      <w:r w:rsidRPr="006121B4">
        <w:rPr>
          <w:lang w:val="en-SG"/>
        </w:rPr>
        <w:t>, [228])</w:t>
      </w:r>
    </w:p>
    <w:p w14:paraId="3CFF3EB2" w14:textId="77777777" w:rsidR="00C56706" w:rsidRPr="006121B4" w:rsidRDefault="00C56706" w:rsidP="00C56706">
      <w:pPr>
        <w:pStyle w:val="ListParagraph"/>
        <w:numPr>
          <w:ilvl w:val="0"/>
          <w:numId w:val="144"/>
        </w:numPr>
        <w:rPr>
          <w:lang w:val="en-SG"/>
        </w:rPr>
      </w:pPr>
      <w:r w:rsidRPr="006121B4">
        <w:rPr>
          <w:lang w:val="en-SG"/>
        </w:rPr>
        <w:t>Commitments (Annex I of London Stock Exchange Group):</w:t>
      </w:r>
    </w:p>
    <w:p w14:paraId="27150D41" w14:textId="77777777" w:rsidR="00C56706" w:rsidRPr="006121B4" w:rsidRDefault="00C56706" w:rsidP="00C56706">
      <w:pPr>
        <w:pStyle w:val="ListParagraph"/>
        <w:numPr>
          <w:ilvl w:val="0"/>
          <w:numId w:val="146"/>
        </w:numPr>
        <w:rPr>
          <w:lang w:val="en-SG"/>
        </w:rPr>
      </w:pPr>
      <w:r w:rsidRPr="006121B4">
        <w:rPr>
          <w:lang w:val="en-SG"/>
        </w:rPr>
        <w:t>“</w:t>
      </w:r>
      <w:r w:rsidRPr="00E00A5E">
        <w:rPr>
          <w:b/>
          <w:bCs/>
          <w:lang w:val="en-SG"/>
        </w:rPr>
        <w:t xml:space="preserve">LSEG commits to make WM/R FX Benchmarks [offered by </w:t>
      </w:r>
      <w:proofErr w:type="spellStart"/>
      <w:r w:rsidRPr="00E00A5E">
        <w:rPr>
          <w:b/>
          <w:bCs/>
          <w:lang w:val="en-SG"/>
        </w:rPr>
        <w:t>Refinitive</w:t>
      </w:r>
      <w:proofErr w:type="spellEnd"/>
      <w:r w:rsidRPr="00E00A5E">
        <w:rPr>
          <w:b/>
          <w:bCs/>
          <w:lang w:val="en-SG"/>
        </w:rPr>
        <w:t>, the merged entity] available to WM/R Customers</w:t>
      </w:r>
      <w:r w:rsidRPr="006121B4">
        <w:rPr>
          <w:lang w:val="en-SG"/>
        </w:rPr>
        <w:t xml:space="preserve"> that currently access or in the future make a request to access WM/R FX Benchmarks for index licensing or clearing purposes.” (para 3.1)</w:t>
      </w:r>
    </w:p>
    <w:p w14:paraId="6DAA413D" w14:textId="77777777" w:rsidR="00C56706" w:rsidRPr="006121B4" w:rsidRDefault="00C56706" w:rsidP="00C56706">
      <w:pPr>
        <w:pStyle w:val="ListParagraph"/>
        <w:numPr>
          <w:ilvl w:val="0"/>
          <w:numId w:val="146"/>
        </w:numPr>
        <w:rPr>
          <w:lang w:val="en-SG"/>
        </w:rPr>
      </w:pPr>
      <w:r w:rsidRPr="006121B4">
        <w:rPr>
          <w:lang w:val="en-SG"/>
        </w:rPr>
        <w:t xml:space="preserve">“LSEG commits: 3.2.1 </w:t>
      </w:r>
      <w:r w:rsidRPr="00E00A5E">
        <w:rPr>
          <w:b/>
          <w:bCs/>
          <w:lang w:val="en-SG"/>
        </w:rPr>
        <w:t>not to reclassify or redefine WM/R FX Benchmarks in a manner that would undermine the efficacy of the Commitment</w:t>
      </w:r>
      <w:r w:rsidRPr="006121B4">
        <w:rPr>
          <w:lang w:val="en-SG"/>
        </w:rPr>
        <w:t xml:space="preserve">; and 3.2.2 to deal with WM/R Customers in relation to any future contracts regarding access to WM/R FX Benchmarks for index licensing or clearing purposes </w:t>
      </w:r>
      <w:r w:rsidRPr="00E00A5E">
        <w:rPr>
          <w:b/>
          <w:bCs/>
          <w:lang w:val="en-SG"/>
        </w:rPr>
        <w:t>in good faith</w:t>
      </w:r>
      <w:r w:rsidRPr="006121B4">
        <w:rPr>
          <w:lang w:val="en-SG"/>
        </w:rPr>
        <w:t>.” (para 3.2)</w:t>
      </w:r>
    </w:p>
    <w:p w14:paraId="3795BE11" w14:textId="104FB38C" w:rsidR="00C56706" w:rsidRPr="001477F1" w:rsidRDefault="00C56706" w:rsidP="00C56706">
      <w:pPr>
        <w:pStyle w:val="ListParagraph"/>
        <w:numPr>
          <w:ilvl w:val="0"/>
          <w:numId w:val="146"/>
        </w:numPr>
        <w:rPr>
          <w:b/>
          <w:bCs/>
          <w:lang w:val="en-SG"/>
        </w:rPr>
      </w:pPr>
      <w:r w:rsidRPr="001477F1">
        <w:rPr>
          <w:lang w:val="en-SG"/>
        </w:rPr>
        <w:lastRenderedPageBreak/>
        <w:t xml:space="preserve">LSEG shall </w:t>
      </w:r>
      <w:r w:rsidRPr="001477F1">
        <w:rPr>
          <w:b/>
          <w:bCs/>
          <w:color w:val="FF0000"/>
          <w:lang w:val="en-SG"/>
        </w:rPr>
        <w:t>appoint a Monitoring Trustee</w:t>
      </w:r>
      <w:r w:rsidRPr="001477F1">
        <w:rPr>
          <w:color w:val="FF0000"/>
          <w:lang w:val="en-SG"/>
        </w:rPr>
        <w:t xml:space="preserve"> </w:t>
      </w:r>
      <w:r w:rsidRPr="001477F1">
        <w:rPr>
          <w:lang w:val="en-SG"/>
        </w:rPr>
        <w:t>on the terms and conditions approved by the CCCS, and as set out in Schedule 1. (para 4.1)</w:t>
      </w:r>
      <w:r w:rsidR="00CA5831" w:rsidRPr="001477F1">
        <w:rPr>
          <w:lang w:val="en-SG"/>
        </w:rPr>
        <w:t xml:space="preserve"> </w:t>
      </w:r>
      <w:r w:rsidR="00F0659C" w:rsidRPr="001477F1">
        <w:rPr>
          <w:lang w:val="en-SG"/>
        </w:rPr>
        <w:sym w:font="Wingdings" w:char="F0E0"/>
      </w:r>
      <w:r w:rsidR="00F0659C" w:rsidRPr="001477F1">
        <w:rPr>
          <w:lang w:val="en-SG"/>
        </w:rPr>
        <w:t xml:space="preserve"> </w:t>
      </w:r>
      <w:r w:rsidR="00F0659C" w:rsidRPr="001477F1">
        <w:rPr>
          <w:b/>
          <w:bCs/>
          <w:color w:val="FF0000"/>
          <w:lang w:val="en-SG"/>
        </w:rPr>
        <w:t>for a period of 10 years from the CCCS’ infringement decision</w:t>
      </w:r>
    </w:p>
    <w:p w14:paraId="73A1F50A" w14:textId="77777777" w:rsidR="00C56706" w:rsidRDefault="00C56706" w:rsidP="004F23A0">
      <w:pPr>
        <w:rPr>
          <w:lang w:val="en-SG"/>
        </w:rPr>
      </w:pPr>
    </w:p>
    <w:p w14:paraId="25034055" w14:textId="30C67C84" w:rsidR="00C56706" w:rsidRDefault="00C56706" w:rsidP="00A76718">
      <w:pPr>
        <w:pStyle w:val="Heading2"/>
        <w:rPr>
          <w:lang w:val="en-SG"/>
        </w:rPr>
      </w:pPr>
      <w:bookmarkStart w:id="23" w:name="_Toc184898138"/>
      <w:r w:rsidRPr="00A76718">
        <w:rPr>
          <w:highlight w:val="green"/>
          <w:lang w:val="en-SG"/>
        </w:rPr>
        <w:t xml:space="preserve">b. </w:t>
      </w:r>
      <w:r w:rsidR="00A76718" w:rsidRPr="00A76718">
        <w:rPr>
          <w:highlight w:val="green"/>
          <w:lang w:val="en-SG"/>
        </w:rPr>
        <w:t>Directions to prohibit anticipated merger or to dissolve a merger</w:t>
      </w:r>
      <w:bookmarkEnd w:id="23"/>
    </w:p>
    <w:p w14:paraId="25853616" w14:textId="77777777" w:rsidR="00A76718" w:rsidRDefault="00A76718" w:rsidP="00A76718">
      <w:pPr>
        <w:pStyle w:val="ListParagraph"/>
        <w:numPr>
          <w:ilvl w:val="0"/>
          <w:numId w:val="142"/>
        </w:numPr>
        <w:rPr>
          <w:lang w:val="en-SG"/>
        </w:rPr>
      </w:pPr>
      <w:r w:rsidRPr="00A76718">
        <w:rPr>
          <w:lang w:val="en-SG"/>
        </w:rPr>
        <w:t xml:space="preserve">CCCS can make directions to prohibit anticipated merger or to dissolve a merger </w:t>
      </w:r>
      <w:r>
        <w:rPr>
          <w:lang w:val="en-SG"/>
        </w:rPr>
        <w:t>(</w:t>
      </w:r>
      <w:r w:rsidRPr="00A76718">
        <w:rPr>
          <w:highlight w:val="cyan"/>
          <w:lang w:val="en-SG"/>
        </w:rPr>
        <w:t>Paras 6.4 to 6.11 of CCCS Guidelines on Merger Procedure</w:t>
      </w:r>
      <w:r>
        <w:rPr>
          <w:lang w:val="en-SG"/>
        </w:rPr>
        <w:t>)</w:t>
      </w:r>
    </w:p>
    <w:p w14:paraId="0A028BC7" w14:textId="446D05D3" w:rsidR="00A76718" w:rsidRPr="00A76718" w:rsidRDefault="00A76718" w:rsidP="00A76718">
      <w:pPr>
        <w:pStyle w:val="ListParagraph"/>
        <w:numPr>
          <w:ilvl w:val="0"/>
          <w:numId w:val="151"/>
        </w:numPr>
        <w:rPr>
          <w:lang w:val="en-SG"/>
        </w:rPr>
      </w:pPr>
      <w:r w:rsidRPr="00A76718">
        <w:rPr>
          <w:lang w:val="en-SG"/>
        </w:rPr>
        <w:t xml:space="preserve">CCCS may give directions as a result of unfavourable decision under Phase 2 or investigations concluding that s54 has been infringed </w:t>
      </w:r>
    </w:p>
    <w:p w14:paraId="39F1410E" w14:textId="77777777" w:rsidR="00A76718" w:rsidRDefault="00A76718" w:rsidP="00A76718">
      <w:pPr>
        <w:rPr>
          <w:lang w:val="en-SG"/>
        </w:rPr>
      </w:pPr>
    </w:p>
    <w:p w14:paraId="1EB90898" w14:textId="7A9B42B4" w:rsidR="00A76718" w:rsidRPr="00A76718" w:rsidRDefault="00A76718" w:rsidP="00A76718">
      <w:pPr>
        <w:pStyle w:val="ListParagraph"/>
        <w:numPr>
          <w:ilvl w:val="0"/>
          <w:numId w:val="142"/>
        </w:numPr>
        <w:rPr>
          <w:lang w:val="en-SG"/>
        </w:rPr>
      </w:pPr>
      <w:r w:rsidRPr="00A76718">
        <w:rPr>
          <w:highlight w:val="cyan"/>
          <w:lang w:val="en-SG"/>
        </w:rPr>
        <w:t>s69(2) CA</w:t>
      </w:r>
      <w:r w:rsidRPr="00A76718">
        <w:rPr>
          <w:lang w:val="en-SG"/>
        </w:rPr>
        <w:t xml:space="preserve"> include directions: </w:t>
      </w:r>
    </w:p>
    <w:p w14:paraId="7765844D" w14:textId="77777777" w:rsidR="00A76718" w:rsidRDefault="00A76718" w:rsidP="00A76718">
      <w:pPr>
        <w:pStyle w:val="ListParagraph"/>
        <w:numPr>
          <w:ilvl w:val="0"/>
          <w:numId w:val="151"/>
        </w:numPr>
        <w:rPr>
          <w:lang w:val="en-SG"/>
        </w:rPr>
      </w:pPr>
      <w:r w:rsidRPr="00C86446">
        <w:rPr>
          <w:b/>
          <w:bCs/>
          <w:color w:val="FF0000"/>
          <w:lang w:val="en-SG"/>
        </w:rPr>
        <w:t>Prohibiting an anticipated merger</w:t>
      </w:r>
      <w:r w:rsidRPr="00C86446">
        <w:rPr>
          <w:color w:val="FF0000"/>
          <w:lang w:val="en-SG"/>
        </w:rPr>
        <w:t xml:space="preserve"> </w:t>
      </w:r>
      <w:r w:rsidRPr="00A76718">
        <w:rPr>
          <w:lang w:val="en-SG"/>
        </w:rPr>
        <w:t xml:space="preserve">from being carried into effect or </w:t>
      </w:r>
      <w:r w:rsidRPr="00C86446">
        <w:rPr>
          <w:b/>
          <w:bCs/>
          <w:color w:val="FF0000"/>
          <w:lang w:val="en-SG"/>
        </w:rPr>
        <w:t>requiring a merger to be dissolved or modified</w:t>
      </w:r>
      <w:r w:rsidRPr="00C86446">
        <w:rPr>
          <w:color w:val="FF0000"/>
          <w:lang w:val="en-SG"/>
        </w:rPr>
        <w:t xml:space="preserve"> </w:t>
      </w:r>
      <w:r w:rsidRPr="00A76718">
        <w:rPr>
          <w:lang w:val="en-SG"/>
        </w:rPr>
        <w:t>in such manner as CCCS may direct</w:t>
      </w:r>
    </w:p>
    <w:p w14:paraId="52301F00" w14:textId="77777777" w:rsidR="00A76718" w:rsidRDefault="00A76718" w:rsidP="00A76718">
      <w:pPr>
        <w:pStyle w:val="ListParagraph"/>
        <w:numPr>
          <w:ilvl w:val="0"/>
          <w:numId w:val="151"/>
        </w:numPr>
        <w:rPr>
          <w:lang w:val="en-SG"/>
        </w:rPr>
      </w:pPr>
      <w:r w:rsidRPr="00A76718">
        <w:rPr>
          <w:lang w:val="en-SG"/>
        </w:rPr>
        <w:t xml:space="preserve">Requiring merger parties to enter </w:t>
      </w:r>
      <w:r w:rsidRPr="00C86446">
        <w:rPr>
          <w:b/>
          <w:bCs/>
          <w:color w:val="FF0000"/>
          <w:lang w:val="en-SG"/>
        </w:rPr>
        <w:t>agreements to prevent or lessen anti-competitive effects</w:t>
      </w:r>
    </w:p>
    <w:p w14:paraId="4E1735CA" w14:textId="3217B2B9" w:rsidR="00A76718" w:rsidRPr="00A76718" w:rsidRDefault="00A76718" w:rsidP="00A76718">
      <w:pPr>
        <w:pStyle w:val="ListParagraph"/>
        <w:numPr>
          <w:ilvl w:val="0"/>
          <w:numId w:val="151"/>
        </w:numPr>
        <w:rPr>
          <w:lang w:val="en-SG"/>
        </w:rPr>
      </w:pPr>
      <w:r w:rsidRPr="00A76718">
        <w:rPr>
          <w:lang w:val="en-SG"/>
        </w:rPr>
        <w:t xml:space="preserve">Requiring merger parties to </w:t>
      </w:r>
      <w:r w:rsidRPr="00C86446">
        <w:rPr>
          <w:b/>
          <w:bCs/>
          <w:color w:val="FF0000"/>
          <w:lang w:val="en-SG"/>
        </w:rPr>
        <w:t>dispose operations, assets or shares</w:t>
      </w:r>
      <w:r w:rsidRPr="00C86446">
        <w:rPr>
          <w:color w:val="FF0000"/>
          <w:lang w:val="en-SG"/>
        </w:rPr>
        <w:t xml:space="preserve"> </w:t>
      </w:r>
      <w:r w:rsidRPr="00A76718">
        <w:rPr>
          <w:lang w:val="en-SG"/>
        </w:rPr>
        <w:t>of an undertaking</w:t>
      </w:r>
    </w:p>
    <w:p w14:paraId="07D49E88" w14:textId="77777777" w:rsidR="00A76718" w:rsidRDefault="00A76718" w:rsidP="00A76718">
      <w:pPr>
        <w:rPr>
          <w:lang w:val="en-SG"/>
        </w:rPr>
      </w:pPr>
    </w:p>
    <w:p w14:paraId="6B775E6C" w14:textId="774C858C" w:rsidR="00A76718" w:rsidRPr="00A76718" w:rsidRDefault="00A76718" w:rsidP="00A76718">
      <w:pPr>
        <w:pStyle w:val="ListParagraph"/>
        <w:numPr>
          <w:ilvl w:val="0"/>
          <w:numId w:val="142"/>
        </w:numPr>
        <w:rPr>
          <w:lang w:val="en-SG"/>
        </w:rPr>
      </w:pPr>
      <w:r w:rsidRPr="00A76718">
        <w:rPr>
          <w:lang w:val="en-SG"/>
        </w:rPr>
        <w:t xml:space="preserve">CCCS can </w:t>
      </w:r>
      <w:r w:rsidRPr="00472102">
        <w:rPr>
          <w:b/>
          <w:bCs/>
          <w:color w:val="FF0000"/>
          <w:lang w:val="en-SG"/>
        </w:rPr>
        <w:t>register such directions with the District Court</w:t>
      </w:r>
      <w:r w:rsidRPr="00A76718">
        <w:rPr>
          <w:lang w:val="en-SG"/>
        </w:rPr>
        <w:t xml:space="preserve">, after which it may be enforced as if it were an order of the District Court – </w:t>
      </w:r>
      <w:r w:rsidRPr="00C86446">
        <w:rPr>
          <w:highlight w:val="cyan"/>
          <w:lang w:val="en-SG"/>
        </w:rPr>
        <w:t xml:space="preserve">s85 </w:t>
      </w:r>
      <w:r w:rsidR="00C86446" w:rsidRPr="00C86446">
        <w:rPr>
          <w:highlight w:val="cyan"/>
          <w:lang w:val="en-SG"/>
        </w:rPr>
        <w:t>CA</w:t>
      </w:r>
      <w:r w:rsidRPr="00A76718">
        <w:rPr>
          <w:lang w:val="en-SG"/>
        </w:rPr>
        <w:t xml:space="preserve"> </w:t>
      </w:r>
    </w:p>
    <w:p w14:paraId="5E977A50" w14:textId="1154ACED" w:rsidR="00C56706" w:rsidRPr="00A76718" w:rsidRDefault="00A76718" w:rsidP="00A76718">
      <w:pPr>
        <w:pStyle w:val="ListParagraph"/>
        <w:numPr>
          <w:ilvl w:val="0"/>
          <w:numId w:val="152"/>
        </w:numPr>
        <w:rPr>
          <w:lang w:val="en-SG"/>
        </w:rPr>
      </w:pPr>
      <w:r w:rsidRPr="00A76718">
        <w:rPr>
          <w:lang w:val="en-SG"/>
        </w:rPr>
        <w:t>Breach of such an order is treated as contempt of court</w:t>
      </w:r>
    </w:p>
    <w:p w14:paraId="2618A463" w14:textId="77777777" w:rsidR="00A76718" w:rsidRDefault="00A76718" w:rsidP="004F23A0">
      <w:pPr>
        <w:rPr>
          <w:lang w:val="en-SG"/>
        </w:rPr>
      </w:pPr>
    </w:p>
    <w:p w14:paraId="227C0AAD" w14:textId="710F26C8" w:rsidR="00D813D1" w:rsidRPr="007E6CC9" w:rsidRDefault="00C56706" w:rsidP="00800F64">
      <w:pPr>
        <w:pStyle w:val="Heading2"/>
        <w:rPr>
          <w:lang w:val="en-SG"/>
        </w:rPr>
      </w:pPr>
      <w:bookmarkStart w:id="24" w:name="_Toc184898139"/>
      <w:r w:rsidRPr="002F3EE0">
        <w:rPr>
          <w:highlight w:val="green"/>
          <w:lang w:val="en-SG"/>
        </w:rPr>
        <w:t>c</w:t>
      </w:r>
      <w:r w:rsidR="00433279" w:rsidRPr="002F3EE0">
        <w:rPr>
          <w:highlight w:val="green"/>
          <w:lang w:val="en-SG"/>
        </w:rPr>
        <w:t xml:space="preserve">. </w:t>
      </w:r>
      <w:r w:rsidR="004F23A0" w:rsidRPr="002F3EE0">
        <w:rPr>
          <w:highlight w:val="green"/>
          <w:lang w:val="en-SG"/>
        </w:rPr>
        <w:t>Financial penalties</w:t>
      </w:r>
      <w:bookmarkEnd w:id="24"/>
    </w:p>
    <w:p w14:paraId="3D44A72C" w14:textId="7517CF3A" w:rsidR="00A3528D" w:rsidRPr="00594E3F" w:rsidRDefault="0061777E" w:rsidP="00594E3F">
      <w:pPr>
        <w:pStyle w:val="ListParagraph"/>
        <w:numPr>
          <w:ilvl w:val="0"/>
          <w:numId w:val="142"/>
        </w:numPr>
        <w:rPr>
          <w:lang w:val="en-SG"/>
        </w:rPr>
      </w:pPr>
      <w:r w:rsidRPr="00594E3F">
        <w:rPr>
          <w:lang w:val="en-SG"/>
        </w:rPr>
        <w:t xml:space="preserve">Requirement: </w:t>
      </w:r>
      <w:r w:rsidR="00A3528D" w:rsidRPr="00594E3F">
        <w:rPr>
          <w:lang w:val="en-SG"/>
        </w:rPr>
        <w:t xml:space="preserve">“the Commission may impose a </w:t>
      </w:r>
      <w:r w:rsidR="00A3528D" w:rsidRPr="00594E3F">
        <w:rPr>
          <w:b/>
          <w:bCs/>
          <w:color w:val="FF0000"/>
          <w:lang w:val="en-SG"/>
        </w:rPr>
        <w:t>financial penalty</w:t>
      </w:r>
      <w:r w:rsidR="00A3528D" w:rsidRPr="00594E3F">
        <w:rPr>
          <w:color w:val="FF0000"/>
          <w:lang w:val="en-SG"/>
        </w:rPr>
        <w:t xml:space="preserve"> </w:t>
      </w:r>
      <w:r w:rsidR="00A3528D" w:rsidRPr="00594E3F">
        <w:rPr>
          <w:lang w:val="en-SG"/>
        </w:rPr>
        <w:t xml:space="preserve">only if it is satisfied that the infringement has been </w:t>
      </w:r>
      <w:r w:rsidR="00A3528D" w:rsidRPr="00594E3F">
        <w:rPr>
          <w:b/>
          <w:bCs/>
          <w:u w:val="single"/>
          <w:lang w:val="en-SG"/>
        </w:rPr>
        <w:t>committed intentionally or negligently</w:t>
      </w:r>
      <w:r w:rsidR="00A3528D" w:rsidRPr="00594E3F">
        <w:rPr>
          <w:lang w:val="en-SG"/>
        </w:rPr>
        <w:t>” (</w:t>
      </w:r>
      <w:r w:rsidR="00A3528D" w:rsidRPr="00594E3F">
        <w:rPr>
          <w:highlight w:val="cyan"/>
          <w:lang w:val="en-SG"/>
        </w:rPr>
        <w:t>s69(3)</w:t>
      </w:r>
      <w:r w:rsidR="00594E3F" w:rsidRPr="00594E3F">
        <w:rPr>
          <w:highlight w:val="cyan"/>
          <w:lang w:val="en-SG"/>
        </w:rPr>
        <w:t xml:space="preserve"> CA</w:t>
      </w:r>
      <w:r w:rsidR="00A3528D" w:rsidRPr="00594E3F">
        <w:rPr>
          <w:lang w:val="en-SG"/>
        </w:rPr>
        <w:t>)</w:t>
      </w:r>
    </w:p>
    <w:p w14:paraId="46E8886D" w14:textId="53DB0786" w:rsidR="009B6D8E" w:rsidRPr="00594E3F" w:rsidRDefault="0061777E" w:rsidP="00594E3F">
      <w:pPr>
        <w:pStyle w:val="ListParagraph"/>
        <w:numPr>
          <w:ilvl w:val="0"/>
          <w:numId w:val="153"/>
        </w:numPr>
        <w:rPr>
          <w:lang w:val="en-SG"/>
        </w:rPr>
      </w:pPr>
      <w:r w:rsidRPr="00472102">
        <w:rPr>
          <w:b/>
          <w:bCs/>
          <w:color w:val="FF0000"/>
          <w:lang w:val="en-SG"/>
        </w:rPr>
        <w:t>“intentionally”</w:t>
      </w:r>
      <w:r w:rsidR="009B6D8E" w:rsidRPr="00594E3F">
        <w:rPr>
          <w:lang w:val="en-SG"/>
        </w:rPr>
        <w:t>:</w:t>
      </w:r>
      <w:r w:rsidRPr="00594E3F">
        <w:rPr>
          <w:lang w:val="en-SG"/>
        </w:rPr>
        <w:t xml:space="preserve"> </w:t>
      </w:r>
      <w:r w:rsidR="009B6D8E" w:rsidRPr="00594E3F">
        <w:rPr>
          <w:lang w:val="en-SG"/>
        </w:rPr>
        <w:t>“</w:t>
      </w:r>
      <w:r w:rsidRPr="00594E3F">
        <w:rPr>
          <w:lang w:val="en-SG"/>
        </w:rPr>
        <w:t xml:space="preserve">if the undertaking must have been </w:t>
      </w:r>
      <w:r w:rsidRPr="00472102">
        <w:rPr>
          <w:b/>
          <w:bCs/>
          <w:lang w:val="en-SG"/>
        </w:rPr>
        <w:t>aware</w:t>
      </w:r>
      <w:r w:rsidRPr="00594E3F">
        <w:rPr>
          <w:lang w:val="en-SG"/>
        </w:rPr>
        <w:t xml:space="preserve"> that its conduct was of such a nature as to encourage a restriction or distortion of competition, and it is sufficient that the undertaking </w:t>
      </w:r>
      <w:r w:rsidRPr="00472102">
        <w:rPr>
          <w:b/>
          <w:bCs/>
          <w:u w:val="single"/>
          <w:lang w:val="en-SG"/>
        </w:rPr>
        <w:t>could not have been unaware of the same</w:t>
      </w:r>
      <w:r w:rsidRPr="00594E3F">
        <w:rPr>
          <w:lang w:val="en-SG"/>
        </w:rPr>
        <w:t>, without it being necessary to show that the undertaking also knew that it was infringing the Act” (</w:t>
      </w:r>
      <w:r w:rsidR="009B6D8E" w:rsidRPr="00594E3F">
        <w:rPr>
          <w:lang w:val="en-SG"/>
        </w:rPr>
        <w:t xml:space="preserve">para 375, Notice of ID </w:t>
      </w:r>
      <w:r w:rsidR="009B6D8E" w:rsidRPr="008426B4">
        <w:rPr>
          <w:i/>
          <w:iCs/>
          <w:highlight w:val="cyan"/>
          <w:lang w:val="en-SG"/>
        </w:rPr>
        <w:t>Grab-Uber</w:t>
      </w:r>
      <w:r w:rsidR="009B6D8E" w:rsidRPr="00594E3F">
        <w:rPr>
          <w:lang w:val="en-SG"/>
        </w:rPr>
        <w:t>)</w:t>
      </w:r>
    </w:p>
    <w:p w14:paraId="2A31B60E" w14:textId="71463226" w:rsidR="0061777E" w:rsidRPr="00594E3F" w:rsidRDefault="009B6D8E" w:rsidP="00594E3F">
      <w:pPr>
        <w:pStyle w:val="ListParagraph"/>
        <w:numPr>
          <w:ilvl w:val="0"/>
          <w:numId w:val="153"/>
        </w:numPr>
        <w:rPr>
          <w:lang w:val="en-SG"/>
        </w:rPr>
      </w:pPr>
      <w:r w:rsidRPr="00472102">
        <w:rPr>
          <w:b/>
          <w:bCs/>
          <w:color w:val="FF0000"/>
          <w:lang w:val="en-SG"/>
        </w:rPr>
        <w:t>“negligently”</w:t>
      </w:r>
      <w:r w:rsidRPr="00594E3F">
        <w:rPr>
          <w:lang w:val="en-SG"/>
        </w:rPr>
        <w:t xml:space="preserve">: </w:t>
      </w:r>
      <w:r w:rsidR="00F02473" w:rsidRPr="00594E3F">
        <w:rPr>
          <w:lang w:val="en-SG"/>
        </w:rPr>
        <w:t xml:space="preserve">“if the undertaking </w:t>
      </w:r>
      <w:r w:rsidR="00F02473" w:rsidRPr="00661C7F">
        <w:rPr>
          <w:b/>
          <w:bCs/>
          <w:u w:val="single"/>
          <w:lang w:val="en-SG"/>
        </w:rPr>
        <w:t>ought to have known</w:t>
      </w:r>
      <w:r w:rsidR="00F02473" w:rsidRPr="00594E3F">
        <w:rPr>
          <w:lang w:val="en-SG"/>
        </w:rPr>
        <w:t xml:space="preserve"> that its conduct would result in an infringement … </w:t>
      </w:r>
      <w:r w:rsidR="00F02473" w:rsidRPr="00661C7F">
        <w:rPr>
          <w:b/>
          <w:bCs/>
          <w:lang w:val="en-SG"/>
        </w:rPr>
        <w:t>Ignorance or a mistake of law is no bar</w:t>
      </w:r>
      <w:r w:rsidR="00F02473" w:rsidRPr="00594E3F">
        <w:rPr>
          <w:lang w:val="en-SG"/>
        </w:rPr>
        <w:t xml:space="preserve"> to a finding of intentional infringement under the Act.” (para 376, Notice of ID </w:t>
      </w:r>
      <w:r w:rsidR="00F02473" w:rsidRPr="008426B4">
        <w:rPr>
          <w:i/>
          <w:iCs/>
          <w:highlight w:val="cyan"/>
          <w:lang w:val="en-SG"/>
        </w:rPr>
        <w:t>Grab-Uber</w:t>
      </w:r>
      <w:r w:rsidR="00F02473" w:rsidRPr="00594E3F">
        <w:rPr>
          <w:lang w:val="en-SG"/>
        </w:rPr>
        <w:t>)</w:t>
      </w:r>
    </w:p>
    <w:p w14:paraId="78A1E475" w14:textId="77777777" w:rsidR="00594E3F" w:rsidRDefault="00594E3F" w:rsidP="00594E3F">
      <w:pPr>
        <w:rPr>
          <w:lang w:val="en-SG"/>
        </w:rPr>
      </w:pPr>
    </w:p>
    <w:p w14:paraId="0F10B600" w14:textId="670EBCDF" w:rsidR="00800F64" w:rsidRPr="00594E3F" w:rsidRDefault="00800F64" w:rsidP="00594E3F">
      <w:pPr>
        <w:pStyle w:val="ListParagraph"/>
        <w:numPr>
          <w:ilvl w:val="0"/>
          <w:numId w:val="142"/>
        </w:numPr>
        <w:rPr>
          <w:lang w:val="en-SG"/>
        </w:rPr>
      </w:pPr>
      <w:r w:rsidRPr="00594E3F">
        <w:rPr>
          <w:lang w:val="en-SG"/>
        </w:rPr>
        <w:t xml:space="preserve">The </w:t>
      </w:r>
      <w:r w:rsidRPr="008C4A39">
        <w:rPr>
          <w:highlight w:val="yellow"/>
          <w:lang w:val="en-SG"/>
        </w:rPr>
        <w:t xml:space="preserve">financial penalty can be </w:t>
      </w:r>
      <w:r w:rsidRPr="008C4A39">
        <w:rPr>
          <w:b/>
          <w:bCs/>
          <w:highlight w:val="yellow"/>
          <w:lang w:val="en-SG"/>
        </w:rPr>
        <w:t>up to a maximum of 10% of the turnover in Singapore</w:t>
      </w:r>
      <w:r w:rsidRPr="008C4A39">
        <w:rPr>
          <w:highlight w:val="yellow"/>
          <w:lang w:val="en-SG"/>
        </w:rPr>
        <w:t xml:space="preserve"> </w:t>
      </w:r>
      <w:r w:rsidR="00C34095" w:rsidRPr="008C4A39">
        <w:rPr>
          <w:b/>
          <w:bCs/>
          <w:highlight w:val="yellow"/>
          <w:lang w:val="en-SG"/>
        </w:rPr>
        <w:t>for each year of infringement</w:t>
      </w:r>
      <w:r w:rsidR="00C34095" w:rsidRPr="008C4A39">
        <w:rPr>
          <w:highlight w:val="yellow"/>
          <w:lang w:val="en-SG"/>
        </w:rPr>
        <w:t xml:space="preserve"> for such period </w:t>
      </w:r>
      <w:r w:rsidR="00C34095" w:rsidRPr="0019723F">
        <w:rPr>
          <w:b/>
          <w:bCs/>
          <w:color w:val="FF0000"/>
          <w:highlight w:val="yellow"/>
          <w:u w:val="single"/>
          <w:lang w:val="en-SG"/>
        </w:rPr>
        <w:t xml:space="preserve">up to </w:t>
      </w:r>
      <w:r w:rsidRPr="0019723F">
        <w:rPr>
          <w:b/>
          <w:bCs/>
          <w:color w:val="FF0000"/>
          <w:highlight w:val="yellow"/>
          <w:u w:val="single"/>
          <w:lang w:val="en-SG"/>
        </w:rPr>
        <w:t>a maximum of 3 years</w:t>
      </w:r>
      <w:r w:rsidRPr="0019723F">
        <w:rPr>
          <w:color w:val="FF0000"/>
          <w:highlight w:val="yellow"/>
          <w:lang w:val="en-SG"/>
        </w:rPr>
        <w:t> </w:t>
      </w:r>
      <w:r w:rsidR="00BE5E78" w:rsidRPr="008C4A39">
        <w:rPr>
          <w:highlight w:val="yellow"/>
          <w:lang w:val="en-SG"/>
        </w:rPr>
        <w:t>preceding the CCCS’ infringement decision</w:t>
      </w:r>
      <w:r w:rsidR="00BE5E78">
        <w:rPr>
          <w:lang w:val="en-SG"/>
        </w:rPr>
        <w:t xml:space="preserve"> </w:t>
      </w:r>
      <w:r w:rsidR="00C34095" w:rsidRPr="00594E3F">
        <w:rPr>
          <w:lang w:val="en-SG"/>
        </w:rPr>
        <w:t>(</w:t>
      </w:r>
      <w:r w:rsidR="00C34095" w:rsidRPr="00594E3F">
        <w:rPr>
          <w:highlight w:val="cyan"/>
          <w:lang w:val="en-SG"/>
        </w:rPr>
        <w:t>s69(4)</w:t>
      </w:r>
      <w:r w:rsidR="00594E3F" w:rsidRPr="00594E3F">
        <w:rPr>
          <w:highlight w:val="cyan"/>
          <w:lang w:val="en-SG"/>
        </w:rPr>
        <w:t xml:space="preserve"> CA</w:t>
      </w:r>
      <w:r w:rsidR="00C34095" w:rsidRPr="00594E3F">
        <w:rPr>
          <w:lang w:val="en-SG"/>
        </w:rPr>
        <w:t>)</w:t>
      </w:r>
    </w:p>
    <w:p w14:paraId="7409C9C8" w14:textId="41A2C7B4" w:rsidR="00AC2E61" w:rsidRDefault="00AC2E61" w:rsidP="00594E3F">
      <w:pPr>
        <w:pStyle w:val="ListParagraph"/>
        <w:numPr>
          <w:ilvl w:val="0"/>
          <w:numId w:val="154"/>
        </w:numPr>
        <w:rPr>
          <w:lang w:val="en-SG"/>
        </w:rPr>
      </w:pPr>
      <w:r w:rsidRPr="00594E3F">
        <w:rPr>
          <w:lang w:val="en-SG"/>
        </w:rPr>
        <w:t xml:space="preserve">E.g. Appeals allowed </w:t>
      </w:r>
      <w:r w:rsidR="00CB633E" w:rsidRPr="00594E3F">
        <w:rPr>
          <w:lang w:val="en-SG"/>
        </w:rPr>
        <w:t xml:space="preserve">for 4 appellants </w:t>
      </w:r>
      <w:r w:rsidRPr="00594E3F">
        <w:rPr>
          <w:lang w:val="en-SG"/>
        </w:rPr>
        <w:t xml:space="preserve">reversing finding on one of two grounds for s 34 </w:t>
      </w:r>
      <w:r w:rsidR="007932DC" w:rsidRPr="00594E3F">
        <w:rPr>
          <w:lang w:val="en-SG"/>
        </w:rPr>
        <w:t>infringement also result in reduced sum of financial penalties payable</w:t>
      </w:r>
      <w:r w:rsidR="003361F6" w:rsidRPr="00594E3F">
        <w:rPr>
          <w:lang w:val="en-SG"/>
        </w:rPr>
        <w:t xml:space="preserve"> in </w:t>
      </w:r>
      <w:r w:rsidR="003361F6" w:rsidRPr="00594E3F">
        <w:rPr>
          <w:i/>
          <w:iCs/>
          <w:lang w:val="en-SG"/>
        </w:rPr>
        <w:t xml:space="preserve">Fresh Chicken </w:t>
      </w:r>
      <w:r w:rsidR="003361F6" w:rsidRPr="00594E3F">
        <w:rPr>
          <w:lang w:val="en-SG"/>
        </w:rPr>
        <w:t>(SGCAB), [338]</w:t>
      </w:r>
    </w:p>
    <w:p w14:paraId="41EBC551" w14:textId="77777777" w:rsidR="00594E3F" w:rsidRPr="00594E3F" w:rsidRDefault="00594E3F" w:rsidP="00594E3F">
      <w:pPr>
        <w:pStyle w:val="ListParagraph"/>
        <w:ind w:left="1080"/>
        <w:rPr>
          <w:lang w:val="en-SG"/>
        </w:rPr>
      </w:pPr>
    </w:p>
    <w:p w14:paraId="347E4E96" w14:textId="489464AE" w:rsidR="00B35604" w:rsidRPr="005F71E6" w:rsidRDefault="00833A68" w:rsidP="002143EA">
      <w:pPr>
        <w:pStyle w:val="Heading3"/>
        <w:numPr>
          <w:ilvl w:val="0"/>
          <w:numId w:val="0"/>
        </w:numPr>
        <w:rPr>
          <w:u w:val="single"/>
        </w:rPr>
      </w:pPr>
      <w:r w:rsidRPr="005F71E6">
        <w:rPr>
          <w:u w:val="single"/>
        </w:rPr>
        <w:lastRenderedPageBreak/>
        <w:t xml:space="preserve">Calculating </w:t>
      </w:r>
      <w:r w:rsidR="00C91FCD" w:rsidRPr="005F71E6">
        <w:rPr>
          <w:u w:val="single"/>
        </w:rPr>
        <w:t>financial penalty</w:t>
      </w:r>
      <w:r w:rsidR="00821125" w:rsidRPr="005F71E6">
        <w:rPr>
          <w:u w:val="single"/>
        </w:rPr>
        <w:t xml:space="preserve"> (para </w:t>
      </w:r>
      <w:r w:rsidR="00AE430C" w:rsidRPr="005F71E6">
        <w:rPr>
          <w:u w:val="single"/>
        </w:rPr>
        <w:t xml:space="preserve">396-419, </w:t>
      </w:r>
      <w:r w:rsidR="00821125" w:rsidRPr="005F71E6">
        <w:rPr>
          <w:u w:val="single"/>
        </w:rPr>
        <w:t xml:space="preserve">Notice of ID </w:t>
      </w:r>
      <w:r w:rsidR="00821125" w:rsidRPr="005F71E6">
        <w:rPr>
          <w:i/>
          <w:iCs/>
          <w:highlight w:val="cyan"/>
          <w:u w:val="single"/>
        </w:rPr>
        <w:t>Grab-Uber</w:t>
      </w:r>
      <w:r w:rsidR="00821125" w:rsidRPr="005F71E6">
        <w:rPr>
          <w:u w:val="single"/>
        </w:rPr>
        <w:t>)</w:t>
      </w:r>
    </w:p>
    <w:p w14:paraId="1981ED3D" w14:textId="08A801D7" w:rsidR="002143EA" w:rsidRDefault="00535B12" w:rsidP="002143EA">
      <w:pPr>
        <w:pStyle w:val="ListParagraph"/>
        <w:numPr>
          <w:ilvl w:val="0"/>
          <w:numId w:val="142"/>
        </w:numPr>
      </w:pPr>
      <w:r w:rsidRPr="008010BA">
        <w:rPr>
          <w:b/>
          <w:bCs/>
          <w:color w:val="FF0000"/>
        </w:rPr>
        <w:t xml:space="preserve">Step 1: </w:t>
      </w:r>
      <w:r w:rsidR="00F0634B" w:rsidRPr="008010BA">
        <w:rPr>
          <w:b/>
          <w:bCs/>
          <w:color w:val="FF0000"/>
        </w:rPr>
        <w:t>c</w:t>
      </w:r>
      <w:r w:rsidR="002143EA" w:rsidRPr="008010BA">
        <w:rPr>
          <w:b/>
          <w:bCs/>
          <w:color w:val="FF0000"/>
        </w:rPr>
        <w:t>alculation of the base penalty</w:t>
      </w:r>
      <w:r w:rsidR="002143EA" w:rsidRPr="008010BA">
        <w:rPr>
          <w:color w:val="FF0000"/>
        </w:rPr>
        <w:t xml:space="preserve"> </w:t>
      </w:r>
      <w:r w:rsidR="007211C6" w:rsidRPr="007211C6">
        <w:t xml:space="preserve">(i.e. the % of the relevant turnover) </w:t>
      </w:r>
      <w:r w:rsidR="002143EA" w:rsidRPr="007211C6">
        <w:t xml:space="preserve">having </w:t>
      </w:r>
      <w:r w:rsidR="002143EA">
        <w:t>regard to:</w:t>
      </w:r>
    </w:p>
    <w:p w14:paraId="5EF02E88" w14:textId="22018DAE" w:rsidR="002143EA" w:rsidRDefault="00F95F45" w:rsidP="002143EA">
      <w:pPr>
        <w:pStyle w:val="ListParagraph"/>
        <w:numPr>
          <w:ilvl w:val="0"/>
          <w:numId w:val="154"/>
        </w:numPr>
      </w:pPr>
      <w:r>
        <w:t>t</w:t>
      </w:r>
      <w:r w:rsidR="002143EA">
        <w:t>he</w:t>
      </w:r>
      <w:r>
        <w:t xml:space="preserve"> nature and</w:t>
      </w:r>
      <w:r w:rsidR="002143EA">
        <w:t xml:space="preserve"> seriousness of the infringement </w:t>
      </w:r>
    </w:p>
    <w:p w14:paraId="15F4A547" w14:textId="242FF5AA" w:rsidR="002143EA" w:rsidRDefault="002143EA" w:rsidP="002143EA">
      <w:pPr>
        <w:pStyle w:val="ListParagraph"/>
        <w:numPr>
          <w:ilvl w:val="0"/>
          <w:numId w:val="154"/>
        </w:numPr>
      </w:pPr>
      <w:r>
        <w:t>the turnover of the business of the undertaking in Singapore for the product and geographic markets affected by the infringement</w:t>
      </w:r>
    </w:p>
    <w:p w14:paraId="29F927A9" w14:textId="77777777" w:rsidR="00F95F45" w:rsidRDefault="002143EA" w:rsidP="00A445AF">
      <w:pPr>
        <w:pStyle w:val="ListParagraph"/>
        <w:numPr>
          <w:ilvl w:val="0"/>
          <w:numId w:val="154"/>
        </w:numPr>
      </w:pPr>
      <w:r>
        <w:t>in the undertaking’s last business year = the FY preceding the year when the infringement ended</w:t>
      </w:r>
    </w:p>
    <w:p w14:paraId="1388052B" w14:textId="14AA6886" w:rsidR="00C070FE" w:rsidRPr="00F95F45" w:rsidRDefault="00F95F45" w:rsidP="00A445AF">
      <w:pPr>
        <w:pStyle w:val="ListParagraph"/>
        <w:numPr>
          <w:ilvl w:val="0"/>
          <w:numId w:val="154"/>
        </w:numPr>
      </w:pPr>
      <w:r>
        <w:t xml:space="preserve">Other factors: </w:t>
      </w:r>
      <w:r w:rsidR="00C070FE" w:rsidRPr="00F95F45">
        <w:rPr>
          <w:lang w:val="en-SG"/>
        </w:rPr>
        <w:t xml:space="preserve">structure of the market and market shares of the Parties, effect on customers, competitors and third parties (para 397-399, Notice of ID </w:t>
      </w:r>
      <w:r w:rsidR="00C070FE" w:rsidRPr="00E7183E">
        <w:rPr>
          <w:i/>
          <w:iCs/>
          <w:highlight w:val="cyan"/>
          <w:lang w:val="en-SG"/>
        </w:rPr>
        <w:t>Grab-Uber</w:t>
      </w:r>
      <w:r w:rsidR="00C070FE" w:rsidRPr="00F95F45">
        <w:rPr>
          <w:lang w:val="en-SG"/>
        </w:rPr>
        <w:t>)</w:t>
      </w:r>
    </w:p>
    <w:p w14:paraId="4B2530B4" w14:textId="77777777" w:rsidR="00E7183E" w:rsidRDefault="00E7183E" w:rsidP="00E7183E">
      <w:pPr>
        <w:rPr>
          <w:lang w:val="en-SG"/>
        </w:rPr>
      </w:pPr>
    </w:p>
    <w:p w14:paraId="3520F88F" w14:textId="2E09DB0C" w:rsidR="00282FFE" w:rsidRDefault="00C070FE" w:rsidP="00E7183E">
      <w:pPr>
        <w:pStyle w:val="ListParagraph"/>
        <w:numPr>
          <w:ilvl w:val="0"/>
          <w:numId w:val="142"/>
        </w:numPr>
        <w:rPr>
          <w:lang w:val="en-SG"/>
        </w:rPr>
      </w:pPr>
      <w:r w:rsidRPr="00E7183E">
        <w:rPr>
          <w:b/>
          <w:bCs/>
          <w:color w:val="FF0000"/>
          <w:lang w:val="en-SG"/>
        </w:rPr>
        <w:t xml:space="preserve">Step 2: </w:t>
      </w:r>
      <w:r w:rsidR="001D4C65" w:rsidRPr="00E7183E">
        <w:rPr>
          <w:b/>
          <w:bCs/>
          <w:color w:val="FF0000"/>
          <w:lang w:val="en-SG"/>
        </w:rPr>
        <w:t>Duration of infringement</w:t>
      </w:r>
      <w:r w:rsidR="001D4C65" w:rsidRPr="00E7183E">
        <w:rPr>
          <w:lang w:val="en-SG"/>
        </w:rPr>
        <w:t xml:space="preserve">: </w:t>
      </w:r>
      <w:r w:rsidR="00833A68" w:rsidRPr="00E7183E">
        <w:rPr>
          <w:lang w:val="en-SG"/>
        </w:rPr>
        <w:t>number of years x base amount</w:t>
      </w:r>
    </w:p>
    <w:p w14:paraId="1FCAE6B1" w14:textId="77777777" w:rsidR="00E7183E" w:rsidRDefault="00E7183E" w:rsidP="00E7183E">
      <w:pPr>
        <w:pStyle w:val="ListParagraph"/>
        <w:rPr>
          <w:lang w:val="en-SG"/>
        </w:rPr>
      </w:pPr>
    </w:p>
    <w:p w14:paraId="4AE633CA" w14:textId="799E3ACE" w:rsidR="00150E09" w:rsidRPr="00E7183E" w:rsidRDefault="00150E09" w:rsidP="00E7183E">
      <w:pPr>
        <w:pStyle w:val="ListParagraph"/>
        <w:numPr>
          <w:ilvl w:val="0"/>
          <w:numId w:val="142"/>
        </w:numPr>
        <w:rPr>
          <w:lang w:val="en-SG"/>
        </w:rPr>
      </w:pPr>
      <w:r w:rsidRPr="00B44F27">
        <w:rPr>
          <w:b/>
          <w:bCs/>
          <w:color w:val="FF0000"/>
          <w:lang w:val="en-SG"/>
        </w:rPr>
        <w:t>Step 3: Aggravating and mitigating factors</w:t>
      </w:r>
      <w:r w:rsidRPr="00E7183E">
        <w:rPr>
          <w:lang w:val="en-SG"/>
        </w:rPr>
        <w:t>: Increase or decrease total penalty by a fixed %</w:t>
      </w:r>
    </w:p>
    <w:p w14:paraId="13527B4F" w14:textId="072D9226" w:rsidR="009F2FBD" w:rsidRPr="00421396" w:rsidRDefault="00833A68" w:rsidP="00421396">
      <w:pPr>
        <w:pStyle w:val="ListParagraph"/>
        <w:numPr>
          <w:ilvl w:val="0"/>
          <w:numId w:val="155"/>
        </w:numPr>
        <w:rPr>
          <w:lang w:val="en-SG"/>
        </w:rPr>
      </w:pPr>
      <w:r w:rsidRPr="001F267C">
        <w:rPr>
          <w:b/>
          <w:bCs/>
          <w:lang w:val="en-SG"/>
        </w:rPr>
        <w:t>Aggravating factors</w:t>
      </w:r>
      <w:r w:rsidR="00421396">
        <w:rPr>
          <w:lang w:val="en-SG"/>
        </w:rPr>
        <w:t xml:space="preserve"> i</w:t>
      </w:r>
      <w:r w:rsidR="009F2FBD" w:rsidRPr="00421396">
        <w:rPr>
          <w:lang w:val="en-SG"/>
        </w:rPr>
        <w:t>nclude</w:t>
      </w:r>
      <w:r w:rsidR="0004760D" w:rsidRPr="00421396">
        <w:rPr>
          <w:lang w:val="en-SG"/>
        </w:rPr>
        <w:t xml:space="preserve"> (</w:t>
      </w:r>
      <w:r w:rsidR="00A13215" w:rsidRPr="001F267C">
        <w:rPr>
          <w:highlight w:val="cyan"/>
          <w:lang w:val="en-SG"/>
        </w:rPr>
        <w:t>p</w:t>
      </w:r>
      <w:r w:rsidR="0004760D" w:rsidRPr="001F267C">
        <w:rPr>
          <w:highlight w:val="cyan"/>
          <w:lang w:val="en-SG"/>
        </w:rPr>
        <w:t>ara 2.14, CCCS Guidelines on Appropriate Amount of Penalty</w:t>
      </w:r>
      <w:r w:rsidR="0004760D" w:rsidRPr="00421396">
        <w:rPr>
          <w:lang w:val="en-SG"/>
        </w:rPr>
        <w:t>)</w:t>
      </w:r>
      <w:r w:rsidR="009F2FBD" w:rsidRPr="00421396">
        <w:rPr>
          <w:lang w:val="en-SG"/>
        </w:rPr>
        <w:t xml:space="preserve">: </w:t>
      </w:r>
    </w:p>
    <w:p w14:paraId="32FC73B2" w14:textId="6D762B45" w:rsidR="009F2FBD" w:rsidRPr="00421396" w:rsidRDefault="009F2FBD" w:rsidP="00421396">
      <w:pPr>
        <w:pStyle w:val="ListParagraph"/>
        <w:numPr>
          <w:ilvl w:val="0"/>
          <w:numId w:val="156"/>
        </w:numPr>
        <w:rPr>
          <w:lang w:val="en-SG"/>
        </w:rPr>
      </w:pPr>
      <w:r w:rsidRPr="00421396">
        <w:rPr>
          <w:lang w:val="en-SG"/>
        </w:rPr>
        <w:t>“role of the undertaking as a leader in, or an instigator of, the infringement;</w:t>
      </w:r>
    </w:p>
    <w:p w14:paraId="19EF54B3" w14:textId="732D93FA" w:rsidR="009F2FBD" w:rsidRPr="00421396" w:rsidRDefault="009F2FBD" w:rsidP="00421396">
      <w:pPr>
        <w:pStyle w:val="ListParagraph"/>
        <w:numPr>
          <w:ilvl w:val="0"/>
          <w:numId w:val="156"/>
        </w:numPr>
        <w:rPr>
          <w:lang w:val="en-SG"/>
        </w:rPr>
      </w:pPr>
      <w:r w:rsidRPr="00421396">
        <w:rPr>
          <w:lang w:val="en-SG"/>
        </w:rPr>
        <w:t>involvement of directors or senior management</w:t>
      </w:r>
      <w:r w:rsidR="002B6B59" w:rsidRPr="00421396">
        <w:rPr>
          <w:lang w:val="en-SG"/>
        </w:rPr>
        <w:t xml:space="preserve"> [but </w:t>
      </w:r>
      <w:r w:rsidR="00694F03" w:rsidRPr="00421396">
        <w:rPr>
          <w:lang w:val="en-SG"/>
        </w:rPr>
        <w:t>mere involvement of the board is insufficient (</w:t>
      </w:r>
      <w:r w:rsidR="00694F03" w:rsidRPr="00FF5265">
        <w:rPr>
          <w:i/>
          <w:iCs/>
          <w:highlight w:val="cyan"/>
          <w:lang w:val="en-SG"/>
        </w:rPr>
        <w:t>SISTIC</w:t>
      </w:r>
      <w:r w:rsidR="00694F03" w:rsidRPr="00421396">
        <w:rPr>
          <w:lang w:val="en-SG"/>
        </w:rPr>
        <w:t xml:space="preserve"> (SGCAB), [352])</w:t>
      </w:r>
      <w:r w:rsidR="007A0939" w:rsidRPr="00421396">
        <w:rPr>
          <w:lang w:val="en-SG"/>
        </w:rPr>
        <w:t>]</w:t>
      </w:r>
      <w:r w:rsidRPr="00421396">
        <w:rPr>
          <w:lang w:val="en-SG"/>
        </w:rPr>
        <w:t>;</w:t>
      </w:r>
    </w:p>
    <w:p w14:paraId="19D23F71" w14:textId="7884942A" w:rsidR="009F2FBD" w:rsidRPr="00421396" w:rsidRDefault="009F2FBD" w:rsidP="00421396">
      <w:pPr>
        <w:pStyle w:val="ListParagraph"/>
        <w:numPr>
          <w:ilvl w:val="0"/>
          <w:numId w:val="156"/>
        </w:numPr>
        <w:rPr>
          <w:lang w:val="en-SG"/>
        </w:rPr>
      </w:pPr>
      <w:r w:rsidRPr="00421396">
        <w:rPr>
          <w:lang w:val="en-SG"/>
        </w:rPr>
        <w:t>retaliatory or other coercive measures taken against other undertakings aimed at ensuring the continuation of the infringement;</w:t>
      </w:r>
    </w:p>
    <w:p w14:paraId="31D88886" w14:textId="39462EB8" w:rsidR="009F2FBD" w:rsidRPr="00421396" w:rsidRDefault="009F2FBD" w:rsidP="00421396">
      <w:pPr>
        <w:pStyle w:val="ListParagraph"/>
        <w:numPr>
          <w:ilvl w:val="0"/>
          <w:numId w:val="156"/>
        </w:numPr>
        <w:rPr>
          <w:lang w:val="en-SG"/>
        </w:rPr>
      </w:pPr>
      <w:r w:rsidRPr="00421396">
        <w:rPr>
          <w:lang w:val="en-SG"/>
        </w:rPr>
        <w:t>continuance of the infringement after the start of investigation;</w:t>
      </w:r>
    </w:p>
    <w:p w14:paraId="51239A7F" w14:textId="726D2F77" w:rsidR="009F2FBD" w:rsidRPr="00421396" w:rsidRDefault="009F2FBD" w:rsidP="00421396">
      <w:pPr>
        <w:pStyle w:val="ListParagraph"/>
        <w:numPr>
          <w:ilvl w:val="0"/>
          <w:numId w:val="156"/>
        </w:numPr>
        <w:rPr>
          <w:lang w:val="en-SG"/>
        </w:rPr>
      </w:pPr>
      <w:r w:rsidRPr="00421396">
        <w:rPr>
          <w:lang w:val="en-SG"/>
        </w:rPr>
        <w:t>repeated infringements by the same undertaking or other undertakings in the same group;</w:t>
      </w:r>
    </w:p>
    <w:p w14:paraId="155449AD" w14:textId="5AF28E99" w:rsidR="009F2FBD" w:rsidRPr="00421396" w:rsidRDefault="009F2FBD" w:rsidP="00421396">
      <w:pPr>
        <w:pStyle w:val="ListParagraph"/>
        <w:numPr>
          <w:ilvl w:val="0"/>
          <w:numId w:val="156"/>
        </w:numPr>
        <w:rPr>
          <w:lang w:val="en-SG"/>
        </w:rPr>
      </w:pPr>
      <w:r w:rsidRPr="00421396">
        <w:rPr>
          <w:lang w:val="en-SG"/>
        </w:rPr>
        <w:t>unreasonable failure by an undertaking to respond to a request for financial information on business turnover and/or relevant turnover;</w:t>
      </w:r>
    </w:p>
    <w:p w14:paraId="0B538E3E" w14:textId="25E0E8F0" w:rsidR="009F2FBD" w:rsidRPr="00421396" w:rsidRDefault="009F2FBD" w:rsidP="00421396">
      <w:pPr>
        <w:pStyle w:val="ListParagraph"/>
        <w:numPr>
          <w:ilvl w:val="0"/>
          <w:numId w:val="156"/>
        </w:numPr>
        <w:rPr>
          <w:lang w:val="en-SG"/>
        </w:rPr>
      </w:pPr>
      <w:r w:rsidRPr="00421396">
        <w:rPr>
          <w:lang w:val="en-SG"/>
        </w:rPr>
        <w:t>in the case of bid-rigging or collusive tendering, CCCS may treat each infringement that an undertaking participates in, after the first infringement, as an aggravating factor and calibrate with a proportionate percentage increase in penalties;</w:t>
      </w:r>
    </w:p>
    <w:p w14:paraId="3E5F1C74" w14:textId="781CB9CE" w:rsidR="009F2FBD" w:rsidRPr="00421396" w:rsidRDefault="009F2FBD" w:rsidP="00421396">
      <w:pPr>
        <w:pStyle w:val="ListParagraph"/>
        <w:numPr>
          <w:ilvl w:val="0"/>
          <w:numId w:val="156"/>
        </w:numPr>
        <w:rPr>
          <w:lang w:val="en-SG"/>
        </w:rPr>
      </w:pPr>
      <w:r w:rsidRPr="00421396">
        <w:rPr>
          <w:lang w:val="en-SG"/>
        </w:rPr>
        <w:t>infringements which are committed intentionally rather than negligently; and</w:t>
      </w:r>
    </w:p>
    <w:p w14:paraId="2CCE5C77" w14:textId="3972BA55" w:rsidR="00833A68" w:rsidRPr="00421396" w:rsidRDefault="009F2FBD" w:rsidP="00421396">
      <w:pPr>
        <w:pStyle w:val="ListParagraph"/>
        <w:numPr>
          <w:ilvl w:val="0"/>
          <w:numId w:val="156"/>
        </w:numPr>
        <w:rPr>
          <w:lang w:val="en-SG"/>
        </w:rPr>
      </w:pPr>
      <w:r w:rsidRPr="00421396">
        <w:rPr>
          <w:lang w:val="en-SG"/>
        </w:rPr>
        <w:t>retaliatory measures taken or commercial reprisal sought by the  undertaking against a leniency applicant.”</w:t>
      </w:r>
    </w:p>
    <w:p w14:paraId="1E4D4D4B" w14:textId="77777777" w:rsidR="00DA7089" w:rsidRDefault="00DA7089" w:rsidP="00DA7089">
      <w:pPr>
        <w:rPr>
          <w:lang w:val="en-SG"/>
        </w:rPr>
      </w:pPr>
    </w:p>
    <w:p w14:paraId="7A4BA4F4" w14:textId="203D3318" w:rsidR="00A13215" w:rsidRPr="00DA7089" w:rsidRDefault="00A13215" w:rsidP="00DA7089">
      <w:pPr>
        <w:pStyle w:val="ListParagraph"/>
        <w:numPr>
          <w:ilvl w:val="0"/>
          <w:numId w:val="155"/>
        </w:numPr>
        <w:rPr>
          <w:lang w:val="en-SG"/>
        </w:rPr>
      </w:pPr>
      <w:r w:rsidRPr="001F267C">
        <w:rPr>
          <w:b/>
          <w:bCs/>
          <w:lang w:val="en-SG"/>
        </w:rPr>
        <w:t>Mitigating factors</w:t>
      </w:r>
      <w:r w:rsidR="00DA7089" w:rsidRPr="00DA7089">
        <w:rPr>
          <w:lang w:val="en-SG"/>
        </w:rPr>
        <w:t xml:space="preserve"> i</w:t>
      </w:r>
      <w:r w:rsidRPr="00DA7089">
        <w:rPr>
          <w:lang w:val="en-SG"/>
        </w:rPr>
        <w:t>nclude (</w:t>
      </w:r>
      <w:r w:rsidRPr="001F267C">
        <w:rPr>
          <w:highlight w:val="cyan"/>
          <w:lang w:val="en-SG"/>
        </w:rPr>
        <w:t>para 2.15, CCCS Guidelines on Appropriate Amount of Penalty</w:t>
      </w:r>
      <w:r w:rsidRPr="00DA7089">
        <w:rPr>
          <w:lang w:val="en-SG"/>
        </w:rPr>
        <w:t>):</w:t>
      </w:r>
    </w:p>
    <w:p w14:paraId="64748811" w14:textId="6CE60692" w:rsidR="00AE4E73" w:rsidRPr="00DA7089" w:rsidRDefault="00852AD9" w:rsidP="00DA7089">
      <w:pPr>
        <w:pStyle w:val="ListParagraph"/>
        <w:numPr>
          <w:ilvl w:val="0"/>
          <w:numId w:val="157"/>
        </w:numPr>
        <w:rPr>
          <w:lang w:val="en-SG"/>
        </w:rPr>
      </w:pPr>
      <w:r w:rsidRPr="00DA7089">
        <w:rPr>
          <w:lang w:val="en-SG"/>
        </w:rPr>
        <w:t>“</w:t>
      </w:r>
      <w:r w:rsidR="00AE4E73" w:rsidRPr="00DA7089">
        <w:rPr>
          <w:lang w:val="en-SG"/>
        </w:rPr>
        <w:t>role of the undertaking, for example: that the undertaking was acting under severe duress or pressure; or in the context of a section 34 infringement, where the undertaking (a) provides evidence that its involvement in the infringement was substantially limited, and (b) demonstrates that, during the period in which it was party to the infringement, it actually avoided applying it by adopting competitive conduct in the market;</w:t>
      </w:r>
    </w:p>
    <w:p w14:paraId="02525756" w14:textId="0140A615" w:rsidR="00A13215" w:rsidRPr="00DA7089" w:rsidRDefault="00AE4E73" w:rsidP="00DA7089">
      <w:pPr>
        <w:pStyle w:val="ListParagraph"/>
        <w:numPr>
          <w:ilvl w:val="0"/>
          <w:numId w:val="157"/>
        </w:numPr>
        <w:rPr>
          <w:lang w:val="en-SG"/>
        </w:rPr>
      </w:pPr>
      <w:r w:rsidRPr="00DA7089">
        <w:rPr>
          <w:lang w:val="en-SG"/>
        </w:rPr>
        <w:lastRenderedPageBreak/>
        <w:t>genuine uncertainty on the part of the undertaking as to whether the agreement or conduct constituted an infringement;</w:t>
      </w:r>
    </w:p>
    <w:p w14:paraId="7FB1FD84" w14:textId="77777777" w:rsidR="00852AD9" w:rsidRPr="00DA7089" w:rsidRDefault="00852AD9" w:rsidP="00DA7089">
      <w:pPr>
        <w:pStyle w:val="ListParagraph"/>
        <w:numPr>
          <w:ilvl w:val="0"/>
          <w:numId w:val="157"/>
        </w:numPr>
        <w:rPr>
          <w:lang w:val="en-SG"/>
        </w:rPr>
      </w:pPr>
      <w:r w:rsidRPr="00DA7089">
        <w:rPr>
          <w:lang w:val="en-SG"/>
        </w:rPr>
        <w:t xml:space="preserve">adequate steps taken with a view to ensuring compliance with the section 34 prohibition or section 47 prohibition, for example, existence of any compliance programme; </w:t>
      </w:r>
    </w:p>
    <w:p w14:paraId="43B65333" w14:textId="77777777" w:rsidR="00852AD9" w:rsidRPr="00DA7089" w:rsidRDefault="00852AD9" w:rsidP="00DA7089">
      <w:pPr>
        <w:pStyle w:val="ListParagraph"/>
        <w:numPr>
          <w:ilvl w:val="0"/>
          <w:numId w:val="157"/>
        </w:numPr>
        <w:rPr>
          <w:lang w:val="en-SG"/>
        </w:rPr>
      </w:pPr>
      <w:r w:rsidRPr="00DA7089">
        <w:rPr>
          <w:lang w:val="en-SG"/>
        </w:rPr>
        <w:t xml:space="preserve">termination of the infringement as soon as CCCS intervenes; and </w:t>
      </w:r>
    </w:p>
    <w:p w14:paraId="5C8C6F22" w14:textId="3C12AA49" w:rsidR="00852AD9" w:rsidRPr="00DA7089" w:rsidRDefault="00852AD9" w:rsidP="00DA7089">
      <w:pPr>
        <w:pStyle w:val="ListParagraph"/>
        <w:numPr>
          <w:ilvl w:val="0"/>
          <w:numId w:val="157"/>
        </w:numPr>
        <w:rPr>
          <w:lang w:val="en-SG"/>
        </w:rPr>
      </w:pPr>
      <w:r w:rsidRPr="00DA7089">
        <w:rPr>
          <w:lang w:val="en-SG"/>
        </w:rPr>
        <w:t>co-operation which enables the enforcement process to be concluded more effectively and/or speedily.”</w:t>
      </w:r>
    </w:p>
    <w:p w14:paraId="1ABDEDBB" w14:textId="77777777" w:rsidR="00C423D3" w:rsidRDefault="00C423D3" w:rsidP="00C423D3">
      <w:pPr>
        <w:rPr>
          <w:lang w:val="en-SG"/>
        </w:rPr>
      </w:pPr>
    </w:p>
    <w:p w14:paraId="63697B71" w14:textId="09C30C5C" w:rsidR="00D314D1" w:rsidRPr="00C423D3" w:rsidRDefault="00D314D1" w:rsidP="00C423D3">
      <w:pPr>
        <w:pStyle w:val="ListParagraph"/>
        <w:numPr>
          <w:ilvl w:val="0"/>
          <w:numId w:val="158"/>
        </w:numPr>
        <w:rPr>
          <w:lang w:val="en-SG"/>
        </w:rPr>
      </w:pPr>
      <w:r w:rsidRPr="002B6A0F">
        <w:rPr>
          <w:b/>
          <w:bCs/>
          <w:color w:val="FF0000"/>
          <w:lang w:val="en-SG"/>
        </w:rPr>
        <w:t>Step 4: Other relevant factors</w:t>
      </w:r>
      <w:r w:rsidR="00BC7BCD" w:rsidRPr="00C423D3">
        <w:rPr>
          <w:lang w:val="en-SG"/>
        </w:rPr>
        <w:t>: Further adjustments</w:t>
      </w:r>
    </w:p>
    <w:p w14:paraId="0A5BDB4B" w14:textId="162ADE7C" w:rsidR="00D314D1" w:rsidRPr="00C423D3" w:rsidRDefault="00D314D1" w:rsidP="00C423D3">
      <w:pPr>
        <w:pStyle w:val="ListParagraph"/>
        <w:numPr>
          <w:ilvl w:val="0"/>
          <w:numId w:val="159"/>
        </w:numPr>
        <w:rPr>
          <w:lang w:val="en-SG"/>
        </w:rPr>
      </w:pPr>
      <w:r w:rsidRPr="00C423D3">
        <w:rPr>
          <w:lang w:val="en-SG"/>
        </w:rPr>
        <w:t xml:space="preserve">“CCCS may also adjust the penalty as appropriate to </w:t>
      </w:r>
      <w:r w:rsidRPr="002B6A0F">
        <w:rPr>
          <w:b/>
          <w:bCs/>
          <w:color w:val="FF0000"/>
          <w:lang w:val="en-SG"/>
        </w:rPr>
        <w:t>achieve policy objectives</w:t>
      </w:r>
      <w:r w:rsidRPr="00C423D3">
        <w:rPr>
          <w:lang w:val="en-SG"/>
        </w:rPr>
        <w:t xml:space="preserve">, particularly the </w:t>
      </w:r>
      <w:r w:rsidRPr="002B6A0F">
        <w:rPr>
          <w:b/>
          <w:bCs/>
          <w:color w:val="FF0000"/>
          <w:lang w:val="en-SG"/>
        </w:rPr>
        <w:t>deterrence</w:t>
      </w:r>
      <w:r w:rsidRPr="002B6A0F">
        <w:rPr>
          <w:color w:val="FF0000"/>
          <w:lang w:val="en-SG"/>
        </w:rPr>
        <w:t xml:space="preserve"> </w:t>
      </w:r>
      <w:r w:rsidRPr="00C423D3">
        <w:rPr>
          <w:lang w:val="en-SG"/>
        </w:rPr>
        <w:t>of the Parties and other undertakings from completing and consummating anti-competitive mergers that result in an SLC.” (para 417, Notice of ID</w:t>
      </w:r>
      <w:r w:rsidR="00486249" w:rsidRPr="00C423D3">
        <w:rPr>
          <w:lang w:val="en-SG"/>
        </w:rPr>
        <w:t xml:space="preserve"> </w:t>
      </w:r>
      <w:r w:rsidR="00486249" w:rsidRPr="00AA2043">
        <w:rPr>
          <w:i/>
          <w:iCs/>
          <w:highlight w:val="cyan"/>
          <w:lang w:val="en-SG"/>
        </w:rPr>
        <w:t>Grab-Uber</w:t>
      </w:r>
      <w:r w:rsidR="00486249" w:rsidRPr="00C423D3">
        <w:rPr>
          <w:lang w:val="en-SG"/>
        </w:rPr>
        <w:t>)</w:t>
      </w:r>
    </w:p>
    <w:p w14:paraId="4BB9961F" w14:textId="77777777" w:rsidR="00C423D3" w:rsidRDefault="00C423D3" w:rsidP="00C423D3">
      <w:pPr>
        <w:rPr>
          <w:lang w:val="en-SG"/>
        </w:rPr>
      </w:pPr>
    </w:p>
    <w:p w14:paraId="1C71D5CC" w14:textId="48470C91" w:rsidR="00613B88" w:rsidRDefault="00FE53E6" w:rsidP="00A1606B">
      <w:pPr>
        <w:pStyle w:val="ListParagraph"/>
        <w:numPr>
          <w:ilvl w:val="0"/>
          <w:numId w:val="158"/>
        </w:numPr>
        <w:rPr>
          <w:lang w:val="en-SG"/>
        </w:rPr>
      </w:pPr>
      <w:r w:rsidRPr="00AA2043">
        <w:rPr>
          <w:b/>
          <w:bCs/>
          <w:color w:val="FF0000"/>
          <w:lang w:val="en-SG"/>
        </w:rPr>
        <w:t>Step 5: Adjustment to prevent maximum penalty being exceeded</w:t>
      </w:r>
      <w:r w:rsidR="00C423D3" w:rsidRPr="00AA2043">
        <w:rPr>
          <w:color w:val="FF0000"/>
          <w:lang w:val="en-SG"/>
        </w:rPr>
        <w:t xml:space="preserve"> </w:t>
      </w:r>
      <w:r w:rsidR="00C423D3">
        <w:rPr>
          <w:lang w:val="en-SG"/>
        </w:rPr>
        <w:t xml:space="preserve">under </w:t>
      </w:r>
      <w:r w:rsidR="00C423D3" w:rsidRPr="00AA2043">
        <w:rPr>
          <w:highlight w:val="cyan"/>
          <w:lang w:val="en-SG"/>
        </w:rPr>
        <w:t>s69(4) CA</w:t>
      </w:r>
      <w:r w:rsidR="00A1606B">
        <w:rPr>
          <w:lang w:val="en-SG"/>
        </w:rPr>
        <w:t xml:space="preserve"> (i.e. </w:t>
      </w:r>
      <w:r w:rsidR="00A1606B" w:rsidRPr="00A1606B">
        <w:rPr>
          <w:lang w:val="en-SG"/>
        </w:rPr>
        <w:t>up to a maximum of 10% of the turnover in Singapore for each year of infringement for such period up to a maximum of 3 years</w:t>
      </w:r>
      <w:r w:rsidR="00A1606B">
        <w:rPr>
          <w:lang w:val="en-SG"/>
        </w:rPr>
        <w:t>)</w:t>
      </w:r>
    </w:p>
    <w:p w14:paraId="40A5E59E" w14:textId="77777777" w:rsidR="00A1606B" w:rsidRPr="00A1606B" w:rsidRDefault="00A1606B" w:rsidP="00A1606B">
      <w:pPr>
        <w:pStyle w:val="ListParagraph"/>
        <w:rPr>
          <w:lang w:val="en-SG"/>
        </w:rPr>
      </w:pPr>
    </w:p>
    <w:p w14:paraId="62B9FC9D" w14:textId="5BEA0CC6" w:rsidR="00C423D3" w:rsidRPr="00C423D3" w:rsidRDefault="0040217D" w:rsidP="00C423D3">
      <w:pPr>
        <w:pStyle w:val="ListParagraph"/>
        <w:numPr>
          <w:ilvl w:val="0"/>
          <w:numId w:val="158"/>
        </w:numPr>
        <w:rPr>
          <w:lang w:val="en-SG"/>
        </w:rPr>
      </w:pPr>
      <w:r w:rsidRPr="002229EE">
        <w:rPr>
          <w:b/>
          <w:bCs/>
          <w:color w:val="FF0000"/>
          <w:lang w:val="en-SG"/>
        </w:rPr>
        <w:t>Step 6: Adjustment</w:t>
      </w:r>
      <w:r w:rsidRPr="002229EE">
        <w:rPr>
          <w:color w:val="FF0000"/>
          <w:lang w:val="en-SG"/>
        </w:rPr>
        <w:t xml:space="preserve"> </w:t>
      </w:r>
      <w:r>
        <w:rPr>
          <w:lang w:val="en-SG"/>
        </w:rPr>
        <w:t xml:space="preserve">for </w:t>
      </w:r>
      <w:r w:rsidRPr="002229EE">
        <w:rPr>
          <w:b/>
          <w:bCs/>
          <w:color w:val="FF0000"/>
          <w:lang w:val="en-SG"/>
        </w:rPr>
        <w:t>immunity, leniency reductions and/or fast track procedure discounts</w:t>
      </w:r>
      <w:r w:rsidR="00A137BC">
        <w:rPr>
          <w:lang w:val="en-SG"/>
        </w:rPr>
        <w:t>.</w:t>
      </w:r>
      <w:r w:rsidR="00972AAF">
        <w:rPr>
          <w:lang w:val="en-SG"/>
        </w:rPr>
        <w:t xml:space="preserve"> (e.g. Panasonic was given immunity</w:t>
      </w:r>
      <w:r w:rsidR="00B12D6F">
        <w:rPr>
          <w:lang w:val="en-SG"/>
        </w:rPr>
        <w:t xml:space="preserve"> in the capacitor </w:t>
      </w:r>
      <w:proofErr w:type="spellStart"/>
      <w:r w:rsidR="00B12D6F">
        <w:rPr>
          <w:lang w:val="en-SG"/>
        </w:rPr>
        <w:t>manufacters</w:t>
      </w:r>
      <w:proofErr w:type="spellEnd"/>
      <w:r w:rsidR="00B12D6F">
        <w:rPr>
          <w:lang w:val="en-SG"/>
        </w:rPr>
        <w:t>’ case)</w:t>
      </w:r>
    </w:p>
    <w:p w14:paraId="4E471DF8" w14:textId="77777777" w:rsidR="00594E3F" w:rsidRPr="00594E3F" w:rsidRDefault="00594E3F" w:rsidP="00594E3F">
      <w:pPr>
        <w:rPr>
          <w:lang w:val="en-SG"/>
        </w:rPr>
      </w:pPr>
    </w:p>
    <w:p w14:paraId="0D3A49D1" w14:textId="5B2BB935" w:rsidR="00800F64" w:rsidRPr="007E6CC9" w:rsidRDefault="009D290D" w:rsidP="00267288">
      <w:pPr>
        <w:pStyle w:val="Heading2"/>
        <w:rPr>
          <w:lang w:val="en-SG"/>
        </w:rPr>
      </w:pPr>
      <w:bookmarkStart w:id="25" w:name="_Toc184898140"/>
      <w:r>
        <w:rPr>
          <w:highlight w:val="green"/>
          <w:lang w:val="en-SG"/>
        </w:rPr>
        <w:t xml:space="preserve">d. </w:t>
      </w:r>
      <w:r w:rsidR="00267288" w:rsidRPr="00C102E9">
        <w:rPr>
          <w:highlight w:val="green"/>
          <w:lang w:val="en-SG"/>
        </w:rPr>
        <w:t>Powers of the CCCS</w:t>
      </w:r>
      <w:bookmarkEnd w:id="25"/>
    </w:p>
    <w:p w14:paraId="796362EE" w14:textId="77777777" w:rsidR="00267288" w:rsidRPr="00C102E9" w:rsidRDefault="00267288" w:rsidP="00C102E9">
      <w:pPr>
        <w:pStyle w:val="ListParagraph"/>
        <w:numPr>
          <w:ilvl w:val="0"/>
          <w:numId w:val="160"/>
        </w:numPr>
        <w:rPr>
          <w:lang w:val="en-SG"/>
        </w:rPr>
      </w:pPr>
      <w:r w:rsidRPr="00C102E9">
        <w:rPr>
          <w:lang w:val="en-SG"/>
        </w:rPr>
        <w:t>Power of investigation: the CCCS may investigate if reasonable grounds for suspecting infringements of prohibitions</w:t>
      </w:r>
    </w:p>
    <w:p w14:paraId="74D7354D" w14:textId="68A4CFE0" w:rsidR="00267288" w:rsidRPr="00C102E9" w:rsidRDefault="00267288" w:rsidP="00C102E9">
      <w:pPr>
        <w:pStyle w:val="ListParagraph"/>
        <w:numPr>
          <w:ilvl w:val="0"/>
          <w:numId w:val="162"/>
        </w:numPr>
        <w:rPr>
          <w:lang w:val="en-SG"/>
        </w:rPr>
      </w:pPr>
      <w:r w:rsidRPr="00C102E9">
        <w:rPr>
          <w:lang w:val="en-SG"/>
        </w:rPr>
        <w:t xml:space="preserve">Power to </w:t>
      </w:r>
      <w:r w:rsidRPr="00EE4DB2">
        <w:rPr>
          <w:b/>
          <w:bCs/>
          <w:lang w:val="en-SG"/>
        </w:rPr>
        <w:t>require production of documents and information</w:t>
      </w:r>
      <w:r w:rsidR="00D36C9F">
        <w:rPr>
          <w:lang w:val="en-SG"/>
        </w:rPr>
        <w:t xml:space="preserve"> (</w:t>
      </w:r>
      <w:r w:rsidR="00D36C9F" w:rsidRPr="00EE4DB2">
        <w:rPr>
          <w:highlight w:val="cyan"/>
          <w:lang w:val="en-SG"/>
        </w:rPr>
        <w:t>s63 CA</w:t>
      </w:r>
      <w:r w:rsidR="00D36C9F">
        <w:rPr>
          <w:lang w:val="en-SG"/>
        </w:rPr>
        <w:t>)</w:t>
      </w:r>
    </w:p>
    <w:p w14:paraId="7F24BA16" w14:textId="5734BB65" w:rsidR="00267288" w:rsidRPr="00C102E9" w:rsidRDefault="00267288" w:rsidP="00C102E9">
      <w:pPr>
        <w:pStyle w:val="ListParagraph"/>
        <w:numPr>
          <w:ilvl w:val="0"/>
          <w:numId w:val="162"/>
        </w:numPr>
        <w:rPr>
          <w:lang w:val="en-SG"/>
        </w:rPr>
      </w:pPr>
      <w:r w:rsidRPr="00C102E9">
        <w:rPr>
          <w:lang w:val="en-SG"/>
        </w:rPr>
        <w:t xml:space="preserve">Power to </w:t>
      </w:r>
      <w:r w:rsidRPr="006A788D">
        <w:rPr>
          <w:b/>
          <w:bCs/>
          <w:lang w:val="en-SG"/>
        </w:rPr>
        <w:t>take copies or extracts</w:t>
      </w:r>
      <w:r w:rsidRPr="00C102E9">
        <w:rPr>
          <w:lang w:val="en-SG"/>
        </w:rPr>
        <w:t xml:space="preserve"> of any documents</w:t>
      </w:r>
    </w:p>
    <w:p w14:paraId="3F03EC95" w14:textId="6EC65A12" w:rsidR="00267288" w:rsidRDefault="00267288" w:rsidP="00C102E9">
      <w:pPr>
        <w:pStyle w:val="ListParagraph"/>
        <w:numPr>
          <w:ilvl w:val="0"/>
          <w:numId w:val="162"/>
        </w:numPr>
        <w:rPr>
          <w:lang w:val="en-SG"/>
        </w:rPr>
      </w:pPr>
      <w:r w:rsidRPr="00C102E9">
        <w:rPr>
          <w:lang w:val="en-SG"/>
        </w:rPr>
        <w:t xml:space="preserve">Power to </w:t>
      </w:r>
      <w:r w:rsidRPr="006A788D">
        <w:rPr>
          <w:b/>
          <w:bCs/>
          <w:lang w:val="en-SG"/>
        </w:rPr>
        <w:t>require</w:t>
      </w:r>
      <w:r w:rsidR="00A3271B">
        <w:rPr>
          <w:b/>
          <w:bCs/>
          <w:lang w:val="en-SG"/>
        </w:rPr>
        <w:t xml:space="preserve"> any person to explain</w:t>
      </w:r>
      <w:r w:rsidRPr="006A788D">
        <w:rPr>
          <w:b/>
          <w:bCs/>
          <w:lang w:val="en-SG"/>
        </w:rPr>
        <w:t xml:space="preserve"> </w:t>
      </w:r>
      <w:r w:rsidRPr="004B1053">
        <w:rPr>
          <w:b/>
          <w:bCs/>
          <w:lang w:val="en-SG"/>
        </w:rPr>
        <w:t xml:space="preserve">any </w:t>
      </w:r>
      <w:r w:rsidR="00A3271B" w:rsidRPr="004B1053">
        <w:rPr>
          <w:b/>
          <w:bCs/>
          <w:lang w:val="en-SG"/>
        </w:rPr>
        <w:t xml:space="preserve">relevant </w:t>
      </w:r>
      <w:r w:rsidRPr="004B1053">
        <w:rPr>
          <w:b/>
          <w:bCs/>
          <w:lang w:val="en-SG"/>
        </w:rPr>
        <w:t>document</w:t>
      </w:r>
      <w:r w:rsidR="00A3271B">
        <w:rPr>
          <w:lang w:val="en-SG"/>
        </w:rPr>
        <w:t>, or state to the best of his knowledge or belief where it may be found</w:t>
      </w:r>
    </w:p>
    <w:p w14:paraId="005ECD88" w14:textId="5F44E17C" w:rsidR="00981AA1" w:rsidRDefault="00981AA1" w:rsidP="00C102E9">
      <w:pPr>
        <w:pStyle w:val="ListParagraph"/>
        <w:numPr>
          <w:ilvl w:val="0"/>
          <w:numId w:val="162"/>
        </w:numPr>
        <w:rPr>
          <w:lang w:val="en-SG"/>
        </w:rPr>
      </w:pPr>
      <w:r>
        <w:rPr>
          <w:lang w:val="en-SG"/>
        </w:rPr>
        <w:t xml:space="preserve">Power to </w:t>
      </w:r>
      <w:r w:rsidRPr="006A29B0">
        <w:rPr>
          <w:b/>
          <w:bCs/>
          <w:lang w:val="en-SG"/>
        </w:rPr>
        <w:t>search any person</w:t>
      </w:r>
      <w:r>
        <w:rPr>
          <w:lang w:val="en-SG"/>
        </w:rPr>
        <w:t xml:space="preserve"> if there are reasonable grounds to do so</w:t>
      </w:r>
    </w:p>
    <w:p w14:paraId="5023DA79" w14:textId="67806821" w:rsidR="002A510C" w:rsidRPr="002A510C" w:rsidRDefault="006A29B0" w:rsidP="002A510C">
      <w:pPr>
        <w:pStyle w:val="ListParagraph"/>
        <w:numPr>
          <w:ilvl w:val="0"/>
          <w:numId w:val="162"/>
        </w:numPr>
        <w:rPr>
          <w:lang w:val="en-SG"/>
        </w:rPr>
      </w:pPr>
      <w:r>
        <w:rPr>
          <w:lang w:val="en-SG"/>
        </w:rPr>
        <w:t xml:space="preserve">Power to </w:t>
      </w:r>
      <w:r w:rsidRPr="006A29B0">
        <w:rPr>
          <w:b/>
          <w:bCs/>
          <w:lang w:val="en-SG"/>
        </w:rPr>
        <w:t>take possession of relevant documents</w:t>
      </w:r>
      <w:r>
        <w:rPr>
          <w:lang w:val="en-SG"/>
        </w:rPr>
        <w:t xml:space="preserve"> if necessary to protect it</w:t>
      </w:r>
    </w:p>
    <w:p w14:paraId="1497DD15" w14:textId="4EF5290F" w:rsidR="00267288" w:rsidRDefault="00267288" w:rsidP="00C102E9">
      <w:pPr>
        <w:pStyle w:val="ListParagraph"/>
        <w:numPr>
          <w:ilvl w:val="0"/>
          <w:numId w:val="161"/>
        </w:numPr>
        <w:rPr>
          <w:lang w:val="en-SG"/>
        </w:rPr>
      </w:pPr>
      <w:r w:rsidRPr="00C102E9">
        <w:rPr>
          <w:lang w:val="en-SG"/>
        </w:rPr>
        <w:t xml:space="preserve">Power to enter </w:t>
      </w:r>
      <w:r w:rsidRPr="00EE4DB2">
        <w:rPr>
          <w:b/>
          <w:bCs/>
          <w:lang w:val="en-SG"/>
        </w:rPr>
        <w:t>premises and conduct raids</w:t>
      </w:r>
      <w:r w:rsidRPr="00C102E9">
        <w:rPr>
          <w:lang w:val="en-SG"/>
        </w:rPr>
        <w:t xml:space="preserve"> (“dawn raids”)</w:t>
      </w:r>
      <w:r w:rsidR="00242141">
        <w:rPr>
          <w:lang w:val="en-SG"/>
        </w:rPr>
        <w:t xml:space="preserve"> using force as is reasonably necessary</w:t>
      </w:r>
      <w:r w:rsidR="00D36C9F">
        <w:rPr>
          <w:lang w:val="en-SG"/>
        </w:rPr>
        <w:t>, without warrant (</w:t>
      </w:r>
      <w:r w:rsidR="00D36C9F" w:rsidRPr="00EE4DB2">
        <w:rPr>
          <w:highlight w:val="cyan"/>
          <w:lang w:val="en-SG"/>
        </w:rPr>
        <w:t>s64 CA</w:t>
      </w:r>
      <w:r w:rsidR="00D36C9F">
        <w:rPr>
          <w:lang w:val="en-SG"/>
        </w:rPr>
        <w:t>) and under warrant (</w:t>
      </w:r>
      <w:r w:rsidR="00D36C9F" w:rsidRPr="00EE4DB2">
        <w:rPr>
          <w:highlight w:val="cyan"/>
          <w:lang w:val="en-SG"/>
        </w:rPr>
        <w:t>s65 CA</w:t>
      </w:r>
      <w:r w:rsidR="00D36C9F">
        <w:rPr>
          <w:lang w:val="en-SG"/>
        </w:rPr>
        <w:t>)</w:t>
      </w:r>
    </w:p>
    <w:p w14:paraId="40E59514" w14:textId="5427A958" w:rsidR="002A510C" w:rsidRPr="00C102E9" w:rsidRDefault="002A510C" w:rsidP="002A510C">
      <w:pPr>
        <w:pStyle w:val="ListParagraph"/>
        <w:numPr>
          <w:ilvl w:val="0"/>
          <w:numId w:val="166"/>
        </w:numPr>
        <w:rPr>
          <w:lang w:val="en-SG"/>
        </w:rPr>
      </w:pPr>
      <w:r>
        <w:rPr>
          <w:lang w:val="en-SG"/>
        </w:rPr>
        <w:t>CCCS can remove from the premises for examination any relevant equipment or article</w:t>
      </w:r>
    </w:p>
    <w:p w14:paraId="21093703" w14:textId="77777777" w:rsidR="00267288" w:rsidRPr="00C102E9" w:rsidRDefault="00267288" w:rsidP="00C102E9">
      <w:pPr>
        <w:pStyle w:val="ListParagraph"/>
        <w:numPr>
          <w:ilvl w:val="0"/>
          <w:numId w:val="161"/>
        </w:numPr>
        <w:rPr>
          <w:lang w:val="en-SG"/>
        </w:rPr>
      </w:pPr>
      <w:r w:rsidRPr="00C102E9">
        <w:rPr>
          <w:lang w:val="en-SG"/>
        </w:rPr>
        <w:t xml:space="preserve">CCCS may also </w:t>
      </w:r>
      <w:r w:rsidRPr="00545ABF">
        <w:rPr>
          <w:b/>
          <w:bCs/>
          <w:lang w:val="en-SG"/>
        </w:rPr>
        <w:t>obtain information</w:t>
      </w:r>
      <w:r w:rsidRPr="00C102E9">
        <w:rPr>
          <w:lang w:val="en-SG"/>
        </w:rPr>
        <w:t xml:space="preserve"> about firms, agreements, practices, and markets through </w:t>
      </w:r>
      <w:r w:rsidRPr="00545ABF">
        <w:rPr>
          <w:b/>
          <w:bCs/>
          <w:lang w:val="en-SG"/>
        </w:rPr>
        <w:t>informal inquiries, statutory documentary requests, and market studies</w:t>
      </w:r>
    </w:p>
    <w:p w14:paraId="34DA9480" w14:textId="77777777" w:rsidR="00C102E9" w:rsidRPr="00C102E9" w:rsidRDefault="00C102E9" w:rsidP="00C102E9">
      <w:pPr>
        <w:rPr>
          <w:lang w:val="en-SG"/>
        </w:rPr>
      </w:pPr>
    </w:p>
    <w:p w14:paraId="6196EF2E" w14:textId="24B97313" w:rsidR="00267288" w:rsidRPr="007E6CC9" w:rsidRDefault="009D290D" w:rsidP="00267288">
      <w:pPr>
        <w:pStyle w:val="Heading2"/>
        <w:rPr>
          <w:lang w:val="en-SG"/>
        </w:rPr>
      </w:pPr>
      <w:bookmarkStart w:id="26" w:name="_Toc184898141"/>
      <w:r>
        <w:rPr>
          <w:highlight w:val="green"/>
          <w:lang w:val="en-SG"/>
        </w:rPr>
        <w:t xml:space="preserve">e. </w:t>
      </w:r>
      <w:r w:rsidR="00267288" w:rsidRPr="00C102E9">
        <w:rPr>
          <w:highlight w:val="green"/>
          <w:lang w:val="en-SG"/>
        </w:rPr>
        <w:t>Appeals and Private Action</w:t>
      </w:r>
      <w:bookmarkEnd w:id="26"/>
    </w:p>
    <w:p w14:paraId="05A97CDB" w14:textId="2C9A603D" w:rsidR="00267288" w:rsidRPr="00EE4DB2" w:rsidRDefault="00267288" w:rsidP="00EE4DB2">
      <w:pPr>
        <w:pStyle w:val="ListParagraph"/>
        <w:numPr>
          <w:ilvl w:val="0"/>
          <w:numId w:val="163"/>
        </w:numPr>
        <w:rPr>
          <w:lang w:val="en-SG"/>
        </w:rPr>
      </w:pPr>
      <w:r w:rsidRPr="00EE4DB2">
        <w:rPr>
          <w:lang w:val="en-SG"/>
        </w:rPr>
        <w:t>Appeal</w:t>
      </w:r>
      <w:r w:rsidR="00307ED3">
        <w:rPr>
          <w:lang w:val="en-SG"/>
        </w:rPr>
        <w:t xml:space="preserve"> against CCCS’ decision</w:t>
      </w:r>
      <w:r w:rsidRPr="00EE4DB2">
        <w:rPr>
          <w:lang w:val="en-SG"/>
        </w:rPr>
        <w:t xml:space="preserve"> may be made to the </w:t>
      </w:r>
      <w:r w:rsidRPr="00840AB6">
        <w:rPr>
          <w:b/>
          <w:bCs/>
          <w:color w:val="FF0000"/>
          <w:lang w:val="en-SG"/>
        </w:rPr>
        <w:t>Competition Appeal Board</w:t>
      </w:r>
      <w:r w:rsidRPr="00840AB6">
        <w:rPr>
          <w:color w:val="FF0000"/>
          <w:lang w:val="en-SG"/>
        </w:rPr>
        <w:t xml:space="preserve"> </w:t>
      </w:r>
      <w:r w:rsidRPr="00EE4DB2">
        <w:rPr>
          <w:lang w:val="en-SG"/>
        </w:rPr>
        <w:t>(</w:t>
      </w:r>
      <w:r w:rsidRPr="00307ED3">
        <w:rPr>
          <w:highlight w:val="cyan"/>
          <w:lang w:val="en-SG"/>
        </w:rPr>
        <w:t>s71</w:t>
      </w:r>
      <w:r w:rsidR="00307ED3" w:rsidRPr="00307ED3">
        <w:rPr>
          <w:highlight w:val="cyan"/>
          <w:lang w:val="en-SG"/>
        </w:rPr>
        <w:t xml:space="preserve"> CA</w:t>
      </w:r>
      <w:r w:rsidRPr="00EE4DB2">
        <w:rPr>
          <w:lang w:val="en-SG"/>
        </w:rPr>
        <w:t>)</w:t>
      </w:r>
    </w:p>
    <w:p w14:paraId="522791EF" w14:textId="366632A3" w:rsidR="00267288" w:rsidRPr="00EE4DB2" w:rsidRDefault="00267288" w:rsidP="00EE4DB2">
      <w:pPr>
        <w:pStyle w:val="ListParagraph"/>
        <w:numPr>
          <w:ilvl w:val="0"/>
          <w:numId w:val="164"/>
        </w:numPr>
        <w:rPr>
          <w:lang w:val="en-SG"/>
        </w:rPr>
      </w:pPr>
      <w:r w:rsidRPr="00EE4DB2">
        <w:rPr>
          <w:lang w:val="en-SG"/>
        </w:rPr>
        <w:t>The Competition Appeal Board has a maximum of 30 members appointed by the Minister (</w:t>
      </w:r>
      <w:r w:rsidRPr="00307ED3">
        <w:rPr>
          <w:highlight w:val="cyan"/>
          <w:lang w:val="en-SG"/>
        </w:rPr>
        <w:t>s72(1)</w:t>
      </w:r>
      <w:r w:rsidR="00307ED3" w:rsidRPr="00307ED3">
        <w:rPr>
          <w:highlight w:val="cyan"/>
          <w:lang w:val="en-SG"/>
        </w:rPr>
        <w:t xml:space="preserve"> CA</w:t>
      </w:r>
      <w:r w:rsidRPr="00EE4DB2">
        <w:rPr>
          <w:lang w:val="en-SG"/>
        </w:rPr>
        <w:t>)</w:t>
      </w:r>
    </w:p>
    <w:p w14:paraId="53165663" w14:textId="09009F84" w:rsidR="00267288" w:rsidRPr="00EE4DB2" w:rsidRDefault="00267288" w:rsidP="00EE4DB2">
      <w:pPr>
        <w:pStyle w:val="ListParagraph"/>
        <w:numPr>
          <w:ilvl w:val="0"/>
          <w:numId w:val="165"/>
        </w:numPr>
        <w:rPr>
          <w:lang w:val="en-SG"/>
        </w:rPr>
      </w:pPr>
      <w:r w:rsidRPr="00EE4DB2">
        <w:rPr>
          <w:lang w:val="en-SG"/>
        </w:rPr>
        <w:lastRenderedPageBreak/>
        <w:t xml:space="preserve">Appeal concerning </w:t>
      </w:r>
      <w:r w:rsidRPr="005A73D8">
        <w:rPr>
          <w:b/>
          <w:bCs/>
          <w:u w:val="single"/>
          <w:lang w:val="en-SG"/>
        </w:rPr>
        <w:t>point of law or decision concerning amount of financial penalty</w:t>
      </w:r>
      <w:r w:rsidRPr="00EE4DB2">
        <w:rPr>
          <w:lang w:val="en-SG"/>
        </w:rPr>
        <w:t xml:space="preserve"> may be made from the Competition Appeal Board to the </w:t>
      </w:r>
      <w:r w:rsidRPr="00840AB6">
        <w:rPr>
          <w:b/>
          <w:bCs/>
          <w:color w:val="FF0000"/>
          <w:lang w:val="en-SG"/>
        </w:rPr>
        <w:t>General Division of the High Court</w:t>
      </w:r>
      <w:r w:rsidRPr="00840AB6">
        <w:rPr>
          <w:color w:val="FF0000"/>
          <w:lang w:val="en-SG"/>
        </w:rPr>
        <w:t xml:space="preserve"> </w:t>
      </w:r>
      <w:r w:rsidRPr="00EE4DB2">
        <w:rPr>
          <w:lang w:val="en-SG"/>
        </w:rPr>
        <w:t>(</w:t>
      </w:r>
      <w:r w:rsidRPr="008D7D23">
        <w:rPr>
          <w:highlight w:val="cyan"/>
          <w:lang w:val="en-SG"/>
        </w:rPr>
        <w:t>s74(1)</w:t>
      </w:r>
      <w:r w:rsidR="000C517E" w:rsidRPr="008D7D23">
        <w:rPr>
          <w:highlight w:val="cyan"/>
          <w:lang w:val="en-SG"/>
        </w:rPr>
        <w:t xml:space="preserve"> CA</w:t>
      </w:r>
      <w:r w:rsidRPr="00EE4DB2">
        <w:rPr>
          <w:lang w:val="en-SG"/>
        </w:rPr>
        <w:t>)</w:t>
      </w:r>
    </w:p>
    <w:p w14:paraId="1AFD08A1" w14:textId="2943303E" w:rsidR="00267288" w:rsidRPr="00EE4DB2" w:rsidRDefault="00267288" w:rsidP="00EE4DB2">
      <w:pPr>
        <w:pStyle w:val="ListParagraph"/>
        <w:numPr>
          <w:ilvl w:val="0"/>
          <w:numId w:val="165"/>
        </w:numPr>
        <w:rPr>
          <w:lang w:val="en-SG"/>
        </w:rPr>
      </w:pPr>
      <w:r w:rsidRPr="00EE4DB2">
        <w:rPr>
          <w:lang w:val="en-SG"/>
        </w:rPr>
        <w:t>Further appeals</w:t>
      </w:r>
      <w:r w:rsidR="005A73D8">
        <w:rPr>
          <w:lang w:val="en-SG"/>
        </w:rPr>
        <w:t xml:space="preserve"> to appellate court</w:t>
      </w:r>
      <w:r w:rsidRPr="00EE4DB2">
        <w:rPr>
          <w:lang w:val="en-SG"/>
        </w:rPr>
        <w:t xml:space="preserve">: “There is such </w:t>
      </w:r>
      <w:r w:rsidRPr="005A73D8">
        <w:rPr>
          <w:b/>
          <w:bCs/>
          <w:color w:val="FF0000"/>
          <w:lang w:val="en-SG"/>
        </w:rPr>
        <w:t>further right of appeal from decisions of the General Division of the High Court</w:t>
      </w:r>
      <w:r w:rsidRPr="005A73D8">
        <w:rPr>
          <w:color w:val="FF0000"/>
          <w:lang w:val="en-SG"/>
        </w:rPr>
        <w:t xml:space="preserve"> </w:t>
      </w:r>
      <w:r w:rsidRPr="00EE4DB2">
        <w:rPr>
          <w:lang w:val="en-SG"/>
        </w:rPr>
        <w:t>under this section as exists in the case of decisions made by the General Division of the High Court in the exercise of its original civil jurisdiction.” (</w:t>
      </w:r>
      <w:r w:rsidRPr="00623CC9">
        <w:rPr>
          <w:highlight w:val="cyan"/>
          <w:lang w:val="en-SG"/>
        </w:rPr>
        <w:t>s74(4)</w:t>
      </w:r>
      <w:r w:rsidR="00623CC9" w:rsidRPr="00623CC9">
        <w:rPr>
          <w:highlight w:val="cyan"/>
          <w:lang w:val="en-SG"/>
        </w:rPr>
        <w:t xml:space="preserve"> CA</w:t>
      </w:r>
      <w:r w:rsidRPr="00EE4DB2">
        <w:rPr>
          <w:lang w:val="en-SG"/>
        </w:rPr>
        <w:t>)</w:t>
      </w:r>
    </w:p>
    <w:p w14:paraId="01568098" w14:textId="681B3752" w:rsidR="00267288" w:rsidRPr="00EE4DB2" w:rsidRDefault="00267288" w:rsidP="00EE4DB2">
      <w:pPr>
        <w:pStyle w:val="ListParagraph"/>
        <w:numPr>
          <w:ilvl w:val="0"/>
          <w:numId w:val="165"/>
        </w:numPr>
        <w:rPr>
          <w:lang w:val="en-SG"/>
        </w:rPr>
      </w:pPr>
      <w:r w:rsidRPr="008D7D23">
        <w:rPr>
          <w:b/>
          <w:bCs/>
          <w:color w:val="FF0000"/>
          <w:lang w:val="en-SG"/>
        </w:rPr>
        <w:t>Private Action</w:t>
      </w:r>
      <w:r w:rsidRPr="00EE4DB2">
        <w:rPr>
          <w:lang w:val="en-SG"/>
        </w:rPr>
        <w:t xml:space="preserve">: “Any person who suffers </w:t>
      </w:r>
      <w:r w:rsidRPr="00275304">
        <w:rPr>
          <w:b/>
          <w:bCs/>
          <w:u w:val="single"/>
          <w:lang w:val="en-SG"/>
        </w:rPr>
        <w:t>loss or damage directly</w:t>
      </w:r>
      <w:r w:rsidRPr="00EE4DB2">
        <w:rPr>
          <w:lang w:val="en-SG"/>
        </w:rPr>
        <w:t>” due to an infringement can bring a civil action against the infringing firm (</w:t>
      </w:r>
      <w:r w:rsidRPr="008D7D23">
        <w:rPr>
          <w:highlight w:val="cyan"/>
          <w:lang w:val="en-SG"/>
        </w:rPr>
        <w:t>s86(1)</w:t>
      </w:r>
      <w:r w:rsidR="008D7D23" w:rsidRPr="008D7D23">
        <w:rPr>
          <w:highlight w:val="cyan"/>
          <w:lang w:val="en-SG"/>
        </w:rPr>
        <w:t xml:space="preserve"> CA</w:t>
      </w:r>
      <w:r w:rsidRPr="00EE4DB2">
        <w:rPr>
          <w:lang w:val="en-SG"/>
        </w:rPr>
        <w:t xml:space="preserve">) </w:t>
      </w:r>
      <w:r w:rsidRPr="00A64E5C">
        <w:rPr>
          <w:b/>
          <w:bCs/>
          <w:i/>
          <w:iCs/>
          <w:lang w:val="en-SG"/>
        </w:rPr>
        <w:t>after</w:t>
      </w:r>
      <w:r w:rsidRPr="00EE4DB2">
        <w:rPr>
          <w:lang w:val="en-SG"/>
        </w:rPr>
        <w:t xml:space="preserve"> a decision (either by CCCS, CAB, GH(HC) or appellate court) establishing the prohibition has been infringed (</w:t>
      </w:r>
      <w:r w:rsidRPr="00E44E6D">
        <w:rPr>
          <w:highlight w:val="cyan"/>
          <w:lang w:val="en-SG"/>
        </w:rPr>
        <w:t>s86(2)</w:t>
      </w:r>
      <w:r w:rsidR="00A9122A" w:rsidRPr="00E44E6D">
        <w:rPr>
          <w:highlight w:val="cyan"/>
          <w:lang w:val="en-SG"/>
        </w:rPr>
        <w:t xml:space="preserve"> CA</w:t>
      </w:r>
      <w:r w:rsidRPr="00EE4DB2">
        <w:rPr>
          <w:lang w:val="en-SG"/>
        </w:rPr>
        <w:t>)</w:t>
      </w:r>
    </w:p>
    <w:p w14:paraId="4F8459BF" w14:textId="77777777" w:rsidR="00EB77B7" w:rsidRDefault="00EB77B7" w:rsidP="00EB77B7">
      <w:pPr>
        <w:rPr>
          <w:lang w:val="en-SG"/>
        </w:rPr>
      </w:pPr>
    </w:p>
    <w:p w14:paraId="42541313" w14:textId="468EE74B" w:rsidR="00364AC6" w:rsidRDefault="00364AC6" w:rsidP="002A4FE8">
      <w:pPr>
        <w:pStyle w:val="Heading1"/>
        <w:rPr>
          <w:lang w:val="en-SG"/>
        </w:rPr>
      </w:pPr>
      <w:bookmarkStart w:id="27" w:name="_Toc184898142"/>
      <w:r w:rsidRPr="0096329F">
        <w:rPr>
          <w:highlight w:val="yellow"/>
          <w:lang w:val="en-SG"/>
        </w:rPr>
        <w:t>Case study: Grab/Uber</w:t>
      </w:r>
      <w:r w:rsidR="00B81BA0">
        <w:rPr>
          <w:lang w:val="en-SG"/>
        </w:rPr>
        <w:t xml:space="preserve"> – s54 SLC</w:t>
      </w:r>
      <w:bookmarkEnd w:id="27"/>
    </w:p>
    <w:p w14:paraId="31E281BE" w14:textId="77777777" w:rsidR="002728D0" w:rsidRPr="001F0443" w:rsidRDefault="002728D0" w:rsidP="002728D0">
      <w:pPr>
        <w:rPr>
          <w:b/>
          <w:bCs/>
          <w:u w:val="single"/>
        </w:rPr>
      </w:pPr>
      <w:r w:rsidRPr="001F0443">
        <w:rPr>
          <w:b/>
          <w:bCs/>
          <w:u w:val="single"/>
        </w:rPr>
        <w:t xml:space="preserve">Summary </w:t>
      </w:r>
    </w:p>
    <w:p w14:paraId="39E745C3" w14:textId="372D0E0F" w:rsidR="005869F4" w:rsidRDefault="002728D0" w:rsidP="002728D0">
      <w:pPr>
        <w:pStyle w:val="ListParagraph"/>
        <w:numPr>
          <w:ilvl w:val="0"/>
          <w:numId w:val="93"/>
        </w:numPr>
        <w:spacing w:after="0" w:line="240" w:lineRule="auto"/>
        <w:jc w:val="left"/>
      </w:pPr>
      <w:r>
        <w:t xml:space="preserve">CCCS blocked a </w:t>
      </w:r>
      <w:r w:rsidR="00452CE6">
        <w:t xml:space="preserve">sale of Uber’s SEA business to Grab in consideration of Uber holding a 27.5% stake in Grab, as it would result in a SLC in the market for 2-sided platforms </w:t>
      </w:r>
      <w:r w:rsidR="00C67054">
        <w:t>m</w:t>
      </w:r>
      <w:r w:rsidR="00452CE6">
        <w:t>atching drivers and r</w:t>
      </w:r>
      <w:r w:rsidR="00C67054">
        <w:t>i</w:t>
      </w:r>
      <w:r w:rsidR="00452CE6">
        <w:t>ders for the provision of booked chauffeured point-to-point transport services (CPPT platform services) in Singapore</w:t>
      </w:r>
    </w:p>
    <w:p w14:paraId="59981EB4" w14:textId="78DFB9C9" w:rsidR="002728D0" w:rsidRDefault="00452CE6" w:rsidP="002728D0">
      <w:pPr>
        <w:pStyle w:val="ListParagraph"/>
        <w:numPr>
          <w:ilvl w:val="0"/>
          <w:numId w:val="93"/>
        </w:numPr>
        <w:spacing w:after="0" w:line="240" w:lineRule="auto"/>
        <w:jc w:val="left"/>
      </w:pPr>
      <w:r>
        <w:t xml:space="preserve">It also </w:t>
      </w:r>
      <w:r w:rsidR="002728D0">
        <w:t xml:space="preserve">imposed $13m in financial penalties on Grab Inc and Uber Technologies for a completed merger </w:t>
      </w:r>
    </w:p>
    <w:p w14:paraId="3BDEC093" w14:textId="77777777" w:rsidR="002728D0" w:rsidRDefault="002728D0" w:rsidP="002728D0">
      <w:pPr>
        <w:pStyle w:val="ListParagraph"/>
        <w:numPr>
          <w:ilvl w:val="0"/>
          <w:numId w:val="93"/>
        </w:numPr>
        <w:spacing w:after="0" w:line="240" w:lineRule="auto"/>
        <w:jc w:val="left"/>
      </w:pPr>
      <w:r>
        <w:t xml:space="preserve">Uber appealed the CCCS’ decision to the CAB, but CAB rejected the appeal  </w:t>
      </w:r>
    </w:p>
    <w:p w14:paraId="6B8E916E" w14:textId="77777777" w:rsidR="002728D0" w:rsidRDefault="002728D0" w:rsidP="002728D0"/>
    <w:p w14:paraId="576E147B" w14:textId="77777777" w:rsidR="002728D0" w:rsidRPr="00F61269" w:rsidRDefault="002728D0" w:rsidP="002728D0">
      <w:pPr>
        <w:ind w:left="720" w:hanging="720"/>
        <w:rPr>
          <w:b/>
          <w:bCs/>
          <w:u w:val="single"/>
        </w:rPr>
      </w:pPr>
      <w:r w:rsidRPr="00F61269">
        <w:rPr>
          <w:b/>
          <w:bCs/>
          <w:u w:val="single"/>
        </w:rPr>
        <w:t xml:space="preserve">Competition issues </w:t>
      </w:r>
    </w:p>
    <w:p w14:paraId="3514A5B3" w14:textId="77777777" w:rsidR="002728D0" w:rsidRDefault="002728D0" w:rsidP="002728D0">
      <w:pPr>
        <w:pStyle w:val="ListParagraph"/>
        <w:numPr>
          <w:ilvl w:val="0"/>
          <w:numId w:val="93"/>
        </w:numPr>
        <w:spacing w:after="0" w:line="240" w:lineRule="auto"/>
        <w:jc w:val="left"/>
      </w:pPr>
      <w:r>
        <w:t xml:space="preserve">Uber and Grab </w:t>
      </w:r>
      <w:r w:rsidRPr="00F61269">
        <w:rPr>
          <w:b/>
          <w:bCs/>
        </w:rPr>
        <w:t>overlap in the provision of ridesharing services</w:t>
      </w:r>
      <w:r>
        <w:t xml:space="preserve"> </w:t>
      </w:r>
    </w:p>
    <w:p w14:paraId="742596E5" w14:textId="77777777" w:rsidR="002728D0" w:rsidRDefault="002728D0" w:rsidP="002728D0">
      <w:pPr>
        <w:pStyle w:val="ListParagraph"/>
        <w:numPr>
          <w:ilvl w:val="0"/>
          <w:numId w:val="93"/>
        </w:numPr>
        <w:spacing w:after="0" w:line="240" w:lineRule="auto"/>
        <w:jc w:val="left"/>
      </w:pPr>
      <w:r>
        <w:t xml:space="preserve">The following </w:t>
      </w:r>
      <w:r w:rsidRPr="00F61269">
        <w:rPr>
          <w:b/>
          <w:bCs/>
          <w:color w:val="FF0000"/>
        </w:rPr>
        <w:t>theories of harm</w:t>
      </w:r>
      <w:r w:rsidRPr="00F61269">
        <w:rPr>
          <w:color w:val="FF0000"/>
        </w:rPr>
        <w:t xml:space="preserve"> </w:t>
      </w:r>
      <w:r>
        <w:t xml:space="preserve">were considered: </w:t>
      </w:r>
    </w:p>
    <w:p w14:paraId="611ACB59" w14:textId="77777777" w:rsidR="002728D0" w:rsidRPr="00E530B4" w:rsidRDefault="002728D0" w:rsidP="002728D0">
      <w:pPr>
        <w:pStyle w:val="ListParagraph"/>
        <w:numPr>
          <w:ilvl w:val="1"/>
          <w:numId w:val="93"/>
        </w:numPr>
        <w:spacing w:after="0" w:line="240" w:lineRule="auto"/>
        <w:jc w:val="left"/>
      </w:pPr>
      <w:r>
        <w:rPr>
          <w:rFonts w:eastAsia="Malgun Gothic"/>
          <w:lang w:eastAsia="ko-KR"/>
        </w:rPr>
        <w:t xml:space="preserve">Removing competition between Grab and Uber would </w:t>
      </w:r>
      <w:r w:rsidRPr="00F463FA">
        <w:rPr>
          <w:rFonts w:eastAsia="Malgun Gothic"/>
          <w:b/>
          <w:bCs/>
          <w:lang w:eastAsia="ko-KR"/>
        </w:rPr>
        <w:t>allow the merged entity to increase prices or decrease quality and output</w:t>
      </w:r>
      <w:r>
        <w:rPr>
          <w:rFonts w:eastAsia="Malgun Gothic"/>
          <w:lang w:eastAsia="ko-KR"/>
        </w:rPr>
        <w:t xml:space="preserve">, to the detriment of riders and drivers </w:t>
      </w:r>
    </w:p>
    <w:p w14:paraId="5BF7EE6C" w14:textId="77777777" w:rsidR="002728D0" w:rsidRPr="00E501E5" w:rsidRDefault="002728D0" w:rsidP="002728D0">
      <w:pPr>
        <w:pStyle w:val="ListParagraph"/>
        <w:numPr>
          <w:ilvl w:val="1"/>
          <w:numId w:val="93"/>
        </w:numPr>
        <w:spacing w:after="0" w:line="240" w:lineRule="auto"/>
        <w:jc w:val="left"/>
      </w:pPr>
      <w:r>
        <w:rPr>
          <w:rFonts w:eastAsia="Malgun Gothic"/>
          <w:lang w:eastAsia="ko-KR"/>
        </w:rPr>
        <w:t xml:space="preserve">The transaction may </w:t>
      </w:r>
      <w:r w:rsidRPr="00974378">
        <w:rPr>
          <w:rFonts w:eastAsia="Malgun Gothic"/>
          <w:b/>
          <w:bCs/>
          <w:lang w:eastAsia="ko-KR"/>
        </w:rPr>
        <w:t>increase the likelihood that the remaining entities coordinate</w:t>
      </w:r>
      <w:r>
        <w:rPr>
          <w:rFonts w:eastAsia="Malgun Gothic"/>
          <w:lang w:eastAsia="ko-KR"/>
        </w:rPr>
        <w:t xml:space="preserve"> their behavior </w:t>
      </w:r>
    </w:p>
    <w:p w14:paraId="51827DF3" w14:textId="77777777" w:rsidR="002728D0" w:rsidRPr="00844FA6" w:rsidRDefault="002728D0" w:rsidP="002728D0">
      <w:pPr>
        <w:pStyle w:val="ListParagraph"/>
        <w:numPr>
          <w:ilvl w:val="1"/>
          <w:numId w:val="93"/>
        </w:numPr>
        <w:spacing w:after="0" w:line="240" w:lineRule="auto"/>
        <w:jc w:val="left"/>
      </w:pPr>
      <w:r>
        <w:rPr>
          <w:rFonts w:eastAsia="Malgun Gothic"/>
          <w:lang w:eastAsia="ko-KR"/>
        </w:rPr>
        <w:t xml:space="preserve">The transaction may give Grab the incentive to tie car rental companies and drivers who rent from those companies into </w:t>
      </w:r>
      <w:r w:rsidRPr="00974378">
        <w:rPr>
          <w:rFonts w:eastAsia="Malgun Gothic"/>
          <w:b/>
          <w:bCs/>
          <w:lang w:eastAsia="ko-KR"/>
        </w:rPr>
        <w:t>exclusive arrangements and increase barriers to entry in the industry</w:t>
      </w:r>
      <w:r>
        <w:rPr>
          <w:rFonts w:eastAsia="Malgun Gothic"/>
          <w:lang w:eastAsia="ko-KR"/>
        </w:rPr>
        <w:t xml:space="preserve"> </w:t>
      </w:r>
    </w:p>
    <w:p w14:paraId="1626AF84" w14:textId="77777777" w:rsidR="002728D0" w:rsidRPr="00844FA6" w:rsidRDefault="002728D0" w:rsidP="002728D0">
      <w:pPr>
        <w:pStyle w:val="ListParagraph"/>
        <w:numPr>
          <w:ilvl w:val="0"/>
          <w:numId w:val="93"/>
        </w:numPr>
        <w:spacing w:after="0" w:line="240" w:lineRule="auto"/>
        <w:jc w:val="left"/>
      </w:pPr>
      <w:r>
        <w:rPr>
          <w:rFonts w:eastAsia="Malgun Gothic"/>
          <w:lang w:eastAsia="ko-KR"/>
        </w:rPr>
        <w:t xml:space="preserve">The </w:t>
      </w:r>
      <w:r w:rsidRPr="00F61269">
        <w:rPr>
          <w:rFonts w:eastAsia="Malgun Gothic"/>
          <w:b/>
          <w:bCs/>
          <w:color w:val="FF0000"/>
          <w:lang w:eastAsia="ko-KR"/>
        </w:rPr>
        <w:t>counterfactual</w:t>
      </w:r>
      <w:r w:rsidRPr="00F61269">
        <w:rPr>
          <w:rFonts w:eastAsia="Malgun Gothic"/>
          <w:color w:val="FF0000"/>
          <w:lang w:eastAsia="ko-KR"/>
        </w:rPr>
        <w:t xml:space="preserve"> </w:t>
      </w:r>
    </w:p>
    <w:p w14:paraId="6528256E" w14:textId="77777777" w:rsidR="002728D0" w:rsidRDefault="002728D0" w:rsidP="002728D0">
      <w:pPr>
        <w:pStyle w:val="ListParagraph"/>
        <w:numPr>
          <w:ilvl w:val="1"/>
          <w:numId w:val="93"/>
        </w:numPr>
        <w:spacing w:after="0" w:line="240" w:lineRule="auto"/>
        <w:jc w:val="left"/>
      </w:pPr>
      <w:r>
        <w:t xml:space="preserve">The parties submitted that Uber had already made an irreversible decision to exit the Southeast Asia market, so the factual was the same as the counterfactual. </w:t>
      </w:r>
    </w:p>
    <w:p w14:paraId="5030DBEE" w14:textId="77777777" w:rsidR="002728D0" w:rsidRDefault="002728D0" w:rsidP="002728D0">
      <w:pPr>
        <w:pStyle w:val="ListParagraph"/>
        <w:numPr>
          <w:ilvl w:val="1"/>
          <w:numId w:val="93"/>
        </w:numPr>
        <w:spacing w:after="0" w:line="240" w:lineRule="auto"/>
        <w:jc w:val="left"/>
      </w:pPr>
      <w:r>
        <w:t xml:space="preserve">But the CCCS was not presented with any evidence to support the assertion that Uber would have left SEA no matter what – instead, found that Uber made the decision to exit SEA after agreeing to be bought out by Grab </w:t>
      </w:r>
    </w:p>
    <w:p w14:paraId="7D7213AC" w14:textId="490B86E4" w:rsidR="002728D0" w:rsidRDefault="002728D0" w:rsidP="002728D0">
      <w:pPr>
        <w:pStyle w:val="ListParagraph"/>
        <w:numPr>
          <w:ilvl w:val="0"/>
          <w:numId w:val="93"/>
        </w:numPr>
        <w:spacing w:after="0" w:line="240" w:lineRule="auto"/>
        <w:jc w:val="left"/>
      </w:pPr>
      <w:r w:rsidRPr="00F61269">
        <w:rPr>
          <w:b/>
          <w:bCs/>
          <w:color w:val="FF0000"/>
        </w:rPr>
        <w:t>Market definition</w:t>
      </w:r>
      <w:r w:rsidRPr="00F61269">
        <w:rPr>
          <w:color w:val="FF0000"/>
        </w:rPr>
        <w:t xml:space="preserve"> </w:t>
      </w:r>
    </w:p>
    <w:p w14:paraId="1C69A200" w14:textId="77777777" w:rsidR="002728D0" w:rsidRDefault="002728D0" w:rsidP="002728D0">
      <w:pPr>
        <w:pStyle w:val="ListParagraph"/>
        <w:numPr>
          <w:ilvl w:val="1"/>
          <w:numId w:val="93"/>
        </w:numPr>
        <w:spacing w:after="0" w:line="240" w:lineRule="auto"/>
        <w:jc w:val="left"/>
      </w:pPr>
      <w:r>
        <w:t xml:space="preserve">Another area of contention was whether Uber and Grab were really big players in their markets. The parties argued that they were in competition with the various </w:t>
      </w:r>
      <w:r>
        <w:lastRenderedPageBreak/>
        <w:t xml:space="preserve">public transport operators (bus and train etc.) as a whole, so they weren’t in a market dominant position </w:t>
      </w:r>
    </w:p>
    <w:p w14:paraId="1B789EDD" w14:textId="77777777" w:rsidR="002728D0" w:rsidRDefault="002728D0" w:rsidP="002728D0">
      <w:pPr>
        <w:pStyle w:val="ListParagraph"/>
        <w:numPr>
          <w:ilvl w:val="1"/>
          <w:numId w:val="93"/>
        </w:numPr>
        <w:spacing w:after="0" w:line="240" w:lineRule="auto"/>
        <w:jc w:val="left"/>
      </w:pPr>
      <w:r>
        <w:t xml:space="preserve">CCCS examined various aspects, such as public transport, booked taxi (CDG), street hail taxi </w:t>
      </w:r>
    </w:p>
    <w:p w14:paraId="7D7334FC" w14:textId="77777777" w:rsidR="002728D0" w:rsidRDefault="002728D0" w:rsidP="002728D0">
      <w:pPr>
        <w:pStyle w:val="ListParagraph"/>
        <w:numPr>
          <w:ilvl w:val="1"/>
          <w:numId w:val="93"/>
        </w:numPr>
        <w:spacing w:after="0" w:line="240" w:lineRule="auto"/>
        <w:jc w:val="left"/>
      </w:pPr>
      <w:r>
        <w:t xml:space="preserve">Concluded that </w:t>
      </w:r>
      <w:r w:rsidRPr="00F75C21">
        <w:rPr>
          <w:b/>
          <w:bCs/>
        </w:rPr>
        <w:t>public transport did not pose sufficient competitive constraints on the parties</w:t>
      </w:r>
      <w:r>
        <w:t xml:space="preserve">, in constraining the price of the focal product, for it to constitute part of the relevant market </w:t>
      </w:r>
    </w:p>
    <w:p w14:paraId="47C4AA4C" w14:textId="77777777" w:rsidR="002728D0" w:rsidRDefault="002728D0" w:rsidP="002728D0">
      <w:pPr>
        <w:pStyle w:val="ListParagraph"/>
        <w:numPr>
          <w:ilvl w:val="1"/>
          <w:numId w:val="93"/>
        </w:numPr>
        <w:spacing w:after="0" w:line="240" w:lineRule="auto"/>
        <w:jc w:val="left"/>
      </w:pPr>
      <w:r>
        <w:t xml:space="preserve">Similarly for drivers </w:t>
      </w:r>
    </w:p>
    <w:p w14:paraId="5EC5FE19" w14:textId="77777777" w:rsidR="002728D0" w:rsidRDefault="002728D0" w:rsidP="002728D0">
      <w:pPr>
        <w:pStyle w:val="ListParagraph"/>
        <w:numPr>
          <w:ilvl w:val="1"/>
          <w:numId w:val="93"/>
        </w:numPr>
        <w:spacing w:after="0" w:line="240" w:lineRule="auto"/>
        <w:jc w:val="left"/>
      </w:pPr>
      <w:r>
        <w:t xml:space="preserve">Conclusion – the </w:t>
      </w:r>
      <w:r w:rsidRPr="00F75C21">
        <w:rPr>
          <w:b/>
          <w:bCs/>
        </w:rPr>
        <w:t>parties were operating in the ridesharing platform market and the car rental market</w:t>
      </w:r>
      <w:r>
        <w:t xml:space="preserve">. </w:t>
      </w:r>
    </w:p>
    <w:p w14:paraId="6CB1F2C6" w14:textId="77777777" w:rsidR="002728D0" w:rsidRDefault="002728D0" w:rsidP="002728D0">
      <w:pPr>
        <w:pStyle w:val="ListParagraph"/>
        <w:numPr>
          <w:ilvl w:val="1"/>
          <w:numId w:val="93"/>
        </w:numPr>
        <w:spacing w:after="0" w:line="240" w:lineRule="auto"/>
        <w:jc w:val="left"/>
      </w:pPr>
      <w:r>
        <w:t xml:space="preserve">CCCS did take into consideration the competitive constraints posed by street hail, public transport, and the broader labor market, even though they were not included in the relevant market </w:t>
      </w:r>
    </w:p>
    <w:p w14:paraId="01BB9324" w14:textId="07ED223A" w:rsidR="002728D0" w:rsidRDefault="002728D0" w:rsidP="002728D0">
      <w:pPr>
        <w:pStyle w:val="ListParagraph"/>
        <w:numPr>
          <w:ilvl w:val="0"/>
          <w:numId w:val="93"/>
        </w:numPr>
        <w:spacing w:after="0" w:line="240" w:lineRule="auto"/>
        <w:jc w:val="left"/>
      </w:pPr>
      <w:r w:rsidRPr="00F61269">
        <w:rPr>
          <w:b/>
          <w:bCs/>
          <w:color w:val="FF0000"/>
        </w:rPr>
        <w:t>Non-coordinated effects</w:t>
      </w:r>
      <w:r w:rsidRPr="00F61269">
        <w:rPr>
          <w:color w:val="FF0000"/>
        </w:rPr>
        <w:t xml:space="preserve"> </w:t>
      </w:r>
    </w:p>
    <w:p w14:paraId="14086D46" w14:textId="77777777" w:rsidR="002728D0" w:rsidRDefault="002728D0" w:rsidP="002728D0">
      <w:pPr>
        <w:pStyle w:val="ListParagraph"/>
        <w:numPr>
          <w:ilvl w:val="1"/>
          <w:numId w:val="93"/>
        </w:numPr>
        <w:spacing w:after="0" w:line="240" w:lineRule="auto"/>
        <w:jc w:val="left"/>
      </w:pPr>
      <w:r>
        <w:t xml:space="preserve">As a result of the transaction, </w:t>
      </w:r>
      <w:r w:rsidRPr="00F303F4">
        <w:rPr>
          <w:b/>
          <w:bCs/>
        </w:rPr>
        <w:t>Grab increased its market power, manifested in its ability to raise prices</w:t>
      </w:r>
      <w:r>
        <w:t xml:space="preserve">, because of the elimination of competition between Grab and Uber </w:t>
      </w:r>
    </w:p>
    <w:p w14:paraId="2254DBD1" w14:textId="77777777" w:rsidR="002728D0" w:rsidRDefault="002728D0" w:rsidP="002728D0">
      <w:pPr>
        <w:pStyle w:val="ListParagraph"/>
        <w:numPr>
          <w:ilvl w:val="2"/>
          <w:numId w:val="93"/>
        </w:numPr>
        <w:spacing w:after="0" w:line="240" w:lineRule="auto"/>
        <w:jc w:val="left"/>
      </w:pPr>
      <w:r>
        <w:t xml:space="preserve">The Parties’ contemporaneous documents and funding estimates indicated that the Parties expected the transaction to increase Grab’s ability to increase effective price </w:t>
      </w:r>
    </w:p>
    <w:p w14:paraId="2C81B30C" w14:textId="77777777" w:rsidR="002728D0" w:rsidRDefault="002728D0" w:rsidP="002728D0">
      <w:pPr>
        <w:pStyle w:val="ListParagraph"/>
        <w:numPr>
          <w:ilvl w:val="2"/>
          <w:numId w:val="93"/>
        </w:numPr>
        <w:spacing w:after="0" w:line="240" w:lineRule="auto"/>
        <w:jc w:val="left"/>
      </w:pPr>
      <w:r>
        <w:t xml:space="preserve">Significant reduction in promotions and incentives post-transaction </w:t>
      </w:r>
    </w:p>
    <w:p w14:paraId="06BEB033" w14:textId="77777777" w:rsidR="002728D0" w:rsidRDefault="002728D0" w:rsidP="002728D0">
      <w:pPr>
        <w:pStyle w:val="ListParagraph"/>
        <w:numPr>
          <w:ilvl w:val="1"/>
          <w:numId w:val="93"/>
        </w:numPr>
        <w:spacing w:after="0" w:line="240" w:lineRule="auto"/>
        <w:jc w:val="left"/>
      </w:pPr>
      <w:r>
        <w:t xml:space="preserve">Note – to demonstrate non-coordinated effects, </w:t>
      </w:r>
      <w:r w:rsidRPr="00F303F4">
        <w:rPr>
          <w:b/>
          <w:bCs/>
          <w:highlight w:val="yellow"/>
          <w:u w:val="single"/>
        </w:rPr>
        <w:t>CCCS does not need to show an actual increase in price, but only an increase in the parties’ ability to raise prices</w:t>
      </w:r>
      <w:r>
        <w:t xml:space="preserve"> </w:t>
      </w:r>
    </w:p>
    <w:p w14:paraId="5C7A4A06" w14:textId="77777777" w:rsidR="002728D0" w:rsidRDefault="002728D0" w:rsidP="002728D0">
      <w:pPr>
        <w:pStyle w:val="ListParagraph"/>
        <w:numPr>
          <w:ilvl w:val="1"/>
          <w:numId w:val="93"/>
        </w:numPr>
        <w:spacing w:after="0" w:line="240" w:lineRule="auto"/>
        <w:jc w:val="left"/>
      </w:pPr>
      <w:r>
        <w:t xml:space="preserve">The non-coordinated effects are unlikely to be averted by entry or expansion of other market players, since Grab and Uber were each other’s closest competitors </w:t>
      </w:r>
    </w:p>
    <w:p w14:paraId="5A76BC8B" w14:textId="60A7927B" w:rsidR="002728D0" w:rsidRDefault="002728D0" w:rsidP="002728D0">
      <w:pPr>
        <w:pStyle w:val="ListParagraph"/>
        <w:numPr>
          <w:ilvl w:val="0"/>
          <w:numId w:val="93"/>
        </w:numPr>
        <w:spacing w:after="0" w:line="240" w:lineRule="auto"/>
        <w:jc w:val="left"/>
      </w:pPr>
      <w:r w:rsidRPr="00A73240">
        <w:rPr>
          <w:b/>
          <w:bCs/>
          <w:color w:val="FF0000"/>
        </w:rPr>
        <w:t>Coordinated effects</w:t>
      </w:r>
      <w:r w:rsidR="00A73240" w:rsidRPr="00A73240">
        <w:rPr>
          <w:color w:val="FF0000"/>
        </w:rPr>
        <w:t xml:space="preserve"> </w:t>
      </w:r>
    </w:p>
    <w:p w14:paraId="182BFDB6" w14:textId="77777777" w:rsidR="002728D0" w:rsidRDefault="002728D0" w:rsidP="002728D0">
      <w:pPr>
        <w:pStyle w:val="ListParagraph"/>
        <w:numPr>
          <w:ilvl w:val="1"/>
          <w:numId w:val="93"/>
        </w:numPr>
        <w:spacing w:after="0" w:line="240" w:lineRule="auto"/>
        <w:jc w:val="left"/>
      </w:pPr>
      <w:r>
        <w:t xml:space="preserve">Characteristics of the market </w:t>
      </w:r>
      <w:r w:rsidRPr="00A721E2">
        <w:rPr>
          <w:b/>
          <w:bCs/>
        </w:rPr>
        <w:t>increased the likelihood of coordination between the remaining market players</w:t>
      </w:r>
    </w:p>
    <w:p w14:paraId="6AB0E118" w14:textId="77777777" w:rsidR="002728D0" w:rsidRDefault="002728D0" w:rsidP="002728D0">
      <w:pPr>
        <w:pStyle w:val="ListParagraph"/>
        <w:numPr>
          <w:ilvl w:val="2"/>
          <w:numId w:val="93"/>
        </w:numPr>
        <w:spacing w:after="0" w:line="240" w:lineRule="auto"/>
        <w:jc w:val="left"/>
      </w:pPr>
      <w:r>
        <w:t xml:space="preserve">Small number of players and high concentration of the market – easy for firms to coordinate. There were only 6 ridesharing platform services prior to the transaction </w:t>
      </w:r>
    </w:p>
    <w:p w14:paraId="1EB8357B" w14:textId="77777777" w:rsidR="002728D0" w:rsidRDefault="002728D0" w:rsidP="002728D0">
      <w:pPr>
        <w:pStyle w:val="ListParagraph"/>
        <w:numPr>
          <w:ilvl w:val="2"/>
          <w:numId w:val="93"/>
        </w:numPr>
        <w:spacing w:after="0" w:line="240" w:lineRule="auto"/>
        <w:jc w:val="left"/>
      </w:pPr>
      <w:r>
        <w:t xml:space="preserve">High degree of transparency on pricing – easy for firms to observe other firms’ pricing and detect deviations from any tacit agreement </w:t>
      </w:r>
    </w:p>
    <w:p w14:paraId="1BE86868" w14:textId="77777777" w:rsidR="002728D0" w:rsidRDefault="002728D0" w:rsidP="002728D0">
      <w:pPr>
        <w:pStyle w:val="ListParagraph"/>
        <w:numPr>
          <w:ilvl w:val="2"/>
          <w:numId w:val="93"/>
        </w:numPr>
        <w:spacing w:after="0" w:line="240" w:lineRule="auto"/>
        <w:jc w:val="left"/>
      </w:pPr>
      <w:r>
        <w:t xml:space="preserve">Repeated interaction enables sustainable coordination – the prospect of retaliation discourages firms from pursuing more competitive strategies </w:t>
      </w:r>
    </w:p>
    <w:p w14:paraId="3DFA2484" w14:textId="77777777" w:rsidR="002728D0" w:rsidRDefault="002728D0" w:rsidP="002728D0">
      <w:pPr>
        <w:pStyle w:val="ListParagraph"/>
        <w:numPr>
          <w:ilvl w:val="2"/>
          <w:numId w:val="93"/>
        </w:numPr>
        <w:spacing w:after="0" w:line="240" w:lineRule="auto"/>
        <w:jc w:val="left"/>
      </w:pPr>
      <w:r>
        <w:t xml:space="preserve">Competitive constraints are low – barriers to entry are high due to the network effects of the platform business model </w:t>
      </w:r>
    </w:p>
    <w:p w14:paraId="4057A169" w14:textId="77777777" w:rsidR="002728D0" w:rsidRDefault="002728D0" w:rsidP="002728D0">
      <w:pPr>
        <w:pStyle w:val="ListParagraph"/>
        <w:numPr>
          <w:ilvl w:val="1"/>
          <w:numId w:val="93"/>
        </w:numPr>
        <w:spacing w:after="0" w:line="240" w:lineRule="auto"/>
        <w:jc w:val="left"/>
      </w:pPr>
      <w:r>
        <w:t xml:space="preserve">Despite all this, </w:t>
      </w:r>
      <w:r w:rsidRPr="0030642A">
        <w:rPr>
          <w:b/>
          <w:bCs/>
        </w:rPr>
        <w:t>no coordinated effects were suggested or were found to be likely</w:t>
      </w:r>
      <w:r>
        <w:t xml:space="preserve"> </w:t>
      </w:r>
    </w:p>
    <w:p w14:paraId="7CD82197" w14:textId="77777777" w:rsidR="002728D0" w:rsidRDefault="002728D0" w:rsidP="002728D0"/>
    <w:p w14:paraId="0A8DA601" w14:textId="77777777" w:rsidR="002728D0" w:rsidRPr="009D49F2" w:rsidRDefault="002728D0" w:rsidP="002728D0">
      <w:pPr>
        <w:rPr>
          <w:b/>
          <w:bCs/>
          <w:u w:val="single"/>
        </w:rPr>
      </w:pPr>
      <w:r w:rsidRPr="009D49F2">
        <w:rPr>
          <w:b/>
          <w:bCs/>
          <w:u w:val="single"/>
        </w:rPr>
        <w:t xml:space="preserve">Proposed commitments by Grab </w:t>
      </w:r>
    </w:p>
    <w:p w14:paraId="7726297C" w14:textId="77777777" w:rsidR="002728D0" w:rsidRDefault="002728D0" w:rsidP="002728D0">
      <w:pPr>
        <w:pStyle w:val="ListParagraph"/>
        <w:numPr>
          <w:ilvl w:val="0"/>
          <w:numId w:val="93"/>
        </w:numPr>
        <w:spacing w:after="0" w:line="240" w:lineRule="auto"/>
        <w:jc w:val="left"/>
      </w:pPr>
      <w:r>
        <w:t xml:space="preserve">First commitments proposal – proposed to commit to: </w:t>
      </w:r>
    </w:p>
    <w:p w14:paraId="0E1271EF" w14:textId="77777777" w:rsidR="002728D0" w:rsidRDefault="002728D0" w:rsidP="002728D0">
      <w:pPr>
        <w:pStyle w:val="ListParagraph"/>
        <w:numPr>
          <w:ilvl w:val="1"/>
          <w:numId w:val="93"/>
        </w:numPr>
        <w:spacing w:after="0" w:line="240" w:lineRule="auto"/>
        <w:jc w:val="left"/>
      </w:pPr>
      <w:r>
        <w:t xml:space="preserve">Cease exclusivity arrangements with taxis, car rentals, drivers and riders </w:t>
      </w:r>
    </w:p>
    <w:p w14:paraId="74A9A946" w14:textId="77777777" w:rsidR="002728D0" w:rsidRDefault="002728D0" w:rsidP="002728D0">
      <w:pPr>
        <w:pStyle w:val="ListParagraph"/>
        <w:numPr>
          <w:ilvl w:val="1"/>
          <w:numId w:val="93"/>
        </w:numPr>
        <w:spacing w:after="0" w:line="240" w:lineRule="auto"/>
        <w:jc w:val="left"/>
      </w:pPr>
      <w:r>
        <w:t>Allow personal data porting to other ridesharing platforms</w:t>
      </w:r>
    </w:p>
    <w:p w14:paraId="2BCFDF43" w14:textId="77777777" w:rsidR="002728D0" w:rsidRDefault="002728D0" w:rsidP="002728D0">
      <w:pPr>
        <w:pStyle w:val="ListParagraph"/>
        <w:numPr>
          <w:ilvl w:val="1"/>
          <w:numId w:val="93"/>
        </w:numPr>
        <w:spacing w:after="0" w:line="240" w:lineRule="auto"/>
        <w:jc w:val="left"/>
      </w:pPr>
      <w:r>
        <w:lastRenderedPageBreak/>
        <w:t xml:space="preserve">Increase driver welfare and rider benefits </w:t>
      </w:r>
    </w:p>
    <w:p w14:paraId="60B4D87E" w14:textId="77777777" w:rsidR="002728D0" w:rsidRDefault="002728D0" w:rsidP="002728D0">
      <w:pPr>
        <w:pStyle w:val="ListParagraph"/>
        <w:numPr>
          <w:ilvl w:val="1"/>
          <w:numId w:val="93"/>
        </w:numPr>
        <w:spacing w:after="0" w:line="240" w:lineRule="auto"/>
        <w:jc w:val="left"/>
      </w:pPr>
      <w:r>
        <w:t xml:space="preserve">Undergo an algorithm freeze, to not increase surge factor and base fares </w:t>
      </w:r>
    </w:p>
    <w:p w14:paraId="14E23ABC" w14:textId="77777777" w:rsidR="002728D0" w:rsidRDefault="002728D0" w:rsidP="002728D0">
      <w:pPr>
        <w:pStyle w:val="ListParagraph"/>
        <w:numPr>
          <w:ilvl w:val="1"/>
          <w:numId w:val="93"/>
        </w:numPr>
        <w:spacing w:after="0" w:line="240" w:lineRule="auto"/>
        <w:jc w:val="left"/>
      </w:pPr>
      <w:r>
        <w:t xml:space="preserve">Ensure driver commission rates would not exceed pre-transaction levels </w:t>
      </w:r>
    </w:p>
    <w:p w14:paraId="45F3F36C" w14:textId="77777777" w:rsidR="002728D0" w:rsidRDefault="002728D0" w:rsidP="002728D0">
      <w:pPr>
        <w:pStyle w:val="ListParagraph"/>
        <w:numPr>
          <w:ilvl w:val="0"/>
          <w:numId w:val="93"/>
        </w:numPr>
        <w:spacing w:after="0" w:line="240" w:lineRule="auto"/>
        <w:jc w:val="left"/>
      </w:pPr>
      <w:r>
        <w:t>CCCS assessment of the first proposal</w:t>
      </w:r>
    </w:p>
    <w:p w14:paraId="3ACE47C2" w14:textId="77777777" w:rsidR="002728D0" w:rsidRDefault="002728D0" w:rsidP="002728D0">
      <w:pPr>
        <w:pStyle w:val="ListParagraph"/>
        <w:numPr>
          <w:ilvl w:val="1"/>
          <w:numId w:val="93"/>
        </w:numPr>
        <w:spacing w:after="0" w:line="240" w:lineRule="auto"/>
        <w:jc w:val="left"/>
      </w:pPr>
      <w:r>
        <w:t>Would not be appropriate or sufficient to address the SLC concerns</w:t>
      </w:r>
    </w:p>
    <w:p w14:paraId="16A3A8EF" w14:textId="77777777" w:rsidR="002728D0" w:rsidRDefault="002728D0" w:rsidP="002728D0">
      <w:pPr>
        <w:pStyle w:val="ListParagraph"/>
        <w:numPr>
          <w:ilvl w:val="1"/>
          <w:numId w:val="93"/>
        </w:numPr>
        <w:spacing w:after="0" w:line="240" w:lineRule="auto"/>
        <w:jc w:val="left"/>
      </w:pPr>
      <w:r>
        <w:t xml:space="preserve">The non-exclusivity commitments were conditional upon the other firms in Singapore also not entering into any exclusivity agreements. If even a small firm which didn’t pose serious competition to Grab entered an exclusivity agreement with a rental company, Grab’s commitment would cease </w:t>
      </w:r>
    </w:p>
    <w:p w14:paraId="1F9488EE" w14:textId="77777777" w:rsidR="002728D0" w:rsidRDefault="002728D0" w:rsidP="002728D0">
      <w:pPr>
        <w:pStyle w:val="ListParagraph"/>
        <w:numPr>
          <w:ilvl w:val="1"/>
          <w:numId w:val="93"/>
        </w:numPr>
        <w:spacing w:after="0" w:line="240" w:lineRule="auto"/>
        <w:jc w:val="left"/>
      </w:pPr>
      <w:r>
        <w:t xml:space="preserve">Driver welfare commitment lacked details, and it was not clear how it would be sufficient to address the competition issues </w:t>
      </w:r>
    </w:p>
    <w:p w14:paraId="2055DD77" w14:textId="77777777" w:rsidR="002728D0" w:rsidRDefault="002728D0" w:rsidP="002728D0">
      <w:pPr>
        <w:pStyle w:val="ListParagraph"/>
        <w:numPr>
          <w:ilvl w:val="1"/>
          <w:numId w:val="93"/>
        </w:numPr>
        <w:spacing w:after="0" w:line="240" w:lineRule="auto"/>
        <w:jc w:val="left"/>
      </w:pPr>
      <w:r>
        <w:t xml:space="preserve">Algorithm freeze commitment – CCCS noted complaints that fares had increased post-transaction regardless of the commitment </w:t>
      </w:r>
    </w:p>
    <w:p w14:paraId="191DF141" w14:textId="77777777" w:rsidR="002728D0" w:rsidRDefault="002728D0" w:rsidP="002728D0">
      <w:pPr>
        <w:pStyle w:val="ListParagraph"/>
        <w:numPr>
          <w:ilvl w:val="0"/>
          <w:numId w:val="93"/>
        </w:numPr>
        <w:spacing w:after="0" w:line="240" w:lineRule="auto"/>
        <w:jc w:val="left"/>
      </w:pPr>
      <w:r>
        <w:t xml:space="preserve">Second commitments proposal </w:t>
      </w:r>
    </w:p>
    <w:p w14:paraId="2CBD07FB" w14:textId="77777777" w:rsidR="002728D0" w:rsidRDefault="002728D0" w:rsidP="002728D0">
      <w:pPr>
        <w:pStyle w:val="ListParagraph"/>
        <w:numPr>
          <w:ilvl w:val="1"/>
          <w:numId w:val="93"/>
        </w:numPr>
        <w:spacing w:after="0" w:line="240" w:lineRule="auto"/>
        <w:jc w:val="left"/>
      </w:pPr>
      <w:r>
        <w:t xml:space="preserve">Reworded the non-exclusivity commitment to be more general </w:t>
      </w:r>
    </w:p>
    <w:p w14:paraId="6AE7F8F4" w14:textId="77777777" w:rsidR="002728D0" w:rsidRDefault="002728D0" w:rsidP="002728D0">
      <w:pPr>
        <w:pStyle w:val="ListParagraph"/>
        <w:numPr>
          <w:ilvl w:val="1"/>
          <w:numId w:val="93"/>
        </w:numPr>
        <w:spacing w:after="0" w:line="240" w:lineRule="auto"/>
        <w:jc w:val="left"/>
      </w:pPr>
      <w:r>
        <w:t>No further merger of Lion City Rentals with Grab</w:t>
      </w:r>
    </w:p>
    <w:p w14:paraId="6046A180" w14:textId="77777777" w:rsidR="002728D0" w:rsidRDefault="002728D0" w:rsidP="002728D0">
      <w:pPr>
        <w:pStyle w:val="ListParagraph"/>
        <w:numPr>
          <w:ilvl w:val="1"/>
          <w:numId w:val="93"/>
        </w:numPr>
        <w:spacing w:after="0" w:line="240" w:lineRule="auto"/>
        <w:jc w:val="left"/>
      </w:pPr>
      <w:r>
        <w:t xml:space="preserve">If any new entrant/existing platform service provider makes a reasonable offer to purchase LCR, Uber/LCR must accept the offer unless CCCS raises objections. </w:t>
      </w:r>
    </w:p>
    <w:p w14:paraId="10AE84E5" w14:textId="77777777" w:rsidR="002728D0" w:rsidRDefault="002728D0" w:rsidP="002728D0">
      <w:pPr>
        <w:pStyle w:val="ListParagraph"/>
        <w:numPr>
          <w:ilvl w:val="2"/>
          <w:numId w:val="93"/>
        </w:numPr>
        <w:spacing w:after="0" w:line="240" w:lineRule="auto"/>
        <w:jc w:val="left"/>
      </w:pPr>
      <w:r>
        <w:t xml:space="preserve">Definition of reasonable – inter alia that the offer should be for at least 75% of LCR’s assets </w:t>
      </w:r>
    </w:p>
    <w:p w14:paraId="122CED0E" w14:textId="77777777" w:rsidR="002728D0" w:rsidRDefault="002728D0" w:rsidP="002728D0">
      <w:pPr>
        <w:pStyle w:val="ListParagraph"/>
        <w:numPr>
          <w:ilvl w:val="1"/>
          <w:numId w:val="93"/>
        </w:numPr>
        <w:spacing w:after="0" w:line="240" w:lineRule="auto"/>
        <w:jc w:val="left"/>
      </w:pPr>
      <w:r>
        <w:t xml:space="preserve">Grab to maintain pre-transaction pricing for a period of 12 months from the date of the commitments </w:t>
      </w:r>
    </w:p>
    <w:p w14:paraId="608EFDD6" w14:textId="3DE5D1CF" w:rsidR="002728D0" w:rsidRDefault="002728D0" w:rsidP="002728D0">
      <w:pPr>
        <w:pStyle w:val="ListParagraph"/>
        <w:numPr>
          <w:ilvl w:val="0"/>
          <w:numId w:val="93"/>
        </w:numPr>
        <w:spacing w:after="0" w:line="240" w:lineRule="auto"/>
        <w:jc w:val="left"/>
      </w:pPr>
      <w:r>
        <w:t>CCCS assessment of the 2</w:t>
      </w:r>
      <w:r w:rsidRPr="006F7445">
        <w:rPr>
          <w:vertAlign w:val="superscript"/>
        </w:rPr>
        <w:t>nd</w:t>
      </w:r>
      <w:r>
        <w:t xml:space="preserve"> proposal </w:t>
      </w:r>
    </w:p>
    <w:p w14:paraId="68ACED15" w14:textId="77777777" w:rsidR="002728D0" w:rsidRDefault="002728D0" w:rsidP="002728D0">
      <w:pPr>
        <w:pStyle w:val="ListParagraph"/>
        <w:numPr>
          <w:ilvl w:val="1"/>
          <w:numId w:val="93"/>
        </w:numPr>
        <w:spacing w:after="0" w:line="240" w:lineRule="auto"/>
        <w:jc w:val="left"/>
      </w:pPr>
      <w:r>
        <w:t xml:space="preserve">Nope still not good enough </w:t>
      </w:r>
    </w:p>
    <w:p w14:paraId="4D101F83" w14:textId="77777777" w:rsidR="002728D0" w:rsidRDefault="002728D0" w:rsidP="002728D0">
      <w:pPr>
        <w:pStyle w:val="ListParagraph"/>
        <w:numPr>
          <w:ilvl w:val="1"/>
          <w:numId w:val="93"/>
        </w:numPr>
        <w:spacing w:after="0" w:line="240" w:lineRule="auto"/>
        <w:jc w:val="left"/>
      </w:pPr>
      <w:r>
        <w:t xml:space="preserve">The non-exclusivity commitments do not cover exclusivity restrictions on taxi rental fleet partners which would allow Grab to prevent its partners from reaching agreements to work with other operators. </w:t>
      </w:r>
    </w:p>
    <w:p w14:paraId="7E95B91B" w14:textId="77777777" w:rsidR="002728D0" w:rsidRDefault="002728D0" w:rsidP="002728D0">
      <w:pPr>
        <w:pStyle w:val="ListParagraph"/>
        <w:numPr>
          <w:ilvl w:val="2"/>
          <w:numId w:val="93"/>
        </w:numPr>
        <w:spacing w:after="0" w:line="240" w:lineRule="auto"/>
        <w:jc w:val="left"/>
      </w:pPr>
      <w:r>
        <w:t xml:space="preserve">And it also allows Grab to continue imposing exclusivity obligations on drivers with existing exclusivity contracts </w:t>
      </w:r>
    </w:p>
    <w:p w14:paraId="50EB3CD0" w14:textId="77777777" w:rsidR="002728D0" w:rsidRDefault="002728D0" w:rsidP="002728D0">
      <w:pPr>
        <w:pStyle w:val="ListParagraph"/>
        <w:numPr>
          <w:ilvl w:val="1"/>
          <w:numId w:val="93"/>
        </w:numPr>
        <w:spacing w:after="0" w:line="240" w:lineRule="auto"/>
        <w:jc w:val="left"/>
      </w:pPr>
      <w:r>
        <w:t xml:space="preserve">The commitment that LCR must accept reasonable purchase offers is defeated by the “reasonable” requirement. Would largely be ineffective if a competitor’s offer to purchase vehicles would not be deemed reasonable unless it was to purchase 75% of the assets </w:t>
      </w:r>
    </w:p>
    <w:p w14:paraId="6B88E914" w14:textId="77777777" w:rsidR="002728D0" w:rsidRDefault="002728D0" w:rsidP="002728D0"/>
    <w:p w14:paraId="7E628538" w14:textId="77777777" w:rsidR="002728D0" w:rsidRPr="009D49F2" w:rsidRDefault="002728D0" w:rsidP="002728D0">
      <w:pPr>
        <w:rPr>
          <w:b/>
          <w:bCs/>
          <w:u w:val="single"/>
        </w:rPr>
      </w:pPr>
      <w:r w:rsidRPr="009D49F2">
        <w:rPr>
          <w:b/>
          <w:bCs/>
          <w:u w:val="single"/>
        </w:rPr>
        <w:t xml:space="preserve">Conclusion </w:t>
      </w:r>
    </w:p>
    <w:p w14:paraId="249DB759" w14:textId="77777777" w:rsidR="002728D0" w:rsidRDefault="002728D0" w:rsidP="002728D0">
      <w:pPr>
        <w:pStyle w:val="ListParagraph"/>
        <w:numPr>
          <w:ilvl w:val="0"/>
          <w:numId w:val="93"/>
        </w:numPr>
        <w:spacing w:after="0" w:line="240" w:lineRule="auto"/>
        <w:jc w:val="left"/>
      </w:pPr>
      <w:r>
        <w:t xml:space="preserve">After due consideration of the information obtained from the Parties and third parties, CCCS finds that the Transaction has </w:t>
      </w:r>
      <w:r w:rsidRPr="00924348">
        <w:rPr>
          <w:b/>
          <w:bCs/>
          <w:color w:val="FF0000"/>
        </w:rPr>
        <w:t>resulted in an SLC</w:t>
      </w:r>
      <w:r w:rsidRPr="00924348">
        <w:rPr>
          <w:color w:val="FF0000"/>
        </w:rPr>
        <w:t xml:space="preserve"> </w:t>
      </w:r>
      <w:r>
        <w:t xml:space="preserve">in the Platform Market by </w:t>
      </w:r>
      <w:r w:rsidRPr="00924348">
        <w:rPr>
          <w:b/>
          <w:bCs/>
          <w:highlight w:val="yellow"/>
        </w:rPr>
        <w:t>removing competition between Grab and Uber</w:t>
      </w:r>
      <w:r w:rsidRPr="00924348">
        <w:rPr>
          <w:highlight w:val="yellow"/>
        </w:rPr>
        <w:t xml:space="preserve">, which were </w:t>
      </w:r>
      <w:r w:rsidRPr="00924348">
        <w:rPr>
          <w:b/>
          <w:bCs/>
          <w:highlight w:val="yellow"/>
        </w:rPr>
        <w:t>each other’s closest competitor</w:t>
      </w:r>
      <w:r w:rsidRPr="00924348">
        <w:rPr>
          <w:highlight w:val="yellow"/>
        </w:rPr>
        <w:t xml:space="preserve"> in the Platform Market</w:t>
      </w:r>
      <w:r>
        <w:t xml:space="preserve">. </w:t>
      </w:r>
    </w:p>
    <w:p w14:paraId="518F8A80" w14:textId="77777777" w:rsidR="002728D0" w:rsidRDefault="002728D0" w:rsidP="002728D0">
      <w:pPr>
        <w:pStyle w:val="ListParagraph"/>
        <w:numPr>
          <w:ilvl w:val="0"/>
          <w:numId w:val="93"/>
        </w:numPr>
        <w:spacing w:after="0" w:line="240" w:lineRule="auto"/>
        <w:jc w:val="left"/>
      </w:pPr>
      <w:r>
        <w:t xml:space="preserve">The merged entity is likely to have </w:t>
      </w:r>
      <w:r w:rsidRPr="003220A0">
        <w:rPr>
          <w:b/>
          <w:bCs/>
        </w:rPr>
        <w:t>gained in its ability to increase effective price</w:t>
      </w:r>
      <w:r>
        <w:t xml:space="preserve"> and </w:t>
      </w:r>
      <w:r w:rsidRPr="003220A0">
        <w:rPr>
          <w:b/>
          <w:bCs/>
        </w:rPr>
        <w:t>has</w:t>
      </w:r>
      <w:r>
        <w:t xml:space="preserve"> </w:t>
      </w:r>
      <w:r w:rsidRPr="003220A0">
        <w:rPr>
          <w:b/>
          <w:bCs/>
        </w:rPr>
        <w:t>evidently done so</w:t>
      </w:r>
      <w:r>
        <w:t xml:space="preserve"> since the completion of the Transaction. </w:t>
      </w:r>
    </w:p>
    <w:p w14:paraId="0AC1410C" w14:textId="354D3DF4" w:rsidR="002728D0" w:rsidRDefault="002728D0" w:rsidP="002728D0">
      <w:pPr>
        <w:pStyle w:val="ListParagraph"/>
        <w:numPr>
          <w:ilvl w:val="0"/>
          <w:numId w:val="93"/>
        </w:numPr>
        <w:spacing w:after="0" w:line="240" w:lineRule="auto"/>
        <w:jc w:val="left"/>
      </w:pPr>
      <w:r>
        <w:t xml:space="preserve">Further, post-Transaction, Grab would have the </w:t>
      </w:r>
      <w:r w:rsidRPr="003220A0">
        <w:rPr>
          <w:b/>
          <w:bCs/>
        </w:rPr>
        <w:t xml:space="preserve">ability and incentive to tie </w:t>
      </w:r>
      <w:r w:rsidR="00604906">
        <w:rPr>
          <w:b/>
          <w:bCs/>
        </w:rPr>
        <w:t>chauffeured private hire car (</w:t>
      </w:r>
      <w:r w:rsidRPr="003220A0">
        <w:rPr>
          <w:b/>
          <w:bCs/>
        </w:rPr>
        <w:t>CPHC</w:t>
      </w:r>
      <w:r w:rsidR="00604906">
        <w:rPr>
          <w:b/>
          <w:bCs/>
        </w:rPr>
        <w:t>)</w:t>
      </w:r>
      <w:r w:rsidRPr="003220A0">
        <w:rPr>
          <w:b/>
          <w:bCs/>
        </w:rPr>
        <w:t xml:space="preserve"> rental companies</w:t>
      </w:r>
      <w:r>
        <w:t xml:space="preserve"> (including Lion City Rentals) and drivers who rent from these CPHC rental companies in </w:t>
      </w:r>
      <w:r w:rsidRPr="003220A0">
        <w:rPr>
          <w:b/>
          <w:bCs/>
        </w:rPr>
        <w:t>exclusive arrangements</w:t>
      </w:r>
      <w:r>
        <w:t xml:space="preserve"> and reinforce its position in the Platform Market by </w:t>
      </w:r>
      <w:r w:rsidRPr="003220A0">
        <w:rPr>
          <w:b/>
          <w:bCs/>
        </w:rPr>
        <w:t>increasing barriers to entry</w:t>
      </w:r>
      <w:r>
        <w:t>.</w:t>
      </w:r>
    </w:p>
    <w:p w14:paraId="32E91618" w14:textId="77777777" w:rsidR="002728D0" w:rsidRDefault="002728D0" w:rsidP="002728D0"/>
    <w:p w14:paraId="33015B0E" w14:textId="77777777" w:rsidR="002728D0" w:rsidRPr="00E4639E" w:rsidRDefault="002728D0" w:rsidP="002728D0">
      <w:pPr>
        <w:rPr>
          <w:b/>
          <w:bCs/>
          <w:u w:val="single"/>
        </w:rPr>
      </w:pPr>
      <w:r w:rsidRPr="00E4639E">
        <w:rPr>
          <w:b/>
          <w:bCs/>
          <w:u w:val="single"/>
        </w:rPr>
        <w:t>Infringement decision and action</w:t>
      </w:r>
    </w:p>
    <w:p w14:paraId="560EF4BD" w14:textId="6B1B74FA" w:rsidR="002728D0" w:rsidRDefault="002728D0" w:rsidP="002728D0">
      <w:pPr>
        <w:pStyle w:val="ListParagraph"/>
        <w:numPr>
          <w:ilvl w:val="0"/>
          <w:numId w:val="93"/>
        </w:numPr>
        <w:spacing w:after="0" w:line="240" w:lineRule="auto"/>
        <w:jc w:val="left"/>
      </w:pPr>
      <w:r>
        <w:t xml:space="preserve">Determined the addressees of the decision (went to determine the Single Economic Entities of Grab and Uber based on their corporate structures and interactions between the various group companies) </w:t>
      </w:r>
    </w:p>
    <w:p w14:paraId="16CFC989" w14:textId="77777777" w:rsidR="002728D0" w:rsidRDefault="002728D0" w:rsidP="002728D0">
      <w:pPr>
        <w:pStyle w:val="ListParagraph"/>
        <w:numPr>
          <w:ilvl w:val="0"/>
          <w:numId w:val="93"/>
        </w:numPr>
        <w:spacing w:after="0" w:line="240" w:lineRule="auto"/>
        <w:jc w:val="left"/>
      </w:pPr>
      <w:r>
        <w:t xml:space="preserve">CCCS considers that </w:t>
      </w:r>
      <w:r w:rsidRPr="00741180">
        <w:rPr>
          <w:b/>
          <w:bCs/>
        </w:rPr>
        <w:t>structural remedies are preferable to behavioural ones</w:t>
      </w:r>
      <w:r>
        <w:t xml:space="preserve">, as they tend to address the competition concerns created by the merger </w:t>
      </w:r>
      <w:r w:rsidRPr="00741180">
        <w:rPr>
          <w:b/>
          <w:bCs/>
        </w:rPr>
        <w:t>more directly</w:t>
      </w:r>
      <w:r>
        <w:t xml:space="preserve"> and also </w:t>
      </w:r>
      <w:r w:rsidRPr="00741180">
        <w:rPr>
          <w:b/>
          <w:bCs/>
        </w:rPr>
        <w:t>require less monitoring</w:t>
      </w:r>
      <w:r>
        <w:t>.</w:t>
      </w:r>
    </w:p>
    <w:p w14:paraId="3C733C33" w14:textId="77777777" w:rsidR="002728D0" w:rsidRDefault="002728D0" w:rsidP="002728D0">
      <w:pPr>
        <w:pStyle w:val="ListParagraph"/>
        <w:numPr>
          <w:ilvl w:val="0"/>
          <w:numId w:val="93"/>
        </w:numPr>
        <w:spacing w:after="0" w:line="240" w:lineRule="auto"/>
        <w:jc w:val="left"/>
      </w:pPr>
      <w:r>
        <w:t xml:space="preserve">Directions for Grab </w:t>
      </w:r>
    </w:p>
    <w:p w14:paraId="2BD9498B" w14:textId="77777777" w:rsidR="002728D0" w:rsidRDefault="002728D0" w:rsidP="002728D0">
      <w:pPr>
        <w:pStyle w:val="ListParagraph"/>
        <w:numPr>
          <w:ilvl w:val="1"/>
          <w:numId w:val="93"/>
        </w:numPr>
        <w:spacing w:after="0" w:line="240" w:lineRule="auto"/>
        <w:jc w:val="left"/>
      </w:pPr>
      <w:r w:rsidRPr="00486DDD">
        <w:rPr>
          <w:b/>
          <w:bCs/>
          <w:color w:val="FF0000"/>
        </w:rPr>
        <w:t>Remove all exclusivity obligations and cease to impose any more</w:t>
      </w:r>
      <w:r w:rsidRPr="00486DDD">
        <w:rPr>
          <w:color w:val="FF0000"/>
        </w:rPr>
        <w:t xml:space="preserve"> </w:t>
      </w:r>
      <w:r>
        <w:t xml:space="preserve">– for drivers, vehicle renters, taxi fleets </w:t>
      </w:r>
    </w:p>
    <w:p w14:paraId="49E72B3E" w14:textId="346E7070" w:rsidR="002728D0" w:rsidRDefault="002728D0" w:rsidP="002728D0">
      <w:pPr>
        <w:pStyle w:val="ListParagraph"/>
        <w:numPr>
          <w:ilvl w:val="1"/>
          <w:numId w:val="93"/>
        </w:numPr>
        <w:spacing w:after="0" w:line="240" w:lineRule="auto"/>
        <w:jc w:val="left"/>
      </w:pPr>
      <w:r>
        <w:t>L</w:t>
      </w:r>
      <w:r w:rsidR="00B9147B">
        <w:t xml:space="preserve">ion </w:t>
      </w:r>
      <w:r>
        <w:t>C</w:t>
      </w:r>
      <w:r w:rsidR="00B9147B">
        <w:t xml:space="preserve">ity </w:t>
      </w:r>
      <w:r>
        <w:t>R</w:t>
      </w:r>
      <w:r w:rsidR="00B9147B">
        <w:t>entals (LCR)</w:t>
      </w:r>
      <w:r>
        <w:t xml:space="preserve"> shall not be sold to Grab without CCCS approval</w:t>
      </w:r>
    </w:p>
    <w:p w14:paraId="4472C9E2" w14:textId="77777777" w:rsidR="002728D0" w:rsidRDefault="002728D0" w:rsidP="002728D0">
      <w:pPr>
        <w:pStyle w:val="ListParagraph"/>
        <w:numPr>
          <w:ilvl w:val="1"/>
          <w:numId w:val="93"/>
        </w:numPr>
        <w:spacing w:after="0" w:line="240" w:lineRule="auto"/>
        <w:jc w:val="left"/>
      </w:pPr>
      <w:r>
        <w:t xml:space="preserve">If </w:t>
      </w:r>
      <w:r w:rsidRPr="00A51E88">
        <w:rPr>
          <w:b/>
          <w:bCs/>
          <w:color w:val="FF0000"/>
        </w:rPr>
        <w:t>any new entrant/existing CPPT platform service provider makes a reasonable offer based on fair market value to purchase all of Lion City Rentals’ shareholding</w:t>
      </w:r>
      <w:r>
        <w:t xml:space="preserve">, or all or part of the assets, </w:t>
      </w:r>
      <w:r w:rsidRPr="00A51E88">
        <w:rPr>
          <w:b/>
          <w:bCs/>
          <w:u w:val="single"/>
        </w:rPr>
        <w:t>Uber must accept the offer</w:t>
      </w:r>
      <w:r>
        <w:t xml:space="preserve"> unless CCCS objects </w:t>
      </w:r>
    </w:p>
    <w:p w14:paraId="02B7AD36" w14:textId="77777777" w:rsidR="002728D0" w:rsidRDefault="002728D0" w:rsidP="002728D0">
      <w:pPr>
        <w:pStyle w:val="ListParagraph"/>
        <w:numPr>
          <w:ilvl w:val="1"/>
          <w:numId w:val="93"/>
        </w:numPr>
        <w:spacing w:after="0" w:line="240" w:lineRule="auto"/>
        <w:jc w:val="left"/>
      </w:pPr>
      <w:r>
        <w:t xml:space="preserve">Grab must </w:t>
      </w:r>
      <w:r w:rsidRPr="00A51E88">
        <w:rPr>
          <w:b/>
          <w:bCs/>
          <w:color w:val="FF0000"/>
        </w:rPr>
        <w:t>maintain pre-transaction pricing and algorithm pricing matrix</w:t>
      </w:r>
      <w:r w:rsidRPr="00A51E88">
        <w:rPr>
          <w:color w:val="FF0000"/>
        </w:rPr>
        <w:t xml:space="preserve"> </w:t>
      </w:r>
    </w:p>
    <w:p w14:paraId="5B7C9661" w14:textId="77777777" w:rsidR="002728D0" w:rsidRDefault="002728D0" w:rsidP="002728D0">
      <w:pPr>
        <w:pStyle w:val="ListParagraph"/>
        <w:numPr>
          <w:ilvl w:val="1"/>
          <w:numId w:val="93"/>
        </w:numPr>
        <w:spacing w:after="0" w:line="240" w:lineRule="auto"/>
        <w:jc w:val="left"/>
      </w:pPr>
      <w:r>
        <w:t xml:space="preserve">The parties must amend the Purchase Agreement to remove restrictions on the acquirers to whom LCR could be sold, and the parties shall not play restrictions in relation to the use of LCR’s vehicles by any acquirer of LCR </w:t>
      </w:r>
    </w:p>
    <w:p w14:paraId="55A1F60F" w14:textId="77777777" w:rsidR="002728D0" w:rsidRDefault="002728D0" w:rsidP="002728D0">
      <w:pPr>
        <w:pStyle w:val="ListParagraph"/>
        <w:numPr>
          <w:ilvl w:val="1"/>
          <w:numId w:val="93"/>
        </w:numPr>
        <w:spacing w:after="0" w:line="240" w:lineRule="auto"/>
        <w:jc w:val="left"/>
      </w:pPr>
      <w:r>
        <w:t xml:space="preserve">Parties to appoint a </w:t>
      </w:r>
      <w:r w:rsidRPr="003670E2">
        <w:rPr>
          <w:b/>
          <w:bCs/>
        </w:rPr>
        <w:t>Monitoring Trustee</w:t>
      </w:r>
      <w:r>
        <w:t xml:space="preserve"> to monitor their compliance with the direction </w:t>
      </w:r>
    </w:p>
    <w:p w14:paraId="416980BB" w14:textId="77777777" w:rsidR="002728D0" w:rsidRDefault="002728D0" w:rsidP="002728D0">
      <w:pPr>
        <w:pStyle w:val="ListParagraph"/>
        <w:numPr>
          <w:ilvl w:val="0"/>
          <w:numId w:val="93"/>
        </w:numPr>
        <w:spacing w:after="0" w:line="240" w:lineRule="auto"/>
        <w:jc w:val="left"/>
      </w:pPr>
      <w:r>
        <w:t xml:space="preserve">Financial penalties </w:t>
      </w:r>
    </w:p>
    <w:p w14:paraId="077C5343" w14:textId="77777777" w:rsidR="002728D0" w:rsidRDefault="002728D0" w:rsidP="002728D0">
      <w:pPr>
        <w:pStyle w:val="ListParagraph"/>
        <w:numPr>
          <w:ilvl w:val="1"/>
          <w:numId w:val="93"/>
        </w:numPr>
        <w:spacing w:after="0" w:line="240" w:lineRule="auto"/>
        <w:jc w:val="left"/>
      </w:pPr>
      <w:r>
        <w:t xml:space="preserve">The parties were </w:t>
      </w:r>
      <w:r w:rsidRPr="00E4639E">
        <w:rPr>
          <w:b/>
          <w:bCs/>
        </w:rPr>
        <w:t>aware, or ought to have been aware, that there were competition concerns</w:t>
      </w:r>
      <w:r>
        <w:t xml:space="preserve"> with the Transaction, since the merger combined by far the two largest providers of ridesharing platform services in Singapore and eliminated significant competition inter se </w:t>
      </w:r>
    </w:p>
    <w:p w14:paraId="4792F633" w14:textId="77777777" w:rsidR="002728D0" w:rsidRDefault="002728D0" w:rsidP="002728D0">
      <w:pPr>
        <w:pStyle w:val="ListParagraph"/>
        <w:numPr>
          <w:ilvl w:val="1"/>
          <w:numId w:val="93"/>
        </w:numPr>
        <w:spacing w:after="0" w:line="240" w:lineRule="auto"/>
        <w:jc w:val="left"/>
      </w:pPr>
      <w:r>
        <w:t xml:space="preserve">The parties </w:t>
      </w:r>
      <w:r w:rsidRPr="00E4639E">
        <w:rPr>
          <w:b/>
          <w:bCs/>
        </w:rPr>
        <w:t>did not use the voluntary disclosure regime</w:t>
      </w:r>
      <w:r>
        <w:t xml:space="preserve">, but instead opted for a quick call shortly before the transaction was entered into, during which CCCS reiterated the risks of the transaction. </w:t>
      </w:r>
    </w:p>
    <w:p w14:paraId="6BFBD997" w14:textId="5F696927" w:rsidR="002728D0" w:rsidRDefault="002728D0" w:rsidP="002728D0">
      <w:pPr>
        <w:pStyle w:val="ListParagraph"/>
        <w:numPr>
          <w:ilvl w:val="1"/>
          <w:numId w:val="93"/>
        </w:numPr>
        <w:spacing w:after="0" w:line="240" w:lineRule="auto"/>
        <w:jc w:val="left"/>
      </w:pPr>
      <w:r>
        <w:t xml:space="preserve">Thus, the parties were </w:t>
      </w:r>
      <w:r w:rsidRPr="009D290D">
        <w:rPr>
          <w:b/>
          <w:bCs/>
        </w:rPr>
        <w:t>at least negligent</w:t>
      </w:r>
      <w:r>
        <w:t xml:space="preserve"> in breaching the </w:t>
      </w:r>
      <w:r w:rsidRPr="001F0443">
        <w:rPr>
          <w:highlight w:val="cyan"/>
        </w:rPr>
        <w:t>s4</w:t>
      </w:r>
      <w:r w:rsidR="001F0443">
        <w:rPr>
          <w:highlight w:val="cyan"/>
        </w:rPr>
        <w:t>7 CA</w:t>
      </w:r>
      <w:r>
        <w:t xml:space="preserve"> prohibition </w:t>
      </w:r>
    </w:p>
    <w:p w14:paraId="35312B96" w14:textId="77777777" w:rsidR="00364AC6" w:rsidRDefault="00364AC6" w:rsidP="00EB77B7">
      <w:pPr>
        <w:rPr>
          <w:lang w:val="en-SG"/>
        </w:rPr>
      </w:pPr>
    </w:p>
    <w:p w14:paraId="7468EEDD" w14:textId="7104D3A9" w:rsidR="00364AC6" w:rsidRDefault="00364AC6" w:rsidP="002A4FE8">
      <w:pPr>
        <w:pStyle w:val="Heading1"/>
        <w:rPr>
          <w:lang w:val="en-SG"/>
        </w:rPr>
      </w:pPr>
      <w:bookmarkStart w:id="28" w:name="_Toc184898143"/>
      <w:r w:rsidRPr="001F0443">
        <w:rPr>
          <w:highlight w:val="yellow"/>
          <w:lang w:val="en-SG"/>
        </w:rPr>
        <w:t>Case study: Seek/</w:t>
      </w:r>
      <w:proofErr w:type="spellStart"/>
      <w:r w:rsidRPr="001F0443">
        <w:rPr>
          <w:highlight w:val="yellow"/>
          <w:lang w:val="en-SG"/>
        </w:rPr>
        <w:t>Jobstreet</w:t>
      </w:r>
      <w:proofErr w:type="spellEnd"/>
      <w:r w:rsidR="00BB48F5">
        <w:rPr>
          <w:lang w:val="en-SG"/>
        </w:rPr>
        <w:t xml:space="preserve"> – s54 no SLC</w:t>
      </w:r>
      <w:bookmarkEnd w:id="28"/>
    </w:p>
    <w:p w14:paraId="43086AAC" w14:textId="77777777" w:rsidR="00652D16" w:rsidRPr="001F0443" w:rsidRDefault="00652D16" w:rsidP="00EB77B7">
      <w:pPr>
        <w:rPr>
          <w:b/>
          <w:bCs/>
          <w:u w:val="single"/>
          <w:lang w:val="en-SG"/>
        </w:rPr>
      </w:pPr>
      <w:r w:rsidRPr="001F0443">
        <w:rPr>
          <w:b/>
          <w:bCs/>
          <w:u w:val="single"/>
          <w:lang w:val="en-SG"/>
        </w:rPr>
        <w:t>Summary</w:t>
      </w:r>
    </w:p>
    <w:p w14:paraId="56259C9B" w14:textId="2CD8971B" w:rsidR="00364AC6" w:rsidRDefault="001D023B" w:rsidP="00652D16">
      <w:pPr>
        <w:pStyle w:val="ListParagraph"/>
        <w:numPr>
          <w:ilvl w:val="0"/>
          <w:numId w:val="93"/>
        </w:numPr>
        <w:rPr>
          <w:lang w:val="en-SG"/>
        </w:rPr>
      </w:pPr>
      <w:r w:rsidRPr="00652D16">
        <w:rPr>
          <w:lang w:val="en-SG"/>
        </w:rPr>
        <w:t xml:space="preserve">Proposed acquisition of </w:t>
      </w:r>
      <w:proofErr w:type="spellStart"/>
      <w:r w:rsidRPr="00652D16">
        <w:rPr>
          <w:lang w:val="en-SG"/>
        </w:rPr>
        <w:t>JobStreet</w:t>
      </w:r>
      <w:proofErr w:type="spellEnd"/>
      <w:r w:rsidRPr="00652D16">
        <w:rPr>
          <w:lang w:val="en-SG"/>
        </w:rPr>
        <w:t xml:space="preserve"> Singapore by SEEK Asia Investments </w:t>
      </w:r>
      <w:proofErr w:type="spellStart"/>
      <w:r w:rsidRPr="00652D16">
        <w:rPr>
          <w:lang w:val="en-SG"/>
        </w:rPr>
        <w:t>Pte.</w:t>
      </w:r>
      <w:proofErr w:type="spellEnd"/>
      <w:r w:rsidRPr="00652D16">
        <w:rPr>
          <w:lang w:val="en-SG"/>
        </w:rPr>
        <w:t xml:space="preserve"> Ltd</w:t>
      </w:r>
      <w:r w:rsidR="00630E39">
        <w:rPr>
          <w:lang w:val="en-SG"/>
        </w:rPr>
        <w:t xml:space="preserve">: </w:t>
      </w:r>
    </w:p>
    <w:p w14:paraId="33C00C4E" w14:textId="7B7AF02D" w:rsidR="00630E39" w:rsidRPr="00A25E45" w:rsidRDefault="00A25E45" w:rsidP="00652D16">
      <w:pPr>
        <w:pStyle w:val="ListParagraph"/>
        <w:numPr>
          <w:ilvl w:val="0"/>
          <w:numId w:val="93"/>
        </w:numPr>
        <w:rPr>
          <w:lang w:val="en-SG"/>
        </w:rPr>
      </w:pPr>
      <w:r w:rsidRPr="00A25E45">
        <w:rPr>
          <w:lang w:val="en-SG"/>
        </w:rPr>
        <w:t xml:space="preserve">SEEK offers </w:t>
      </w:r>
      <w:r w:rsidRPr="00A25E45">
        <w:rPr>
          <w:b/>
          <w:bCs/>
          <w:lang w:val="en-SG"/>
        </w:rPr>
        <w:t>online recruitment advertising services and recruitment solutions</w:t>
      </w:r>
      <w:r w:rsidRPr="00A25E45">
        <w:rPr>
          <w:lang w:val="en-SG"/>
        </w:rPr>
        <w:t xml:space="preserve">. </w:t>
      </w:r>
      <w:proofErr w:type="spellStart"/>
      <w:r w:rsidRPr="00A25E45">
        <w:rPr>
          <w:lang w:val="en-SG"/>
        </w:rPr>
        <w:t>JobsDB</w:t>
      </w:r>
      <w:proofErr w:type="spellEnd"/>
      <w:r w:rsidRPr="00A25E45">
        <w:rPr>
          <w:lang w:val="en-SG"/>
        </w:rPr>
        <w:t xml:space="preserve"> Singapore is involved in providing </w:t>
      </w:r>
      <w:r w:rsidRPr="00A25E45">
        <w:rPr>
          <w:b/>
          <w:bCs/>
          <w:lang w:val="en-SG"/>
        </w:rPr>
        <w:t>online recruitment advertising services and recruitment solutions</w:t>
      </w:r>
      <w:r w:rsidRPr="00A25E45">
        <w:rPr>
          <w:lang w:val="en-SG"/>
        </w:rPr>
        <w:t xml:space="preserve"> in Singapore</w:t>
      </w:r>
    </w:p>
    <w:p w14:paraId="105F1F6C" w14:textId="51726849" w:rsidR="00785ED3" w:rsidRDefault="00652D16" w:rsidP="00EB77B7">
      <w:pPr>
        <w:pStyle w:val="ListParagraph"/>
        <w:numPr>
          <w:ilvl w:val="0"/>
          <w:numId w:val="93"/>
        </w:numPr>
        <w:rPr>
          <w:lang w:val="en-SG"/>
        </w:rPr>
      </w:pPr>
      <w:r w:rsidRPr="00652D16">
        <w:rPr>
          <w:lang w:val="en-SG"/>
        </w:rPr>
        <w:t>CCS found that the Proposed Acquisition will substantially lessen competition in the market for online recruitment advertising services in Singapore</w:t>
      </w:r>
    </w:p>
    <w:p w14:paraId="627E48FE" w14:textId="0F662DBA" w:rsidR="00B20F94" w:rsidRDefault="00652D16" w:rsidP="00EB77B7">
      <w:pPr>
        <w:pStyle w:val="ListParagraph"/>
        <w:numPr>
          <w:ilvl w:val="0"/>
          <w:numId w:val="93"/>
        </w:numPr>
        <w:rPr>
          <w:lang w:val="en-SG"/>
        </w:rPr>
      </w:pPr>
      <w:r w:rsidRPr="00652D16">
        <w:rPr>
          <w:lang w:val="en-SG"/>
        </w:rPr>
        <w:t>However, CCS has granted approval of the merger</w:t>
      </w:r>
      <w:r w:rsidR="00630E39">
        <w:rPr>
          <w:lang w:val="en-SG"/>
        </w:rPr>
        <w:t xml:space="preserve"> (i.e. no infringement of </w:t>
      </w:r>
      <w:r w:rsidR="00630E39" w:rsidRPr="001F0443">
        <w:rPr>
          <w:highlight w:val="cyan"/>
          <w:lang w:val="en-SG"/>
        </w:rPr>
        <w:t>s54 CA</w:t>
      </w:r>
      <w:r w:rsidR="00630E39">
        <w:rPr>
          <w:lang w:val="en-SG"/>
        </w:rPr>
        <w:t>)</w:t>
      </w:r>
      <w:r w:rsidRPr="00652D16">
        <w:rPr>
          <w:lang w:val="en-SG"/>
        </w:rPr>
        <w:t>, conditional upon the implementation of and compliance with the behavioural and divesture commitments offered by SEEK</w:t>
      </w:r>
    </w:p>
    <w:p w14:paraId="7DC3B4AA" w14:textId="77777777" w:rsidR="00785ED3" w:rsidRDefault="00785ED3" w:rsidP="00785ED3">
      <w:pPr>
        <w:rPr>
          <w:lang w:val="en-SG"/>
        </w:rPr>
      </w:pPr>
    </w:p>
    <w:p w14:paraId="366C5408" w14:textId="3EA08189" w:rsidR="001F0443" w:rsidRPr="001F0443" w:rsidRDefault="00673F0A" w:rsidP="00785ED3">
      <w:pPr>
        <w:rPr>
          <w:b/>
          <w:bCs/>
          <w:u w:val="single"/>
          <w:lang w:val="en-SG"/>
        </w:rPr>
      </w:pPr>
      <w:r>
        <w:rPr>
          <w:b/>
          <w:bCs/>
          <w:u w:val="single"/>
          <w:lang w:val="en-SG"/>
        </w:rPr>
        <w:t>Review by CCCS</w:t>
      </w:r>
    </w:p>
    <w:p w14:paraId="548CB011" w14:textId="19165847" w:rsidR="001F0443" w:rsidRDefault="001F0443" w:rsidP="001F0443">
      <w:pPr>
        <w:pStyle w:val="ListParagraph"/>
        <w:numPr>
          <w:ilvl w:val="0"/>
          <w:numId w:val="93"/>
        </w:numPr>
        <w:rPr>
          <w:lang w:val="en-SG"/>
        </w:rPr>
      </w:pPr>
      <w:r>
        <w:rPr>
          <w:lang w:val="en-SG"/>
        </w:rPr>
        <w:t xml:space="preserve">CCCS’ analysis of the transaction focuses on the acquisition by SEEK of the relevant Singapore </w:t>
      </w:r>
      <w:proofErr w:type="spellStart"/>
      <w:r>
        <w:rPr>
          <w:lang w:val="en-SG"/>
        </w:rPr>
        <w:t>JobStreet</w:t>
      </w:r>
      <w:proofErr w:type="spellEnd"/>
      <w:r>
        <w:rPr>
          <w:lang w:val="en-SG"/>
        </w:rPr>
        <w:t xml:space="preserve"> entity and operating business, which involves an </w:t>
      </w:r>
      <w:r w:rsidRPr="003F3AD2">
        <w:rPr>
          <w:b/>
          <w:bCs/>
          <w:lang w:val="en-SG"/>
        </w:rPr>
        <w:t>acquisition of sole control</w:t>
      </w:r>
      <w:r>
        <w:rPr>
          <w:lang w:val="en-SG"/>
        </w:rPr>
        <w:t xml:space="preserve"> and thus a merger pursuant to </w:t>
      </w:r>
      <w:r w:rsidRPr="003F3AD2">
        <w:rPr>
          <w:highlight w:val="cyan"/>
          <w:lang w:val="en-SG"/>
        </w:rPr>
        <w:t>s54(2)(b) CA</w:t>
      </w:r>
    </w:p>
    <w:p w14:paraId="35664979" w14:textId="4AF505D6" w:rsidR="002E3492" w:rsidRDefault="002E3492" w:rsidP="001F0443">
      <w:pPr>
        <w:pStyle w:val="ListParagraph"/>
        <w:numPr>
          <w:ilvl w:val="0"/>
          <w:numId w:val="93"/>
        </w:numPr>
        <w:rPr>
          <w:lang w:val="en-SG"/>
        </w:rPr>
      </w:pPr>
      <w:r>
        <w:rPr>
          <w:lang w:val="en-SG"/>
        </w:rPr>
        <w:t>At the end of Phase 1 review, CCCS was unable to conclude based on available information at that time that the transaction did not raise competition concerns. SEEK proposed 2 separate commitments packages to address the competition concerns identified by CCCS, but CCCS concluded that neither could be accepted during Phase 1 review. CCCS then proceeded with a Phase 2 review of the transaction</w:t>
      </w:r>
    </w:p>
    <w:p w14:paraId="421EA5D3" w14:textId="3638A031" w:rsidR="001F0443" w:rsidRPr="002E3492" w:rsidRDefault="00FF6359" w:rsidP="001F0443">
      <w:pPr>
        <w:pStyle w:val="ListParagraph"/>
        <w:numPr>
          <w:ilvl w:val="0"/>
          <w:numId w:val="93"/>
        </w:numPr>
        <w:rPr>
          <w:lang w:val="en-SG"/>
        </w:rPr>
      </w:pPr>
      <w:r>
        <w:rPr>
          <w:lang w:val="en-SG"/>
        </w:rPr>
        <w:t xml:space="preserve">CCCS </w:t>
      </w:r>
      <w:r w:rsidRPr="00FF6359">
        <w:rPr>
          <w:b/>
          <w:bCs/>
          <w:lang w:val="en-SG"/>
        </w:rPr>
        <w:t>consulted existing and potential customers</w:t>
      </w:r>
      <w:r>
        <w:rPr>
          <w:lang w:val="en-SG"/>
        </w:rPr>
        <w:t xml:space="preserve"> of the online recruitment platforms operated by SEEK and </w:t>
      </w:r>
      <w:proofErr w:type="spellStart"/>
      <w:r>
        <w:rPr>
          <w:lang w:val="en-SG"/>
        </w:rPr>
        <w:t>JobStreet</w:t>
      </w:r>
      <w:proofErr w:type="spellEnd"/>
      <w:r>
        <w:rPr>
          <w:lang w:val="en-SG"/>
        </w:rPr>
        <w:t xml:space="preserve"> in Singapore, </w:t>
      </w:r>
      <w:r w:rsidRPr="00FF6359">
        <w:rPr>
          <w:b/>
          <w:bCs/>
          <w:lang w:val="en-SG"/>
        </w:rPr>
        <w:t>actual and potential competitors</w:t>
      </w:r>
      <w:r>
        <w:rPr>
          <w:lang w:val="en-SG"/>
        </w:rPr>
        <w:t xml:space="preserve"> to the online recruitment platforms, and obtained feedback from </w:t>
      </w:r>
      <w:r w:rsidRPr="00FF6359">
        <w:rPr>
          <w:b/>
          <w:bCs/>
          <w:lang w:val="en-SG"/>
        </w:rPr>
        <w:t>other participants in the market</w:t>
      </w:r>
    </w:p>
    <w:p w14:paraId="4E3A8622" w14:textId="77777777" w:rsidR="002E3492" w:rsidRDefault="002E3492" w:rsidP="002E3492">
      <w:pPr>
        <w:rPr>
          <w:lang w:val="en-SG"/>
        </w:rPr>
      </w:pPr>
    </w:p>
    <w:p w14:paraId="5E68F45A" w14:textId="461BCD9D" w:rsidR="00583B7D" w:rsidRPr="00583B7D" w:rsidRDefault="00583B7D" w:rsidP="002E3492">
      <w:pPr>
        <w:rPr>
          <w:b/>
          <w:bCs/>
          <w:u w:val="single"/>
          <w:lang w:val="en-SG"/>
        </w:rPr>
      </w:pPr>
      <w:r>
        <w:rPr>
          <w:b/>
          <w:bCs/>
          <w:u w:val="single"/>
          <w:lang w:val="en-SG"/>
        </w:rPr>
        <w:t>What is the r</w:t>
      </w:r>
      <w:r w:rsidRPr="00583B7D">
        <w:rPr>
          <w:b/>
          <w:bCs/>
          <w:u w:val="single"/>
          <w:lang w:val="en-SG"/>
        </w:rPr>
        <w:t>elevant market</w:t>
      </w:r>
      <w:r>
        <w:rPr>
          <w:b/>
          <w:bCs/>
          <w:u w:val="single"/>
          <w:lang w:val="en-SG"/>
        </w:rPr>
        <w:t>?</w:t>
      </w:r>
    </w:p>
    <w:p w14:paraId="7978CE55" w14:textId="73B06245" w:rsidR="00671DF3" w:rsidRPr="00671DF3" w:rsidRDefault="00671DF3" w:rsidP="002E3492">
      <w:pPr>
        <w:rPr>
          <w:b/>
          <w:bCs/>
          <w:i/>
          <w:iCs/>
          <w:lang w:val="en-SG"/>
        </w:rPr>
      </w:pPr>
      <w:r w:rsidRPr="00671DF3">
        <w:rPr>
          <w:b/>
          <w:bCs/>
          <w:i/>
          <w:iCs/>
          <w:lang w:val="en-SG"/>
        </w:rPr>
        <w:t xml:space="preserve">Product </w:t>
      </w:r>
      <w:r w:rsidR="009B37C5">
        <w:rPr>
          <w:b/>
          <w:bCs/>
          <w:i/>
          <w:iCs/>
          <w:lang w:val="en-SG"/>
        </w:rPr>
        <w:t>market</w:t>
      </w:r>
    </w:p>
    <w:p w14:paraId="74AC8713" w14:textId="050E31EE" w:rsidR="00D86FD8" w:rsidRDefault="001E5C47" w:rsidP="00671DF3">
      <w:pPr>
        <w:pStyle w:val="ListParagraph"/>
        <w:numPr>
          <w:ilvl w:val="0"/>
          <w:numId w:val="93"/>
        </w:numPr>
        <w:rPr>
          <w:lang w:val="en-SG"/>
        </w:rPr>
      </w:pPr>
      <w:r>
        <w:rPr>
          <w:lang w:val="en-SG"/>
        </w:rPr>
        <w:t xml:space="preserve">CCCS identified the relevant focal product to be the </w:t>
      </w:r>
      <w:r w:rsidRPr="001E5C47">
        <w:rPr>
          <w:b/>
          <w:bCs/>
          <w:color w:val="FF0000"/>
          <w:lang w:val="en-SG"/>
        </w:rPr>
        <w:t>provision of o</w:t>
      </w:r>
      <w:r w:rsidR="00D86FD8" w:rsidRPr="001E5C47">
        <w:rPr>
          <w:b/>
          <w:bCs/>
          <w:color w:val="FF0000"/>
          <w:lang w:val="en-SG"/>
        </w:rPr>
        <w:t>nline recruitment advertising services</w:t>
      </w:r>
      <w:r w:rsidRPr="001E5C47">
        <w:rPr>
          <w:b/>
          <w:bCs/>
          <w:color w:val="FF0000"/>
          <w:lang w:val="en-SG"/>
        </w:rPr>
        <w:t xml:space="preserve"> by online job portals in Singapore</w:t>
      </w:r>
      <w:r w:rsidR="00343943" w:rsidRPr="00343943">
        <w:rPr>
          <w:lang w:val="en-SG"/>
        </w:rPr>
        <w:t xml:space="preserve">. </w:t>
      </w:r>
      <w:r w:rsidR="00343943">
        <w:rPr>
          <w:lang w:val="en-SG"/>
        </w:rPr>
        <w:t xml:space="preserve">CCCS then made inquiries of both providers and customers of these services to identify </w:t>
      </w:r>
      <w:r w:rsidR="00343943" w:rsidRPr="009C297F">
        <w:rPr>
          <w:b/>
          <w:bCs/>
          <w:lang w:val="en-SG"/>
        </w:rPr>
        <w:t>what they regarded as reasonably substitutable services</w:t>
      </w:r>
      <w:r w:rsidR="00C072C1">
        <w:rPr>
          <w:lang w:val="en-SG"/>
        </w:rPr>
        <w:t xml:space="preserve"> – as online recruitment advertising services belong to a 2-sided platform, CCCS also accounted for substitutable services from the point of view of jobseekers</w:t>
      </w:r>
    </w:p>
    <w:p w14:paraId="20700E97" w14:textId="77777777" w:rsidR="0098601C" w:rsidRDefault="0098601C" w:rsidP="0098601C">
      <w:pPr>
        <w:pStyle w:val="ListParagraph"/>
        <w:rPr>
          <w:lang w:val="en-SG"/>
        </w:rPr>
      </w:pPr>
    </w:p>
    <w:p w14:paraId="575F3AA0" w14:textId="0E57A976" w:rsidR="009B37C5" w:rsidRPr="00671DF3" w:rsidRDefault="008C3BFF" w:rsidP="00671DF3">
      <w:pPr>
        <w:pStyle w:val="ListParagraph"/>
        <w:numPr>
          <w:ilvl w:val="0"/>
          <w:numId w:val="93"/>
        </w:numPr>
        <w:rPr>
          <w:lang w:val="en-SG"/>
        </w:rPr>
      </w:pPr>
      <w:r>
        <w:rPr>
          <w:lang w:val="en-SG"/>
        </w:rPr>
        <w:t xml:space="preserve">Is the relevant product market an </w:t>
      </w:r>
      <w:r w:rsidRPr="0098601C">
        <w:rPr>
          <w:b/>
          <w:bCs/>
          <w:lang w:val="en-SG"/>
        </w:rPr>
        <w:t>online-only market</w:t>
      </w:r>
      <w:r>
        <w:rPr>
          <w:lang w:val="en-SG"/>
        </w:rPr>
        <w:t xml:space="preserve"> or an </w:t>
      </w:r>
      <w:r w:rsidRPr="0098601C">
        <w:rPr>
          <w:b/>
          <w:bCs/>
          <w:lang w:val="en-SG"/>
        </w:rPr>
        <w:t>online-plus-print market</w:t>
      </w:r>
      <w:r>
        <w:rPr>
          <w:lang w:val="en-SG"/>
        </w:rPr>
        <w:t>?</w:t>
      </w:r>
    </w:p>
    <w:p w14:paraId="2FDC94C5" w14:textId="2B02F539" w:rsidR="0098601C" w:rsidRDefault="0098601C" w:rsidP="0098601C">
      <w:pPr>
        <w:pStyle w:val="ListParagraph"/>
        <w:numPr>
          <w:ilvl w:val="0"/>
          <w:numId w:val="170"/>
        </w:numPr>
        <w:rPr>
          <w:lang w:val="en-SG"/>
        </w:rPr>
      </w:pPr>
      <w:r>
        <w:rPr>
          <w:lang w:val="en-SG"/>
        </w:rPr>
        <w:t>CCCS’ market inquires support the position that print media is more complementary to, rather than in competition with, online advertisements</w:t>
      </w:r>
    </w:p>
    <w:p w14:paraId="59E7AC16" w14:textId="53307D0A" w:rsidR="0098601C" w:rsidRDefault="0098601C" w:rsidP="0098601C">
      <w:pPr>
        <w:pStyle w:val="ListParagraph"/>
        <w:numPr>
          <w:ilvl w:val="0"/>
          <w:numId w:val="170"/>
        </w:numPr>
        <w:rPr>
          <w:lang w:val="en-SG"/>
        </w:rPr>
      </w:pPr>
      <w:r>
        <w:rPr>
          <w:lang w:val="en-SG"/>
        </w:rPr>
        <w:t xml:space="preserve">Online and offline recruitment advertisements are </w:t>
      </w:r>
      <w:r w:rsidRPr="00F04339">
        <w:rPr>
          <w:b/>
          <w:bCs/>
          <w:i/>
          <w:iCs/>
          <w:lang w:val="en-SG"/>
        </w:rPr>
        <w:t>not easily substitutable</w:t>
      </w:r>
    </w:p>
    <w:p w14:paraId="3EEB3552" w14:textId="76EE324A" w:rsidR="00965C3C" w:rsidRPr="0098601C" w:rsidRDefault="00965C3C" w:rsidP="0098601C">
      <w:pPr>
        <w:pStyle w:val="ListParagraph"/>
        <w:numPr>
          <w:ilvl w:val="0"/>
          <w:numId w:val="170"/>
        </w:numPr>
        <w:rPr>
          <w:lang w:val="en-SG"/>
        </w:rPr>
      </w:pPr>
      <w:r>
        <w:rPr>
          <w:lang w:val="en-SG"/>
        </w:rPr>
        <w:t xml:space="preserve">Thus, CCCS concluded that </w:t>
      </w:r>
      <w:r w:rsidRPr="00F04339">
        <w:rPr>
          <w:b/>
          <w:bCs/>
          <w:u w:val="single"/>
          <w:lang w:val="en-SG"/>
        </w:rPr>
        <w:t>print media is unlikely to be a strong and effective competitive constraint against online recruitment advertising service providers</w:t>
      </w:r>
    </w:p>
    <w:p w14:paraId="3E1EC43B" w14:textId="77777777" w:rsidR="00D86FD8" w:rsidRDefault="00D86FD8" w:rsidP="002E3492">
      <w:pPr>
        <w:rPr>
          <w:lang w:val="en-SG"/>
        </w:rPr>
      </w:pPr>
    </w:p>
    <w:p w14:paraId="0ED94DAF" w14:textId="36263D7D" w:rsidR="00583B7D" w:rsidRDefault="00EB2546" w:rsidP="00EB2546">
      <w:pPr>
        <w:pStyle w:val="ListParagraph"/>
        <w:numPr>
          <w:ilvl w:val="0"/>
          <w:numId w:val="93"/>
        </w:numPr>
        <w:rPr>
          <w:lang w:val="en-SG"/>
        </w:rPr>
      </w:pPr>
      <w:r>
        <w:rPr>
          <w:lang w:val="en-SG"/>
        </w:rPr>
        <w:t xml:space="preserve">CCCS’ assessment concluded that the relevant market for the transaction is the </w:t>
      </w:r>
      <w:r w:rsidRPr="00EB2546">
        <w:rPr>
          <w:b/>
          <w:bCs/>
          <w:color w:val="FF0000"/>
          <w:lang w:val="en-SG"/>
        </w:rPr>
        <w:t xml:space="preserve">market for </w:t>
      </w:r>
      <w:r w:rsidRPr="00D90C96">
        <w:rPr>
          <w:b/>
          <w:bCs/>
          <w:i/>
          <w:iCs/>
          <w:color w:val="FF0000"/>
          <w:lang w:val="en-SG"/>
        </w:rPr>
        <w:t>online</w:t>
      </w:r>
      <w:r w:rsidRPr="00EB2546">
        <w:rPr>
          <w:b/>
          <w:bCs/>
          <w:color w:val="FF0000"/>
          <w:lang w:val="en-SG"/>
        </w:rPr>
        <w:t xml:space="preserve"> recruitment advertising services</w:t>
      </w:r>
      <w:r w:rsidR="008927D1">
        <w:rPr>
          <w:b/>
          <w:bCs/>
          <w:color w:val="FF0000"/>
          <w:lang w:val="en-SG"/>
        </w:rPr>
        <w:t>,</w:t>
      </w:r>
      <w:r w:rsidRPr="00EB2546">
        <w:rPr>
          <w:b/>
          <w:bCs/>
          <w:color w:val="FF0000"/>
          <w:lang w:val="en-SG"/>
        </w:rPr>
        <w:t xml:space="preserve"> including resume database services</w:t>
      </w:r>
    </w:p>
    <w:p w14:paraId="38F5146D" w14:textId="2C33CC50" w:rsidR="00EB2546" w:rsidRDefault="0074579A" w:rsidP="00EB2546">
      <w:pPr>
        <w:pStyle w:val="ListParagraph"/>
        <w:numPr>
          <w:ilvl w:val="0"/>
          <w:numId w:val="171"/>
        </w:numPr>
        <w:rPr>
          <w:lang w:val="en-SG"/>
        </w:rPr>
      </w:pPr>
      <w:r>
        <w:rPr>
          <w:lang w:val="en-SG"/>
        </w:rPr>
        <w:t xml:space="preserve">Offline recruitment advertising services are generally NOT substitutable for online recruitment advertising services. Print media advertising for job postings is in decline in Singapore and therefore CANNOT be said to be an effective competitive constraint against online job portals. Thus, </w:t>
      </w:r>
      <w:r w:rsidRPr="00105B3E">
        <w:rPr>
          <w:b/>
          <w:bCs/>
          <w:u w:val="single"/>
          <w:lang w:val="en-SG"/>
        </w:rPr>
        <w:t>offline recruitment advertising services are NOT in the same product market as online recruitment advertising services</w:t>
      </w:r>
    </w:p>
    <w:p w14:paraId="6713E340" w14:textId="0E954F1C" w:rsidR="0074579A" w:rsidRDefault="0074579A" w:rsidP="00EB2546">
      <w:pPr>
        <w:pStyle w:val="ListParagraph"/>
        <w:numPr>
          <w:ilvl w:val="0"/>
          <w:numId w:val="171"/>
        </w:numPr>
        <w:rPr>
          <w:lang w:val="en-SG"/>
        </w:rPr>
      </w:pPr>
      <w:r w:rsidRPr="00D67C95">
        <w:rPr>
          <w:b/>
          <w:bCs/>
          <w:lang w:val="en-SG"/>
        </w:rPr>
        <w:t>Aggregators and other professional networking sites like LinkedIn</w:t>
      </w:r>
      <w:r>
        <w:rPr>
          <w:lang w:val="en-SG"/>
        </w:rPr>
        <w:t xml:space="preserve"> do exert </w:t>
      </w:r>
      <w:r w:rsidRPr="00723BA9">
        <w:rPr>
          <w:b/>
          <w:bCs/>
          <w:i/>
          <w:iCs/>
          <w:lang w:val="en-SG"/>
        </w:rPr>
        <w:t>some</w:t>
      </w:r>
      <w:r>
        <w:rPr>
          <w:lang w:val="en-SG"/>
        </w:rPr>
        <w:t xml:space="preserve"> competitive pressure on the parties such that they should be </w:t>
      </w:r>
      <w:r w:rsidRPr="008927D1">
        <w:rPr>
          <w:b/>
          <w:bCs/>
          <w:u w:val="single"/>
          <w:lang w:val="en-SG"/>
        </w:rPr>
        <w:t xml:space="preserve">included in the online </w:t>
      </w:r>
      <w:r w:rsidRPr="008927D1">
        <w:rPr>
          <w:b/>
          <w:bCs/>
          <w:u w:val="single"/>
          <w:lang w:val="en-SG"/>
        </w:rPr>
        <w:lastRenderedPageBreak/>
        <w:t>recruitment advertising services market</w:t>
      </w:r>
      <w:r>
        <w:rPr>
          <w:lang w:val="en-SG"/>
        </w:rPr>
        <w:t xml:space="preserve">, albeit having </w:t>
      </w:r>
      <w:r w:rsidRPr="00EA4A0A">
        <w:rPr>
          <w:b/>
          <w:bCs/>
          <w:i/>
          <w:iCs/>
          <w:lang w:val="en-SG"/>
        </w:rPr>
        <w:t>less</w:t>
      </w:r>
      <w:r w:rsidRPr="00EA4A0A">
        <w:rPr>
          <w:b/>
          <w:bCs/>
          <w:lang w:val="en-SG"/>
        </w:rPr>
        <w:t xml:space="preserve"> competitive constraint</w:t>
      </w:r>
      <w:r>
        <w:rPr>
          <w:lang w:val="en-SG"/>
        </w:rPr>
        <w:t xml:space="preserve"> as compared to other job portal competitors in the market</w:t>
      </w:r>
    </w:p>
    <w:p w14:paraId="283921D0" w14:textId="65DE308B" w:rsidR="00AD23B7" w:rsidRPr="00AD23B7" w:rsidRDefault="00AD23B7" w:rsidP="00EB2546">
      <w:pPr>
        <w:pStyle w:val="ListParagraph"/>
        <w:numPr>
          <w:ilvl w:val="0"/>
          <w:numId w:val="171"/>
        </w:numPr>
        <w:rPr>
          <w:lang w:val="en-SG"/>
        </w:rPr>
      </w:pPr>
      <w:r w:rsidRPr="00AD23B7">
        <w:rPr>
          <w:lang w:val="en-SG"/>
        </w:rPr>
        <w:t>CCCS</w:t>
      </w:r>
      <w:r>
        <w:rPr>
          <w:lang w:val="en-SG"/>
        </w:rPr>
        <w:t xml:space="preserve"> concludes that the relevant product market include online recruitment advertisement services </w:t>
      </w:r>
      <w:r w:rsidRPr="00CB2F16">
        <w:rPr>
          <w:b/>
          <w:bCs/>
          <w:i/>
          <w:iCs/>
          <w:lang w:val="en-SG"/>
        </w:rPr>
        <w:t>generally</w:t>
      </w:r>
      <w:r>
        <w:rPr>
          <w:lang w:val="en-SG"/>
        </w:rPr>
        <w:t xml:space="preserve">, but </w:t>
      </w:r>
      <w:r w:rsidRPr="00F42A94">
        <w:rPr>
          <w:b/>
          <w:bCs/>
          <w:lang w:val="en-SG"/>
        </w:rPr>
        <w:t>market players may offer differentiated products</w:t>
      </w:r>
      <w:r>
        <w:rPr>
          <w:lang w:val="en-SG"/>
        </w:rPr>
        <w:t xml:space="preserve"> (i.e. broken down by professional or industrial sectors, e.g. banking jobs)</w:t>
      </w:r>
    </w:p>
    <w:p w14:paraId="2B01A970" w14:textId="77777777" w:rsidR="00EB2546" w:rsidRDefault="00EB2546" w:rsidP="002E3492">
      <w:pPr>
        <w:rPr>
          <w:lang w:val="en-SG"/>
        </w:rPr>
      </w:pPr>
    </w:p>
    <w:p w14:paraId="788018CF" w14:textId="06CDF813" w:rsidR="00523258" w:rsidRPr="00B96D36" w:rsidRDefault="00523258" w:rsidP="002E3492">
      <w:pPr>
        <w:rPr>
          <w:b/>
          <w:bCs/>
          <w:i/>
          <w:iCs/>
          <w:lang w:val="en-SG"/>
        </w:rPr>
      </w:pPr>
      <w:r w:rsidRPr="00B96D36">
        <w:rPr>
          <w:b/>
          <w:bCs/>
          <w:i/>
          <w:iCs/>
          <w:lang w:val="en-SG"/>
        </w:rPr>
        <w:t>Geographic market</w:t>
      </w:r>
    </w:p>
    <w:p w14:paraId="2BC0ECC9" w14:textId="73A7F755" w:rsidR="00523258" w:rsidRDefault="008C7ED3" w:rsidP="00B96D36">
      <w:pPr>
        <w:pStyle w:val="ListParagraph"/>
        <w:numPr>
          <w:ilvl w:val="0"/>
          <w:numId w:val="93"/>
        </w:numPr>
        <w:rPr>
          <w:lang w:val="en-SG"/>
        </w:rPr>
      </w:pPr>
      <w:r>
        <w:rPr>
          <w:lang w:val="en-SG"/>
        </w:rPr>
        <w:t xml:space="preserve">SEEK submitted that the relevant geographic market for online recruitment advertising services is </w:t>
      </w:r>
      <w:r w:rsidRPr="003C5DE9">
        <w:rPr>
          <w:b/>
          <w:bCs/>
          <w:i/>
          <w:iCs/>
          <w:lang w:val="en-SG"/>
        </w:rPr>
        <w:t>global</w:t>
      </w:r>
      <w:r>
        <w:rPr>
          <w:lang w:val="en-SG"/>
        </w:rPr>
        <w:t xml:space="preserve"> in nature and not limited to any specific geographical location</w:t>
      </w:r>
      <w:r w:rsidR="003C5DE9">
        <w:rPr>
          <w:lang w:val="en-SG"/>
        </w:rPr>
        <w:t>, giving the following reasons:</w:t>
      </w:r>
    </w:p>
    <w:p w14:paraId="66DC80F4" w14:textId="64E9E995" w:rsidR="00971B2F" w:rsidRDefault="003C5DE9" w:rsidP="003C5DE9">
      <w:pPr>
        <w:pStyle w:val="ListParagraph"/>
        <w:numPr>
          <w:ilvl w:val="0"/>
          <w:numId w:val="172"/>
        </w:numPr>
        <w:rPr>
          <w:lang w:val="en-SG"/>
        </w:rPr>
      </w:pPr>
      <w:r>
        <w:rPr>
          <w:lang w:val="en-SG"/>
        </w:rPr>
        <w:t>Technically possible to post recruitment advertisements and resumes, as well as search through these advertisements and resumes, outside of Singapore</w:t>
      </w:r>
    </w:p>
    <w:p w14:paraId="77595777" w14:textId="65675249" w:rsidR="003C5DE9" w:rsidRDefault="003C5DE9" w:rsidP="003C5DE9">
      <w:pPr>
        <w:pStyle w:val="ListParagraph"/>
        <w:numPr>
          <w:ilvl w:val="0"/>
          <w:numId w:val="172"/>
        </w:numPr>
        <w:rPr>
          <w:lang w:val="en-SG"/>
        </w:rPr>
      </w:pPr>
      <w:r>
        <w:rPr>
          <w:lang w:val="en-SG"/>
        </w:rPr>
        <w:t xml:space="preserve">Global online recruitment players are increasingly gaining traction for recruitment listings </w:t>
      </w:r>
      <w:r w:rsidR="000C613F">
        <w:rPr>
          <w:lang w:val="en-SG"/>
        </w:rPr>
        <w:t>and there are no barriers to entry in Singapore. Customers in Singapore can source for online recruitment advertisement platforms outside of Singapore</w:t>
      </w:r>
    </w:p>
    <w:p w14:paraId="13580610" w14:textId="39B6D5B8" w:rsidR="000C613F" w:rsidRDefault="000C613F" w:rsidP="003C5DE9">
      <w:pPr>
        <w:pStyle w:val="ListParagraph"/>
        <w:numPr>
          <w:ilvl w:val="0"/>
          <w:numId w:val="172"/>
        </w:numPr>
        <w:rPr>
          <w:lang w:val="en-SG"/>
        </w:rPr>
      </w:pPr>
      <w:r>
        <w:rPr>
          <w:lang w:val="en-SG"/>
        </w:rPr>
        <w:t>An online platform based outside Singapore may be tailored to list recruitment advertisements targeted at job openings in Singapore for local job seekers</w:t>
      </w:r>
    </w:p>
    <w:p w14:paraId="334CAC4F" w14:textId="360609B6" w:rsidR="008C7ED3" w:rsidRPr="00B96D36" w:rsidRDefault="008C7ED3" w:rsidP="00B96D36">
      <w:pPr>
        <w:pStyle w:val="ListParagraph"/>
        <w:numPr>
          <w:ilvl w:val="0"/>
          <w:numId w:val="93"/>
        </w:numPr>
        <w:rPr>
          <w:lang w:val="en-SG"/>
        </w:rPr>
      </w:pPr>
      <w:r>
        <w:rPr>
          <w:lang w:val="en-SG"/>
        </w:rPr>
        <w:t xml:space="preserve">However, CCCS did not accept SEEK’s reasoning that the relevant market was global in nature – it was not presented with evidence to support the position that global online recruitment players are increasingly gaining traction for recruitment listings. Thus, CCCS concluded that the </w:t>
      </w:r>
      <w:r w:rsidRPr="008C7ED3">
        <w:rPr>
          <w:b/>
          <w:bCs/>
          <w:color w:val="FF0000"/>
          <w:lang w:val="en-SG"/>
        </w:rPr>
        <w:t>market for online advertising was national in geographic scope (i.e. limited to Singapore)</w:t>
      </w:r>
    </w:p>
    <w:p w14:paraId="30483AF0" w14:textId="77777777" w:rsidR="00B96D36" w:rsidRDefault="00B96D36" w:rsidP="002E3492">
      <w:pPr>
        <w:rPr>
          <w:lang w:val="en-SG"/>
        </w:rPr>
      </w:pPr>
    </w:p>
    <w:p w14:paraId="63E87A3D" w14:textId="6084F28F" w:rsidR="00583B7D" w:rsidRPr="00583B7D" w:rsidRDefault="00583B7D" w:rsidP="002E3492">
      <w:pPr>
        <w:rPr>
          <w:b/>
          <w:bCs/>
          <w:u w:val="single"/>
          <w:lang w:val="en-SG"/>
        </w:rPr>
      </w:pPr>
      <w:r w:rsidRPr="00583B7D">
        <w:rPr>
          <w:b/>
          <w:bCs/>
          <w:u w:val="single"/>
          <w:lang w:val="en-SG"/>
        </w:rPr>
        <w:t>Counterfactual</w:t>
      </w:r>
    </w:p>
    <w:p w14:paraId="561351F2" w14:textId="384874BD" w:rsidR="00583B7D" w:rsidRDefault="000A4877" w:rsidP="000A4877">
      <w:pPr>
        <w:pStyle w:val="ListParagraph"/>
        <w:numPr>
          <w:ilvl w:val="0"/>
          <w:numId w:val="93"/>
        </w:numPr>
        <w:rPr>
          <w:lang w:val="en-SG"/>
        </w:rPr>
      </w:pPr>
      <w:r>
        <w:rPr>
          <w:lang w:val="en-SG"/>
        </w:rPr>
        <w:t>In assessing the transaction, CCCS considers the effect of the transaction by comparing the likely future competitive environment if the transaction proceeds (the likely “with” position) to the likely future competitive environment if the transaction does not proceed (the likely “without” position) to determine whether the transaction is likely to SLC in the relevant market</w:t>
      </w:r>
    </w:p>
    <w:p w14:paraId="50634D53" w14:textId="40E5BB42" w:rsidR="000A4877" w:rsidRDefault="00E453F5" w:rsidP="000A4877">
      <w:pPr>
        <w:pStyle w:val="ListParagraph"/>
        <w:numPr>
          <w:ilvl w:val="0"/>
          <w:numId w:val="93"/>
        </w:numPr>
        <w:rPr>
          <w:lang w:val="en-SG"/>
        </w:rPr>
      </w:pPr>
      <w:r>
        <w:rPr>
          <w:lang w:val="en-SG"/>
        </w:rPr>
        <w:t>SEEK submitted that in respect of the provision of online recruitment advertising services, the parties will continue to operate separately and independently in the absence of the transaction – and if so, they will lose an opportunity to achieve operational efficiencies and enhance their competitiveness against local and global competitors</w:t>
      </w:r>
    </w:p>
    <w:p w14:paraId="642E3F27" w14:textId="68D470F7" w:rsidR="00E453F5" w:rsidRPr="000A4877" w:rsidRDefault="00E453F5" w:rsidP="000A4877">
      <w:pPr>
        <w:pStyle w:val="ListParagraph"/>
        <w:numPr>
          <w:ilvl w:val="0"/>
          <w:numId w:val="93"/>
        </w:numPr>
        <w:rPr>
          <w:lang w:val="en-SG"/>
        </w:rPr>
      </w:pPr>
      <w:r>
        <w:rPr>
          <w:lang w:val="en-SG"/>
        </w:rPr>
        <w:t xml:space="preserve">CCCS accepted that the </w:t>
      </w:r>
      <w:r w:rsidRPr="00624F6B">
        <w:rPr>
          <w:b/>
          <w:bCs/>
          <w:i/>
          <w:iCs/>
          <w:lang w:val="en-SG"/>
        </w:rPr>
        <w:t>relevant counterfactual position should the transaction not proceed</w:t>
      </w:r>
      <w:r>
        <w:rPr>
          <w:lang w:val="en-SG"/>
        </w:rPr>
        <w:t xml:space="preserve"> is that the </w:t>
      </w:r>
      <w:r w:rsidRPr="00624F6B">
        <w:rPr>
          <w:b/>
          <w:bCs/>
          <w:color w:val="FF0000"/>
          <w:lang w:val="en-SG"/>
        </w:rPr>
        <w:t>parties would continue to operate separately and independently in the absence of the transaction</w:t>
      </w:r>
      <w:r>
        <w:rPr>
          <w:lang w:val="en-SG"/>
        </w:rPr>
        <w:t xml:space="preserve">. However, it would also </w:t>
      </w:r>
      <w:r w:rsidRPr="00897992">
        <w:rPr>
          <w:b/>
          <w:bCs/>
          <w:u w:val="single"/>
          <w:lang w:val="en-SG"/>
        </w:rPr>
        <w:t>consider the Government’s new Jobs Bank initiative which only launched in July 2014</w:t>
      </w:r>
      <w:r>
        <w:rPr>
          <w:lang w:val="en-SG"/>
        </w:rPr>
        <w:t>. Thus, the relevant counterfactual position is a consideration of the competitive environment with and without the merger in circumstances which include Jobs Bank</w:t>
      </w:r>
    </w:p>
    <w:p w14:paraId="625049E3" w14:textId="77777777" w:rsidR="00583B7D" w:rsidRDefault="00583B7D" w:rsidP="002E3492">
      <w:pPr>
        <w:rPr>
          <w:lang w:val="en-SG"/>
        </w:rPr>
      </w:pPr>
    </w:p>
    <w:p w14:paraId="6EF3E58E" w14:textId="14A43B70" w:rsidR="002E3492" w:rsidRPr="002E3492" w:rsidRDefault="002E3492" w:rsidP="002E3492">
      <w:pPr>
        <w:rPr>
          <w:b/>
          <w:bCs/>
          <w:u w:val="single"/>
          <w:lang w:val="en-SG"/>
        </w:rPr>
      </w:pPr>
      <w:r w:rsidRPr="002E3492">
        <w:rPr>
          <w:b/>
          <w:bCs/>
          <w:u w:val="single"/>
          <w:lang w:val="en-SG"/>
        </w:rPr>
        <w:t>Competition issues</w:t>
      </w:r>
      <w:r>
        <w:rPr>
          <w:b/>
          <w:bCs/>
          <w:u w:val="single"/>
          <w:lang w:val="en-SG"/>
        </w:rPr>
        <w:t xml:space="preserve"> identified</w:t>
      </w:r>
    </w:p>
    <w:p w14:paraId="14F13D36" w14:textId="66433B79" w:rsidR="00845E76" w:rsidRDefault="00845E76" w:rsidP="002E3492">
      <w:pPr>
        <w:pStyle w:val="ListParagraph"/>
        <w:numPr>
          <w:ilvl w:val="0"/>
          <w:numId w:val="93"/>
        </w:numPr>
        <w:rPr>
          <w:lang w:val="en-SG"/>
        </w:rPr>
      </w:pPr>
      <w:r>
        <w:rPr>
          <w:lang w:val="en-SG"/>
        </w:rPr>
        <w:lastRenderedPageBreak/>
        <w:t xml:space="preserve">Theory of harm identified by CCCS is that the </w:t>
      </w:r>
      <w:r w:rsidR="00050FB6">
        <w:rPr>
          <w:lang w:val="en-SG"/>
        </w:rPr>
        <w:t>transaction</w:t>
      </w:r>
      <w:r>
        <w:rPr>
          <w:lang w:val="en-SG"/>
        </w:rPr>
        <w:t xml:space="preserve"> </w:t>
      </w:r>
      <w:r w:rsidR="00050FB6">
        <w:rPr>
          <w:lang w:val="en-SG"/>
        </w:rPr>
        <w:t xml:space="preserve">would result in a </w:t>
      </w:r>
      <w:r w:rsidR="00050FB6" w:rsidRPr="00F701DF">
        <w:rPr>
          <w:b/>
          <w:bCs/>
          <w:u w:val="single"/>
          <w:lang w:val="en-SG"/>
        </w:rPr>
        <w:t>horizontal merger in the market for the supply of online recruitment advertising services</w:t>
      </w:r>
      <w:r w:rsidR="00050FB6">
        <w:rPr>
          <w:lang w:val="en-SG"/>
        </w:rPr>
        <w:t>, including resume database search services in Singapore, which may give rise to a SLC</w:t>
      </w:r>
    </w:p>
    <w:p w14:paraId="4FAED03A" w14:textId="23692D07" w:rsidR="002E3492" w:rsidRDefault="002E3492" w:rsidP="002E3492">
      <w:pPr>
        <w:pStyle w:val="ListParagraph"/>
        <w:numPr>
          <w:ilvl w:val="0"/>
          <w:numId w:val="93"/>
        </w:numPr>
        <w:rPr>
          <w:lang w:val="en-SG"/>
        </w:rPr>
      </w:pPr>
      <w:r>
        <w:rPr>
          <w:lang w:val="en-SG"/>
        </w:rPr>
        <w:t>CCCS formed the view that the transaction would likely give rise to the following non-coordinated effects:</w:t>
      </w:r>
    </w:p>
    <w:p w14:paraId="09834DA6" w14:textId="05385198" w:rsidR="002E3492" w:rsidRDefault="002E3492" w:rsidP="002E3492">
      <w:pPr>
        <w:pStyle w:val="ListParagraph"/>
        <w:numPr>
          <w:ilvl w:val="0"/>
          <w:numId w:val="167"/>
        </w:numPr>
        <w:rPr>
          <w:lang w:val="en-SG"/>
        </w:rPr>
      </w:pPr>
      <w:r>
        <w:rPr>
          <w:lang w:val="en-SG"/>
        </w:rPr>
        <w:t xml:space="preserve">Ability or incentive to </w:t>
      </w:r>
      <w:r w:rsidRPr="000E22BE">
        <w:rPr>
          <w:b/>
          <w:bCs/>
          <w:color w:val="FF0000"/>
          <w:lang w:val="en-SG"/>
        </w:rPr>
        <w:t>change the structure of the market by demanding exclusive “lock-in” contracts</w:t>
      </w:r>
      <w:r w:rsidRPr="000E22BE">
        <w:rPr>
          <w:color w:val="FF0000"/>
          <w:lang w:val="en-SG"/>
        </w:rPr>
        <w:t xml:space="preserve"> </w:t>
      </w:r>
      <w:r>
        <w:rPr>
          <w:lang w:val="en-SG"/>
        </w:rPr>
        <w:t>which prevent customers from switching away from the merged firm;</w:t>
      </w:r>
    </w:p>
    <w:p w14:paraId="4579FB70" w14:textId="3EBFAEDB" w:rsidR="002E3492" w:rsidRDefault="002E3492" w:rsidP="002E3492">
      <w:pPr>
        <w:pStyle w:val="ListParagraph"/>
        <w:numPr>
          <w:ilvl w:val="0"/>
          <w:numId w:val="167"/>
        </w:numPr>
        <w:rPr>
          <w:lang w:val="en-SG"/>
        </w:rPr>
      </w:pPr>
      <w:r>
        <w:rPr>
          <w:lang w:val="en-SG"/>
        </w:rPr>
        <w:t xml:space="preserve">Ability or incentive to </w:t>
      </w:r>
      <w:r w:rsidRPr="000E22BE">
        <w:rPr>
          <w:b/>
          <w:bCs/>
          <w:color w:val="FF0000"/>
          <w:lang w:val="en-SG"/>
        </w:rPr>
        <w:t>bundle and tie products across its 2 brands</w:t>
      </w:r>
      <w:r w:rsidRPr="000E22BE">
        <w:rPr>
          <w:color w:val="FF0000"/>
          <w:lang w:val="en-SG"/>
        </w:rPr>
        <w:t xml:space="preserve"> </w:t>
      </w:r>
      <w:r>
        <w:rPr>
          <w:lang w:val="en-SG"/>
        </w:rPr>
        <w:t xml:space="preserve">which would have the effect or likely effect of </w:t>
      </w:r>
      <w:r w:rsidRPr="000E22BE">
        <w:rPr>
          <w:b/>
          <w:bCs/>
          <w:u w:val="single"/>
          <w:lang w:val="en-SG"/>
        </w:rPr>
        <w:t>preventing customers from switching away from the merged firm</w:t>
      </w:r>
      <w:r>
        <w:rPr>
          <w:lang w:val="en-SG"/>
        </w:rPr>
        <w:t>; and</w:t>
      </w:r>
    </w:p>
    <w:p w14:paraId="2509F9B9" w14:textId="262099A2" w:rsidR="00785ED3" w:rsidRPr="00583B7D" w:rsidRDefault="002E3492" w:rsidP="00785ED3">
      <w:pPr>
        <w:pStyle w:val="ListParagraph"/>
        <w:numPr>
          <w:ilvl w:val="0"/>
          <w:numId w:val="167"/>
        </w:numPr>
        <w:rPr>
          <w:lang w:val="en-SG"/>
        </w:rPr>
      </w:pPr>
      <w:r>
        <w:rPr>
          <w:lang w:val="en-SG"/>
        </w:rPr>
        <w:t xml:space="preserve">Ability or incentive to </w:t>
      </w:r>
      <w:r w:rsidRPr="000E22BE">
        <w:rPr>
          <w:b/>
          <w:bCs/>
          <w:color w:val="FF0000"/>
          <w:lang w:val="en-SG"/>
        </w:rPr>
        <w:t>impose price increases post-merger</w:t>
      </w:r>
    </w:p>
    <w:p w14:paraId="3BD69D00" w14:textId="77777777" w:rsidR="00583B7D" w:rsidRDefault="00583B7D" w:rsidP="00583B7D">
      <w:pPr>
        <w:pStyle w:val="ListParagraph"/>
        <w:numPr>
          <w:ilvl w:val="0"/>
          <w:numId w:val="93"/>
        </w:numPr>
        <w:rPr>
          <w:lang w:val="en-SG"/>
        </w:rPr>
      </w:pPr>
      <w:r w:rsidRPr="00583B7D">
        <w:rPr>
          <w:lang w:val="en-SG"/>
        </w:rPr>
        <w:t>CCCS also considered other competition concerns:</w:t>
      </w:r>
    </w:p>
    <w:p w14:paraId="611022E1" w14:textId="5FF3CF9B" w:rsidR="00583B7D" w:rsidRDefault="00583B7D" w:rsidP="00583B7D">
      <w:pPr>
        <w:pStyle w:val="ListParagraph"/>
        <w:numPr>
          <w:ilvl w:val="0"/>
          <w:numId w:val="169"/>
        </w:numPr>
        <w:rPr>
          <w:lang w:val="en-SG"/>
        </w:rPr>
      </w:pPr>
      <w:r w:rsidRPr="00583B7D">
        <w:rPr>
          <w:b/>
          <w:bCs/>
          <w:color w:val="FF0000"/>
          <w:lang w:val="en-SG"/>
        </w:rPr>
        <w:t>Less innovation</w:t>
      </w:r>
      <w:r w:rsidRPr="00583B7D">
        <w:rPr>
          <w:color w:val="FF0000"/>
          <w:lang w:val="en-SG"/>
        </w:rPr>
        <w:t xml:space="preserve"> </w:t>
      </w:r>
      <w:r w:rsidRPr="00583B7D">
        <w:rPr>
          <w:lang w:val="en-SG"/>
        </w:rPr>
        <w:t xml:space="preserve">– in the absence of the competitive constraint each party imposes on another, in terms of the </w:t>
      </w:r>
      <w:r w:rsidRPr="00AB0FB7">
        <w:rPr>
          <w:b/>
          <w:bCs/>
          <w:u w:val="single"/>
          <w:lang w:val="en-SG"/>
        </w:rPr>
        <w:t>development of new and innovative products for employers and recruiters</w:t>
      </w:r>
      <w:r w:rsidRPr="00583B7D">
        <w:rPr>
          <w:lang w:val="en-SG"/>
        </w:rPr>
        <w:t xml:space="preserve">, the merged entity may </w:t>
      </w:r>
      <w:r w:rsidRPr="0031352A">
        <w:rPr>
          <w:b/>
          <w:bCs/>
          <w:u w:val="single"/>
          <w:lang w:val="en-SG"/>
        </w:rPr>
        <w:t>over time tend to “give less and charge more”</w:t>
      </w:r>
      <w:r w:rsidRPr="00583B7D">
        <w:rPr>
          <w:lang w:val="en-SG"/>
        </w:rPr>
        <w:t>. This position may be exacerbated by the absence of strong and effective competition from other providers of online recruitment advertising services, given the large pool of jobseekers to which the merged entity will have access to</w:t>
      </w:r>
    </w:p>
    <w:p w14:paraId="409D1BD8" w14:textId="31E5917F" w:rsidR="00583B7D" w:rsidRPr="00583B7D" w:rsidRDefault="00583B7D" w:rsidP="00583B7D">
      <w:pPr>
        <w:pStyle w:val="ListParagraph"/>
        <w:numPr>
          <w:ilvl w:val="0"/>
          <w:numId w:val="169"/>
        </w:numPr>
        <w:rPr>
          <w:lang w:val="en-SG"/>
        </w:rPr>
      </w:pPr>
      <w:r>
        <w:rPr>
          <w:b/>
          <w:bCs/>
          <w:color w:val="FF0000"/>
          <w:lang w:val="en-SG"/>
        </w:rPr>
        <w:t>Less choice for advertisers and job seekers</w:t>
      </w:r>
    </w:p>
    <w:p w14:paraId="05C7290B" w14:textId="4401620F" w:rsidR="00583B7D" w:rsidRPr="00583B7D" w:rsidRDefault="00583B7D" w:rsidP="00583B7D">
      <w:pPr>
        <w:pStyle w:val="ListParagraph"/>
        <w:numPr>
          <w:ilvl w:val="0"/>
          <w:numId w:val="169"/>
        </w:numPr>
        <w:rPr>
          <w:lang w:val="en-SG"/>
        </w:rPr>
      </w:pPr>
      <w:r>
        <w:rPr>
          <w:b/>
          <w:bCs/>
          <w:color w:val="FF0000"/>
          <w:lang w:val="en-SG"/>
        </w:rPr>
        <w:t xml:space="preserve">Anti-competitive pricing strategies </w:t>
      </w:r>
      <w:r>
        <w:rPr>
          <w:lang w:val="en-SG"/>
        </w:rPr>
        <w:t>–</w:t>
      </w:r>
      <w:r w:rsidRPr="00583B7D">
        <w:rPr>
          <w:lang w:val="en-SG"/>
        </w:rPr>
        <w:t xml:space="preserve"> </w:t>
      </w:r>
      <w:r>
        <w:rPr>
          <w:lang w:val="en-SG"/>
        </w:rPr>
        <w:t>merged entity is likely to have a significant advantage and lead position in the market for the provision of</w:t>
      </w:r>
      <w:r w:rsidR="00185916">
        <w:rPr>
          <w:lang w:val="en-SG"/>
        </w:rPr>
        <w:t xml:space="preserve"> online recruitment advertising services. It would likely benefit from a </w:t>
      </w:r>
      <w:r w:rsidR="00185916" w:rsidRPr="00350D2E">
        <w:rPr>
          <w:b/>
          <w:bCs/>
          <w:u w:val="single"/>
          <w:lang w:val="en-SG"/>
        </w:rPr>
        <w:t>number of efficiencies and cost savings</w:t>
      </w:r>
      <w:r w:rsidR="00185916">
        <w:rPr>
          <w:lang w:val="en-SG"/>
        </w:rPr>
        <w:t xml:space="preserve">. Post-merger it may </w:t>
      </w:r>
      <w:r w:rsidR="00185916" w:rsidRPr="00350D2E">
        <w:rPr>
          <w:b/>
          <w:bCs/>
          <w:u w:val="single"/>
          <w:lang w:val="en-SG"/>
        </w:rPr>
        <w:t>use its market position and financial strength to substantially damage or eliminate competitors</w:t>
      </w:r>
      <w:r w:rsidR="00185916">
        <w:rPr>
          <w:lang w:val="en-SG"/>
        </w:rPr>
        <w:t xml:space="preserve"> from the market</w:t>
      </w:r>
    </w:p>
    <w:p w14:paraId="1D426EE7" w14:textId="77777777" w:rsidR="002E3492" w:rsidRDefault="002E3492" w:rsidP="002E3492">
      <w:pPr>
        <w:rPr>
          <w:lang w:val="en-SG"/>
        </w:rPr>
      </w:pPr>
    </w:p>
    <w:p w14:paraId="1E9873A2" w14:textId="64728F62" w:rsidR="002E3492" w:rsidRPr="002E3492" w:rsidRDefault="002E3492" w:rsidP="002E3492">
      <w:pPr>
        <w:rPr>
          <w:b/>
          <w:bCs/>
          <w:u w:val="single"/>
          <w:lang w:val="en-SG"/>
        </w:rPr>
      </w:pPr>
      <w:r w:rsidRPr="002E3492">
        <w:rPr>
          <w:b/>
          <w:bCs/>
          <w:u w:val="single"/>
          <w:lang w:val="en-SG"/>
        </w:rPr>
        <w:t xml:space="preserve">SEEK’s </w:t>
      </w:r>
      <w:r w:rsidR="002E2CF0">
        <w:rPr>
          <w:b/>
          <w:bCs/>
          <w:u w:val="single"/>
          <w:lang w:val="en-SG"/>
        </w:rPr>
        <w:t>behavioural commitments</w:t>
      </w:r>
    </w:p>
    <w:p w14:paraId="01E1D208" w14:textId="0F0E85D7" w:rsidR="002E3492" w:rsidRDefault="002E3492" w:rsidP="002E3492">
      <w:pPr>
        <w:pStyle w:val="ListParagraph"/>
        <w:numPr>
          <w:ilvl w:val="0"/>
          <w:numId w:val="93"/>
        </w:numPr>
        <w:rPr>
          <w:lang w:val="en-SG"/>
        </w:rPr>
      </w:pPr>
      <w:r>
        <w:rPr>
          <w:lang w:val="en-SG"/>
        </w:rPr>
        <w:t>SEEK proposed a set of behavioural commitments to address the adverse effects likely to arise as a consequence of the SLC if the transaction was carried into effect. CCCS also began a public consultation process on these behavioural commitments</w:t>
      </w:r>
    </w:p>
    <w:p w14:paraId="5D08A324" w14:textId="3E8753DE" w:rsidR="002E3492" w:rsidRDefault="002E3492" w:rsidP="002E3492">
      <w:pPr>
        <w:pStyle w:val="ListParagraph"/>
        <w:numPr>
          <w:ilvl w:val="0"/>
          <w:numId w:val="168"/>
        </w:numPr>
        <w:rPr>
          <w:lang w:val="en-SG"/>
        </w:rPr>
      </w:pPr>
      <w:r>
        <w:rPr>
          <w:lang w:val="en-SG"/>
        </w:rPr>
        <w:t xml:space="preserve">To address the concern regarding exclusive “lock-in” agreements which prevent customers from switching away from the merged firm, </w:t>
      </w:r>
      <w:r w:rsidRPr="006312EB">
        <w:rPr>
          <w:b/>
          <w:bCs/>
          <w:color w:val="FF0000"/>
          <w:lang w:val="en-SG"/>
        </w:rPr>
        <w:t>SEEK would be prevented from entering into such exclusiv</w:t>
      </w:r>
      <w:r w:rsidR="006312EB">
        <w:rPr>
          <w:b/>
          <w:bCs/>
          <w:color w:val="FF0000"/>
          <w:lang w:val="en-SG"/>
        </w:rPr>
        <w:t>e</w:t>
      </w:r>
      <w:r w:rsidRPr="006312EB">
        <w:rPr>
          <w:b/>
          <w:bCs/>
          <w:color w:val="FF0000"/>
          <w:lang w:val="en-SG"/>
        </w:rPr>
        <w:t xml:space="preserve"> agreements with employer and recruiter customers</w:t>
      </w:r>
      <w:r>
        <w:rPr>
          <w:lang w:val="en-SG"/>
        </w:rPr>
        <w:t>. By deterring exclusivity, the behavioural commitments aim to retain the current practice of multi-homing (i.e. utilising more than one online recruitment advertising service platform) by employers, recruiters and jobseekers. It further aims to keep barriers to entry and expansion low, and preserve competition in the market for online recruitment advertising services</w:t>
      </w:r>
    </w:p>
    <w:p w14:paraId="7171A360" w14:textId="77777777" w:rsidR="002E3492" w:rsidRDefault="002E3492" w:rsidP="002E3492">
      <w:pPr>
        <w:pStyle w:val="ListParagraph"/>
        <w:numPr>
          <w:ilvl w:val="0"/>
          <w:numId w:val="168"/>
        </w:numPr>
        <w:rPr>
          <w:lang w:val="en-SG"/>
        </w:rPr>
      </w:pPr>
      <w:r>
        <w:rPr>
          <w:lang w:val="en-SG"/>
        </w:rPr>
        <w:t xml:space="preserve">To address the concern that the merged firm may impose price increases post-merger, </w:t>
      </w:r>
      <w:r w:rsidRPr="001C7D2F">
        <w:rPr>
          <w:b/>
          <w:bCs/>
          <w:color w:val="FF0000"/>
          <w:lang w:val="en-SG"/>
        </w:rPr>
        <w:t>SEEK will be required to maintain current pricing of its services capped at present day rate cards or current day negotiated prices, subject to CPI variations</w:t>
      </w:r>
      <w:r>
        <w:rPr>
          <w:lang w:val="en-SG"/>
        </w:rPr>
        <w:t xml:space="preserve">. </w:t>
      </w:r>
      <w:r>
        <w:rPr>
          <w:lang w:val="en-SG"/>
        </w:rPr>
        <w:lastRenderedPageBreak/>
        <w:t>This aims to address concerns identified by market participants that the closeness of competition between the parties is likely to cause a rise in prices post-merger</w:t>
      </w:r>
    </w:p>
    <w:p w14:paraId="2A564E94" w14:textId="77777777" w:rsidR="002E3492" w:rsidRDefault="002E3492" w:rsidP="002E3492">
      <w:pPr>
        <w:pStyle w:val="ListParagraph"/>
        <w:numPr>
          <w:ilvl w:val="0"/>
          <w:numId w:val="93"/>
        </w:numPr>
        <w:rPr>
          <w:lang w:val="en-SG"/>
        </w:rPr>
      </w:pPr>
      <w:r>
        <w:rPr>
          <w:lang w:val="en-SG"/>
        </w:rPr>
        <w:t xml:space="preserve">The term of the behavioural commitments will be for a </w:t>
      </w:r>
      <w:r w:rsidRPr="002E2CF0">
        <w:rPr>
          <w:b/>
          <w:bCs/>
          <w:lang w:val="en-SG"/>
        </w:rPr>
        <w:t>period of 3 years</w:t>
      </w:r>
      <w:r>
        <w:rPr>
          <w:lang w:val="en-SG"/>
        </w:rPr>
        <w:t xml:space="preserve"> from the date of completion of the transaction, or the date of the decision, whichever is later. CCCS considers this term to properly take into account the dynamic nature of the market</w:t>
      </w:r>
    </w:p>
    <w:p w14:paraId="358B9534" w14:textId="14E43EA1" w:rsidR="002E2CF0" w:rsidRDefault="006312EB" w:rsidP="002E3492">
      <w:pPr>
        <w:pStyle w:val="ListParagraph"/>
        <w:numPr>
          <w:ilvl w:val="0"/>
          <w:numId w:val="93"/>
        </w:numPr>
        <w:rPr>
          <w:lang w:val="en-SG"/>
        </w:rPr>
      </w:pPr>
      <w:r>
        <w:rPr>
          <w:lang w:val="en-SG"/>
        </w:rPr>
        <w:t xml:space="preserve">To ensure that the commitments are complied with, SEEK will appoint a </w:t>
      </w:r>
      <w:r w:rsidRPr="006312EB">
        <w:rPr>
          <w:b/>
          <w:bCs/>
          <w:color w:val="FF0000"/>
          <w:lang w:val="en-SG"/>
        </w:rPr>
        <w:t>Monitoring Trustee</w:t>
      </w:r>
      <w:r w:rsidRPr="006312EB">
        <w:rPr>
          <w:color w:val="FF0000"/>
          <w:lang w:val="en-SG"/>
        </w:rPr>
        <w:t xml:space="preserve"> </w:t>
      </w:r>
      <w:r>
        <w:rPr>
          <w:lang w:val="en-SG"/>
        </w:rPr>
        <w:t>on terms and conditions agreed with the CCCS. This is in line</w:t>
      </w:r>
      <w:r w:rsidR="00860E62">
        <w:rPr>
          <w:lang w:val="en-SG"/>
        </w:rPr>
        <w:t xml:space="preserve"> with CCCS guidelines which provide that </w:t>
      </w:r>
      <w:r w:rsidR="00860E62" w:rsidRPr="00D23B9D">
        <w:rPr>
          <w:b/>
          <w:bCs/>
          <w:highlight w:val="yellow"/>
          <w:lang w:val="en-SG"/>
        </w:rPr>
        <w:t>if commitments require monitoring, then parties must be prepared to meet the costs of engaging a monitoring trustee who will, e.g. have the task of submitting regular reports on compliance to CCCS</w:t>
      </w:r>
    </w:p>
    <w:p w14:paraId="3D943F0B" w14:textId="77777777" w:rsidR="002E3492" w:rsidRDefault="002E3492" w:rsidP="002E3492">
      <w:pPr>
        <w:ind w:left="360"/>
        <w:rPr>
          <w:lang w:val="en-SG"/>
        </w:rPr>
      </w:pPr>
    </w:p>
    <w:p w14:paraId="66CE0E69" w14:textId="43DB060F" w:rsidR="002E3492" w:rsidRPr="002E3492" w:rsidRDefault="002E3492" w:rsidP="002E3492">
      <w:pPr>
        <w:rPr>
          <w:b/>
          <w:bCs/>
          <w:u w:val="single"/>
          <w:lang w:val="en-SG"/>
        </w:rPr>
      </w:pPr>
      <w:r>
        <w:rPr>
          <w:b/>
          <w:bCs/>
          <w:u w:val="single"/>
          <w:lang w:val="en-SG"/>
        </w:rPr>
        <w:t>SEEK’s d</w:t>
      </w:r>
      <w:r w:rsidRPr="002E3492">
        <w:rPr>
          <w:b/>
          <w:bCs/>
          <w:u w:val="single"/>
          <w:lang w:val="en-SG"/>
        </w:rPr>
        <w:t xml:space="preserve">ivestiture commitment </w:t>
      </w:r>
      <w:r>
        <w:rPr>
          <w:b/>
          <w:bCs/>
          <w:u w:val="single"/>
          <w:lang w:val="en-SG"/>
        </w:rPr>
        <w:t>from aggregator website</w:t>
      </w:r>
    </w:p>
    <w:p w14:paraId="5E08E3C5" w14:textId="25AD2FE9" w:rsidR="002E3492" w:rsidRDefault="002E3492" w:rsidP="002E3492">
      <w:pPr>
        <w:pStyle w:val="ListParagraph"/>
        <w:numPr>
          <w:ilvl w:val="0"/>
          <w:numId w:val="93"/>
        </w:numPr>
        <w:rPr>
          <w:lang w:val="en-SG"/>
        </w:rPr>
      </w:pPr>
      <w:r>
        <w:rPr>
          <w:lang w:val="en-SG"/>
        </w:rPr>
        <w:t>CCCS received information that SEEK owns and operates the aggregator site jobs.com.sg in Singapore which was acquired in 2013, a site which aggregates recruitment advertisements listed on other online job portals. This information was not previously disclosed to CCCS by the parties during the merger assessment. CCCS considered this information to be material to its assessment and SEEK explained that the omission was inadvertent</w:t>
      </w:r>
    </w:p>
    <w:p w14:paraId="0EBE0117" w14:textId="18AAFA20" w:rsidR="002E3492" w:rsidRDefault="002E3492" w:rsidP="002E3492">
      <w:pPr>
        <w:pStyle w:val="ListParagraph"/>
        <w:numPr>
          <w:ilvl w:val="0"/>
          <w:numId w:val="93"/>
        </w:numPr>
        <w:rPr>
          <w:lang w:val="en-SG"/>
        </w:rPr>
      </w:pPr>
      <w:r>
        <w:rPr>
          <w:lang w:val="en-SG"/>
        </w:rPr>
        <w:t xml:space="preserve">CCCS investigated the potential competition concerns which may arise from SEEK’s ownership of the aggregator </w:t>
      </w:r>
      <w:r w:rsidR="00334560">
        <w:rPr>
          <w:lang w:val="en-SG"/>
        </w:rPr>
        <w:t>website</w:t>
      </w:r>
    </w:p>
    <w:p w14:paraId="2960B53F" w14:textId="0E7F3A10" w:rsidR="00334560" w:rsidRPr="002E3492" w:rsidRDefault="00334560" w:rsidP="002E3492">
      <w:pPr>
        <w:pStyle w:val="ListParagraph"/>
        <w:numPr>
          <w:ilvl w:val="0"/>
          <w:numId w:val="93"/>
        </w:numPr>
        <w:rPr>
          <w:lang w:val="en-SG"/>
        </w:rPr>
      </w:pPr>
      <w:r>
        <w:rPr>
          <w:lang w:val="en-SG"/>
        </w:rPr>
        <w:t>In response, SEEK proposed a divestiture commitment, where it will divest as a going concern the assets of jobs.com.sg, which include (i) the domain name and the website operated from that domain, and (ii) all rights, title and interest to use the technology used to crawl websites with job opportunities, received information on job opportunities via XML feeds and make such job opportunities searchable on the website for the sole purpose of providing products and services towards the Singapore recruitment market</w:t>
      </w:r>
    </w:p>
    <w:p w14:paraId="04E168D2" w14:textId="77777777" w:rsidR="002E3492" w:rsidRDefault="002E3492" w:rsidP="002E3492">
      <w:pPr>
        <w:rPr>
          <w:lang w:val="en-SG"/>
        </w:rPr>
      </w:pPr>
    </w:p>
    <w:p w14:paraId="57AECC4B" w14:textId="747BEFBA" w:rsidR="005250C2" w:rsidRPr="00C538F5" w:rsidRDefault="005250C2" w:rsidP="002E3492">
      <w:pPr>
        <w:rPr>
          <w:b/>
          <w:bCs/>
          <w:u w:val="single"/>
          <w:lang w:val="en-SG"/>
        </w:rPr>
      </w:pPr>
      <w:r w:rsidRPr="00C538F5">
        <w:rPr>
          <w:b/>
          <w:bCs/>
          <w:u w:val="single"/>
          <w:lang w:val="en-SG"/>
        </w:rPr>
        <w:t>Conclusion</w:t>
      </w:r>
    </w:p>
    <w:p w14:paraId="4EE512DA" w14:textId="0DC3737D" w:rsidR="005250C2" w:rsidRDefault="005250C2" w:rsidP="005250C2">
      <w:pPr>
        <w:pStyle w:val="ListParagraph"/>
        <w:numPr>
          <w:ilvl w:val="0"/>
          <w:numId w:val="93"/>
        </w:numPr>
        <w:rPr>
          <w:lang w:val="en-SG"/>
        </w:rPr>
      </w:pPr>
      <w:r>
        <w:rPr>
          <w:lang w:val="en-SG"/>
        </w:rPr>
        <w:t>CCCS considered the behavioural commitments and divestiture commitment by SEEK to be sufficient to address the likely adverse effects arising from the transaction</w:t>
      </w:r>
    </w:p>
    <w:p w14:paraId="0A9CF0DC" w14:textId="120BFDD9" w:rsidR="005250C2" w:rsidRPr="005250C2" w:rsidRDefault="005250C2" w:rsidP="005250C2">
      <w:pPr>
        <w:pStyle w:val="ListParagraph"/>
        <w:numPr>
          <w:ilvl w:val="0"/>
          <w:numId w:val="93"/>
        </w:numPr>
        <w:rPr>
          <w:lang w:val="en-SG"/>
        </w:rPr>
      </w:pPr>
      <w:r>
        <w:rPr>
          <w:lang w:val="en-SG"/>
        </w:rPr>
        <w:t xml:space="preserve">Thus, subject to the implementation and compliance with the commitments by SEEK, the transaction will not infringe </w:t>
      </w:r>
      <w:r w:rsidRPr="005250C2">
        <w:rPr>
          <w:highlight w:val="cyan"/>
          <w:u w:val="single"/>
          <w:lang w:val="en-SG"/>
        </w:rPr>
        <w:t>s54 CA</w:t>
      </w:r>
    </w:p>
    <w:p w14:paraId="3C6627D4" w14:textId="77777777" w:rsidR="005250C2" w:rsidRPr="002E3492" w:rsidRDefault="005250C2" w:rsidP="002E3492">
      <w:pPr>
        <w:rPr>
          <w:lang w:val="en-SG"/>
        </w:rPr>
      </w:pPr>
    </w:p>
    <w:p w14:paraId="214BBBC7" w14:textId="4354BD76" w:rsidR="00364AC6" w:rsidRDefault="00364AC6" w:rsidP="002A4FE8">
      <w:pPr>
        <w:pStyle w:val="Heading1"/>
        <w:rPr>
          <w:lang w:val="en-SG"/>
        </w:rPr>
      </w:pPr>
      <w:bookmarkStart w:id="29" w:name="_Toc184898144"/>
      <w:r w:rsidRPr="001F0443">
        <w:rPr>
          <w:highlight w:val="yellow"/>
          <w:lang w:val="en-SG"/>
        </w:rPr>
        <w:t>Case study: Parkway/</w:t>
      </w:r>
      <w:proofErr w:type="spellStart"/>
      <w:r w:rsidRPr="001F0443">
        <w:rPr>
          <w:highlight w:val="yellow"/>
          <w:lang w:val="en-SG"/>
        </w:rPr>
        <w:t>Radlink</w:t>
      </w:r>
      <w:proofErr w:type="spellEnd"/>
      <w:r w:rsidR="00BB48F5">
        <w:rPr>
          <w:lang w:val="en-SG"/>
        </w:rPr>
        <w:t xml:space="preserve"> – s54 SLC</w:t>
      </w:r>
      <w:bookmarkEnd w:id="29"/>
    </w:p>
    <w:p w14:paraId="319302C5" w14:textId="6B9D93BC" w:rsidR="00364AC6" w:rsidRPr="007A3E43" w:rsidRDefault="00C03917" w:rsidP="00EB77B7">
      <w:pPr>
        <w:rPr>
          <w:b/>
          <w:bCs/>
          <w:u w:val="single"/>
          <w:lang w:val="en-SG"/>
        </w:rPr>
      </w:pPr>
      <w:r w:rsidRPr="007A3E43">
        <w:rPr>
          <w:b/>
          <w:bCs/>
          <w:u w:val="single"/>
          <w:lang w:val="en-SG"/>
        </w:rPr>
        <w:t>Summary</w:t>
      </w:r>
    </w:p>
    <w:p w14:paraId="127B59B0" w14:textId="0ADC031D" w:rsidR="00C03917" w:rsidRDefault="00860E62" w:rsidP="002E2CF0">
      <w:pPr>
        <w:pStyle w:val="ListParagraph"/>
        <w:numPr>
          <w:ilvl w:val="0"/>
          <w:numId w:val="93"/>
        </w:numPr>
        <w:rPr>
          <w:lang w:val="en-SG"/>
        </w:rPr>
      </w:pPr>
      <w:r>
        <w:rPr>
          <w:lang w:val="en-SG"/>
        </w:rPr>
        <w:t xml:space="preserve">Parkway Holdings planned to acquire the entire equity stake in </w:t>
      </w:r>
      <w:proofErr w:type="spellStart"/>
      <w:r>
        <w:rPr>
          <w:lang w:val="en-SG"/>
        </w:rPr>
        <w:t>Radlink</w:t>
      </w:r>
      <w:proofErr w:type="spellEnd"/>
      <w:r>
        <w:rPr>
          <w:lang w:val="en-SG"/>
        </w:rPr>
        <w:t xml:space="preserve"> </w:t>
      </w:r>
      <w:r w:rsidR="009D22EF">
        <w:rPr>
          <w:lang w:val="en-SG"/>
        </w:rPr>
        <w:t>(</w:t>
      </w:r>
      <w:r>
        <w:rPr>
          <w:lang w:val="en-SG"/>
        </w:rPr>
        <w:t>together with its subsidiaries</w:t>
      </w:r>
      <w:r w:rsidR="009D22EF">
        <w:rPr>
          <w:lang w:val="en-SG"/>
        </w:rPr>
        <w:t>)</w:t>
      </w:r>
      <w:r>
        <w:rPr>
          <w:lang w:val="en-SG"/>
        </w:rPr>
        <w:t xml:space="preserve"> from Fortis Healthcare</w:t>
      </w:r>
    </w:p>
    <w:p w14:paraId="0FC5469F" w14:textId="77777777" w:rsidR="009D22EF" w:rsidRDefault="009D22EF" w:rsidP="009D22EF">
      <w:pPr>
        <w:pStyle w:val="ListParagraph"/>
        <w:numPr>
          <w:ilvl w:val="0"/>
          <w:numId w:val="173"/>
        </w:numPr>
        <w:rPr>
          <w:lang w:val="en-SG"/>
        </w:rPr>
      </w:pPr>
      <w:proofErr w:type="spellStart"/>
      <w:r>
        <w:rPr>
          <w:lang w:val="en-SG"/>
        </w:rPr>
        <w:t>Radlink</w:t>
      </w:r>
      <w:proofErr w:type="spellEnd"/>
      <w:r>
        <w:rPr>
          <w:lang w:val="en-SG"/>
        </w:rPr>
        <w:t xml:space="preserve"> is </w:t>
      </w:r>
      <w:r w:rsidRPr="009D22EF">
        <w:rPr>
          <w:lang w:val="en-SG"/>
        </w:rPr>
        <w:t>a radio diagnostic imaging business only located in Singapore, which operates imaging centres, a small chain of GP clinics and a Cyclotron machine</w:t>
      </w:r>
    </w:p>
    <w:p w14:paraId="68B50C0A" w14:textId="51CF10D3" w:rsidR="007A3E43" w:rsidRPr="009D22EF" w:rsidRDefault="00086CDF" w:rsidP="009D22EF">
      <w:pPr>
        <w:pStyle w:val="ListParagraph"/>
        <w:numPr>
          <w:ilvl w:val="0"/>
          <w:numId w:val="173"/>
        </w:numPr>
        <w:rPr>
          <w:lang w:val="en-SG"/>
        </w:rPr>
      </w:pPr>
      <w:r w:rsidRPr="009D22EF">
        <w:rPr>
          <w:lang w:val="en-SG"/>
        </w:rPr>
        <w:lastRenderedPageBreak/>
        <w:t>Parkway has a network of hospitals, primary care clinics, radiology and imaging service facilities and laboratories in Singapore. Parkway is a minority shareholder in Positron Tracers Pte Ltd which owns a Cyclotron machine in Singapore</w:t>
      </w:r>
    </w:p>
    <w:p w14:paraId="34A504D7" w14:textId="51ACC40D" w:rsidR="009D22EF" w:rsidRDefault="00A5162F" w:rsidP="00EB77B7">
      <w:pPr>
        <w:pStyle w:val="ListParagraph"/>
        <w:numPr>
          <w:ilvl w:val="0"/>
          <w:numId w:val="93"/>
        </w:numPr>
        <w:rPr>
          <w:lang w:val="en-SG"/>
        </w:rPr>
      </w:pPr>
      <w:r>
        <w:rPr>
          <w:lang w:val="en-SG"/>
        </w:rPr>
        <w:t>The overlapping goods and services in the transaction are: (a) radiology and imaging services, (b) primary care clinics and services, and (c) supply of radiopharmaceuticals</w:t>
      </w:r>
    </w:p>
    <w:p w14:paraId="24C25DA4" w14:textId="09A69A0D" w:rsidR="004B6A7C" w:rsidRDefault="004B6A7C" w:rsidP="00EB77B7">
      <w:pPr>
        <w:pStyle w:val="ListParagraph"/>
        <w:numPr>
          <w:ilvl w:val="0"/>
          <w:numId w:val="93"/>
        </w:numPr>
        <w:rPr>
          <w:lang w:val="en-SG"/>
        </w:rPr>
      </w:pPr>
      <w:r>
        <w:rPr>
          <w:lang w:val="en-SG"/>
        </w:rPr>
        <w:t xml:space="preserve">CCCS took a provisional decision to BLOCK Parkway’s proposed acquisition of </w:t>
      </w:r>
      <w:proofErr w:type="spellStart"/>
      <w:r>
        <w:rPr>
          <w:lang w:val="en-SG"/>
        </w:rPr>
        <w:t>Radlink</w:t>
      </w:r>
      <w:proofErr w:type="spellEnd"/>
      <w:r>
        <w:rPr>
          <w:lang w:val="en-SG"/>
        </w:rPr>
        <w:t xml:space="preserve">, as it would result in a SLC in the affected markets and would infringe </w:t>
      </w:r>
      <w:r w:rsidRPr="00A9495D">
        <w:rPr>
          <w:highlight w:val="cyan"/>
          <w:lang w:val="en-SG"/>
        </w:rPr>
        <w:t>s54 CA</w:t>
      </w:r>
      <w:r w:rsidR="00A9495D">
        <w:rPr>
          <w:lang w:val="en-SG"/>
        </w:rPr>
        <w:t>. The anticipated merger has been abandoned since.</w:t>
      </w:r>
    </w:p>
    <w:p w14:paraId="26DECD09" w14:textId="77777777" w:rsidR="00D12365" w:rsidRDefault="00D12365" w:rsidP="00D12365">
      <w:pPr>
        <w:rPr>
          <w:lang w:val="en-SG"/>
        </w:rPr>
      </w:pPr>
    </w:p>
    <w:p w14:paraId="4B193C12" w14:textId="22970E9E" w:rsidR="00D12365" w:rsidRPr="00FB5E6E" w:rsidRDefault="00D12365" w:rsidP="00D12365">
      <w:pPr>
        <w:rPr>
          <w:b/>
          <w:bCs/>
          <w:u w:val="single"/>
          <w:lang w:val="en-SG"/>
        </w:rPr>
      </w:pPr>
      <w:r w:rsidRPr="00FB5E6E">
        <w:rPr>
          <w:b/>
          <w:bCs/>
          <w:u w:val="single"/>
          <w:lang w:val="en-SG"/>
        </w:rPr>
        <w:t>Competition issues identified</w:t>
      </w:r>
    </w:p>
    <w:p w14:paraId="6C6C5199" w14:textId="6070E128" w:rsidR="00477BAB" w:rsidRPr="00477BAB" w:rsidRDefault="00477BAB" w:rsidP="00477BAB">
      <w:pPr>
        <w:pStyle w:val="ListParagraph"/>
        <w:numPr>
          <w:ilvl w:val="0"/>
          <w:numId w:val="93"/>
        </w:numPr>
        <w:rPr>
          <w:lang w:val="en-SG"/>
        </w:rPr>
      </w:pPr>
      <w:r w:rsidRPr="00DE0E68">
        <w:rPr>
          <w:b/>
          <w:bCs/>
          <w:i/>
          <w:iCs/>
          <w:lang w:val="en-SG"/>
        </w:rPr>
        <w:t>Supply of radiopharmaceuticals</w:t>
      </w:r>
      <w:r>
        <w:rPr>
          <w:lang w:val="en-SG"/>
        </w:rPr>
        <w:t>: p</w:t>
      </w:r>
      <w:r w:rsidRPr="00477BAB">
        <w:rPr>
          <w:lang w:val="en-SG"/>
        </w:rPr>
        <w:t xml:space="preserve">ost-merger, Parkway would </w:t>
      </w:r>
      <w:r w:rsidRPr="00E313F8">
        <w:rPr>
          <w:b/>
          <w:bCs/>
          <w:color w:val="FF0000"/>
          <w:lang w:val="en-SG"/>
        </w:rPr>
        <w:t>become the</w:t>
      </w:r>
      <w:r w:rsidRPr="00E313F8">
        <w:rPr>
          <w:color w:val="FF0000"/>
          <w:lang w:val="en-SG"/>
        </w:rPr>
        <w:t xml:space="preserve"> </w:t>
      </w:r>
      <w:r w:rsidRPr="00DE0E68">
        <w:rPr>
          <w:b/>
          <w:bCs/>
          <w:color w:val="FF0000"/>
          <w:lang w:val="en-SG"/>
        </w:rPr>
        <w:t>only commercial supplier of radiopharmaceuticals in Singapore</w:t>
      </w:r>
      <w:r w:rsidRPr="00477BAB">
        <w:rPr>
          <w:lang w:val="en-SG"/>
        </w:rPr>
        <w:t>, through its 33% shareholding of Positron Tracers Pte Ltd (“PTPL”</w:t>
      </w:r>
      <w:r>
        <w:rPr>
          <w:lang w:val="en-SG"/>
        </w:rPr>
        <w:t>)</w:t>
      </w:r>
      <w:r w:rsidRPr="00477BAB">
        <w:rPr>
          <w:lang w:val="en-SG"/>
        </w:rPr>
        <w:t xml:space="preserve"> and the acquisition of 100% of </w:t>
      </w:r>
      <w:proofErr w:type="spellStart"/>
      <w:r w:rsidRPr="00477BAB">
        <w:rPr>
          <w:lang w:val="en-SG"/>
        </w:rPr>
        <w:t>RadLink</w:t>
      </w:r>
      <w:proofErr w:type="spellEnd"/>
      <w:r w:rsidRPr="00477BAB">
        <w:rPr>
          <w:lang w:val="en-SG"/>
        </w:rPr>
        <w:t xml:space="preserve">. CCS’s market inquiries indicated that </w:t>
      </w:r>
      <w:r w:rsidRPr="00DE0E68">
        <w:rPr>
          <w:b/>
          <w:bCs/>
          <w:u w:val="single"/>
          <w:lang w:val="en-SG"/>
        </w:rPr>
        <w:t>no potential new radiopharmaceutical supplier would enter the market in the next two to three years to compete with the merged entity</w:t>
      </w:r>
    </w:p>
    <w:p w14:paraId="5292561C" w14:textId="77777777" w:rsidR="00477BAB" w:rsidRDefault="00477BAB" w:rsidP="00477BAB">
      <w:pPr>
        <w:pStyle w:val="ListParagraph"/>
        <w:rPr>
          <w:lang w:val="en-SG"/>
        </w:rPr>
      </w:pPr>
    </w:p>
    <w:p w14:paraId="2F6179E7" w14:textId="446295BE" w:rsidR="00477BAB" w:rsidRDefault="00477BAB" w:rsidP="00477BAB">
      <w:pPr>
        <w:pStyle w:val="ListParagraph"/>
        <w:numPr>
          <w:ilvl w:val="0"/>
          <w:numId w:val="93"/>
        </w:numPr>
        <w:rPr>
          <w:lang w:val="en-SG"/>
        </w:rPr>
      </w:pPr>
      <w:r w:rsidRPr="00E313F8">
        <w:rPr>
          <w:b/>
          <w:bCs/>
          <w:i/>
          <w:iCs/>
          <w:lang w:val="en-SG"/>
        </w:rPr>
        <w:t>Provision of radiology and imaging services</w:t>
      </w:r>
      <w:r>
        <w:rPr>
          <w:lang w:val="en-SG"/>
        </w:rPr>
        <w:t>:</w:t>
      </w:r>
      <w:r w:rsidR="00DE0E68">
        <w:rPr>
          <w:lang w:val="en-SG"/>
        </w:rPr>
        <w:t xml:space="preserve"> </w:t>
      </w:r>
      <w:r w:rsidR="00E313F8">
        <w:rPr>
          <w:lang w:val="en-SG"/>
        </w:rPr>
        <w:t>i</w:t>
      </w:r>
      <w:r w:rsidR="00E313F8" w:rsidRPr="00E313F8">
        <w:rPr>
          <w:lang w:val="en-SG"/>
        </w:rPr>
        <w:t xml:space="preserve">n the provision of radiology and imaging services for private outpatients in Singapore, evidence suggests that </w:t>
      </w:r>
      <w:r w:rsidR="00E313F8" w:rsidRPr="00E313F8">
        <w:rPr>
          <w:b/>
          <w:bCs/>
          <w:color w:val="FF0000"/>
          <w:lang w:val="en-SG"/>
        </w:rPr>
        <w:t xml:space="preserve">Parkway and </w:t>
      </w:r>
      <w:proofErr w:type="spellStart"/>
      <w:r w:rsidR="00E313F8" w:rsidRPr="00E313F8">
        <w:rPr>
          <w:b/>
          <w:bCs/>
          <w:color w:val="FF0000"/>
          <w:lang w:val="en-SG"/>
        </w:rPr>
        <w:t>RadLink</w:t>
      </w:r>
      <w:proofErr w:type="spellEnd"/>
      <w:r w:rsidR="00E313F8" w:rsidRPr="00E313F8">
        <w:rPr>
          <w:b/>
          <w:bCs/>
          <w:color w:val="FF0000"/>
          <w:lang w:val="en-SG"/>
        </w:rPr>
        <w:t xml:space="preserve"> are each other’s closest competitors pre-merger</w:t>
      </w:r>
      <w:r w:rsidR="00E313F8" w:rsidRPr="00E313F8">
        <w:rPr>
          <w:lang w:val="en-SG"/>
        </w:rPr>
        <w:t xml:space="preserve">. In addition, CCS notes that post-merger, the </w:t>
      </w:r>
      <w:r w:rsidR="00E313F8" w:rsidRPr="00E313F8">
        <w:rPr>
          <w:b/>
          <w:bCs/>
          <w:u w:val="single"/>
          <w:lang w:val="en-SG"/>
        </w:rPr>
        <w:t>merged entity would have very substantial market share</w:t>
      </w:r>
      <w:r w:rsidR="00E313F8" w:rsidRPr="00E313F8">
        <w:rPr>
          <w:lang w:val="en-SG"/>
        </w:rPr>
        <w:t xml:space="preserve">. Evidence also suggests that </w:t>
      </w:r>
      <w:r w:rsidR="00E313F8" w:rsidRPr="00A74732">
        <w:rPr>
          <w:b/>
          <w:bCs/>
          <w:u w:val="single"/>
          <w:lang w:val="en-SG"/>
        </w:rPr>
        <w:t>entry barriers are moderate to high</w:t>
      </w:r>
      <w:r w:rsidR="00E313F8" w:rsidRPr="00B10EB4">
        <w:rPr>
          <w:lang w:val="en-SG"/>
        </w:rPr>
        <w:t xml:space="preserve">, and the </w:t>
      </w:r>
      <w:r w:rsidR="00E313F8" w:rsidRPr="00A74732">
        <w:rPr>
          <w:b/>
          <w:bCs/>
          <w:u w:val="single"/>
          <w:lang w:val="en-SG"/>
        </w:rPr>
        <w:t>bargaining power of customers is weak</w:t>
      </w:r>
    </w:p>
    <w:p w14:paraId="41378646" w14:textId="77777777" w:rsidR="00E313F8" w:rsidRPr="00E313F8" w:rsidRDefault="00E313F8" w:rsidP="00E313F8">
      <w:pPr>
        <w:rPr>
          <w:lang w:val="en-SG"/>
        </w:rPr>
      </w:pPr>
    </w:p>
    <w:p w14:paraId="58B7BA65" w14:textId="77777777" w:rsidR="00917FF2" w:rsidRDefault="00477BAB" w:rsidP="00917FF2">
      <w:pPr>
        <w:pStyle w:val="ListParagraph"/>
        <w:numPr>
          <w:ilvl w:val="0"/>
          <w:numId w:val="93"/>
        </w:numPr>
        <w:rPr>
          <w:lang w:val="en-SG"/>
        </w:rPr>
      </w:pPr>
      <w:r w:rsidRPr="00E313F8">
        <w:rPr>
          <w:b/>
          <w:bCs/>
          <w:i/>
          <w:iCs/>
          <w:lang w:val="en-SG"/>
        </w:rPr>
        <w:t>Vertical effects</w:t>
      </w:r>
      <w:r>
        <w:rPr>
          <w:lang w:val="en-SG"/>
        </w:rPr>
        <w:t>:</w:t>
      </w:r>
      <w:r w:rsidR="00025B50">
        <w:rPr>
          <w:lang w:val="en-SG"/>
        </w:rPr>
        <w:t xml:space="preserve"> a</w:t>
      </w:r>
      <w:r w:rsidR="00025B50" w:rsidRPr="00025B50">
        <w:rPr>
          <w:lang w:val="en-SG"/>
        </w:rPr>
        <w:t xml:space="preserve">n SLC is also likely to arise from the </w:t>
      </w:r>
      <w:r w:rsidR="00025B50" w:rsidRPr="00917FF2">
        <w:rPr>
          <w:b/>
          <w:bCs/>
          <w:color w:val="FF0000"/>
          <w:lang w:val="en-SG"/>
        </w:rPr>
        <w:t>vertical integration of the Parties’ operations</w:t>
      </w:r>
      <w:r w:rsidR="00025B50" w:rsidRPr="00917FF2">
        <w:rPr>
          <w:color w:val="FF0000"/>
          <w:lang w:val="en-SG"/>
        </w:rPr>
        <w:t xml:space="preserve"> </w:t>
      </w:r>
      <w:r w:rsidR="00025B50" w:rsidRPr="00025B50">
        <w:rPr>
          <w:lang w:val="en-SG"/>
        </w:rPr>
        <w:t>between the supply of radiopharmaceuticals and provision of radiology and imaging services, as per the figure below</w:t>
      </w:r>
      <w:r w:rsidR="00917FF2">
        <w:rPr>
          <w:lang w:val="en-SG"/>
        </w:rPr>
        <w:t xml:space="preserve">. </w:t>
      </w:r>
    </w:p>
    <w:p w14:paraId="53002D8C" w14:textId="39A73C1A" w:rsidR="00917FF2" w:rsidRPr="00917FF2" w:rsidRDefault="00917FF2" w:rsidP="00917FF2">
      <w:pPr>
        <w:pStyle w:val="ListParagraph"/>
        <w:numPr>
          <w:ilvl w:val="0"/>
          <w:numId w:val="174"/>
        </w:numPr>
        <w:rPr>
          <w:lang w:val="en-SG"/>
        </w:rPr>
      </w:pPr>
      <w:r>
        <w:rPr>
          <w:lang w:val="en-SG"/>
        </w:rPr>
        <w:t>T</w:t>
      </w:r>
      <w:r w:rsidRPr="00917FF2">
        <w:rPr>
          <w:lang w:val="en-SG"/>
        </w:rPr>
        <w:t xml:space="preserve">he merged entity would be able to restrict competition in the market for radiology and imaging services by </w:t>
      </w:r>
      <w:r w:rsidRPr="00917FF2">
        <w:rPr>
          <w:b/>
          <w:bCs/>
          <w:u w:val="single"/>
          <w:lang w:val="en-SG"/>
        </w:rPr>
        <w:t>controlling the supply, the prices and/or the range of radiopharmaceuticals available to its downstream competitors</w:t>
      </w:r>
    </w:p>
    <w:p w14:paraId="48FD4C5C" w14:textId="672B6D7B" w:rsidR="00025B50" w:rsidRPr="00025B50" w:rsidRDefault="00025B50" w:rsidP="00025B50">
      <w:pPr>
        <w:pStyle w:val="ListParagraph"/>
        <w:jc w:val="center"/>
        <w:rPr>
          <w:lang w:val="en-SG"/>
        </w:rPr>
      </w:pPr>
      <w:r>
        <w:fldChar w:fldCharType="begin"/>
      </w:r>
      <w:r>
        <w:instrText xml:space="preserve"> INCLUDEPICTURE "https://www.cccs.gov.sg/-/media/custom/ccs/files/media-and-publications/media-releases/ccs-provisional-decision-to-block-parkway-holdings-proposed-acquisition-of-radlink-asia/parkwayradlink-vertical-effects.ashx?la=en&amp;h=219&amp;w=547&amp;hash=612629D0A6443F1081E211ABA81AE428" \* MERGEFORMATINET </w:instrText>
      </w:r>
      <w:r>
        <w:fldChar w:fldCharType="separate"/>
      </w:r>
      <w:r>
        <w:rPr>
          <w:noProof/>
        </w:rPr>
        <w:drawing>
          <wp:inline distT="0" distB="0" distL="0" distR="0" wp14:anchorId="0813F502" wp14:editId="4CE08C93">
            <wp:extent cx="4831882" cy="1934301"/>
            <wp:effectExtent l="0" t="0" r="0" b="0"/>
            <wp:docPr id="34291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1964" cy="1942340"/>
                    </a:xfrm>
                    <a:prstGeom prst="rect">
                      <a:avLst/>
                    </a:prstGeom>
                    <a:noFill/>
                    <a:ln>
                      <a:noFill/>
                    </a:ln>
                  </pic:spPr>
                </pic:pic>
              </a:graphicData>
            </a:graphic>
          </wp:inline>
        </w:drawing>
      </w:r>
      <w:r>
        <w:fldChar w:fldCharType="end"/>
      </w:r>
    </w:p>
    <w:p w14:paraId="67CC6F40" w14:textId="7B17BD6B" w:rsidR="007A3E43" w:rsidRDefault="007A3E43" w:rsidP="00EB77B7">
      <w:pPr>
        <w:rPr>
          <w:lang w:val="en-SG"/>
        </w:rPr>
      </w:pPr>
    </w:p>
    <w:p w14:paraId="2448321C" w14:textId="670E38DD" w:rsidR="0048653E" w:rsidRDefault="0048653E" w:rsidP="00BA535B">
      <w:pPr>
        <w:pStyle w:val="Heading1"/>
        <w:rPr>
          <w:lang w:val="en-SG"/>
        </w:rPr>
      </w:pPr>
      <w:bookmarkStart w:id="30" w:name="_Toc184898145"/>
      <w:r w:rsidRPr="00BA535B">
        <w:rPr>
          <w:highlight w:val="yellow"/>
          <w:lang w:val="en-SG"/>
        </w:rPr>
        <w:lastRenderedPageBreak/>
        <w:t>Case study: CCS Fines Capacitor Manufacturers Involved in Global Cartel for Price-fixing and Information Exchange</w:t>
      </w:r>
      <w:r w:rsidR="002A2FCB">
        <w:rPr>
          <w:lang w:val="en-SG"/>
        </w:rPr>
        <w:t xml:space="preserve"> – s34 CA</w:t>
      </w:r>
      <w:bookmarkEnd w:id="30"/>
    </w:p>
    <w:p w14:paraId="39306A67" w14:textId="24981949" w:rsidR="0048653E" w:rsidRPr="00457C00" w:rsidRDefault="00F770EF" w:rsidP="00EB77B7">
      <w:pPr>
        <w:rPr>
          <w:b/>
          <w:bCs/>
          <w:u w:val="single"/>
          <w:lang w:val="en-SG"/>
        </w:rPr>
      </w:pPr>
      <w:r w:rsidRPr="00457C00">
        <w:rPr>
          <w:b/>
          <w:bCs/>
          <w:u w:val="single"/>
          <w:lang w:val="en-SG"/>
        </w:rPr>
        <w:t>Summary</w:t>
      </w:r>
    </w:p>
    <w:p w14:paraId="6C76435B" w14:textId="77777777" w:rsidR="00AD5494" w:rsidRDefault="00E736B2" w:rsidP="009F489D">
      <w:pPr>
        <w:pStyle w:val="ListParagraph"/>
        <w:numPr>
          <w:ilvl w:val="0"/>
          <w:numId w:val="93"/>
        </w:numPr>
        <w:rPr>
          <w:lang w:val="en-SG"/>
        </w:rPr>
      </w:pPr>
      <w:r>
        <w:rPr>
          <w:lang w:val="en-SG"/>
        </w:rPr>
        <w:t>CCCS issued an infringement decision against 5 capacitor manufacturers for engaging in anti-competitive agreements</w:t>
      </w:r>
      <w:r w:rsidR="00EB463D">
        <w:rPr>
          <w:lang w:val="en-SG"/>
        </w:rPr>
        <w:t xml:space="preserve">. </w:t>
      </w:r>
      <w:r w:rsidR="00EB463D" w:rsidRPr="00EB463D">
        <w:rPr>
          <w:lang w:val="en-SG"/>
        </w:rPr>
        <w:t xml:space="preserve">The agreements include </w:t>
      </w:r>
      <w:r w:rsidR="00EB463D" w:rsidRPr="00EB463D">
        <w:rPr>
          <w:b/>
          <w:bCs/>
          <w:color w:val="FF0000"/>
          <w:lang w:val="en-SG"/>
        </w:rPr>
        <w:t>price-fixing and the exchange of confidential sales, distribution and pricing information</w:t>
      </w:r>
      <w:r w:rsidR="00EB463D" w:rsidRPr="00EB463D">
        <w:rPr>
          <w:color w:val="FF0000"/>
          <w:lang w:val="en-SG"/>
        </w:rPr>
        <w:t xml:space="preserve"> </w:t>
      </w:r>
      <w:r w:rsidR="00EB463D" w:rsidRPr="00EB463D">
        <w:rPr>
          <w:lang w:val="en-SG"/>
        </w:rPr>
        <w:t>for Aluminium Electrolytic Capacitors</w:t>
      </w:r>
      <w:r w:rsidR="00EB463D">
        <w:rPr>
          <w:lang w:val="en-SG"/>
        </w:rPr>
        <w:t xml:space="preserve"> </w:t>
      </w:r>
      <w:r w:rsidR="00EB463D" w:rsidRPr="00EB463D">
        <w:rPr>
          <w:lang w:val="en-SG"/>
        </w:rPr>
        <w:t>(“AECs”) in relation to customers in Singapore</w:t>
      </w:r>
      <w:r w:rsidR="00EB463D">
        <w:rPr>
          <w:lang w:val="en-SG"/>
        </w:rPr>
        <w:t xml:space="preserve">. </w:t>
      </w:r>
    </w:p>
    <w:p w14:paraId="20BBBE0C" w14:textId="77777777" w:rsidR="00AD5494" w:rsidRDefault="00AD5494" w:rsidP="00AD5494">
      <w:pPr>
        <w:pStyle w:val="ListParagraph"/>
        <w:rPr>
          <w:lang w:val="en-SG"/>
        </w:rPr>
      </w:pPr>
    </w:p>
    <w:p w14:paraId="4E2D93E8" w14:textId="6EDB49EF" w:rsidR="00AD5494" w:rsidRPr="00AD5494" w:rsidRDefault="00EB463D" w:rsidP="00AD5494">
      <w:pPr>
        <w:pStyle w:val="ListParagraph"/>
        <w:numPr>
          <w:ilvl w:val="0"/>
          <w:numId w:val="93"/>
        </w:numPr>
        <w:rPr>
          <w:lang w:val="en-SG"/>
        </w:rPr>
      </w:pPr>
      <w:r>
        <w:rPr>
          <w:lang w:val="en-SG"/>
        </w:rPr>
        <w:t xml:space="preserve">From at least 1997 to 2013, parties </w:t>
      </w:r>
      <w:r w:rsidRPr="004574DE">
        <w:rPr>
          <w:b/>
          <w:bCs/>
          <w:u w:val="single"/>
          <w:lang w:val="en-SG"/>
        </w:rPr>
        <w:t>substituted the risks of price competition in favour of practical cooperation and thus their pricing strategies were not independently made</w:t>
      </w:r>
      <w:r w:rsidR="00AD5494">
        <w:rPr>
          <w:lang w:val="en-SG"/>
        </w:rPr>
        <w:t>. The parties, who were close competitors, held regular meetings in Singapore where they:</w:t>
      </w:r>
    </w:p>
    <w:p w14:paraId="625274F9" w14:textId="77777777" w:rsidR="00AD5494" w:rsidRPr="00AD5494" w:rsidRDefault="00AD5494" w:rsidP="00AD5494">
      <w:pPr>
        <w:pStyle w:val="ListParagraph"/>
        <w:numPr>
          <w:ilvl w:val="0"/>
          <w:numId w:val="175"/>
        </w:numPr>
        <w:rPr>
          <w:lang w:val="en-SG"/>
        </w:rPr>
      </w:pPr>
      <w:r w:rsidRPr="00AD5494">
        <w:rPr>
          <w:lang w:val="en-SG"/>
        </w:rPr>
        <w:t xml:space="preserve">exchanged confidential and commercially sensitive business information such as customer quotations, sales volumes, production capacities, business plans and pricing strategies; </w:t>
      </w:r>
    </w:p>
    <w:p w14:paraId="105E7124" w14:textId="77777777" w:rsidR="00AD5494" w:rsidRDefault="00AD5494" w:rsidP="00AD5494">
      <w:pPr>
        <w:pStyle w:val="ListParagraph"/>
        <w:numPr>
          <w:ilvl w:val="0"/>
          <w:numId w:val="175"/>
        </w:numPr>
        <w:rPr>
          <w:lang w:val="en-SG"/>
        </w:rPr>
      </w:pPr>
      <w:r w:rsidRPr="00AD5494">
        <w:rPr>
          <w:lang w:val="en-SG"/>
        </w:rPr>
        <w:t xml:space="preserve">discussed and agreed on sales prices, including various price increases; and </w:t>
      </w:r>
    </w:p>
    <w:p w14:paraId="12272F26" w14:textId="77777777" w:rsidR="00AD5494" w:rsidRPr="00AD5494" w:rsidRDefault="00AD5494" w:rsidP="00AD5494">
      <w:pPr>
        <w:pStyle w:val="ListParagraph"/>
        <w:numPr>
          <w:ilvl w:val="0"/>
          <w:numId w:val="175"/>
        </w:numPr>
        <w:rPr>
          <w:lang w:val="en-SG"/>
        </w:rPr>
      </w:pPr>
      <w:r w:rsidRPr="00AD5494">
        <w:rPr>
          <w:lang w:val="en-SG"/>
        </w:rPr>
        <w:t>agreed to collectively reject customers’ requests for</w:t>
      </w:r>
      <w:r>
        <w:rPr>
          <w:lang w:val="en-SG"/>
        </w:rPr>
        <w:t xml:space="preserve"> </w:t>
      </w:r>
      <w:r w:rsidRPr="00AD5494">
        <w:rPr>
          <w:lang w:val="en-SG"/>
        </w:rPr>
        <w:t>reduction in prices of AECs sold to them</w:t>
      </w:r>
    </w:p>
    <w:p w14:paraId="4B450DC6" w14:textId="77777777" w:rsidR="00AD5494" w:rsidRPr="00AD5494" w:rsidRDefault="00AD5494" w:rsidP="00AD5494">
      <w:pPr>
        <w:rPr>
          <w:lang w:val="en-SG"/>
        </w:rPr>
      </w:pPr>
    </w:p>
    <w:p w14:paraId="69CE9A02" w14:textId="77777777" w:rsidR="00AD5494" w:rsidRDefault="00AA6F76" w:rsidP="00AD5494">
      <w:pPr>
        <w:pStyle w:val="ListParagraph"/>
        <w:numPr>
          <w:ilvl w:val="0"/>
          <w:numId w:val="93"/>
        </w:numPr>
        <w:rPr>
          <w:lang w:val="en-SG"/>
        </w:rPr>
      </w:pPr>
      <w:r>
        <w:rPr>
          <w:lang w:val="en-SG"/>
        </w:rPr>
        <w:t xml:space="preserve">As each party </w:t>
      </w:r>
      <w:r w:rsidRPr="00AA6F76">
        <w:rPr>
          <w:b/>
          <w:bCs/>
          <w:lang w:val="en-SG"/>
        </w:rPr>
        <w:t>contributed or intended to contribute to the common overall anti-competitive object to collude on pricing decisions</w:t>
      </w:r>
      <w:r>
        <w:rPr>
          <w:lang w:val="en-SG"/>
        </w:rPr>
        <w:t xml:space="preserve">, the parties were found to have participated in a </w:t>
      </w:r>
      <w:r w:rsidRPr="00716EB1">
        <w:rPr>
          <w:b/>
          <w:bCs/>
          <w:color w:val="FF0000"/>
          <w:lang w:val="en-SG"/>
        </w:rPr>
        <w:t>single continuous infringement</w:t>
      </w:r>
      <w:r w:rsidRPr="00716EB1">
        <w:rPr>
          <w:color w:val="FF0000"/>
          <w:lang w:val="en-SG"/>
        </w:rPr>
        <w:t xml:space="preserve"> </w:t>
      </w:r>
      <w:r>
        <w:rPr>
          <w:lang w:val="en-SG"/>
        </w:rPr>
        <w:t>infringing s34 CA</w:t>
      </w:r>
    </w:p>
    <w:p w14:paraId="12EA59AC" w14:textId="16079BD8" w:rsidR="00AD5494" w:rsidRDefault="00F230B9" w:rsidP="00F230B9">
      <w:pPr>
        <w:pStyle w:val="ListParagraph"/>
        <w:numPr>
          <w:ilvl w:val="0"/>
          <w:numId w:val="174"/>
        </w:numPr>
        <w:rPr>
          <w:lang w:val="en-SG"/>
        </w:rPr>
      </w:pPr>
      <w:r w:rsidRPr="00F230B9">
        <w:rPr>
          <w:lang w:val="en-SG"/>
        </w:rPr>
        <w:t xml:space="preserve">An infringement of the </w:t>
      </w:r>
      <w:r>
        <w:rPr>
          <w:lang w:val="en-SG"/>
        </w:rPr>
        <w:t>s</w:t>
      </w:r>
      <w:r w:rsidRPr="00F230B9">
        <w:rPr>
          <w:lang w:val="en-SG"/>
        </w:rPr>
        <w:t xml:space="preserve">34 prohibition may result </w:t>
      </w:r>
      <w:r w:rsidRPr="00F230B9">
        <w:rPr>
          <w:b/>
          <w:bCs/>
          <w:u w:val="single"/>
          <w:lang w:val="en-SG"/>
        </w:rPr>
        <w:t>not only from a single act but also from a series of acts or continuous conduct</w:t>
      </w:r>
      <w:r w:rsidRPr="00F230B9">
        <w:rPr>
          <w:lang w:val="en-SG"/>
        </w:rPr>
        <w:t>. Where it can be</w:t>
      </w:r>
      <w:r>
        <w:rPr>
          <w:lang w:val="en-SG"/>
        </w:rPr>
        <w:t xml:space="preserve"> </w:t>
      </w:r>
      <w:r w:rsidRPr="00F230B9">
        <w:rPr>
          <w:lang w:val="en-SG"/>
        </w:rPr>
        <w:t xml:space="preserve">established that a </w:t>
      </w:r>
      <w:r w:rsidRPr="00F230B9">
        <w:rPr>
          <w:b/>
          <w:bCs/>
          <w:highlight w:val="yellow"/>
          <w:lang w:val="en-SG"/>
        </w:rPr>
        <w:t>set of individual agreements are interlinked in terms of pursuing the same object or as part of a plan</w:t>
      </w:r>
      <w:r w:rsidRPr="00F230B9">
        <w:rPr>
          <w:lang w:val="en-SG"/>
        </w:rPr>
        <w:t>, they can be characterised as</w:t>
      </w:r>
      <w:r>
        <w:rPr>
          <w:lang w:val="en-SG"/>
        </w:rPr>
        <w:t xml:space="preserve"> </w:t>
      </w:r>
      <w:r w:rsidRPr="00F230B9">
        <w:rPr>
          <w:lang w:val="en-SG"/>
        </w:rPr>
        <w:t>constituting a single continuous infringement</w:t>
      </w:r>
    </w:p>
    <w:p w14:paraId="3DC8042F" w14:textId="7EE28F08" w:rsidR="00F230B9" w:rsidRDefault="00B24D5E" w:rsidP="00B24D5E">
      <w:pPr>
        <w:pStyle w:val="ListParagraph"/>
        <w:numPr>
          <w:ilvl w:val="0"/>
          <w:numId w:val="174"/>
        </w:numPr>
        <w:rPr>
          <w:lang w:val="en-SG"/>
        </w:rPr>
      </w:pPr>
      <w:r w:rsidRPr="00B81FA0">
        <w:rPr>
          <w:b/>
          <w:bCs/>
          <w:color w:val="FF0000"/>
          <w:lang w:val="en-SG"/>
        </w:rPr>
        <w:t>Passive participation can also infringe</w:t>
      </w:r>
      <w:r w:rsidRPr="00B81FA0">
        <w:rPr>
          <w:color w:val="FF0000"/>
          <w:lang w:val="en-SG"/>
        </w:rPr>
        <w:t xml:space="preserve"> </w:t>
      </w:r>
      <w:r w:rsidRPr="00B24D5E">
        <w:rPr>
          <w:lang w:val="en-SG"/>
        </w:rPr>
        <w:t xml:space="preserve">the </w:t>
      </w:r>
      <w:r>
        <w:rPr>
          <w:lang w:val="en-SG"/>
        </w:rPr>
        <w:t>s</w:t>
      </w:r>
      <w:r w:rsidRPr="00B24D5E">
        <w:rPr>
          <w:lang w:val="en-SG"/>
        </w:rPr>
        <w:t>34 prohibition if the</w:t>
      </w:r>
      <w:r>
        <w:rPr>
          <w:lang w:val="en-SG"/>
        </w:rPr>
        <w:t xml:space="preserve"> </w:t>
      </w:r>
      <w:r w:rsidRPr="00B24D5E">
        <w:rPr>
          <w:lang w:val="en-SG"/>
        </w:rPr>
        <w:t xml:space="preserve">undertaking attends meetings </w:t>
      </w:r>
      <w:r w:rsidRPr="00D11418">
        <w:rPr>
          <w:b/>
          <w:bCs/>
          <w:lang w:val="en-SG"/>
        </w:rPr>
        <w:t>without expressing disapproval or distancing itself from the cartel</w:t>
      </w:r>
    </w:p>
    <w:p w14:paraId="3A8C3C4B" w14:textId="23A53266" w:rsidR="00B24D5E" w:rsidRDefault="007427E2" w:rsidP="007427E2">
      <w:pPr>
        <w:pStyle w:val="ListParagraph"/>
        <w:numPr>
          <w:ilvl w:val="0"/>
          <w:numId w:val="174"/>
        </w:numPr>
        <w:rPr>
          <w:lang w:val="en-SG"/>
        </w:rPr>
      </w:pPr>
      <w:r w:rsidRPr="007427E2">
        <w:rPr>
          <w:lang w:val="en-SG"/>
        </w:rPr>
        <w:t xml:space="preserve">The fact that an undertaking </w:t>
      </w:r>
      <w:r w:rsidRPr="002010A8">
        <w:rPr>
          <w:b/>
          <w:bCs/>
          <w:lang w:val="en-SG"/>
        </w:rPr>
        <w:t>did not take part in all aspects</w:t>
      </w:r>
      <w:r w:rsidRPr="007427E2">
        <w:rPr>
          <w:lang w:val="en-SG"/>
        </w:rPr>
        <w:t xml:space="preserve"> of the cartel scheme</w:t>
      </w:r>
      <w:r>
        <w:rPr>
          <w:lang w:val="en-SG"/>
        </w:rPr>
        <w:t xml:space="preserve"> </w:t>
      </w:r>
      <w:r w:rsidRPr="007427E2">
        <w:rPr>
          <w:lang w:val="en-SG"/>
        </w:rPr>
        <w:t xml:space="preserve">or </w:t>
      </w:r>
      <w:r w:rsidRPr="002010A8">
        <w:rPr>
          <w:b/>
          <w:bCs/>
          <w:lang w:val="en-SG"/>
        </w:rPr>
        <w:t>played only a minor role</w:t>
      </w:r>
      <w:r w:rsidRPr="007427E2">
        <w:rPr>
          <w:lang w:val="en-SG"/>
        </w:rPr>
        <w:t xml:space="preserve"> in the aspects in which it participated is </w:t>
      </w:r>
      <w:r w:rsidRPr="002010A8">
        <w:rPr>
          <w:b/>
          <w:bCs/>
          <w:u w:val="single"/>
          <w:lang w:val="en-SG"/>
        </w:rPr>
        <w:t>not material to the establishment of an infringement</w:t>
      </w:r>
      <w:r w:rsidRPr="007427E2">
        <w:rPr>
          <w:lang w:val="en-SG"/>
        </w:rPr>
        <w:t>, although this might have an</w:t>
      </w:r>
      <w:r>
        <w:rPr>
          <w:lang w:val="en-SG"/>
        </w:rPr>
        <w:t xml:space="preserve"> </w:t>
      </w:r>
      <w:r w:rsidRPr="002010A8">
        <w:rPr>
          <w:b/>
          <w:bCs/>
          <w:lang w:val="en-SG"/>
        </w:rPr>
        <w:t>influence on the assessment of the extent of the liability and the severity of the penalty</w:t>
      </w:r>
    </w:p>
    <w:p w14:paraId="5D96D276" w14:textId="09154571" w:rsidR="007427E2" w:rsidRDefault="007427E2" w:rsidP="002010A8">
      <w:pPr>
        <w:rPr>
          <w:lang w:val="en-SG"/>
        </w:rPr>
      </w:pPr>
    </w:p>
    <w:p w14:paraId="5202C6E4" w14:textId="3180C73F" w:rsidR="002010A8" w:rsidRPr="002010A8" w:rsidRDefault="002010A8" w:rsidP="002010A8">
      <w:pPr>
        <w:pStyle w:val="ListParagraph"/>
        <w:numPr>
          <w:ilvl w:val="0"/>
          <w:numId w:val="93"/>
        </w:numPr>
        <w:rPr>
          <w:lang w:val="en-SG"/>
        </w:rPr>
      </w:pPr>
      <w:r>
        <w:rPr>
          <w:lang w:val="en-SG"/>
        </w:rPr>
        <w:t xml:space="preserve">The </w:t>
      </w:r>
      <w:r w:rsidRPr="00700963">
        <w:rPr>
          <w:highlight w:val="yellow"/>
          <w:lang w:val="en-SG"/>
        </w:rPr>
        <w:t>parties’ object of an agreement or concerted practice</w:t>
      </w:r>
      <w:r w:rsidRPr="002010A8">
        <w:rPr>
          <w:lang w:val="en-SG"/>
        </w:rPr>
        <w:t xml:space="preserve"> is </w:t>
      </w:r>
      <w:r w:rsidRPr="002010A8">
        <w:rPr>
          <w:b/>
          <w:bCs/>
          <w:color w:val="FF0000"/>
          <w:lang w:val="en-SG"/>
        </w:rPr>
        <w:t>not based on the subjective intention of the parties</w:t>
      </w:r>
      <w:r w:rsidRPr="002010A8">
        <w:rPr>
          <w:color w:val="FF0000"/>
          <w:lang w:val="en-SG"/>
        </w:rPr>
        <w:t xml:space="preserve"> </w:t>
      </w:r>
      <w:r w:rsidRPr="002010A8">
        <w:rPr>
          <w:lang w:val="en-SG"/>
        </w:rPr>
        <w:t>when entering into an agreement, but</w:t>
      </w:r>
      <w:r>
        <w:rPr>
          <w:lang w:val="en-SG"/>
        </w:rPr>
        <w:t xml:space="preserve"> </w:t>
      </w:r>
      <w:r w:rsidRPr="002010A8">
        <w:rPr>
          <w:lang w:val="en-SG"/>
        </w:rPr>
        <w:t>rather on</w:t>
      </w:r>
      <w:r>
        <w:rPr>
          <w:lang w:val="en-SG"/>
        </w:rPr>
        <w:t xml:space="preserve"> the *</w:t>
      </w:r>
      <w:r w:rsidRPr="00700963">
        <w:rPr>
          <w:b/>
          <w:bCs/>
          <w:i/>
          <w:iCs/>
          <w:color w:val="FF0000"/>
          <w:highlight w:val="yellow"/>
          <w:lang w:val="en-SG"/>
        </w:rPr>
        <w:t>objective</w:t>
      </w:r>
      <w:r w:rsidRPr="00700963">
        <w:rPr>
          <w:b/>
          <w:bCs/>
          <w:color w:val="FF0000"/>
          <w:highlight w:val="yellow"/>
          <w:lang w:val="en-SG"/>
        </w:rPr>
        <w:t xml:space="preserve"> meaning and purpose of the agreement</w:t>
      </w:r>
      <w:r w:rsidRPr="002010A8">
        <w:rPr>
          <w:color w:val="FF0000"/>
          <w:lang w:val="en-SG"/>
        </w:rPr>
        <w:t xml:space="preserve"> </w:t>
      </w:r>
      <w:r w:rsidRPr="002010A8">
        <w:rPr>
          <w:b/>
          <w:bCs/>
          <w:u w:val="single"/>
          <w:lang w:val="en-SG"/>
        </w:rPr>
        <w:t>considered in the economic context in which it is to be applied</w:t>
      </w:r>
    </w:p>
    <w:p w14:paraId="03EB2BE3" w14:textId="77777777" w:rsidR="002010A8" w:rsidRPr="002010A8" w:rsidRDefault="002010A8" w:rsidP="002010A8">
      <w:pPr>
        <w:rPr>
          <w:lang w:val="en-SG"/>
        </w:rPr>
      </w:pPr>
    </w:p>
    <w:p w14:paraId="4A691A51" w14:textId="4ED2F65D" w:rsidR="00F34623" w:rsidRDefault="00F34623" w:rsidP="00F34623">
      <w:pPr>
        <w:pStyle w:val="ListParagraph"/>
        <w:numPr>
          <w:ilvl w:val="0"/>
          <w:numId w:val="93"/>
        </w:numPr>
        <w:rPr>
          <w:lang w:val="en-SG"/>
        </w:rPr>
      </w:pPr>
      <w:r w:rsidRPr="00F34623">
        <w:rPr>
          <w:b/>
          <w:bCs/>
          <w:color w:val="FF0000"/>
          <w:lang w:val="en-SG"/>
        </w:rPr>
        <w:t>Without the agreements, the parties would have been under greater competitive pressure</w:t>
      </w:r>
      <w:r w:rsidRPr="00F34623">
        <w:rPr>
          <w:lang w:val="en-SG"/>
        </w:rPr>
        <w:t xml:space="preserve">. This means that an individual AEC supplier may not have been able to sustain a </w:t>
      </w:r>
      <w:r w:rsidRPr="00F34623">
        <w:rPr>
          <w:lang w:val="en-SG"/>
        </w:rPr>
        <w:lastRenderedPageBreak/>
        <w:t xml:space="preserve">price increase without losing market share to its competitors as its customers could switch to another AEC supplier. Hence, </w:t>
      </w:r>
      <w:r w:rsidRPr="00F34623">
        <w:rPr>
          <w:b/>
          <w:bCs/>
          <w:u w:val="single"/>
          <w:lang w:val="en-SG"/>
        </w:rPr>
        <w:t>without the cartel activity, the parties would have had to draw customers with better prices or quality of products</w:t>
      </w:r>
    </w:p>
    <w:p w14:paraId="3D237DF4" w14:textId="77777777" w:rsidR="00F34623" w:rsidRPr="00F34623" w:rsidRDefault="00F34623" w:rsidP="00F34623">
      <w:pPr>
        <w:pStyle w:val="ListParagraph"/>
        <w:rPr>
          <w:lang w:val="en-SG"/>
        </w:rPr>
      </w:pPr>
    </w:p>
    <w:p w14:paraId="400D57EA" w14:textId="65B0960F" w:rsidR="00C03917" w:rsidRDefault="00F34623" w:rsidP="00F34623">
      <w:pPr>
        <w:pStyle w:val="ListParagraph"/>
        <w:numPr>
          <w:ilvl w:val="0"/>
          <w:numId w:val="93"/>
        </w:numPr>
        <w:rPr>
          <w:lang w:val="en-SG"/>
        </w:rPr>
      </w:pPr>
      <w:r w:rsidRPr="00F34623">
        <w:rPr>
          <w:lang w:val="en-SG"/>
        </w:rPr>
        <w:t xml:space="preserve">The harm to competition was for a </w:t>
      </w:r>
      <w:r w:rsidRPr="00F34623">
        <w:rPr>
          <w:b/>
          <w:bCs/>
          <w:u w:val="single"/>
          <w:lang w:val="en-SG"/>
        </w:rPr>
        <w:t>protracted period of time as this was a long-running cartel</w:t>
      </w:r>
      <w:r w:rsidRPr="00F34623">
        <w:rPr>
          <w:lang w:val="en-SG"/>
        </w:rPr>
        <w:t xml:space="preserve"> made up of the major suppliers of AECs in ASEAN, including Singapore. The </w:t>
      </w:r>
      <w:r>
        <w:rPr>
          <w:lang w:val="en-SG"/>
        </w:rPr>
        <w:t>p</w:t>
      </w:r>
      <w:r w:rsidRPr="00F34623">
        <w:rPr>
          <w:lang w:val="en-SG"/>
        </w:rPr>
        <w:t>arties have therefore committed a serious infringement</w:t>
      </w:r>
    </w:p>
    <w:p w14:paraId="512974DF" w14:textId="77777777" w:rsidR="0099601E" w:rsidRPr="0099601E" w:rsidRDefault="0099601E" w:rsidP="0099601E">
      <w:pPr>
        <w:pStyle w:val="ListParagraph"/>
        <w:rPr>
          <w:lang w:val="en-SG"/>
        </w:rPr>
      </w:pPr>
    </w:p>
    <w:p w14:paraId="15DE4AA6" w14:textId="2D7A49F4" w:rsidR="0099601E" w:rsidRDefault="0099601E" w:rsidP="0099601E">
      <w:pPr>
        <w:pStyle w:val="Heading1"/>
        <w:rPr>
          <w:lang w:val="en-SG"/>
        </w:rPr>
      </w:pPr>
      <w:bookmarkStart w:id="31" w:name="_Toc184898146"/>
      <w:r w:rsidRPr="0099601E">
        <w:rPr>
          <w:highlight w:val="yellow"/>
          <w:lang w:val="en-SG"/>
        </w:rPr>
        <w:t>Case study: Fresh Chickens – s34 CA</w:t>
      </w:r>
      <w:bookmarkEnd w:id="31"/>
    </w:p>
    <w:p w14:paraId="2AA50D10" w14:textId="77777777" w:rsidR="0099601E" w:rsidRPr="0099601E" w:rsidRDefault="0099601E" w:rsidP="0099601E">
      <w:pPr>
        <w:rPr>
          <w:lang w:val="en-SG"/>
        </w:rPr>
      </w:pPr>
      <w:r w:rsidRPr="0099601E">
        <w:rPr>
          <w:lang w:val="en-SG"/>
        </w:rPr>
        <w:t>On 4 December 2020, Singapore's Competition Appeal Board (CAB) reduced penalties imposed on eight out of thirteen distributors of fresh chicken found to have engaged in cartel conduct in September 2018.  The reduction in fines ranged from 20% to 70%.</w:t>
      </w:r>
    </w:p>
    <w:p w14:paraId="3C53CF2D" w14:textId="193DFC71" w:rsidR="0099601E" w:rsidRPr="0099601E" w:rsidRDefault="0099601E" w:rsidP="0099601E">
      <w:pPr>
        <w:rPr>
          <w:lang w:val="en-SG"/>
        </w:rPr>
      </w:pPr>
    </w:p>
    <w:p w14:paraId="763FCC02" w14:textId="77777777" w:rsidR="0099601E" w:rsidRPr="0099601E" w:rsidRDefault="0099601E" w:rsidP="0099601E">
      <w:pPr>
        <w:rPr>
          <w:lang w:val="en-SG"/>
        </w:rPr>
      </w:pPr>
      <w:r w:rsidRPr="0099601E">
        <w:rPr>
          <w:lang w:val="en-SG"/>
        </w:rPr>
        <w:t>What you need to know – key takeaways</w:t>
      </w:r>
    </w:p>
    <w:p w14:paraId="4B9DCB21" w14:textId="77777777" w:rsidR="0099601E" w:rsidRDefault="0099601E" w:rsidP="0099601E">
      <w:pPr>
        <w:pStyle w:val="ListParagraph"/>
        <w:numPr>
          <w:ilvl w:val="0"/>
          <w:numId w:val="176"/>
        </w:numPr>
        <w:rPr>
          <w:lang w:val="en-SG"/>
        </w:rPr>
      </w:pPr>
      <w:r w:rsidRPr="0099601E">
        <w:rPr>
          <w:lang w:val="en-SG"/>
        </w:rPr>
        <w:t>While trade associations exist to facilitate legitimate forms of interaction between industry participants, they also present a high risk environment for information sharing and anti-competitive coordination.</w:t>
      </w:r>
    </w:p>
    <w:p w14:paraId="1A5CAD8C" w14:textId="05A3774C" w:rsidR="0099601E" w:rsidRPr="009173BE" w:rsidRDefault="0099601E" w:rsidP="0099601E">
      <w:pPr>
        <w:pStyle w:val="ListParagraph"/>
        <w:numPr>
          <w:ilvl w:val="0"/>
          <w:numId w:val="176"/>
        </w:numPr>
        <w:rPr>
          <w:lang w:val="en-SG"/>
        </w:rPr>
      </w:pPr>
      <w:r w:rsidRPr="0099601E">
        <w:rPr>
          <w:lang w:val="en-SG"/>
        </w:rPr>
        <w:t>Cartelists that are "passive" or "followers" are culpable for breaches of competition law, although having a passive or limited role in a cartel arrangement could be taken into account by the Competition and Consumer Commission of Singapore ("CCCS") as a mitigating factor when determining fines.</w:t>
      </w:r>
    </w:p>
    <w:p w14:paraId="707A8143" w14:textId="77777777" w:rsidR="0099601E" w:rsidRPr="0099601E" w:rsidRDefault="0099601E" w:rsidP="0099601E">
      <w:pPr>
        <w:rPr>
          <w:lang w:val="en-SG"/>
        </w:rPr>
      </w:pPr>
    </w:p>
    <w:p w14:paraId="4B0C8FBA" w14:textId="24EC93D9" w:rsidR="0099601E" w:rsidRPr="0099601E" w:rsidRDefault="0099601E" w:rsidP="0099601E">
      <w:pPr>
        <w:rPr>
          <w:lang w:val="en-SG"/>
        </w:rPr>
      </w:pPr>
      <w:r w:rsidRPr="0099601E">
        <w:rPr>
          <w:lang w:val="en-SG"/>
        </w:rPr>
        <w:t xml:space="preserve">Only four appeals were made to the CAB (although eight appellants were involved in the proceedings because the Lee Say Group consisted of five entities).  </w:t>
      </w:r>
    </w:p>
    <w:p w14:paraId="67938C67" w14:textId="06866F92" w:rsidR="0099601E" w:rsidRPr="0099601E" w:rsidRDefault="0099601E" w:rsidP="0099601E">
      <w:pPr>
        <w:rPr>
          <w:lang w:val="en-SG"/>
        </w:rPr>
      </w:pPr>
      <w:r w:rsidRPr="0099601E">
        <w:rPr>
          <w:lang w:val="en-SG"/>
        </w:rPr>
        <w:t>A fifth appeal was filed by Kee Song Food Corporation ("Kee Song"), however this was dropped after Kee Song reached an agreement with the CCCS on the quantum of fine payable during an earlier stage of the hearing.  The remaining four parties to the CCCS's decision who did not file appeals were leniency applicants.</w:t>
      </w:r>
    </w:p>
    <w:p w14:paraId="227E2A81" w14:textId="77777777" w:rsidR="0099601E" w:rsidRPr="0099601E" w:rsidRDefault="0099601E" w:rsidP="0099601E">
      <w:pPr>
        <w:rPr>
          <w:lang w:val="en-SG"/>
        </w:rPr>
      </w:pPr>
    </w:p>
    <w:p w14:paraId="5D315D98" w14:textId="77777777" w:rsidR="0099601E" w:rsidRPr="0099601E" w:rsidRDefault="0099601E" w:rsidP="0099601E">
      <w:pPr>
        <w:rPr>
          <w:lang w:val="en-SG"/>
        </w:rPr>
      </w:pPr>
      <w:r w:rsidRPr="0099601E">
        <w:rPr>
          <w:lang w:val="en-SG"/>
        </w:rPr>
        <w:t xml:space="preserve">Substantively, the </w:t>
      </w:r>
      <w:r w:rsidRPr="00CA1689">
        <w:rPr>
          <w:b/>
          <w:bCs/>
          <w:highlight w:val="yellow"/>
          <w:lang w:val="en-SG"/>
        </w:rPr>
        <w:t xml:space="preserve">appeals were made not only in respect of the </w:t>
      </w:r>
      <w:r w:rsidRPr="007912B3">
        <w:rPr>
          <w:b/>
          <w:bCs/>
          <w:color w:val="FF0000"/>
          <w:highlight w:val="yellow"/>
          <w:lang w:val="en-SG"/>
        </w:rPr>
        <w:t xml:space="preserve">quantum </w:t>
      </w:r>
      <w:r w:rsidRPr="00CA1689">
        <w:rPr>
          <w:b/>
          <w:bCs/>
          <w:highlight w:val="yellow"/>
          <w:lang w:val="en-SG"/>
        </w:rPr>
        <w:t xml:space="preserve">of financial penalties but also against the CCCS's findings that the </w:t>
      </w:r>
      <w:r w:rsidRPr="007912B3">
        <w:rPr>
          <w:b/>
          <w:bCs/>
          <w:color w:val="FF0000"/>
          <w:highlight w:val="yellow"/>
          <w:lang w:val="en-SG"/>
        </w:rPr>
        <w:t xml:space="preserve">parties had participated </w:t>
      </w:r>
      <w:r w:rsidRPr="00CA1689">
        <w:rPr>
          <w:b/>
          <w:bCs/>
          <w:highlight w:val="yellow"/>
          <w:lang w:val="en-SG"/>
        </w:rPr>
        <w:t>in anticompetitive behaviour</w:t>
      </w:r>
      <w:r w:rsidRPr="0099601E">
        <w:rPr>
          <w:lang w:val="en-SG"/>
        </w:rPr>
        <w:t>.</w:t>
      </w:r>
    </w:p>
    <w:p w14:paraId="44037415" w14:textId="488A6BBD" w:rsidR="0099601E" w:rsidRPr="0099601E" w:rsidRDefault="0099601E" w:rsidP="0099601E">
      <w:pPr>
        <w:rPr>
          <w:lang w:val="en-SG"/>
        </w:rPr>
      </w:pPr>
    </w:p>
    <w:p w14:paraId="53892B69" w14:textId="77777777" w:rsidR="0099601E" w:rsidRPr="0099601E" w:rsidRDefault="0099601E" w:rsidP="0099601E">
      <w:pPr>
        <w:rPr>
          <w:lang w:val="en-SG"/>
        </w:rPr>
      </w:pPr>
      <w:r w:rsidRPr="0099601E">
        <w:rPr>
          <w:lang w:val="en-SG"/>
        </w:rPr>
        <w:t xml:space="preserve">The first issue before the CAB was whether each of the appellants had infringed section 34 of the Competition Act through their participation in: </w:t>
      </w:r>
    </w:p>
    <w:p w14:paraId="78BA4DBC" w14:textId="77777777" w:rsidR="0099601E" w:rsidRDefault="0099601E" w:rsidP="0099601E">
      <w:pPr>
        <w:pStyle w:val="ListParagraph"/>
        <w:numPr>
          <w:ilvl w:val="0"/>
          <w:numId w:val="177"/>
        </w:numPr>
        <w:rPr>
          <w:lang w:val="en-SG"/>
        </w:rPr>
      </w:pPr>
      <w:r w:rsidRPr="0099601E">
        <w:rPr>
          <w:lang w:val="en-SG"/>
        </w:rPr>
        <w:t xml:space="preserve">the </w:t>
      </w:r>
      <w:r w:rsidRPr="003648CD">
        <w:rPr>
          <w:b/>
          <w:bCs/>
          <w:highlight w:val="green"/>
          <w:lang w:val="en-SG"/>
        </w:rPr>
        <w:t>Non-Aggression Pact</w:t>
      </w:r>
      <w:r w:rsidRPr="0099601E">
        <w:rPr>
          <w:lang w:val="en-SG"/>
        </w:rPr>
        <w:t xml:space="preserve"> ("NAP") – a market sharing agreement under which the </w:t>
      </w:r>
      <w:r w:rsidRPr="00733DE0">
        <w:rPr>
          <w:b/>
          <w:bCs/>
          <w:color w:val="FF0000"/>
          <w:lang w:val="en-SG"/>
        </w:rPr>
        <w:t>appellants were alleged to have agreed not to compete for each other's customers</w:t>
      </w:r>
      <w:r w:rsidRPr="0099601E">
        <w:rPr>
          <w:lang w:val="en-SG"/>
        </w:rPr>
        <w:t>; and</w:t>
      </w:r>
    </w:p>
    <w:p w14:paraId="44F88F56" w14:textId="0EF2C1D5" w:rsidR="0099601E" w:rsidRPr="0099601E" w:rsidRDefault="0099601E" w:rsidP="0099601E">
      <w:pPr>
        <w:pStyle w:val="ListParagraph"/>
        <w:numPr>
          <w:ilvl w:val="0"/>
          <w:numId w:val="177"/>
        </w:numPr>
        <w:rPr>
          <w:lang w:val="en-SG"/>
        </w:rPr>
      </w:pPr>
      <w:r w:rsidRPr="003648CD">
        <w:rPr>
          <w:b/>
          <w:bCs/>
          <w:highlight w:val="green"/>
          <w:lang w:val="en-SG"/>
        </w:rPr>
        <w:t>Price Discussions</w:t>
      </w:r>
      <w:r w:rsidRPr="0099601E">
        <w:rPr>
          <w:lang w:val="en-SG"/>
        </w:rPr>
        <w:t xml:space="preserve"> – the subject matter of those discussions included </w:t>
      </w:r>
      <w:r w:rsidRPr="00462AC6">
        <w:rPr>
          <w:b/>
          <w:bCs/>
          <w:color w:val="FF0000"/>
          <w:lang w:val="en-SG"/>
        </w:rPr>
        <w:t xml:space="preserve">agreements with respect to the quantum and timing of price movements in relation to the sale and </w:t>
      </w:r>
      <w:r w:rsidRPr="00462AC6">
        <w:rPr>
          <w:b/>
          <w:bCs/>
          <w:color w:val="FF0000"/>
          <w:lang w:val="en-SG"/>
        </w:rPr>
        <w:lastRenderedPageBreak/>
        <w:t>distribution of fresh chickens</w:t>
      </w:r>
      <w:r w:rsidRPr="00462AC6">
        <w:rPr>
          <w:color w:val="FF0000"/>
          <w:lang w:val="en-SG"/>
        </w:rPr>
        <w:t xml:space="preserve"> </w:t>
      </w:r>
      <w:r w:rsidRPr="0099601E">
        <w:rPr>
          <w:lang w:val="en-SG"/>
        </w:rPr>
        <w:t>(including via the exchange of price information and future pricing intentions).</w:t>
      </w:r>
    </w:p>
    <w:p w14:paraId="20695956" w14:textId="5C5AE114" w:rsidR="0099601E" w:rsidRPr="0099601E" w:rsidRDefault="0099601E" w:rsidP="0099601E">
      <w:pPr>
        <w:rPr>
          <w:lang w:val="en-SG"/>
        </w:rPr>
      </w:pPr>
    </w:p>
    <w:p w14:paraId="625CE9E8" w14:textId="3585F412" w:rsidR="0099601E" w:rsidRPr="0099601E" w:rsidRDefault="0099601E" w:rsidP="0099601E">
      <w:pPr>
        <w:rPr>
          <w:lang w:val="en-SG"/>
        </w:rPr>
      </w:pPr>
      <w:r w:rsidRPr="0099601E">
        <w:rPr>
          <w:lang w:val="en-SG"/>
        </w:rPr>
        <w:t xml:space="preserve">Based on the evidence before it, the </w:t>
      </w:r>
      <w:r w:rsidRPr="00633738">
        <w:rPr>
          <w:b/>
          <w:bCs/>
          <w:u w:val="single"/>
          <w:lang w:val="en-SG"/>
        </w:rPr>
        <w:t>CAB found there was insufficient evidence to establish that seven of the eight appellants had participated in the NAP</w:t>
      </w:r>
      <w:r w:rsidRPr="0099601E">
        <w:rPr>
          <w:lang w:val="en-SG"/>
        </w:rPr>
        <w:t xml:space="preserve">. </w:t>
      </w:r>
      <w:r w:rsidR="00633738">
        <w:rPr>
          <w:lang w:val="en-SG"/>
        </w:rPr>
        <w:t>I</w:t>
      </w:r>
      <w:r w:rsidRPr="0099601E">
        <w:rPr>
          <w:lang w:val="en-SG"/>
        </w:rPr>
        <w:t xml:space="preserve">n the case of the remaining appellant, one of its directors had admitted during CCCS's witness examination process that it had participated in the NAP. </w:t>
      </w:r>
      <w:r w:rsidRPr="00E47DBA">
        <w:rPr>
          <w:b/>
          <w:bCs/>
          <w:u w:val="single"/>
          <w:lang w:val="en-SG"/>
        </w:rPr>
        <w:t>With respect to the Price Discussions, the CAB upheld the CCCS's finding of infringement against all eight appellants</w:t>
      </w:r>
      <w:r w:rsidRPr="0099601E">
        <w:rPr>
          <w:lang w:val="en-SG"/>
        </w:rPr>
        <w:t>.</w:t>
      </w:r>
    </w:p>
    <w:p w14:paraId="21865EB2" w14:textId="77777777" w:rsidR="0099601E" w:rsidRPr="0099601E" w:rsidRDefault="0099601E" w:rsidP="0099601E">
      <w:pPr>
        <w:rPr>
          <w:lang w:val="en-SG"/>
        </w:rPr>
      </w:pPr>
    </w:p>
    <w:p w14:paraId="3AEB9E58" w14:textId="77777777" w:rsidR="0099601E" w:rsidRPr="0099601E" w:rsidRDefault="0099601E" w:rsidP="0099601E">
      <w:pPr>
        <w:rPr>
          <w:lang w:val="en-SG"/>
        </w:rPr>
      </w:pPr>
      <w:r w:rsidRPr="0099601E">
        <w:rPr>
          <w:lang w:val="en-SG"/>
        </w:rPr>
        <w:t>The second issue for the CAB to consider was the appropriate amount of any financial penalties.</w:t>
      </w:r>
    </w:p>
    <w:p w14:paraId="667D0DD2" w14:textId="6996F1CF" w:rsidR="0099601E" w:rsidRPr="0099601E" w:rsidRDefault="0099601E" w:rsidP="0099601E">
      <w:pPr>
        <w:rPr>
          <w:lang w:val="en-SG"/>
        </w:rPr>
      </w:pPr>
      <w:r w:rsidRPr="0099601E">
        <w:rPr>
          <w:lang w:val="en-SG"/>
        </w:rPr>
        <w:t xml:space="preserve"> </w:t>
      </w:r>
    </w:p>
    <w:p w14:paraId="7ED9470E" w14:textId="1DF229EB" w:rsidR="0099601E" w:rsidRPr="0099601E" w:rsidRDefault="0099601E" w:rsidP="0099601E">
      <w:pPr>
        <w:rPr>
          <w:lang w:val="en-SG"/>
        </w:rPr>
      </w:pPr>
      <w:r w:rsidRPr="0099601E">
        <w:rPr>
          <w:lang w:val="en-SG"/>
        </w:rPr>
        <w:t xml:space="preserve">The CAB took into account several factors in re-assessing the  penalties to be imposed on each of the appellants.  Notably, the CAB corrected the CCCS's earlier proposition that a "mere passive or follower role" is not a mitigating factor.  Having regard to the CCCS Guidelines on the Appropriate Amount of Penalty in Competition Cases 2016, the </w:t>
      </w:r>
      <w:r w:rsidRPr="00B3004E">
        <w:rPr>
          <w:b/>
          <w:bCs/>
          <w:highlight w:val="yellow"/>
          <w:lang w:val="en-SG"/>
        </w:rPr>
        <w:t>CAB held that a passive and limited role could amount to mitigating circumstances, and applied this principle in its re-assessment of penalties</w:t>
      </w:r>
      <w:r w:rsidR="004762A8">
        <w:rPr>
          <w:b/>
          <w:bCs/>
          <w:lang w:val="en-SG"/>
        </w:rPr>
        <w:t>.</w:t>
      </w:r>
    </w:p>
    <w:sectPr w:rsidR="0099601E" w:rsidRPr="0099601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2C5CD" w14:textId="77777777" w:rsidR="00D06DDF" w:rsidRDefault="00D06DDF" w:rsidP="003406A7">
      <w:r>
        <w:separator/>
      </w:r>
    </w:p>
    <w:p w14:paraId="123B3E97" w14:textId="77777777" w:rsidR="00D06DDF" w:rsidRDefault="00D06DDF"/>
  </w:endnote>
  <w:endnote w:type="continuationSeparator" w:id="0">
    <w:p w14:paraId="0423E6E4" w14:textId="77777777" w:rsidR="00D06DDF" w:rsidRDefault="00D06DDF" w:rsidP="003406A7">
      <w:r>
        <w:continuationSeparator/>
      </w:r>
    </w:p>
    <w:p w14:paraId="705D75F8" w14:textId="77777777" w:rsidR="00D06DDF" w:rsidRDefault="00D06D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61048"/>
      <w:docPartObj>
        <w:docPartGallery w:val="Page Numbers (Bottom of Page)"/>
        <w:docPartUnique/>
      </w:docPartObj>
    </w:sdtPr>
    <w:sdtEndPr>
      <w:rPr>
        <w:noProof/>
      </w:rPr>
    </w:sdtEndPr>
    <w:sdtContent>
      <w:p w14:paraId="32F9D17B" w14:textId="1C94455F" w:rsidR="001D47F3" w:rsidRDefault="001D47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CFFBC" w14:textId="77777777" w:rsidR="001D47F3" w:rsidRDefault="001D47F3">
    <w:pPr>
      <w:pStyle w:val="Footer"/>
    </w:pPr>
  </w:p>
  <w:p w14:paraId="58E139EB" w14:textId="77777777" w:rsidR="001410C1" w:rsidRDefault="001410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2F0D2" w14:textId="77777777" w:rsidR="00D06DDF" w:rsidRDefault="00D06DDF" w:rsidP="003406A7">
      <w:r>
        <w:separator/>
      </w:r>
    </w:p>
    <w:p w14:paraId="71FD99F4" w14:textId="77777777" w:rsidR="00D06DDF" w:rsidRDefault="00D06DDF"/>
  </w:footnote>
  <w:footnote w:type="continuationSeparator" w:id="0">
    <w:p w14:paraId="36089F04" w14:textId="77777777" w:rsidR="00D06DDF" w:rsidRDefault="00D06DDF" w:rsidP="003406A7">
      <w:r>
        <w:continuationSeparator/>
      </w:r>
    </w:p>
    <w:p w14:paraId="03C92EBA" w14:textId="77777777" w:rsidR="00D06DDF" w:rsidRDefault="00D06D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7B4B" w14:textId="3AAB2A44" w:rsidR="006B084D" w:rsidRDefault="006B084D">
    <w:pPr>
      <w:pStyle w:val="Header"/>
    </w:pPr>
    <w:r>
      <w:t>Yong De Wei for Part B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6FBA"/>
    <w:multiLevelType w:val="hybridMultilevel"/>
    <w:tmpl w:val="8080457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38798D"/>
    <w:multiLevelType w:val="hybridMultilevel"/>
    <w:tmpl w:val="C89EFD9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24366C1"/>
    <w:multiLevelType w:val="hybridMultilevel"/>
    <w:tmpl w:val="DDC08F8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3421B1D"/>
    <w:multiLevelType w:val="hybridMultilevel"/>
    <w:tmpl w:val="B258814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3BF56C1"/>
    <w:multiLevelType w:val="hybridMultilevel"/>
    <w:tmpl w:val="F49E057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5A54A0F"/>
    <w:multiLevelType w:val="hybridMultilevel"/>
    <w:tmpl w:val="BF90A3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5DB52F7"/>
    <w:multiLevelType w:val="hybridMultilevel"/>
    <w:tmpl w:val="080287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68B325B"/>
    <w:multiLevelType w:val="hybridMultilevel"/>
    <w:tmpl w:val="1B921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DD0D74"/>
    <w:multiLevelType w:val="hybridMultilevel"/>
    <w:tmpl w:val="AAC0FCF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08B07184"/>
    <w:multiLevelType w:val="hybridMultilevel"/>
    <w:tmpl w:val="68DAFA7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A533310"/>
    <w:multiLevelType w:val="hybridMultilevel"/>
    <w:tmpl w:val="5DBC941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96482F"/>
    <w:multiLevelType w:val="hybridMultilevel"/>
    <w:tmpl w:val="F856B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C710B6"/>
    <w:multiLevelType w:val="hybridMultilevel"/>
    <w:tmpl w:val="94D075BC"/>
    <w:lvl w:ilvl="0" w:tplc="FFFFFFFF">
      <w:start w:val="1"/>
      <w:numFmt w:val="bullet"/>
      <w:lvlText w:val=""/>
      <w:lvlJc w:val="left"/>
      <w:pPr>
        <w:ind w:left="720" w:hanging="360"/>
      </w:pPr>
      <w:rPr>
        <w:rFonts w:ascii="Symbol" w:hAnsi="Symbol" w:hint="default"/>
      </w:rPr>
    </w:lvl>
    <w:lvl w:ilvl="1" w:tplc="08090019">
      <w:start w:val="1"/>
      <w:numFmt w:val="lowerLetter"/>
      <w:lvlText w:val="%2."/>
      <w:lvlJc w:val="left"/>
      <w:pPr>
        <w:ind w:left="108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D1B07C9"/>
    <w:multiLevelType w:val="hybridMultilevel"/>
    <w:tmpl w:val="D8408ED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F7A6D66"/>
    <w:multiLevelType w:val="hybridMultilevel"/>
    <w:tmpl w:val="CF1025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0FB37C12"/>
    <w:multiLevelType w:val="hybridMultilevel"/>
    <w:tmpl w:val="FFBEA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0E2173"/>
    <w:multiLevelType w:val="hybridMultilevel"/>
    <w:tmpl w:val="FF10AA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10C174C0"/>
    <w:multiLevelType w:val="hybridMultilevel"/>
    <w:tmpl w:val="89F89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1116675"/>
    <w:multiLevelType w:val="hybridMultilevel"/>
    <w:tmpl w:val="B0E4902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154762E"/>
    <w:multiLevelType w:val="hybridMultilevel"/>
    <w:tmpl w:val="75AE1CEC"/>
    <w:lvl w:ilvl="0" w:tplc="63F075A8">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E120F5"/>
    <w:multiLevelType w:val="hybridMultilevel"/>
    <w:tmpl w:val="8428953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12075B72"/>
    <w:multiLevelType w:val="hybridMultilevel"/>
    <w:tmpl w:val="007E3EF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21736EE"/>
    <w:multiLevelType w:val="hybridMultilevel"/>
    <w:tmpl w:val="DC64A8D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122257D0"/>
    <w:multiLevelType w:val="hybridMultilevel"/>
    <w:tmpl w:val="05A4E0D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29501AD"/>
    <w:multiLevelType w:val="hybridMultilevel"/>
    <w:tmpl w:val="656E9724"/>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132779F0"/>
    <w:multiLevelType w:val="hybridMultilevel"/>
    <w:tmpl w:val="A0DCB69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13380EB3"/>
    <w:multiLevelType w:val="hybridMultilevel"/>
    <w:tmpl w:val="2BBA00D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137116E6"/>
    <w:multiLevelType w:val="hybridMultilevel"/>
    <w:tmpl w:val="517095C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139C7513"/>
    <w:multiLevelType w:val="hybridMultilevel"/>
    <w:tmpl w:val="72B6377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15D5346B"/>
    <w:multiLevelType w:val="hybridMultilevel"/>
    <w:tmpl w:val="6078540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16893315"/>
    <w:multiLevelType w:val="hybridMultilevel"/>
    <w:tmpl w:val="CB72691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19E10099"/>
    <w:multiLevelType w:val="hybridMultilevel"/>
    <w:tmpl w:val="0A2C9C4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19E21E78"/>
    <w:multiLevelType w:val="hybridMultilevel"/>
    <w:tmpl w:val="0D62D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ABF3EDF"/>
    <w:multiLevelType w:val="hybridMultilevel"/>
    <w:tmpl w:val="DC3C65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1B8041C5"/>
    <w:multiLevelType w:val="hybridMultilevel"/>
    <w:tmpl w:val="2EFCFE78"/>
    <w:lvl w:ilvl="0" w:tplc="3D3815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1B89085F"/>
    <w:multiLevelType w:val="hybridMultilevel"/>
    <w:tmpl w:val="C6C62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C8842F5"/>
    <w:multiLevelType w:val="hybridMultilevel"/>
    <w:tmpl w:val="F0CE8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CC555A6"/>
    <w:multiLevelType w:val="hybridMultilevel"/>
    <w:tmpl w:val="F964135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1CE12345"/>
    <w:multiLevelType w:val="hybridMultilevel"/>
    <w:tmpl w:val="900CC79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1FC2025A"/>
    <w:multiLevelType w:val="hybridMultilevel"/>
    <w:tmpl w:val="D8664A1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21306DDB"/>
    <w:multiLevelType w:val="hybridMultilevel"/>
    <w:tmpl w:val="E632C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16A1C55"/>
    <w:multiLevelType w:val="hybridMultilevel"/>
    <w:tmpl w:val="2FB219EE"/>
    <w:lvl w:ilvl="0" w:tplc="59CC4C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2874483"/>
    <w:multiLevelType w:val="hybridMultilevel"/>
    <w:tmpl w:val="202EF3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23FC2279"/>
    <w:multiLevelType w:val="hybridMultilevel"/>
    <w:tmpl w:val="71F08D1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24BB660F"/>
    <w:multiLevelType w:val="hybridMultilevel"/>
    <w:tmpl w:val="5B1814CC"/>
    <w:lvl w:ilvl="0" w:tplc="3D3815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25513CF7"/>
    <w:multiLevelType w:val="hybridMultilevel"/>
    <w:tmpl w:val="22789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5E44963"/>
    <w:multiLevelType w:val="hybridMultilevel"/>
    <w:tmpl w:val="196A769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264A2C6F"/>
    <w:multiLevelType w:val="hybridMultilevel"/>
    <w:tmpl w:val="A1BC23D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27866D08"/>
    <w:multiLevelType w:val="hybridMultilevel"/>
    <w:tmpl w:val="452E537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27B8722D"/>
    <w:multiLevelType w:val="hybridMultilevel"/>
    <w:tmpl w:val="E63C1DE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27D55A6F"/>
    <w:multiLevelType w:val="hybridMultilevel"/>
    <w:tmpl w:val="EE26B070"/>
    <w:lvl w:ilvl="0" w:tplc="68867C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28DC3D80"/>
    <w:multiLevelType w:val="hybridMultilevel"/>
    <w:tmpl w:val="49D277C6"/>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2A4D78D3"/>
    <w:multiLevelType w:val="hybridMultilevel"/>
    <w:tmpl w:val="244E0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A4D7CCF"/>
    <w:multiLevelType w:val="hybridMultilevel"/>
    <w:tmpl w:val="D756B1A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2AD866E1"/>
    <w:multiLevelType w:val="hybridMultilevel"/>
    <w:tmpl w:val="940043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2BBC77C0"/>
    <w:multiLevelType w:val="hybridMultilevel"/>
    <w:tmpl w:val="B440A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C295F23"/>
    <w:multiLevelType w:val="hybridMultilevel"/>
    <w:tmpl w:val="2494CB5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2CE348B8"/>
    <w:multiLevelType w:val="hybridMultilevel"/>
    <w:tmpl w:val="E3B42D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2DDF7E1E"/>
    <w:multiLevelType w:val="hybridMultilevel"/>
    <w:tmpl w:val="1444B86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2EE77EE6"/>
    <w:multiLevelType w:val="hybridMultilevel"/>
    <w:tmpl w:val="28EAE6F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2F2C7942"/>
    <w:multiLevelType w:val="hybridMultilevel"/>
    <w:tmpl w:val="233058FA"/>
    <w:lvl w:ilvl="0" w:tplc="5BE0F5F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30706EE2"/>
    <w:multiLevelType w:val="hybridMultilevel"/>
    <w:tmpl w:val="863AC670"/>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316D5EB6"/>
    <w:multiLevelType w:val="hybridMultilevel"/>
    <w:tmpl w:val="50ECE07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31874C75"/>
    <w:multiLevelType w:val="hybridMultilevel"/>
    <w:tmpl w:val="D182F9FC"/>
    <w:lvl w:ilvl="0" w:tplc="0809001B">
      <w:start w:val="1"/>
      <w:numFmt w:val="lowerRoman"/>
      <w:lvlText w:val="%1."/>
      <w:lvlJc w:val="righ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64" w15:restartNumberingAfterBreak="0">
    <w:nsid w:val="32AA5F9B"/>
    <w:multiLevelType w:val="hybridMultilevel"/>
    <w:tmpl w:val="096CDD0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5" w15:restartNumberingAfterBreak="0">
    <w:nsid w:val="32BC0491"/>
    <w:multiLevelType w:val="hybridMultilevel"/>
    <w:tmpl w:val="9D927F2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6" w15:restartNumberingAfterBreak="0">
    <w:nsid w:val="33D1142E"/>
    <w:multiLevelType w:val="hybridMultilevel"/>
    <w:tmpl w:val="B4862B1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345B545C"/>
    <w:multiLevelType w:val="hybridMultilevel"/>
    <w:tmpl w:val="21C27C84"/>
    <w:lvl w:ilvl="0" w:tplc="0BDC70F8">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8" w15:restartNumberingAfterBreak="0">
    <w:nsid w:val="347361A5"/>
    <w:multiLevelType w:val="hybridMultilevel"/>
    <w:tmpl w:val="90FC889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3478286D"/>
    <w:multiLevelType w:val="hybridMultilevel"/>
    <w:tmpl w:val="506E13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347C4394"/>
    <w:multiLevelType w:val="hybridMultilevel"/>
    <w:tmpl w:val="89E6D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5745A7F"/>
    <w:multiLevelType w:val="hybridMultilevel"/>
    <w:tmpl w:val="E850E7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2" w15:restartNumberingAfterBreak="0">
    <w:nsid w:val="35C925A7"/>
    <w:multiLevelType w:val="hybridMultilevel"/>
    <w:tmpl w:val="7160F52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5F9469E"/>
    <w:multiLevelType w:val="hybridMultilevel"/>
    <w:tmpl w:val="D300346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36977BEE"/>
    <w:multiLevelType w:val="hybridMultilevel"/>
    <w:tmpl w:val="45765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8316F92"/>
    <w:multiLevelType w:val="hybridMultilevel"/>
    <w:tmpl w:val="BF0CAB0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 w15:restartNumberingAfterBreak="0">
    <w:nsid w:val="391C249E"/>
    <w:multiLevelType w:val="hybridMultilevel"/>
    <w:tmpl w:val="E3CC8C9E"/>
    <w:lvl w:ilvl="0" w:tplc="0BDC70F8">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7" w15:restartNumberingAfterBreak="0">
    <w:nsid w:val="3B1D7723"/>
    <w:multiLevelType w:val="hybridMultilevel"/>
    <w:tmpl w:val="7C4E422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3C821706"/>
    <w:multiLevelType w:val="hybridMultilevel"/>
    <w:tmpl w:val="D9F06B6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3E271A49"/>
    <w:multiLevelType w:val="hybridMultilevel"/>
    <w:tmpl w:val="15908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3F26652E"/>
    <w:multiLevelType w:val="hybridMultilevel"/>
    <w:tmpl w:val="C63EB88E"/>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1" w15:restartNumberingAfterBreak="0">
    <w:nsid w:val="410C31CA"/>
    <w:multiLevelType w:val="hybridMultilevel"/>
    <w:tmpl w:val="BD3A043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2" w15:restartNumberingAfterBreak="0">
    <w:nsid w:val="414A0552"/>
    <w:multiLevelType w:val="hybridMultilevel"/>
    <w:tmpl w:val="95C889E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3" w15:restartNumberingAfterBreak="0">
    <w:nsid w:val="42D244EB"/>
    <w:multiLevelType w:val="hybridMultilevel"/>
    <w:tmpl w:val="57F4A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48F5456"/>
    <w:multiLevelType w:val="hybridMultilevel"/>
    <w:tmpl w:val="39F24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4FA7972"/>
    <w:multiLevelType w:val="hybridMultilevel"/>
    <w:tmpl w:val="0A52388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068"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5493BE8"/>
    <w:multiLevelType w:val="hybridMultilevel"/>
    <w:tmpl w:val="CC3CA4E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45A215B0"/>
    <w:multiLevelType w:val="hybridMultilevel"/>
    <w:tmpl w:val="545262C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8" w15:restartNumberingAfterBreak="0">
    <w:nsid w:val="47D90A42"/>
    <w:multiLevelType w:val="hybridMultilevel"/>
    <w:tmpl w:val="5566A1F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48232941"/>
    <w:multiLevelType w:val="hybridMultilevel"/>
    <w:tmpl w:val="9394036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0" w15:restartNumberingAfterBreak="0">
    <w:nsid w:val="4828606A"/>
    <w:multiLevelType w:val="hybridMultilevel"/>
    <w:tmpl w:val="EB26B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82D1728"/>
    <w:multiLevelType w:val="hybridMultilevel"/>
    <w:tmpl w:val="6D6418F8"/>
    <w:lvl w:ilvl="0" w:tplc="DD48918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2" w15:restartNumberingAfterBreak="0">
    <w:nsid w:val="499516A9"/>
    <w:multiLevelType w:val="hybridMultilevel"/>
    <w:tmpl w:val="0442C9A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3" w15:restartNumberingAfterBreak="0">
    <w:nsid w:val="4B4E4248"/>
    <w:multiLevelType w:val="hybridMultilevel"/>
    <w:tmpl w:val="2BBC55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B500347"/>
    <w:multiLevelType w:val="hybridMultilevel"/>
    <w:tmpl w:val="F4889B1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5" w15:restartNumberingAfterBreak="0">
    <w:nsid w:val="4B7A5897"/>
    <w:multiLevelType w:val="hybridMultilevel"/>
    <w:tmpl w:val="56B00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C44052F"/>
    <w:multiLevelType w:val="hybridMultilevel"/>
    <w:tmpl w:val="E38AD470"/>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7" w15:restartNumberingAfterBreak="0">
    <w:nsid w:val="4D736CC8"/>
    <w:multiLevelType w:val="multilevel"/>
    <w:tmpl w:val="226029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9F0A3F"/>
    <w:multiLevelType w:val="hybridMultilevel"/>
    <w:tmpl w:val="653656B2"/>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4F885541"/>
    <w:multiLevelType w:val="hybridMultilevel"/>
    <w:tmpl w:val="52481996"/>
    <w:lvl w:ilvl="0" w:tplc="3D3815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0" w15:restartNumberingAfterBreak="0">
    <w:nsid w:val="4F99782B"/>
    <w:multiLevelType w:val="hybridMultilevel"/>
    <w:tmpl w:val="9DA4267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1" w15:restartNumberingAfterBreak="0">
    <w:nsid w:val="505A532C"/>
    <w:multiLevelType w:val="hybridMultilevel"/>
    <w:tmpl w:val="09C04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0A62D39"/>
    <w:multiLevelType w:val="hybridMultilevel"/>
    <w:tmpl w:val="F73A308C"/>
    <w:lvl w:ilvl="0" w:tplc="20584058">
      <w:start w:val="1"/>
      <w:numFmt w:val="bullet"/>
      <w:pStyle w:val="Heading3"/>
      <w:lvlText w:val=""/>
      <w:lvlJc w:val="left"/>
      <w:pPr>
        <w:ind w:left="720" w:hanging="360"/>
      </w:pPr>
      <w:rPr>
        <w:rFonts w:ascii="Symbol" w:hAnsi="Symbol" w:hint="default"/>
      </w:rPr>
    </w:lvl>
    <w:lvl w:ilvl="1" w:tplc="BA5498C8">
      <w:start w:val="1"/>
      <w:numFmt w:val="bullet"/>
      <w:pStyle w:val="Heading4"/>
      <w:lvlText w:val="o"/>
      <w:lvlJc w:val="left"/>
      <w:pPr>
        <w:ind w:left="1440" w:hanging="360"/>
      </w:pPr>
      <w:rPr>
        <w:rFonts w:ascii="Courier New" w:hAnsi="Courier New" w:cs="Courier New" w:hint="default"/>
      </w:rPr>
    </w:lvl>
    <w:lvl w:ilvl="2" w:tplc="F228B3B0">
      <w:start w:val="1"/>
      <w:numFmt w:val="bullet"/>
      <w:pStyle w:val="Heading5"/>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3" w15:restartNumberingAfterBreak="0">
    <w:nsid w:val="50CA28F2"/>
    <w:multiLevelType w:val="hybridMultilevel"/>
    <w:tmpl w:val="1B8C27AA"/>
    <w:lvl w:ilvl="0" w:tplc="0BDC70F8">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4" w15:restartNumberingAfterBreak="0">
    <w:nsid w:val="50FD44C2"/>
    <w:multiLevelType w:val="hybridMultilevel"/>
    <w:tmpl w:val="1C90056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5" w15:restartNumberingAfterBreak="0">
    <w:nsid w:val="51D353C8"/>
    <w:multiLevelType w:val="hybridMultilevel"/>
    <w:tmpl w:val="8864F63C"/>
    <w:lvl w:ilvl="0" w:tplc="08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6" w15:restartNumberingAfterBreak="0">
    <w:nsid w:val="533729B6"/>
    <w:multiLevelType w:val="hybridMultilevel"/>
    <w:tmpl w:val="D744D2E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 w15:restartNumberingAfterBreak="0">
    <w:nsid w:val="536E63AD"/>
    <w:multiLevelType w:val="hybridMultilevel"/>
    <w:tmpl w:val="504829F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8" w15:restartNumberingAfterBreak="0">
    <w:nsid w:val="542F5146"/>
    <w:multiLevelType w:val="hybridMultilevel"/>
    <w:tmpl w:val="2476073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9" w15:restartNumberingAfterBreak="0">
    <w:nsid w:val="550263BD"/>
    <w:multiLevelType w:val="hybridMultilevel"/>
    <w:tmpl w:val="6C2C5B9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0" w15:restartNumberingAfterBreak="0">
    <w:nsid w:val="551C6A30"/>
    <w:multiLevelType w:val="hybridMultilevel"/>
    <w:tmpl w:val="24A2E1D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1" w15:restartNumberingAfterBreak="0">
    <w:nsid w:val="568325D0"/>
    <w:multiLevelType w:val="hybridMultilevel"/>
    <w:tmpl w:val="A076392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2" w15:restartNumberingAfterBreak="0">
    <w:nsid w:val="56F711CB"/>
    <w:multiLevelType w:val="hybridMultilevel"/>
    <w:tmpl w:val="C0BA108A"/>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201C38F2">
      <w:start w:val="1"/>
      <w:numFmt w:val="decimal"/>
      <w:lvlText w:val="%3."/>
      <w:lvlJc w:val="left"/>
      <w:pPr>
        <w:ind w:left="360" w:hanging="360"/>
      </w:pPr>
      <w:rPr>
        <w:rFonts w:hint="default"/>
      </w:rPr>
    </w:lvl>
    <w:lvl w:ilvl="3" w:tplc="EB50F1FC">
      <w:start w:val="1"/>
      <w:numFmt w:val="upperLetter"/>
      <w:lvlText w:val="%4."/>
      <w:lvlJc w:val="left"/>
      <w:pPr>
        <w:ind w:left="1353" w:hanging="360"/>
      </w:pPr>
      <w:rPr>
        <w:rFonts w:hint="default"/>
        <w:b/>
        <w:color w:val="FF0000"/>
      </w:r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3" w15:restartNumberingAfterBreak="0">
    <w:nsid w:val="57C328F2"/>
    <w:multiLevelType w:val="hybridMultilevel"/>
    <w:tmpl w:val="F5AC820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4" w15:restartNumberingAfterBreak="0">
    <w:nsid w:val="592B1080"/>
    <w:multiLevelType w:val="hybridMultilevel"/>
    <w:tmpl w:val="3F865F0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5" w15:restartNumberingAfterBreak="0">
    <w:nsid w:val="59607DDC"/>
    <w:multiLevelType w:val="hybridMultilevel"/>
    <w:tmpl w:val="897CF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9E97602"/>
    <w:multiLevelType w:val="hybridMultilevel"/>
    <w:tmpl w:val="9D902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A140414"/>
    <w:multiLevelType w:val="hybridMultilevel"/>
    <w:tmpl w:val="0B0ABD54"/>
    <w:lvl w:ilvl="0" w:tplc="90C2EB4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5A647C08"/>
    <w:multiLevelType w:val="hybridMultilevel"/>
    <w:tmpl w:val="063C9D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5A680BE4"/>
    <w:multiLevelType w:val="hybridMultilevel"/>
    <w:tmpl w:val="B65C6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5CED3E21"/>
    <w:multiLevelType w:val="hybridMultilevel"/>
    <w:tmpl w:val="57BC4C7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1" w15:restartNumberingAfterBreak="0">
    <w:nsid w:val="5E510132"/>
    <w:multiLevelType w:val="hybridMultilevel"/>
    <w:tmpl w:val="0D722BE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2" w15:restartNumberingAfterBreak="0">
    <w:nsid w:val="5E617812"/>
    <w:multiLevelType w:val="hybridMultilevel"/>
    <w:tmpl w:val="4A5C2B4E"/>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3" w15:restartNumberingAfterBreak="0">
    <w:nsid w:val="5F227788"/>
    <w:multiLevelType w:val="hybridMultilevel"/>
    <w:tmpl w:val="EF6ECE14"/>
    <w:lvl w:ilvl="0" w:tplc="0BDC70F8">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4" w15:restartNumberingAfterBreak="0">
    <w:nsid w:val="5FF33570"/>
    <w:multiLevelType w:val="hybridMultilevel"/>
    <w:tmpl w:val="D924CB36"/>
    <w:lvl w:ilvl="0" w:tplc="48090017">
      <w:start w:val="1"/>
      <w:numFmt w:val="lowerLetter"/>
      <w:lvlText w:val="%1)"/>
      <w:lvlJc w:val="left"/>
      <w:pPr>
        <w:ind w:left="720" w:hanging="36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5" w15:restartNumberingAfterBreak="0">
    <w:nsid w:val="60B42142"/>
    <w:multiLevelType w:val="hybridMultilevel"/>
    <w:tmpl w:val="6DF24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1DA33B8"/>
    <w:multiLevelType w:val="hybridMultilevel"/>
    <w:tmpl w:val="28F0D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31264F4"/>
    <w:multiLevelType w:val="hybridMultilevel"/>
    <w:tmpl w:val="96E8B88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8" w15:restartNumberingAfterBreak="0">
    <w:nsid w:val="633D5D99"/>
    <w:multiLevelType w:val="hybridMultilevel"/>
    <w:tmpl w:val="06E4A4D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9" w15:restartNumberingAfterBreak="0">
    <w:nsid w:val="63A74352"/>
    <w:multiLevelType w:val="hybridMultilevel"/>
    <w:tmpl w:val="2BBC55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46240AA"/>
    <w:multiLevelType w:val="hybridMultilevel"/>
    <w:tmpl w:val="3D125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5861F70"/>
    <w:multiLevelType w:val="hybridMultilevel"/>
    <w:tmpl w:val="B2E4820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2" w15:restartNumberingAfterBreak="0">
    <w:nsid w:val="65B359C8"/>
    <w:multiLevelType w:val="hybridMultilevel"/>
    <w:tmpl w:val="3E84DC5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3" w15:restartNumberingAfterBreak="0">
    <w:nsid w:val="65CF1421"/>
    <w:multiLevelType w:val="hybridMultilevel"/>
    <w:tmpl w:val="45FAD96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4" w15:restartNumberingAfterBreak="0">
    <w:nsid w:val="662A2EEA"/>
    <w:multiLevelType w:val="hybridMultilevel"/>
    <w:tmpl w:val="25D6F6B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5" w15:restartNumberingAfterBreak="0">
    <w:nsid w:val="66CC5C19"/>
    <w:multiLevelType w:val="hybridMultilevel"/>
    <w:tmpl w:val="E92A83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6" w15:restartNumberingAfterBreak="0">
    <w:nsid w:val="6C8E4CC8"/>
    <w:multiLevelType w:val="hybridMultilevel"/>
    <w:tmpl w:val="A064A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6D50776A"/>
    <w:multiLevelType w:val="hybridMultilevel"/>
    <w:tmpl w:val="C2D29C8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6DC153E8"/>
    <w:multiLevelType w:val="hybridMultilevel"/>
    <w:tmpl w:val="5438427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9" w15:restartNumberingAfterBreak="0">
    <w:nsid w:val="6DC97ECC"/>
    <w:multiLevelType w:val="hybridMultilevel"/>
    <w:tmpl w:val="4614E9B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0" w15:restartNumberingAfterBreak="0">
    <w:nsid w:val="6E312653"/>
    <w:multiLevelType w:val="hybridMultilevel"/>
    <w:tmpl w:val="10F6FDDE"/>
    <w:lvl w:ilvl="0" w:tplc="A012666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1" w15:restartNumberingAfterBreak="0">
    <w:nsid w:val="6F696320"/>
    <w:multiLevelType w:val="hybridMultilevel"/>
    <w:tmpl w:val="2440F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6FEF7200"/>
    <w:multiLevelType w:val="hybridMultilevel"/>
    <w:tmpl w:val="0F8827B8"/>
    <w:lvl w:ilvl="0" w:tplc="3D3815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3" w15:restartNumberingAfterBreak="0">
    <w:nsid w:val="71290946"/>
    <w:multiLevelType w:val="hybridMultilevel"/>
    <w:tmpl w:val="75C20F84"/>
    <w:lvl w:ilvl="0" w:tplc="5DE69A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18E1D51"/>
    <w:multiLevelType w:val="multilevel"/>
    <w:tmpl w:val="2E4443E6"/>
    <w:lvl w:ilvl="0">
      <w:start w:val="1"/>
      <w:numFmt w:val="decimal"/>
      <w:lvlText w:val="%1."/>
      <w:lvlJc w:val="left"/>
      <w:pPr>
        <w:ind w:left="567" w:hanging="567"/>
      </w:pPr>
      <w:rPr>
        <w:b w:val="0"/>
        <w:bCs w:val="0"/>
      </w:rPr>
    </w:lvl>
    <w:lvl w:ilvl="1">
      <w:start w:val="1"/>
      <w:numFmt w:val="lowerLetter"/>
      <w:lvlText w:val="%2)"/>
      <w:lvlJc w:val="left"/>
      <w:pPr>
        <w:ind w:left="1134" w:hanging="567"/>
      </w:pPr>
      <w:rPr>
        <w:b w:val="0"/>
        <w:bCs w:val="0"/>
      </w:rPr>
    </w:lvl>
    <w:lvl w:ilvl="2">
      <w:start w:val="1"/>
      <w:numFmt w:val="bullet"/>
      <w:lvlText w:val=""/>
      <w:lvlJc w:val="left"/>
      <w:pPr>
        <w:ind w:left="1494" w:hanging="360"/>
      </w:pPr>
      <w:rPr>
        <w:rFonts w:ascii="Symbol" w:hAnsi="Symbol" w:hint="default"/>
      </w:r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45" w15:restartNumberingAfterBreak="0">
    <w:nsid w:val="71B451A6"/>
    <w:multiLevelType w:val="hybridMultilevel"/>
    <w:tmpl w:val="128CD7A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6" w15:restartNumberingAfterBreak="0">
    <w:nsid w:val="71D25374"/>
    <w:multiLevelType w:val="hybridMultilevel"/>
    <w:tmpl w:val="7FEAB4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7" w15:restartNumberingAfterBreak="0">
    <w:nsid w:val="724D3FCA"/>
    <w:multiLevelType w:val="hybridMultilevel"/>
    <w:tmpl w:val="B48292C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8" w15:restartNumberingAfterBreak="0">
    <w:nsid w:val="72B97291"/>
    <w:multiLevelType w:val="hybridMultilevel"/>
    <w:tmpl w:val="F4AE3DA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9" w15:restartNumberingAfterBreak="0">
    <w:nsid w:val="734F6BC8"/>
    <w:multiLevelType w:val="hybridMultilevel"/>
    <w:tmpl w:val="FC26EAB4"/>
    <w:lvl w:ilvl="0" w:tplc="1398342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0" w15:restartNumberingAfterBreak="0">
    <w:nsid w:val="73B25517"/>
    <w:multiLevelType w:val="hybridMultilevel"/>
    <w:tmpl w:val="00088A02"/>
    <w:lvl w:ilvl="0" w:tplc="68A2A8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3C3497E"/>
    <w:multiLevelType w:val="hybridMultilevel"/>
    <w:tmpl w:val="6A603B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2" w15:restartNumberingAfterBreak="0">
    <w:nsid w:val="75563E0C"/>
    <w:multiLevelType w:val="hybridMultilevel"/>
    <w:tmpl w:val="095A074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3" w15:restartNumberingAfterBreak="0">
    <w:nsid w:val="759F1C0B"/>
    <w:multiLevelType w:val="hybridMultilevel"/>
    <w:tmpl w:val="1FB4A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5A86F67"/>
    <w:multiLevelType w:val="hybridMultilevel"/>
    <w:tmpl w:val="FD16F564"/>
    <w:lvl w:ilvl="0" w:tplc="0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5" w15:restartNumberingAfterBreak="0">
    <w:nsid w:val="75FA47E7"/>
    <w:multiLevelType w:val="hybridMultilevel"/>
    <w:tmpl w:val="68365F6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6" w15:restartNumberingAfterBreak="0">
    <w:nsid w:val="7766489B"/>
    <w:multiLevelType w:val="hybridMultilevel"/>
    <w:tmpl w:val="0E1C87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7" w15:restartNumberingAfterBreak="0">
    <w:nsid w:val="78E1177C"/>
    <w:multiLevelType w:val="multilevel"/>
    <w:tmpl w:val="3120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9ED5659"/>
    <w:multiLevelType w:val="hybridMultilevel"/>
    <w:tmpl w:val="D9E6F7B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7A515200"/>
    <w:multiLevelType w:val="hybridMultilevel"/>
    <w:tmpl w:val="FFBA307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0" w15:restartNumberingAfterBreak="0">
    <w:nsid w:val="7AA448BA"/>
    <w:multiLevelType w:val="hybridMultilevel"/>
    <w:tmpl w:val="858E0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7AB429D1"/>
    <w:multiLevelType w:val="hybridMultilevel"/>
    <w:tmpl w:val="ACDC29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2" w15:restartNumberingAfterBreak="0">
    <w:nsid w:val="7B454DF0"/>
    <w:multiLevelType w:val="hybridMultilevel"/>
    <w:tmpl w:val="60BEC86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3" w15:restartNumberingAfterBreak="0">
    <w:nsid w:val="7B582FDD"/>
    <w:multiLevelType w:val="multilevel"/>
    <w:tmpl w:val="E0A0F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B833319"/>
    <w:multiLevelType w:val="hybridMultilevel"/>
    <w:tmpl w:val="2A50C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BB821C9"/>
    <w:multiLevelType w:val="hybridMultilevel"/>
    <w:tmpl w:val="983CDF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6" w15:restartNumberingAfterBreak="0">
    <w:nsid w:val="7BD33351"/>
    <w:multiLevelType w:val="hybridMultilevel"/>
    <w:tmpl w:val="D05E4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7BEF5BD1"/>
    <w:multiLevelType w:val="hybridMultilevel"/>
    <w:tmpl w:val="82C08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7C9521C5"/>
    <w:multiLevelType w:val="hybridMultilevel"/>
    <w:tmpl w:val="8AE287AA"/>
    <w:lvl w:ilvl="0" w:tplc="48090017">
      <w:start w:val="1"/>
      <w:numFmt w:val="lowerLetter"/>
      <w:lvlText w:val="%1)"/>
      <w:lvlJc w:val="left"/>
      <w:pPr>
        <w:ind w:left="720" w:hanging="36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9" w15:restartNumberingAfterBreak="0">
    <w:nsid w:val="7DD0650C"/>
    <w:multiLevelType w:val="hybridMultilevel"/>
    <w:tmpl w:val="E772B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7DDE6F13"/>
    <w:multiLevelType w:val="hybridMultilevel"/>
    <w:tmpl w:val="D5103CE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1" w15:restartNumberingAfterBreak="0">
    <w:nsid w:val="7E264031"/>
    <w:multiLevelType w:val="hybridMultilevel"/>
    <w:tmpl w:val="9AFC4C8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2" w15:restartNumberingAfterBreak="0">
    <w:nsid w:val="7E3919D6"/>
    <w:multiLevelType w:val="hybridMultilevel"/>
    <w:tmpl w:val="49D6E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2179414">
    <w:abstractNumId w:val="116"/>
  </w:num>
  <w:num w:numId="2" w16cid:durableId="938828437">
    <w:abstractNumId w:val="157"/>
  </w:num>
  <w:num w:numId="3" w16cid:durableId="886330950">
    <w:abstractNumId w:val="97"/>
  </w:num>
  <w:num w:numId="4" w16cid:durableId="687830809">
    <w:abstractNumId w:val="97"/>
  </w:num>
  <w:num w:numId="5" w16cid:durableId="631256686">
    <w:abstractNumId w:val="97"/>
  </w:num>
  <w:num w:numId="6" w16cid:durableId="611280206">
    <w:abstractNumId w:val="97"/>
  </w:num>
  <w:num w:numId="7" w16cid:durableId="1195997196">
    <w:abstractNumId w:val="163"/>
  </w:num>
  <w:num w:numId="8" w16cid:durableId="1188525370">
    <w:abstractNumId w:val="163"/>
  </w:num>
  <w:num w:numId="9" w16cid:durableId="1815902187">
    <w:abstractNumId w:val="127"/>
  </w:num>
  <w:num w:numId="10" w16cid:durableId="942030747">
    <w:abstractNumId w:val="14"/>
  </w:num>
  <w:num w:numId="11" w16cid:durableId="1262103537">
    <w:abstractNumId w:val="33"/>
  </w:num>
  <w:num w:numId="12" w16cid:durableId="888341987">
    <w:abstractNumId w:val="151"/>
  </w:num>
  <w:num w:numId="13" w16cid:durableId="1212158462">
    <w:abstractNumId w:val="124"/>
  </w:num>
  <w:num w:numId="14" w16cid:durableId="1579056706">
    <w:abstractNumId w:val="138"/>
  </w:num>
  <w:num w:numId="15" w16cid:durableId="223032698">
    <w:abstractNumId w:val="106"/>
  </w:num>
  <w:num w:numId="16" w16cid:durableId="890118280">
    <w:abstractNumId w:val="168"/>
  </w:num>
  <w:num w:numId="17" w16cid:durableId="62796955">
    <w:abstractNumId w:val="104"/>
  </w:num>
  <w:num w:numId="18" w16cid:durableId="794175833">
    <w:abstractNumId w:val="89"/>
  </w:num>
  <w:num w:numId="19" w16cid:durableId="1529948318">
    <w:abstractNumId w:val="75"/>
  </w:num>
  <w:num w:numId="20" w16cid:durableId="1143306893">
    <w:abstractNumId w:val="102"/>
  </w:num>
  <w:num w:numId="21" w16cid:durableId="1475487191">
    <w:abstractNumId w:val="144"/>
  </w:num>
  <w:num w:numId="22" w16cid:durableId="646973795">
    <w:abstractNumId w:val="2"/>
  </w:num>
  <w:num w:numId="23" w16cid:durableId="1776751774">
    <w:abstractNumId w:val="58"/>
  </w:num>
  <w:num w:numId="24" w16cid:durableId="1655405449">
    <w:abstractNumId w:val="11"/>
  </w:num>
  <w:num w:numId="25" w16cid:durableId="2010987736">
    <w:abstractNumId w:val="155"/>
  </w:num>
  <w:num w:numId="26" w16cid:durableId="1905600078">
    <w:abstractNumId w:val="68"/>
  </w:num>
  <w:num w:numId="27" w16cid:durableId="5137527">
    <w:abstractNumId w:val="164"/>
  </w:num>
  <w:num w:numId="28" w16cid:durableId="631062956">
    <w:abstractNumId w:val="35"/>
  </w:num>
  <w:num w:numId="29" w16cid:durableId="1449425993">
    <w:abstractNumId w:val="120"/>
  </w:num>
  <w:num w:numId="30" w16cid:durableId="1421297200">
    <w:abstractNumId w:val="96"/>
  </w:num>
  <w:num w:numId="31" w16cid:durableId="1828014551">
    <w:abstractNumId w:val="7"/>
  </w:num>
  <w:num w:numId="32" w16cid:durableId="1262688311">
    <w:abstractNumId w:val="70"/>
  </w:num>
  <w:num w:numId="33" w16cid:durableId="882255646">
    <w:abstractNumId w:val="109"/>
  </w:num>
  <w:num w:numId="34" w16cid:durableId="1333873475">
    <w:abstractNumId w:val="1"/>
  </w:num>
  <w:num w:numId="35" w16cid:durableId="1552964829">
    <w:abstractNumId w:val="18"/>
  </w:num>
  <w:num w:numId="36" w16cid:durableId="1936477141">
    <w:abstractNumId w:val="167"/>
  </w:num>
  <w:num w:numId="37" w16cid:durableId="573707742">
    <w:abstractNumId w:val="32"/>
  </w:num>
  <w:num w:numId="38" w16cid:durableId="505678771">
    <w:abstractNumId w:val="160"/>
  </w:num>
  <w:num w:numId="39" w16cid:durableId="241255507">
    <w:abstractNumId w:val="134"/>
  </w:num>
  <w:num w:numId="40" w16cid:durableId="275143574">
    <w:abstractNumId w:val="101"/>
  </w:num>
  <w:num w:numId="41" w16cid:durableId="223562923">
    <w:abstractNumId w:val="20"/>
  </w:num>
  <w:num w:numId="42" w16cid:durableId="1541672885">
    <w:abstractNumId w:val="86"/>
  </w:num>
  <w:num w:numId="43" w16cid:durableId="1421558368">
    <w:abstractNumId w:val="28"/>
  </w:num>
  <w:num w:numId="44" w16cid:durableId="2011642858">
    <w:abstractNumId w:val="140"/>
  </w:num>
  <w:num w:numId="45" w16cid:durableId="640698613">
    <w:abstractNumId w:val="72"/>
  </w:num>
  <w:num w:numId="46" w16cid:durableId="1204442654">
    <w:abstractNumId w:val="27"/>
  </w:num>
  <w:num w:numId="47" w16cid:durableId="1024282913">
    <w:abstractNumId w:val="69"/>
  </w:num>
  <w:num w:numId="48" w16cid:durableId="1599943388">
    <w:abstractNumId w:val="145"/>
  </w:num>
  <w:num w:numId="49" w16cid:durableId="1709061892">
    <w:abstractNumId w:val="113"/>
  </w:num>
  <w:num w:numId="50" w16cid:durableId="1112432704">
    <w:abstractNumId w:val="12"/>
  </w:num>
  <w:num w:numId="51" w16cid:durableId="1824080268">
    <w:abstractNumId w:val="112"/>
  </w:num>
  <w:num w:numId="52" w16cid:durableId="459878508">
    <w:abstractNumId w:val="139"/>
  </w:num>
  <w:num w:numId="53" w16cid:durableId="1131290306">
    <w:abstractNumId w:val="66"/>
  </w:num>
  <w:num w:numId="54" w16cid:durableId="1187601508">
    <w:abstractNumId w:val="65"/>
  </w:num>
  <w:num w:numId="55" w16cid:durableId="569003363">
    <w:abstractNumId w:val="10"/>
  </w:num>
  <w:num w:numId="56" w16cid:durableId="456528901">
    <w:abstractNumId w:val="59"/>
  </w:num>
  <w:num w:numId="57" w16cid:durableId="52772640">
    <w:abstractNumId w:val="158"/>
  </w:num>
  <w:num w:numId="58" w16cid:durableId="800197466">
    <w:abstractNumId w:val="39"/>
  </w:num>
  <w:num w:numId="59" w16cid:durableId="370804176">
    <w:abstractNumId w:val="51"/>
  </w:num>
  <w:num w:numId="60" w16cid:durableId="2036493731">
    <w:abstractNumId w:val="84"/>
  </w:num>
  <w:num w:numId="61" w16cid:durableId="119878813">
    <w:abstractNumId w:val="40"/>
  </w:num>
  <w:num w:numId="62" w16cid:durableId="1453940974">
    <w:abstractNumId w:val="131"/>
  </w:num>
  <w:num w:numId="63" w16cid:durableId="794761528">
    <w:abstractNumId w:val="52"/>
  </w:num>
  <w:num w:numId="64" w16cid:durableId="1845392861">
    <w:abstractNumId w:val="152"/>
  </w:num>
  <w:num w:numId="65" w16cid:durableId="1809591026">
    <w:abstractNumId w:val="143"/>
  </w:num>
  <w:num w:numId="66" w16cid:durableId="329987866">
    <w:abstractNumId w:val="21"/>
  </w:num>
  <w:num w:numId="67" w16cid:durableId="194658814">
    <w:abstractNumId w:val="141"/>
  </w:num>
  <w:num w:numId="68" w16cid:durableId="1930698644">
    <w:abstractNumId w:val="48"/>
  </w:num>
  <w:num w:numId="69" w16cid:durableId="260376603">
    <w:abstractNumId w:val="26"/>
  </w:num>
  <w:num w:numId="70" w16cid:durableId="1300840997">
    <w:abstractNumId w:val="117"/>
  </w:num>
  <w:num w:numId="71" w16cid:durableId="2134474566">
    <w:abstractNumId w:val="156"/>
  </w:num>
  <w:num w:numId="72" w16cid:durableId="1242522956">
    <w:abstractNumId w:val="136"/>
  </w:num>
  <w:num w:numId="73" w16cid:durableId="296497482">
    <w:abstractNumId w:val="64"/>
  </w:num>
  <w:num w:numId="74" w16cid:durableId="1533612295">
    <w:abstractNumId w:val="172"/>
  </w:num>
  <w:num w:numId="75" w16cid:durableId="1529558870">
    <w:abstractNumId w:val="46"/>
  </w:num>
  <w:num w:numId="76" w16cid:durableId="764032561">
    <w:abstractNumId w:val="85"/>
  </w:num>
  <w:num w:numId="77" w16cid:durableId="531309250">
    <w:abstractNumId w:val="56"/>
  </w:num>
  <w:num w:numId="78" w16cid:durableId="2124376984">
    <w:abstractNumId w:val="4"/>
  </w:num>
  <w:num w:numId="79" w16cid:durableId="1014110515">
    <w:abstractNumId w:val="159"/>
  </w:num>
  <w:num w:numId="80" w16cid:durableId="1778787981">
    <w:abstractNumId w:val="38"/>
  </w:num>
  <w:num w:numId="81" w16cid:durableId="2136824424">
    <w:abstractNumId w:val="5"/>
  </w:num>
  <w:num w:numId="82" w16cid:durableId="297761166">
    <w:abstractNumId w:val="13"/>
  </w:num>
  <w:num w:numId="83" w16cid:durableId="1006403305">
    <w:abstractNumId w:val="169"/>
  </w:num>
  <w:num w:numId="84" w16cid:durableId="1821463919">
    <w:abstractNumId w:val="111"/>
  </w:num>
  <w:num w:numId="85" w16cid:durableId="1523933640">
    <w:abstractNumId w:val="171"/>
  </w:num>
  <w:num w:numId="86" w16cid:durableId="1050493659">
    <w:abstractNumId w:val="36"/>
  </w:num>
  <w:num w:numId="87" w16cid:durableId="976648883">
    <w:abstractNumId w:val="9"/>
  </w:num>
  <w:num w:numId="88" w16cid:durableId="476726067">
    <w:abstractNumId w:val="77"/>
  </w:num>
  <w:num w:numId="89" w16cid:durableId="1385833890">
    <w:abstractNumId w:val="125"/>
  </w:num>
  <w:num w:numId="90" w16cid:durableId="2084909923">
    <w:abstractNumId w:val="93"/>
  </w:num>
  <w:num w:numId="91" w16cid:durableId="1541476973">
    <w:abstractNumId w:val="23"/>
  </w:num>
  <w:num w:numId="92" w16cid:durableId="1589735102">
    <w:abstractNumId w:val="63"/>
  </w:num>
  <w:num w:numId="93" w16cid:durableId="968438471">
    <w:abstractNumId w:val="19"/>
  </w:num>
  <w:num w:numId="94" w16cid:durableId="157893722">
    <w:abstractNumId w:val="147"/>
  </w:num>
  <w:num w:numId="95" w16cid:durableId="2055110213">
    <w:abstractNumId w:val="133"/>
  </w:num>
  <w:num w:numId="96" w16cid:durableId="929851380">
    <w:abstractNumId w:val="90"/>
  </w:num>
  <w:num w:numId="97" w16cid:durableId="483160303">
    <w:abstractNumId w:val="92"/>
  </w:num>
  <w:num w:numId="98" w16cid:durableId="248932709">
    <w:abstractNumId w:val="22"/>
  </w:num>
  <w:num w:numId="99" w16cid:durableId="1932085240">
    <w:abstractNumId w:val="55"/>
  </w:num>
  <w:num w:numId="100" w16cid:durableId="745567259">
    <w:abstractNumId w:val="166"/>
  </w:num>
  <w:num w:numId="101" w16cid:durableId="61832257">
    <w:abstractNumId w:val="29"/>
  </w:num>
  <w:num w:numId="102" w16cid:durableId="1426801383">
    <w:abstractNumId w:val="95"/>
  </w:num>
  <w:num w:numId="103" w16cid:durableId="1636445389">
    <w:abstractNumId w:val="137"/>
  </w:num>
  <w:num w:numId="104" w16cid:durableId="933126506">
    <w:abstractNumId w:val="118"/>
  </w:num>
  <w:num w:numId="105" w16cid:durableId="1065376247">
    <w:abstractNumId w:val="41"/>
  </w:num>
  <w:num w:numId="106" w16cid:durableId="1569223940">
    <w:abstractNumId w:val="161"/>
  </w:num>
  <w:num w:numId="107" w16cid:durableId="1500999722">
    <w:abstractNumId w:val="105"/>
  </w:num>
  <w:num w:numId="108" w16cid:durableId="1485197159">
    <w:abstractNumId w:val="91"/>
  </w:num>
  <w:num w:numId="109" w16cid:durableId="667825684">
    <w:abstractNumId w:val="126"/>
  </w:num>
  <w:num w:numId="110" w16cid:durableId="742684314">
    <w:abstractNumId w:val="62"/>
  </w:num>
  <w:num w:numId="111" w16cid:durableId="1925450347">
    <w:abstractNumId w:val="100"/>
  </w:num>
  <w:num w:numId="112" w16cid:durableId="1289776591">
    <w:abstractNumId w:val="170"/>
  </w:num>
  <w:num w:numId="113" w16cid:durableId="1379426909">
    <w:abstractNumId w:val="129"/>
  </w:num>
  <w:num w:numId="114" w16cid:durableId="735514503">
    <w:abstractNumId w:val="110"/>
  </w:num>
  <w:num w:numId="115" w16cid:durableId="1260066025">
    <w:abstractNumId w:val="122"/>
  </w:num>
  <w:num w:numId="116" w16cid:durableId="1635402807">
    <w:abstractNumId w:val="76"/>
  </w:num>
  <w:num w:numId="117" w16cid:durableId="450706512">
    <w:abstractNumId w:val="24"/>
  </w:num>
  <w:num w:numId="118" w16cid:durableId="970090283">
    <w:abstractNumId w:val="54"/>
  </w:num>
  <w:num w:numId="119" w16cid:durableId="2712648">
    <w:abstractNumId w:val="123"/>
  </w:num>
  <w:num w:numId="120" w16cid:durableId="504319187">
    <w:abstractNumId w:val="146"/>
  </w:num>
  <w:num w:numId="121" w16cid:durableId="1824466936">
    <w:abstractNumId w:val="3"/>
  </w:num>
  <w:num w:numId="122" w16cid:durableId="1572813895">
    <w:abstractNumId w:val="71"/>
  </w:num>
  <w:num w:numId="123" w16cid:durableId="1407845480">
    <w:abstractNumId w:val="150"/>
  </w:num>
  <w:num w:numId="124" w16cid:durableId="1714229763">
    <w:abstractNumId w:val="99"/>
  </w:num>
  <w:num w:numId="125" w16cid:durableId="942614730">
    <w:abstractNumId w:val="149"/>
  </w:num>
  <w:num w:numId="126" w16cid:durableId="786654922">
    <w:abstractNumId w:val="53"/>
  </w:num>
  <w:num w:numId="127" w16cid:durableId="444615610">
    <w:abstractNumId w:val="135"/>
  </w:num>
  <w:num w:numId="128" w16cid:durableId="312952457">
    <w:abstractNumId w:val="61"/>
  </w:num>
  <w:num w:numId="129" w16cid:durableId="175124225">
    <w:abstractNumId w:val="154"/>
  </w:num>
  <w:num w:numId="130" w16cid:durableId="387194931">
    <w:abstractNumId w:val="8"/>
  </w:num>
  <w:num w:numId="131" w16cid:durableId="700596096">
    <w:abstractNumId w:val="103"/>
  </w:num>
  <w:num w:numId="132" w16cid:durableId="2098138494">
    <w:abstractNumId w:val="80"/>
  </w:num>
  <w:num w:numId="133" w16cid:durableId="1837111678">
    <w:abstractNumId w:val="67"/>
  </w:num>
  <w:num w:numId="134" w16cid:durableId="811753819">
    <w:abstractNumId w:val="50"/>
  </w:num>
  <w:num w:numId="135" w16cid:durableId="384447400">
    <w:abstractNumId w:val="148"/>
  </w:num>
  <w:num w:numId="136" w16cid:durableId="1676496026">
    <w:abstractNumId w:val="165"/>
  </w:num>
  <w:num w:numId="137" w16cid:durableId="1627006109">
    <w:abstractNumId w:val="121"/>
  </w:num>
  <w:num w:numId="138" w16cid:durableId="662701212">
    <w:abstractNumId w:val="25"/>
  </w:num>
  <w:num w:numId="139" w16cid:durableId="214316230">
    <w:abstractNumId w:val="119"/>
  </w:num>
  <w:num w:numId="140" w16cid:durableId="352270535">
    <w:abstractNumId w:val="128"/>
  </w:num>
  <w:num w:numId="141" w16cid:durableId="1829055772">
    <w:abstractNumId w:val="78"/>
  </w:num>
  <w:num w:numId="142" w16cid:durableId="1588270721">
    <w:abstractNumId w:val="15"/>
  </w:num>
  <w:num w:numId="143" w16cid:durableId="1791433173">
    <w:abstractNumId w:val="49"/>
  </w:num>
  <w:num w:numId="144" w16cid:durableId="557128963">
    <w:abstractNumId w:val="42"/>
  </w:num>
  <w:num w:numId="145" w16cid:durableId="950167383">
    <w:abstractNumId w:val="87"/>
  </w:num>
  <w:num w:numId="146" w16cid:durableId="1871335844">
    <w:abstractNumId w:val="107"/>
  </w:num>
  <w:num w:numId="147" w16cid:durableId="1402405951">
    <w:abstractNumId w:val="30"/>
  </w:num>
  <w:num w:numId="148" w16cid:durableId="866143618">
    <w:abstractNumId w:val="83"/>
  </w:num>
  <w:num w:numId="149" w16cid:durableId="892501512">
    <w:abstractNumId w:val="81"/>
  </w:num>
  <w:num w:numId="150" w16cid:durableId="839350554">
    <w:abstractNumId w:val="98"/>
  </w:num>
  <w:num w:numId="151" w16cid:durableId="1994328171">
    <w:abstractNumId w:val="31"/>
  </w:num>
  <w:num w:numId="152" w16cid:durableId="1632130224">
    <w:abstractNumId w:val="37"/>
  </w:num>
  <w:num w:numId="153" w16cid:durableId="1463695939">
    <w:abstractNumId w:val="132"/>
  </w:num>
  <w:num w:numId="154" w16cid:durableId="910966933">
    <w:abstractNumId w:val="114"/>
  </w:num>
  <w:num w:numId="155" w16cid:durableId="913005675">
    <w:abstractNumId w:val="0"/>
  </w:num>
  <w:num w:numId="156" w16cid:durableId="554780913">
    <w:abstractNumId w:val="6"/>
  </w:num>
  <w:num w:numId="157" w16cid:durableId="126167574">
    <w:abstractNumId w:val="88"/>
  </w:num>
  <w:num w:numId="158" w16cid:durableId="415172176">
    <w:abstractNumId w:val="130"/>
  </w:num>
  <w:num w:numId="159" w16cid:durableId="1044252698">
    <w:abstractNumId w:val="16"/>
  </w:num>
  <w:num w:numId="160" w16cid:durableId="1095128404">
    <w:abstractNumId w:val="79"/>
  </w:num>
  <w:num w:numId="161" w16cid:durableId="2065835462">
    <w:abstractNumId w:val="115"/>
  </w:num>
  <w:num w:numId="162" w16cid:durableId="653602697">
    <w:abstractNumId w:val="94"/>
  </w:num>
  <w:num w:numId="163" w16cid:durableId="756099654">
    <w:abstractNumId w:val="153"/>
  </w:num>
  <w:num w:numId="164" w16cid:durableId="2115974241">
    <w:abstractNumId w:val="57"/>
  </w:num>
  <w:num w:numId="165" w16cid:durableId="1991250445">
    <w:abstractNumId w:val="74"/>
  </w:num>
  <w:num w:numId="166" w16cid:durableId="828255939">
    <w:abstractNumId w:val="73"/>
  </w:num>
  <w:num w:numId="167" w16cid:durableId="106974853">
    <w:abstractNumId w:val="142"/>
  </w:num>
  <w:num w:numId="168" w16cid:durableId="1649162253">
    <w:abstractNumId w:val="34"/>
  </w:num>
  <w:num w:numId="169" w16cid:durableId="750395688">
    <w:abstractNumId w:val="44"/>
  </w:num>
  <w:num w:numId="170" w16cid:durableId="1929456810">
    <w:abstractNumId w:val="47"/>
  </w:num>
  <w:num w:numId="171" w16cid:durableId="873468576">
    <w:abstractNumId w:val="82"/>
  </w:num>
  <w:num w:numId="172" w16cid:durableId="294330993">
    <w:abstractNumId w:val="162"/>
  </w:num>
  <w:num w:numId="173" w16cid:durableId="1866864251">
    <w:abstractNumId w:val="43"/>
  </w:num>
  <w:num w:numId="174" w16cid:durableId="62148334">
    <w:abstractNumId w:val="108"/>
  </w:num>
  <w:num w:numId="175" w16cid:durableId="1257520729">
    <w:abstractNumId w:val="60"/>
  </w:num>
  <w:num w:numId="176" w16cid:durableId="416563654">
    <w:abstractNumId w:val="17"/>
  </w:num>
  <w:num w:numId="177" w16cid:durableId="1813789223">
    <w:abstractNumId w:val="4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4C"/>
    <w:rsid w:val="000004F1"/>
    <w:rsid w:val="000011A5"/>
    <w:rsid w:val="00003E97"/>
    <w:rsid w:val="000042D5"/>
    <w:rsid w:val="00007EDB"/>
    <w:rsid w:val="000118BC"/>
    <w:rsid w:val="0001272B"/>
    <w:rsid w:val="00016F98"/>
    <w:rsid w:val="00022165"/>
    <w:rsid w:val="0002239B"/>
    <w:rsid w:val="00022A53"/>
    <w:rsid w:val="00023B7A"/>
    <w:rsid w:val="000245B3"/>
    <w:rsid w:val="00025528"/>
    <w:rsid w:val="00025B50"/>
    <w:rsid w:val="00025D0C"/>
    <w:rsid w:val="00026BBC"/>
    <w:rsid w:val="0003027E"/>
    <w:rsid w:val="0003035B"/>
    <w:rsid w:val="0003054D"/>
    <w:rsid w:val="00030F09"/>
    <w:rsid w:val="00032A05"/>
    <w:rsid w:val="000373BF"/>
    <w:rsid w:val="00040215"/>
    <w:rsid w:val="000403C4"/>
    <w:rsid w:val="00041664"/>
    <w:rsid w:val="00044B89"/>
    <w:rsid w:val="0004760D"/>
    <w:rsid w:val="00047DD9"/>
    <w:rsid w:val="00050FB6"/>
    <w:rsid w:val="000513D3"/>
    <w:rsid w:val="000523F6"/>
    <w:rsid w:val="00052608"/>
    <w:rsid w:val="00053AE1"/>
    <w:rsid w:val="00054839"/>
    <w:rsid w:val="00054996"/>
    <w:rsid w:val="00054A60"/>
    <w:rsid w:val="0006401A"/>
    <w:rsid w:val="00064939"/>
    <w:rsid w:val="00065441"/>
    <w:rsid w:val="00066240"/>
    <w:rsid w:val="000739BC"/>
    <w:rsid w:val="000741AF"/>
    <w:rsid w:val="00076FB2"/>
    <w:rsid w:val="00076FF8"/>
    <w:rsid w:val="00080FA4"/>
    <w:rsid w:val="00083103"/>
    <w:rsid w:val="00085DBC"/>
    <w:rsid w:val="00086938"/>
    <w:rsid w:val="00086CDF"/>
    <w:rsid w:val="0009091F"/>
    <w:rsid w:val="00091DFD"/>
    <w:rsid w:val="000922B7"/>
    <w:rsid w:val="00094E48"/>
    <w:rsid w:val="00095906"/>
    <w:rsid w:val="00097A05"/>
    <w:rsid w:val="000A1A19"/>
    <w:rsid w:val="000A4877"/>
    <w:rsid w:val="000A67CD"/>
    <w:rsid w:val="000B14FC"/>
    <w:rsid w:val="000B26C5"/>
    <w:rsid w:val="000B4A20"/>
    <w:rsid w:val="000B705A"/>
    <w:rsid w:val="000B762B"/>
    <w:rsid w:val="000B7DEA"/>
    <w:rsid w:val="000C1F09"/>
    <w:rsid w:val="000C4B5D"/>
    <w:rsid w:val="000C517E"/>
    <w:rsid w:val="000C5AEC"/>
    <w:rsid w:val="000C5FE1"/>
    <w:rsid w:val="000C613F"/>
    <w:rsid w:val="000D0AE5"/>
    <w:rsid w:val="000D2003"/>
    <w:rsid w:val="000D45F9"/>
    <w:rsid w:val="000D4EF2"/>
    <w:rsid w:val="000D610D"/>
    <w:rsid w:val="000E202D"/>
    <w:rsid w:val="000E22BE"/>
    <w:rsid w:val="000E3254"/>
    <w:rsid w:val="000E556A"/>
    <w:rsid w:val="000E67D8"/>
    <w:rsid w:val="000F105A"/>
    <w:rsid w:val="000F2C36"/>
    <w:rsid w:val="000F4F1A"/>
    <w:rsid w:val="000F5281"/>
    <w:rsid w:val="000F58D9"/>
    <w:rsid w:val="000F7DF9"/>
    <w:rsid w:val="00101567"/>
    <w:rsid w:val="00103645"/>
    <w:rsid w:val="00104B9F"/>
    <w:rsid w:val="00105B3E"/>
    <w:rsid w:val="00115519"/>
    <w:rsid w:val="00121038"/>
    <w:rsid w:val="0012315A"/>
    <w:rsid w:val="00123842"/>
    <w:rsid w:val="00125A40"/>
    <w:rsid w:val="00125B9B"/>
    <w:rsid w:val="001304F6"/>
    <w:rsid w:val="00133AAC"/>
    <w:rsid w:val="00134AFD"/>
    <w:rsid w:val="00136127"/>
    <w:rsid w:val="001367DB"/>
    <w:rsid w:val="00140436"/>
    <w:rsid w:val="001410C1"/>
    <w:rsid w:val="0014453A"/>
    <w:rsid w:val="0014487E"/>
    <w:rsid w:val="001477F1"/>
    <w:rsid w:val="00147AF6"/>
    <w:rsid w:val="00150E09"/>
    <w:rsid w:val="001538A8"/>
    <w:rsid w:val="00156674"/>
    <w:rsid w:val="00157350"/>
    <w:rsid w:val="00163A95"/>
    <w:rsid w:val="001652D6"/>
    <w:rsid w:val="001657E7"/>
    <w:rsid w:val="00166F7D"/>
    <w:rsid w:val="00167C33"/>
    <w:rsid w:val="0017064B"/>
    <w:rsid w:val="0017163E"/>
    <w:rsid w:val="00171DE3"/>
    <w:rsid w:val="00172FC7"/>
    <w:rsid w:val="00175F30"/>
    <w:rsid w:val="00176C37"/>
    <w:rsid w:val="0018174B"/>
    <w:rsid w:val="0018375A"/>
    <w:rsid w:val="0018402B"/>
    <w:rsid w:val="00184862"/>
    <w:rsid w:val="00184F7C"/>
    <w:rsid w:val="0018513B"/>
    <w:rsid w:val="00185916"/>
    <w:rsid w:val="00185C61"/>
    <w:rsid w:val="001906CE"/>
    <w:rsid w:val="001942A2"/>
    <w:rsid w:val="0019675C"/>
    <w:rsid w:val="0019723F"/>
    <w:rsid w:val="001A2AB7"/>
    <w:rsid w:val="001A3510"/>
    <w:rsid w:val="001A3D4A"/>
    <w:rsid w:val="001A6AFD"/>
    <w:rsid w:val="001B0120"/>
    <w:rsid w:val="001B6105"/>
    <w:rsid w:val="001C3354"/>
    <w:rsid w:val="001C5ABF"/>
    <w:rsid w:val="001C5D63"/>
    <w:rsid w:val="001C7D2F"/>
    <w:rsid w:val="001D023B"/>
    <w:rsid w:val="001D45FB"/>
    <w:rsid w:val="001D47F3"/>
    <w:rsid w:val="001D4BB5"/>
    <w:rsid w:val="001D4C65"/>
    <w:rsid w:val="001D6DC4"/>
    <w:rsid w:val="001D768B"/>
    <w:rsid w:val="001E5C47"/>
    <w:rsid w:val="001E684C"/>
    <w:rsid w:val="001E6FFC"/>
    <w:rsid w:val="001F0443"/>
    <w:rsid w:val="001F267C"/>
    <w:rsid w:val="001F2A1A"/>
    <w:rsid w:val="001F3EEE"/>
    <w:rsid w:val="001F4ED4"/>
    <w:rsid w:val="001F5C6B"/>
    <w:rsid w:val="002005A2"/>
    <w:rsid w:val="002009D1"/>
    <w:rsid w:val="00200A3E"/>
    <w:rsid w:val="002010A8"/>
    <w:rsid w:val="002012C5"/>
    <w:rsid w:val="00202BF1"/>
    <w:rsid w:val="00205E97"/>
    <w:rsid w:val="00207B3E"/>
    <w:rsid w:val="00207E42"/>
    <w:rsid w:val="002141E4"/>
    <w:rsid w:val="002143EA"/>
    <w:rsid w:val="002146A7"/>
    <w:rsid w:val="00215CA2"/>
    <w:rsid w:val="002162B7"/>
    <w:rsid w:val="00216DEF"/>
    <w:rsid w:val="00216F98"/>
    <w:rsid w:val="00217192"/>
    <w:rsid w:val="002215D4"/>
    <w:rsid w:val="002224EA"/>
    <w:rsid w:val="002226DE"/>
    <w:rsid w:val="002229EE"/>
    <w:rsid w:val="002316B1"/>
    <w:rsid w:val="00232703"/>
    <w:rsid w:val="00237754"/>
    <w:rsid w:val="00242141"/>
    <w:rsid w:val="002445BD"/>
    <w:rsid w:val="00244943"/>
    <w:rsid w:val="002510C7"/>
    <w:rsid w:val="00253763"/>
    <w:rsid w:val="00253B08"/>
    <w:rsid w:val="00254EBC"/>
    <w:rsid w:val="002552DC"/>
    <w:rsid w:val="00255D11"/>
    <w:rsid w:val="002573C9"/>
    <w:rsid w:val="00260A84"/>
    <w:rsid w:val="00261D5B"/>
    <w:rsid w:val="00262148"/>
    <w:rsid w:val="002664CA"/>
    <w:rsid w:val="00266DCA"/>
    <w:rsid w:val="00267288"/>
    <w:rsid w:val="0026795D"/>
    <w:rsid w:val="00270375"/>
    <w:rsid w:val="002721CC"/>
    <w:rsid w:val="002728D0"/>
    <w:rsid w:val="002728D5"/>
    <w:rsid w:val="00273809"/>
    <w:rsid w:val="00275304"/>
    <w:rsid w:val="00282FFE"/>
    <w:rsid w:val="00283AA5"/>
    <w:rsid w:val="0028797B"/>
    <w:rsid w:val="00290DC2"/>
    <w:rsid w:val="002912A1"/>
    <w:rsid w:val="00291A25"/>
    <w:rsid w:val="00292A2B"/>
    <w:rsid w:val="00292BB3"/>
    <w:rsid w:val="002A09F3"/>
    <w:rsid w:val="002A2FCB"/>
    <w:rsid w:val="002A3A5E"/>
    <w:rsid w:val="002A3EC2"/>
    <w:rsid w:val="002A4FE8"/>
    <w:rsid w:val="002A510C"/>
    <w:rsid w:val="002A7446"/>
    <w:rsid w:val="002B375A"/>
    <w:rsid w:val="002B5A59"/>
    <w:rsid w:val="002B6A0F"/>
    <w:rsid w:val="002B6B59"/>
    <w:rsid w:val="002B77C6"/>
    <w:rsid w:val="002B78B2"/>
    <w:rsid w:val="002B7EA5"/>
    <w:rsid w:val="002C035B"/>
    <w:rsid w:val="002C052A"/>
    <w:rsid w:val="002C05F5"/>
    <w:rsid w:val="002C070D"/>
    <w:rsid w:val="002C1479"/>
    <w:rsid w:val="002C5C3C"/>
    <w:rsid w:val="002D12FD"/>
    <w:rsid w:val="002D1DC8"/>
    <w:rsid w:val="002D215B"/>
    <w:rsid w:val="002E0C13"/>
    <w:rsid w:val="002E2CF0"/>
    <w:rsid w:val="002E3492"/>
    <w:rsid w:val="002F3EE0"/>
    <w:rsid w:val="002F4062"/>
    <w:rsid w:val="002F4A4C"/>
    <w:rsid w:val="002F75D7"/>
    <w:rsid w:val="00301DEA"/>
    <w:rsid w:val="00302CF9"/>
    <w:rsid w:val="00304A01"/>
    <w:rsid w:val="00304DFA"/>
    <w:rsid w:val="0030642A"/>
    <w:rsid w:val="0030767D"/>
    <w:rsid w:val="00307CA2"/>
    <w:rsid w:val="00307ED3"/>
    <w:rsid w:val="0031352A"/>
    <w:rsid w:val="00317D99"/>
    <w:rsid w:val="00317F5C"/>
    <w:rsid w:val="00321348"/>
    <w:rsid w:val="00322014"/>
    <w:rsid w:val="00322294"/>
    <w:rsid w:val="00325EBB"/>
    <w:rsid w:val="00327308"/>
    <w:rsid w:val="00330167"/>
    <w:rsid w:val="00333F8A"/>
    <w:rsid w:val="00333FD4"/>
    <w:rsid w:val="00334560"/>
    <w:rsid w:val="003352EA"/>
    <w:rsid w:val="003358E3"/>
    <w:rsid w:val="003361F6"/>
    <w:rsid w:val="00337C3F"/>
    <w:rsid w:val="003406A7"/>
    <w:rsid w:val="0034079F"/>
    <w:rsid w:val="00342FB0"/>
    <w:rsid w:val="00343943"/>
    <w:rsid w:val="00344277"/>
    <w:rsid w:val="0034473D"/>
    <w:rsid w:val="00346661"/>
    <w:rsid w:val="0034698B"/>
    <w:rsid w:val="003478A4"/>
    <w:rsid w:val="00350D2E"/>
    <w:rsid w:val="00351EEB"/>
    <w:rsid w:val="00352805"/>
    <w:rsid w:val="00352B3D"/>
    <w:rsid w:val="00352BF5"/>
    <w:rsid w:val="00354A8D"/>
    <w:rsid w:val="0035522D"/>
    <w:rsid w:val="00360085"/>
    <w:rsid w:val="0036033C"/>
    <w:rsid w:val="003648CD"/>
    <w:rsid w:val="00364AC6"/>
    <w:rsid w:val="00365FD1"/>
    <w:rsid w:val="003670E2"/>
    <w:rsid w:val="00367831"/>
    <w:rsid w:val="00375837"/>
    <w:rsid w:val="003820EB"/>
    <w:rsid w:val="00384AC0"/>
    <w:rsid w:val="00386A50"/>
    <w:rsid w:val="00393406"/>
    <w:rsid w:val="003941DA"/>
    <w:rsid w:val="003943C4"/>
    <w:rsid w:val="00395881"/>
    <w:rsid w:val="00395BA0"/>
    <w:rsid w:val="003A12A7"/>
    <w:rsid w:val="003A2081"/>
    <w:rsid w:val="003A3420"/>
    <w:rsid w:val="003A7F26"/>
    <w:rsid w:val="003B6858"/>
    <w:rsid w:val="003B6E06"/>
    <w:rsid w:val="003C0531"/>
    <w:rsid w:val="003C366F"/>
    <w:rsid w:val="003C388E"/>
    <w:rsid w:val="003C3E29"/>
    <w:rsid w:val="003C5DE9"/>
    <w:rsid w:val="003C7084"/>
    <w:rsid w:val="003D0196"/>
    <w:rsid w:val="003D14C0"/>
    <w:rsid w:val="003D5004"/>
    <w:rsid w:val="003E75D9"/>
    <w:rsid w:val="003F2BCA"/>
    <w:rsid w:val="003F36E5"/>
    <w:rsid w:val="003F3AD2"/>
    <w:rsid w:val="003F4520"/>
    <w:rsid w:val="003F4657"/>
    <w:rsid w:val="003F57AB"/>
    <w:rsid w:val="003F59B4"/>
    <w:rsid w:val="004019FF"/>
    <w:rsid w:val="0040217D"/>
    <w:rsid w:val="0040505E"/>
    <w:rsid w:val="0040530F"/>
    <w:rsid w:val="00406F14"/>
    <w:rsid w:val="00407D40"/>
    <w:rsid w:val="00410045"/>
    <w:rsid w:val="0041082E"/>
    <w:rsid w:val="00412A8F"/>
    <w:rsid w:val="00413200"/>
    <w:rsid w:val="00415EF6"/>
    <w:rsid w:val="00417637"/>
    <w:rsid w:val="00420127"/>
    <w:rsid w:val="00420761"/>
    <w:rsid w:val="00421396"/>
    <w:rsid w:val="004321B6"/>
    <w:rsid w:val="00432A7B"/>
    <w:rsid w:val="004331B4"/>
    <w:rsid w:val="00433279"/>
    <w:rsid w:val="00434DDE"/>
    <w:rsid w:val="00435056"/>
    <w:rsid w:val="00441B3D"/>
    <w:rsid w:val="0044252B"/>
    <w:rsid w:val="00444814"/>
    <w:rsid w:val="00446E4F"/>
    <w:rsid w:val="004508F8"/>
    <w:rsid w:val="00452CE6"/>
    <w:rsid w:val="0045563E"/>
    <w:rsid w:val="00456514"/>
    <w:rsid w:val="004574DE"/>
    <w:rsid w:val="00457C00"/>
    <w:rsid w:val="00462668"/>
    <w:rsid w:val="00462A11"/>
    <w:rsid w:val="00462AC6"/>
    <w:rsid w:val="00462F34"/>
    <w:rsid w:val="00463B81"/>
    <w:rsid w:val="00464B5E"/>
    <w:rsid w:val="004668A0"/>
    <w:rsid w:val="00466C00"/>
    <w:rsid w:val="004714BF"/>
    <w:rsid w:val="00472102"/>
    <w:rsid w:val="004762A8"/>
    <w:rsid w:val="00477BAB"/>
    <w:rsid w:val="0048157C"/>
    <w:rsid w:val="00482565"/>
    <w:rsid w:val="0048292B"/>
    <w:rsid w:val="00482C18"/>
    <w:rsid w:val="004860C9"/>
    <w:rsid w:val="00486249"/>
    <w:rsid w:val="0048653E"/>
    <w:rsid w:val="00486DDD"/>
    <w:rsid w:val="004871FF"/>
    <w:rsid w:val="00487A99"/>
    <w:rsid w:val="004901C4"/>
    <w:rsid w:val="004913EC"/>
    <w:rsid w:val="00491787"/>
    <w:rsid w:val="00493B1C"/>
    <w:rsid w:val="004A0039"/>
    <w:rsid w:val="004A20E2"/>
    <w:rsid w:val="004A3804"/>
    <w:rsid w:val="004A5138"/>
    <w:rsid w:val="004B1053"/>
    <w:rsid w:val="004B4B28"/>
    <w:rsid w:val="004B5A3A"/>
    <w:rsid w:val="004B6A7C"/>
    <w:rsid w:val="004C30E4"/>
    <w:rsid w:val="004C3FB4"/>
    <w:rsid w:val="004C6AD6"/>
    <w:rsid w:val="004C7F5A"/>
    <w:rsid w:val="004D05DF"/>
    <w:rsid w:val="004D2093"/>
    <w:rsid w:val="004D254C"/>
    <w:rsid w:val="004D46F5"/>
    <w:rsid w:val="004E110F"/>
    <w:rsid w:val="004E2DCF"/>
    <w:rsid w:val="004F0E1E"/>
    <w:rsid w:val="004F23A0"/>
    <w:rsid w:val="004F2775"/>
    <w:rsid w:val="004F27B5"/>
    <w:rsid w:val="004F33F7"/>
    <w:rsid w:val="004F3F7F"/>
    <w:rsid w:val="004F5249"/>
    <w:rsid w:val="004F6CBF"/>
    <w:rsid w:val="004F7E41"/>
    <w:rsid w:val="0050613F"/>
    <w:rsid w:val="00506B57"/>
    <w:rsid w:val="0051455E"/>
    <w:rsid w:val="00514EA1"/>
    <w:rsid w:val="00520B77"/>
    <w:rsid w:val="00523258"/>
    <w:rsid w:val="00523ACE"/>
    <w:rsid w:val="00523D0A"/>
    <w:rsid w:val="00524556"/>
    <w:rsid w:val="005250C2"/>
    <w:rsid w:val="00527721"/>
    <w:rsid w:val="00530E43"/>
    <w:rsid w:val="0053521E"/>
    <w:rsid w:val="00535B12"/>
    <w:rsid w:val="005361EA"/>
    <w:rsid w:val="00536862"/>
    <w:rsid w:val="00545ABF"/>
    <w:rsid w:val="005467A5"/>
    <w:rsid w:val="005468D5"/>
    <w:rsid w:val="00547329"/>
    <w:rsid w:val="00554FA6"/>
    <w:rsid w:val="00555F38"/>
    <w:rsid w:val="00557E33"/>
    <w:rsid w:val="00564E2A"/>
    <w:rsid w:val="0056562F"/>
    <w:rsid w:val="005663B9"/>
    <w:rsid w:val="00566D46"/>
    <w:rsid w:val="0056797D"/>
    <w:rsid w:val="00570BA9"/>
    <w:rsid w:val="0057378F"/>
    <w:rsid w:val="005805EF"/>
    <w:rsid w:val="00582999"/>
    <w:rsid w:val="00583B7D"/>
    <w:rsid w:val="005856D9"/>
    <w:rsid w:val="005869F4"/>
    <w:rsid w:val="00590986"/>
    <w:rsid w:val="005939CE"/>
    <w:rsid w:val="00594E3F"/>
    <w:rsid w:val="005A276C"/>
    <w:rsid w:val="005A4ECA"/>
    <w:rsid w:val="005A6B38"/>
    <w:rsid w:val="005A73D8"/>
    <w:rsid w:val="005A7400"/>
    <w:rsid w:val="005A74EB"/>
    <w:rsid w:val="005B20E7"/>
    <w:rsid w:val="005B765C"/>
    <w:rsid w:val="005C31D7"/>
    <w:rsid w:val="005C41A4"/>
    <w:rsid w:val="005C5ADA"/>
    <w:rsid w:val="005C5D10"/>
    <w:rsid w:val="005C7549"/>
    <w:rsid w:val="005C7586"/>
    <w:rsid w:val="005C7840"/>
    <w:rsid w:val="005D2D2C"/>
    <w:rsid w:val="005D548F"/>
    <w:rsid w:val="005E03A3"/>
    <w:rsid w:val="005E08A6"/>
    <w:rsid w:val="005E6696"/>
    <w:rsid w:val="005F6A2B"/>
    <w:rsid w:val="005F6AD7"/>
    <w:rsid w:val="005F71E6"/>
    <w:rsid w:val="005F7B23"/>
    <w:rsid w:val="00601D27"/>
    <w:rsid w:val="006030FD"/>
    <w:rsid w:val="006043E2"/>
    <w:rsid w:val="00604906"/>
    <w:rsid w:val="006065A2"/>
    <w:rsid w:val="0061094C"/>
    <w:rsid w:val="006121B4"/>
    <w:rsid w:val="00612CAD"/>
    <w:rsid w:val="00613B88"/>
    <w:rsid w:val="0061777E"/>
    <w:rsid w:val="006177C8"/>
    <w:rsid w:val="00617A92"/>
    <w:rsid w:val="00620C83"/>
    <w:rsid w:val="00622982"/>
    <w:rsid w:val="00623CC9"/>
    <w:rsid w:val="0062434D"/>
    <w:rsid w:val="00624F6B"/>
    <w:rsid w:val="0062530B"/>
    <w:rsid w:val="00625350"/>
    <w:rsid w:val="00625FEA"/>
    <w:rsid w:val="00630E39"/>
    <w:rsid w:val="006312EB"/>
    <w:rsid w:val="00633738"/>
    <w:rsid w:val="00635779"/>
    <w:rsid w:val="0063648B"/>
    <w:rsid w:val="006371FC"/>
    <w:rsid w:val="00637B6C"/>
    <w:rsid w:val="006428BA"/>
    <w:rsid w:val="00642ECF"/>
    <w:rsid w:val="00644317"/>
    <w:rsid w:val="006502E4"/>
    <w:rsid w:val="00652147"/>
    <w:rsid w:val="00652D16"/>
    <w:rsid w:val="00653A97"/>
    <w:rsid w:val="00654A8C"/>
    <w:rsid w:val="00657EC2"/>
    <w:rsid w:val="00660243"/>
    <w:rsid w:val="00661C7F"/>
    <w:rsid w:val="00662530"/>
    <w:rsid w:val="00664FC4"/>
    <w:rsid w:val="00665742"/>
    <w:rsid w:val="00671650"/>
    <w:rsid w:val="00671DF3"/>
    <w:rsid w:val="00672B48"/>
    <w:rsid w:val="00673E81"/>
    <w:rsid w:val="00673F0A"/>
    <w:rsid w:val="00674D35"/>
    <w:rsid w:val="006821DB"/>
    <w:rsid w:val="006829F8"/>
    <w:rsid w:val="006850BE"/>
    <w:rsid w:val="006864EA"/>
    <w:rsid w:val="00691E2F"/>
    <w:rsid w:val="00693B1A"/>
    <w:rsid w:val="00694F03"/>
    <w:rsid w:val="0069626B"/>
    <w:rsid w:val="006A1762"/>
    <w:rsid w:val="006A19D5"/>
    <w:rsid w:val="006A29B0"/>
    <w:rsid w:val="006A2D85"/>
    <w:rsid w:val="006A6246"/>
    <w:rsid w:val="006A7102"/>
    <w:rsid w:val="006A788D"/>
    <w:rsid w:val="006A7C65"/>
    <w:rsid w:val="006B06A0"/>
    <w:rsid w:val="006B084D"/>
    <w:rsid w:val="006B0C76"/>
    <w:rsid w:val="006B2A0D"/>
    <w:rsid w:val="006B2BB8"/>
    <w:rsid w:val="006B7887"/>
    <w:rsid w:val="006B7F10"/>
    <w:rsid w:val="006C518F"/>
    <w:rsid w:val="006C5776"/>
    <w:rsid w:val="006C605A"/>
    <w:rsid w:val="006D26F1"/>
    <w:rsid w:val="006D3EAF"/>
    <w:rsid w:val="006D72E4"/>
    <w:rsid w:val="006E14DD"/>
    <w:rsid w:val="006E2845"/>
    <w:rsid w:val="006E3378"/>
    <w:rsid w:val="006E43B5"/>
    <w:rsid w:val="006E47D7"/>
    <w:rsid w:val="006E5540"/>
    <w:rsid w:val="006E6618"/>
    <w:rsid w:val="006F1350"/>
    <w:rsid w:val="006F1E55"/>
    <w:rsid w:val="006F3BFB"/>
    <w:rsid w:val="00700963"/>
    <w:rsid w:val="00702741"/>
    <w:rsid w:val="0070321D"/>
    <w:rsid w:val="00711084"/>
    <w:rsid w:val="007142A9"/>
    <w:rsid w:val="00715D89"/>
    <w:rsid w:val="0071660A"/>
    <w:rsid w:val="00716EB1"/>
    <w:rsid w:val="007211C6"/>
    <w:rsid w:val="00722DD3"/>
    <w:rsid w:val="00723BA9"/>
    <w:rsid w:val="00724C37"/>
    <w:rsid w:val="007275F7"/>
    <w:rsid w:val="00727BB9"/>
    <w:rsid w:val="00730553"/>
    <w:rsid w:val="007306C2"/>
    <w:rsid w:val="00732453"/>
    <w:rsid w:val="00733D3F"/>
    <w:rsid w:val="00733DE0"/>
    <w:rsid w:val="0073403E"/>
    <w:rsid w:val="00734A3F"/>
    <w:rsid w:val="00735813"/>
    <w:rsid w:val="0074129B"/>
    <w:rsid w:val="007427E2"/>
    <w:rsid w:val="0074579A"/>
    <w:rsid w:val="007503F0"/>
    <w:rsid w:val="007517C1"/>
    <w:rsid w:val="0075337A"/>
    <w:rsid w:val="00754707"/>
    <w:rsid w:val="007562A2"/>
    <w:rsid w:val="00763F00"/>
    <w:rsid w:val="00765039"/>
    <w:rsid w:val="00765250"/>
    <w:rsid w:val="007674FE"/>
    <w:rsid w:val="0077008B"/>
    <w:rsid w:val="007701C3"/>
    <w:rsid w:val="007757CB"/>
    <w:rsid w:val="00784966"/>
    <w:rsid w:val="00785ED3"/>
    <w:rsid w:val="0078694E"/>
    <w:rsid w:val="007912B3"/>
    <w:rsid w:val="00791B4B"/>
    <w:rsid w:val="00791DD5"/>
    <w:rsid w:val="00792697"/>
    <w:rsid w:val="007932DC"/>
    <w:rsid w:val="007A0939"/>
    <w:rsid w:val="007A31A5"/>
    <w:rsid w:val="007A3548"/>
    <w:rsid w:val="007A35BC"/>
    <w:rsid w:val="007A3E43"/>
    <w:rsid w:val="007A75A7"/>
    <w:rsid w:val="007B043F"/>
    <w:rsid w:val="007B0537"/>
    <w:rsid w:val="007B091C"/>
    <w:rsid w:val="007B2D14"/>
    <w:rsid w:val="007B3BF4"/>
    <w:rsid w:val="007B40AB"/>
    <w:rsid w:val="007C1A12"/>
    <w:rsid w:val="007C2ED6"/>
    <w:rsid w:val="007C62DE"/>
    <w:rsid w:val="007C64E2"/>
    <w:rsid w:val="007C659E"/>
    <w:rsid w:val="007C6857"/>
    <w:rsid w:val="007D44C1"/>
    <w:rsid w:val="007D6264"/>
    <w:rsid w:val="007E0EE2"/>
    <w:rsid w:val="007E393D"/>
    <w:rsid w:val="007E6CC9"/>
    <w:rsid w:val="007F072A"/>
    <w:rsid w:val="007F3C2B"/>
    <w:rsid w:val="007F4858"/>
    <w:rsid w:val="007F714F"/>
    <w:rsid w:val="00800BAF"/>
    <w:rsid w:val="00800F64"/>
    <w:rsid w:val="008010BA"/>
    <w:rsid w:val="00801B94"/>
    <w:rsid w:val="008022C0"/>
    <w:rsid w:val="00804417"/>
    <w:rsid w:val="00805C5D"/>
    <w:rsid w:val="008171B3"/>
    <w:rsid w:val="00821125"/>
    <w:rsid w:val="0082138B"/>
    <w:rsid w:val="00827239"/>
    <w:rsid w:val="00833044"/>
    <w:rsid w:val="0083316F"/>
    <w:rsid w:val="008332F3"/>
    <w:rsid w:val="00833A68"/>
    <w:rsid w:val="00833D45"/>
    <w:rsid w:val="0083575F"/>
    <w:rsid w:val="008363DC"/>
    <w:rsid w:val="00840AB6"/>
    <w:rsid w:val="00841EA3"/>
    <w:rsid w:val="008426B4"/>
    <w:rsid w:val="008445D8"/>
    <w:rsid w:val="00844608"/>
    <w:rsid w:val="00845E76"/>
    <w:rsid w:val="0084698B"/>
    <w:rsid w:val="00851485"/>
    <w:rsid w:val="00852AD9"/>
    <w:rsid w:val="00853492"/>
    <w:rsid w:val="008539E3"/>
    <w:rsid w:val="00853AF8"/>
    <w:rsid w:val="00855CC6"/>
    <w:rsid w:val="008602A1"/>
    <w:rsid w:val="008602ED"/>
    <w:rsid w:val="0086097E"/>
    <w:rsid w:val="00860E62"/>
    <w:rsid w:val="00862439"/>
    <w:rsid w:val="008630D3"/>
    <w:rsid w:val="0086317E"/>
    <w:rsid w:val="0086324C"/>
    <w:rsid w:val="0087339F"/>
    <w:rsid w:val="008768CD"/>
    <w:rsid w:val="0087753E"/>
    <w:rsid w:val="00881593"/>
    <w:rsid w:val="0088185E"/>
    <w:rsid w:val="0088452C"/>
    <w:rsid w:val="008845FB"/>
    <w:rsid w:val="0088775F"/>
    <w:rsid w:val="00890D75"/>
    <w:rsid w:val="008927D1"/>
    <w:rsid w:val="008931F9"/>
    <w:rsid w:val="00897992"/>
    <w:rsid w:val="008A5838"/>
    <w:rsid w:val="008B72EE"/>
    <w:rsid w:val="008B7325"/>
    <w:rsid w:val="008C0FDD"/>
    <w:rsid w:val="008C175A"/>
    <w:rsid w:val="008C23DC"/>
    <w:rsid w:val="008C3BFF"/>
    <w:rsid w:val="008C3D62"/>
    <w:rsid w:val="008C46BB"/>
    <w:rsid w:val="008C4A39"/>
    <w:rsid w:val="008C7ED3"/>
    <w:rsid w:val="008D11EF"/>
    <w:rsid w:val="008D4CA2"/>
    <w:rsid w:val="008D62B4"/>
    <w:rsid w:val="008D7708"/>
    <w:rsid w:val="008D79BF"/>
    <w:rsid w:val="008D7D23"/>
    <w:rsid w:val="008E40F8"/>
    <w:rsid w:val="008F540B"/>
    <w:rsid w:val="008F5FC7"/>
    <w:rsid w:val="009012DD"/>
    <w:rsid w:val="00903DA3"/>
    <w:rsid w:val="00906C28"/>
    <w:rsid w:val="00912807"/>
    <w:rsid w:val="009134CB"/>
    <w:rsid w:val="009134E2"/>
    <w:rsid w:val="009173BE"/>
    <w:rsid w:val="00917FF2"/>
    <w:rsid w:val="0092071A"/>
    <w:rsid w:val="0092227D"/>
    <w:rsid w:val="00923E34"/>
    <w:rsid w:val="00924348"/>
    <w:rsid w:val="0092534B"/>
    <w:rsid w:val="009258FB"/>
    <w:rsid w:val="00926714"/>
    <w:rsid w:val="0093058A"/>
    <w:rsid w:val="00930E5D"/>
    <w:rsid w:val="00933387"/>
    <w:rsid w:val="00933762"/>
    <w:rsid w:val="0093605B"/>
    <w:rsid w:val="00937B6A"/>
    <w:rsid w:val="009415BA"/>
    <w:rsid w:val="00942F8D"/>
    <w:rsid w:val="0094393A"/>
    <w:rsid w:val="00943C2E"/>
    <w:rsid w:val="00944405"/>
    <w:rsid w:val="00945E8F"/>
    <w:rsid w:val="00946CFA"/>
    <w:rsid w:val="00947674"/>
    <w:rsid w:val="009500F6"/>
    <w:rsid w:val="00951004"/>
    <w:rsid w:val="009519DB"/>
    <w:rsid w:val="00952D4C"/>
    <w:rsid w:val="00953080"/>
    <w:rsid w:val="00954EE7"/>
    <w:rsid w:val="009554A5"/>
    <w:rsid w:val="0096329F"/>
    <w:rsid w:val="0096390A"/>
    <w:rsid w:val="00965C3C"/>
    <w:rsid w:val="00967E0D"/>
    <w:rsid w:val="00971B2F"/>
    <w:rsid w:val="00972AAF"/>
    <w:rsid w:val="00972BFD"/>
    <w:rsid w:val="00973B8A"/>
    <w:rsid w:val="00974378"/>
    <w:rsid w:val="009763E3"/>
    <w:rsid w:val="00976DF6"/>
    <w:rsid w:val="0098015E"/>
    <w:rsid w:val="00980EA3"/>
    <w:rsid w:val="00981AA1"/>
    <w:rsid w:val="00981BEB"/>
    <w:rsid w:val="009821E8"/>
    <w:rsid w:val="00984AF6"/>
    <w:rsid w:val="00985548"/>
    <w:rsid w:val="0098601C"/>
    <w:rsid w:val="00986119"/>
    <w:rsid w:val="00990287"/>
    <w:rsid w:val="0099061C"/>
    <w:rsid w:val="009908F6"/>
    <w:rsid w:val="00990CF0"/>
    <w:rsid w:val="00992EDA"/>
    <w:rsid w:val="00993624"/>
    <w:rsid w:val="0099482C"/>
    <w:rsid w:val="0099601E"/>
    <w:rsid w:val="00997617"/>
    <w:rsid w:val="009A01A9"/>
    <w:rsid w:val="009A059A"/>
    <w:rsid w:val="009A0977"/>
    <w:rsid w:val="009A175D"/>
    <w:rsid w:val="009A2A8A"/>
    <w:rsid w:val="009A5B2B"/>
    <w:rsid w:val="009A5F92"/>
    <w:rsid w:val="009B32D6"/>
    <w:rsid w:val="009B37C5"/>
    <w:rsid w:val="009B441E"/>
    <w:rsid w:val="009B5538"/>
    <w:rsid w:val="009B5B88"/>
    <w:rsid w:val="009B6D8E"/>
    <w:rsid w:val="009C1C63"/>
    <w:rsid w:val="009C2909"/>
    <w:rsid w:val="009C297F"/>
    <w:rsid w:val="009C3E55"/>
    <w:rsid w:val="009C44E6"/>
    <w:rsid w:val="009C602E"/>
    <w:rsid w:val="009C78D8"/>
    <w:rsid w:val="009D22EF"/>
    <w:rsid w:val="009D290D"/>
    <w:rsid w:val="009D4222"/>
    <w:rsid w:val="009D46E0"/>
    <w:rsid w:val="009D49F2"/>
    <w:rsid w:val="009D61A7"/>
    <w:rsid w:val="009D75CD"/>
    <w:rsid w:val="009D7F31"/>
    <w:rsid w:val="009E16EA"/>
    <w:rsid w:val="009E2DFC"/>
    <w:rsid w:val="009E3036"/>
    <w:rsid w:val="009E581F"/>
    <w:rsid w:val="009E6E0A"/>
    <w:rsid w:val="009E7B44"/>
    <w:rsid w:val="009F070C"/>
    <w:rsid w:val="009F1ED5"/>
    <w:rsid w:val="009F2244"/>
    <w:rsid w:val="009F2FBD"/>
    <w:rsid w:val="009F3BCA"/>
    <w:rsid w:val="009F489D"/>
    <w:rsid w:val="009F64BA"/>
    <w:rsid w:val="00A014FC"/>
    <w:rsid w:val="00A023B0"/>
    <w:rsid w:val="00A06B2B"/>
    <w:rsid w:val="00A07981"/>
    <w:rsid w:val="00A1121A"/>
    <w:rsid w:val="00A13215"/>
    <w:rsid w:val="00A137BC"/>
    <w:rsid w:val="00A16029"/>
    <w:rsid w:val="00A1606B"/>
    <w:rsid w:val="00A16FEC"/>
    <w:rsid w:val="00A20956"/>
    <w:rsid w:val="00A24232"/>
    <w:rsid w:val="00A24783"/>
    <w:rsid w:val="00A25E45"/>
    <w:rsid w:val="00A26695"/>
    <w:rsid w:val="00A2723E"/>
    <w:rsid w:val="00A31113"/>
    <w:rsid w:val="00A3271B"/>
    <w:rsid w:val="00A346E3"/>
    <w:rsid w:val="00A3528D"/>
    <w:rsid w:val="00A37B74"/>
    <w:rsid w:val="00A414F5"/>
    <w:rsid w:val="00A42A60"/>
    <w:rsid w:val="00A445AF"/>
    <w:rsid w:val="00A46927"/>
    <w:rsid w:val="00A47A3F"/>
    <w:rsid w:val="00A5116C"/>
    <w:rsid w:val="00A5162F"/>
    <w:rsid w:val="00A517AF"/>
    <w:rsid w:val="00A51E88"/>
    <w:rsid w:val="00A534AC"/>
    <w:rsid w:val="00A54837"/>
    <w:rsid w:val="00A5510E"/>
    <w:rsid w:val="00A579B6"/>
    <w:rsid w:val="00A57BD3"/>
    <w:rsid w:val="00A57C77"/>
    <w:rsid w:val="00A63A13"/>
    <w:rsid w:val="00A64E47"/>
    <w:rsid w:val="00A64E5C"/>
    <w:rsid w:val="00A65820"/>
    <w:rsid w:val="00A65EEA"/>
    <w:rsid w:val="00A721E2"/>
    <w:rsid w:val="00A729BA"/>
    <w:rsid w:val="00A73240"/>
    <w:rsid w:val="00A74732"/>
    <w:rsid w:val="00A76718"/>
    <w:rsid w:val="00A769F5"/>
    <w:rsid w:val="00A809A0"/>
    <w:rsid w:val="00A857A1"/>
    <w:rsid w:val="00A87F0F"/>
    <w:rsid w:val="00A9122A"/>
    <w:rsid w:val="00A929B8"/>
    <w:rsid w:val="00A9322A"/>
    <w:rsid w:val="00A948FE"/>
    <w:rsid w:val="00A9495D"/>
    <w:rsid w:val="00AA1E15"/>
    <w:rsid w:val="00AA2043"/>
    <w:rsid w:val="00AA4CF9"/>
    <w:rsid w:val="00AA53FD"/>
    <w:rsid w:val="00AA6F76"/>
    <w:rsid w:val="00AA7E55"/>
    <w:rsid w:val="00AB0FB7"/>
    <w:rsid w:val="00AB1311"/>
    <w:rsid w:val="00AB1D5B"/>
    <w:rsid w:val="00AB2533"/>
    <w:rsid w:val="00AB34F8"/>
    <w:rsid w:val="00AB35A4"/>
    <w:rsid w:val="00AB635A"/>
    <w:rsid w:val="00AB687A"/>
    <w:rsid w:val="00AC0229"/>
    <w:rsid w:val="00AC15FD"/>
    <w:rsid w:val="00AC2E3C"/>
    <w:rsid w:val="00AC2E61"/>
    <w:rsid w:val="00AC33C6"/>
    <w:rsid w:val="00AC4C55"/>
    <w:rsid w:val="00AD04CF"/>
    <w:rsid w:val="00AD1C50"/>
    <w:rsid w:val="00AD23B7"/>
    <w:rsid w:val="00AD3D7C"/>
    <w:rsid w:val="00AD429C"/>
    <w:rsid w:val="00AD5494"/>
    <w:rsid w:val="00AD779C"/>
    <w:rsid w:val="00AD7D83"/>
    <w:rsid w:val="00AE02A4"/>
    <w:rsid w:val="00AE074A"/>
    <w:rsid w:val="00AE1B19"/>
    <w:rsid w:val="00AE2289"/>
    <w:rsid w:val="00AE2DCD"/>
    <w:rsid w:val="00AE3143"/>
    <w:rsid w:val="00AE36AB"/>
    <w:rsid w:val="00AE430C"/>
    <w:rsid w:val="00AE4AC4"/>
    <w:rsid w:val="00AE4E73"/>
    <w:rsid w:val="00AE68D7"/>
    <w:rsid w:val="00AE6F16"/>
    <w:rsid w:val="00AE7D76"/>
    <w:rsid w:val="00AF04C4"/>
    <w:rsid w:val="00AF0B77"/>
    <w:rsid w:val="00AF1A1D"/>
    <w:rsid w:val="00AF216C"/>
    <w:rsid w:val="00AF2F54"/>
    <w:rsid w:val="00AF3E8F"/>
    <w:rsid w:val="00B00A7F"/>
    <w:rsid w:val="00B0177E"/>
    <w:rsid w:val="00B01C8D"/>
    <w:rsid w:val="00B02F39"/>
    <w:rsid w:val="00B03DDE"/>
    <w:rsid w:val="00B05870"/>
    <w:rsid w:val="00B07B00"/>
    <w:rsid w:val="00B10488"/>
    <w:rsid w:val="00B10EB4"/>
    <w:rsid w:val="00B129C6"/>
    <w:rsid w:val="00B12B20"/>
    <w:rsid w:val="00B12D6F"/>
    <w:rsid w:val="00B132F8"/>
    <w:rsid w:val="00B139E4"/>
    <w:rsid w:val="00B14E43"/>
    <w:rsid w:val="00B156B1"/>
    <w:rsid w:val="00B15820"/>
    <w:rsid w:val="00B15A4D"/>
    <w:rsid w:val="00B1644D"/>
    <w:rsid w:val="00B17F1D"/>
    <w:rsid w:val="00B20A4E"/>
    <w:rsid w:val="00B20F94"/>
    <w:rsid w:val="00B22F74"/>
    <w:rsid w:val="00B24D5E"/>
    <w:rsid w:val="00B3004E"/>
    <w:rsid w:val="00B31F3B"/>
    <w:rsid w:val="00B33A6D"/>
    <w:rsid w:val="00B33C88"/>
    <w:rsid w:val="00B3429A"/>
    <w:rsid w:val="00B35341"/>
    <w:rsid w:val="00B35604"/>
    <w:rsid w:val="00B35A59"/>
    <w:rsid w:val="00B36061"/>
    <w:rsid w:val="00B37CB3"/>
    <w:rsid w:val="00B4145F"/>
    <w:rsid w:val="00B41708"/>
    <w:rsid w:val="00B43035"/>
    <w:rsid w:val="00B44F27"/>
    <w:rsid w:val="00B45C48"/>
    <w:rsid w:val="00B45EAA"/>
    <w:rsid w:val="00B501BB"/>
    <w:rsid w:val="00B5188F"/>
    <w:rsid w:val="00B53220"/>
    <w:rsid w:val="00B53957"/>
    <w:rsid w:val="00B54C8F"/>
    <w:rsid w:val="00B61574"/>
    <w:rsid w:val="00B65815"/>
    <w:rsid w:val="00B66720"/>
    <w:rsid w:val="00B6797B"/>
    <w:rsid w:val="00B67D0D"/>
    <w:rsid w:val="00B7026F"/>
    <w:rsid w:val="00B72FEF"/>
    <w:rsid w:val="00B807B3"/>
    <w:rsid w:val="00B81BA0"/>
    <w:rsid w:val="00B81FA0"/>
    <w:rsid w:val="00B83686"/>
    <w:rsid w:val="00B86816"/>
    <w:rsid w:val="00B86E9A"/>
    <w:rsid w:val="00B871D1"/>
    <w:rsid w:val="00B9147B"/>
    <w:rsid w:val="00B93EA4"/>
    <w:rsid w:val="00B9451B"/>
    <w:rsid w:val="00B9480A"/>
    <w:rsid w:val="00B95C0F"/>
    <w:rsid w:val="00B96A9D"/>
    <w:rsid w:val="00B96D36"/>
    <w:rsid w:val="00B97AF1"/>
    <w:rsid w:val="00BA4724"/>
    <w:rsid w:val="00BA535B"/>
    <w:rsid w:val="00BA5E43"/>
    <w:rsid w:val="00BA6788"/>
    <w:rsid w:val="00BA6C80"/>
    <w:rsid w:val="00BA7786"/>
    <w:rsid w:val="00BA7B7C"/>
    <w:rsid w:val="00BB06E3"/>
    <w:rsid w:val="00BB0CC7"/>
    <w:rsid w:val="00BB1631"/>
    <w:rsid w:val="00BB1929"/>
    <w:rsid w:val="00BB2CED"/>
    <w:rsid w:val="00BB35C2"/>
    <w:rsid w:val="00BB3D75"/>
    <w:rsid w:val="00BB48F5"/>
    <w:rsid w:val="00BB6F45"/>
    <w:rsid w:val="00BC2DE4"/>
    <w:rsid w:val="00BC3B5C"/>
    <w:rsid w:val="00BC5327"/>
    <w:rsid w:val="00BC7BCD"/>
    <w:rsid w:val="00BD2788"/>
    <w:rsid w:val="00BD6278"/>
    <w:rsid w:val="00BD7A59"/>
    <w:rsid w:val="00BE025F"/>
    <w:rsid w:val="00BE069D"/>
    <w:rsid w:val="00BE2A4C"/>
    <w:rsid w:val="00BE38F4"/>
    <w:rsid w:val="00BE4E24"/>
    <w:rsid w:val="00BE5C9A"/>
    <w:rsid w:val="00BE5E78"/>
    <w:rsid w:val="00BE6C80"/>
    <w:rsid w:val="00BE6CB3"/>
    <w:rsid w:val="00BF28C0"/>
    <w:rsid w:val="00BF3762"/>
    <w:rsid w:val="00BF4395"/>
    <w:rsid w:val="00BF46AC"/>
    <w:rsid w:val="00BF519A"/>
    <w:rsid w:val="00C005CC"/>
    <w:rsid w:val="00C01AF1"/>
    <w:rsid w:val="00C03917"/>
    <w:rsid w:val="00C04B91"/>
    <w:rsid w:val="00C05E53"/>
    <w:rsid w:val="00C06E11"/>
    <w:rsid w:val="00C070FE"/>
    <w:rsid w:val="00C072C1"/>
    <w:rsid w:val="00C072DE"/>
    <w:rsid w:val="00C07EFA"/>
    <w:rsid w:val="00C102E9"/>
    <w:rsid w:val="00C106BE"/>
    <w:rsid w:val="00C1167E"/>
    <w:rsid w:val="00C129AA"/>
    <w:rsid w:val="00C131CE"/>
    <w:rsid w:val="00C14947"/>
    <w:rsid w:val="00C15B89"/>
    <w:rsid w:val="00C200CF"/>
    <w:rsid w:val="00C2092A"/>
    <w:rsid w:val="00C225A5"/>
    <w:rsid w:val="00C22F88"/>
    <w:rsid w:val="00C30B59"/>
    <w:rsid w:val="00C30C63"/>
    <w:rsid w:val="00C31E9D"/>
    <w:rsid w:val="00C34095"/>
    <w:rsid w:val="00C40187"/>
    <w:rsid w:val="00C408EB"/>
    <w:rsid w:val="00C423D3"/>
    <w:rsid w:val="00C42F97"/>
    <w:rsid w:val="00C525E1"/>
    <w:rsid w:val="00C5315A"/>
    <w:rsid w:val="00C53562"/>
    <w:rsid w:val="00C538F5"/>
    <w:rsid w:val="00C56706"/>
    <w:rsid w:val="00C60DAC"/>
    <w:rsid w:val="00C60EC6"/>
    <w:rsid w:val="00C6200B"/>
    <w:rsid w:val="00C620C1"/>
    <w:rsid w:val="00C67054"/>
    <w:rsid w:val="00C6750D"/>
    <w:rsid w:val="00C706D1"/>
    <w:rsid w:val="00C712FF"/>
    <w:rsid w:val="00C7228E"/>
    <w:rsid w:val="00C7365A"/>
    <w:rsid w:val="00C75154"/>
    <w:rsid w:val="00C752B7"/>
    <w:rsid w:val="00C759F8"/>
    <w:rsid w:val="00C7772A"/>
    <w:rsid w:val="00C81FF0"/>
    <w:rsid w:val="00C82EE0"/>
    <w:rsid w:val="00C833DC"/>
    <w:rsid w:val="00C84A14"/>
    <w:rsid w:val="00C86446"/>
    <w:rsid w:val="00C9101E"/>
    <w:rsid w:val="00C91609"/>
    <w:rsid w:val="00C91FCD"/>
    <w:rsid w:val="00C9227D"/>
    <w:rsid w:val="00C9576E"/>
    <w:rsid w:val="00CA1689"/>
    <w:rsid w:val="00CA1E75"/>
    <w:rsid w:val="00CA509A"/>
    <w:rsid w:val="00CA50E7"/>
    <w:rsid w:val="00CA5831"/>
    <w:rsid w:val="00CB2F16"/>
    <w:rsid w:val="00CB359D"/>
    <w:rsid w:val="00CB4BB6"/>
    <w:rsid w:val="00CB633E"/>
    <w:rsid w:val="00CB76D9"/>
    <w:rsid w:val="00CC6330"/>
    <w:rsid w:val="00CC6521"/>
    <w:rsid w:val="00CD36A0"/>
    <w:rsid w:val="00CD3D71"/>
    <w:rsid w:val="00CD4330"/>
    <w:rsid w:val="00CD49AE"/>
    <w:rsid w:val="00CD4EA4"/>
    <w:rsid w:val="00CD78FD"/>
    <w:rsid w:val="00CE02E8"/>
    <w:rsid w:val="00CE5F94"/>
    <w:rsid w:val="00CE74A6"/>
    <w:rsid w:val="00CF3838"/>
    <w:rsid w:val="00CF4CB7"/>
    <w:rsid w:val="00CF4F19"/>
    <w:rsid w:val="00CF53FC"/>
    <w:rsid w:val="00CF5E8B"/>
    <w:rsid w:val="00CF7B14"/>
    <w:rsid w:val="00D01208"/>
    <w:rsid w:val="00D02666"/>
    <w:rsid w:val="00D04BEF"/>
    <w:rsid w:val="00D0533C"/>
    <w:rsid w:val="00D06B2E"/>
    <w:rsid w:val="00D06DDF"/>
    <w:rsid w:val="00D06E1E"/>
    <w:rsid w:val="00D11418"/>
    <w:rsid w:val="00D12365"/>
    <w:rsid w:val="00D12506"/>
    <w:rsid w:val="00D13826"/>
    <w:rsid w:val="00D1671B"/>
    <w:rsid w:val="00D211BD"/>
    <w:rsid w:val="00D221D4"/>
    <w:rsid w:val="00D2233C"/>
    <w:rsid w:val="00D23B9D"/>
    <w:rsid w:val="00D314D1"/>
    <w:rsid w:val="00D31BC2"/>
    <w:rsid w:val="00D3240A"/>
    <w:rsid w:val="00D349D1"/>
    <w:rsid w:val="00D34BE9"/>
    <w:rsid w:val="00D34F0C"/>
    <w:rsid w:val="00D3524F"/>
    <w:rsid w:val="00D36C9F"/>
    <w:rsid w:val="00D3767D"/>
    <w:rsid w:val="00D410FB"/>
    <w:rsid w:val="00D5207F"/>
    <w:rsid w:val="00D520B3"/>
    <w:rsid w:val="00D526E1"/>
    <w:rsid w:val="00D52D49"/>
    <w:rsid w:val="00D54FB2"/>
    <w:rsid w:val="00D56407"/>
    <w:rsid w:val="00D5782C"/>
    <w:rsid w:val="00D6168B"/>
    <w:rsid w:val="00D63C20"/>
    <w:rsid w:val="00D650B7"/>
    <w:rsid w:val="00D67C95"/>
    <w:rsid w:val="00D7046C"/>
    <w:rsid w:val="00D72970"/>
    <w:rsid w:val="00D73986"/>
    <w:rsid w:val="00D7553B"/>
    <w:rsid w:val="00D77A59"/>
    <w:rsid w:val="00D813D1"/>
    <w:rsid w:val="00D839DB"/>
    <w:rsid w:val="00D83D15"/>
    <w:rsid w:val="00D86FD8"/>
    <w:rsid w:val="00D87FD6"/>
    <w:rsid w:val="00D90C96"/>
    <w:rsid w:val="00D92E07"/>
    <w:rsid w:val="00D93AA7"/>
    <w:rsid w:val="00D95154"/>
    <w:rsid w:val="00D96B63"/>
    <w:rsid w:val="00DA33D8"/>
    <w:rsid w:val="00DA7089"/>
    <w:rsid w:val="00DA786D"/>
    <w:rsid w:val="00DA7F85"/>
    <w:rsid w:val="00DB13C1"/>
    <w:rsid w:val="00DB20DD"/>
    <w:rsid w:val="00DB36A2"/>
    <w:rsid w:val="00DB4C96"/>
    <w:rsid w:val="00DB5C07"/>
    <w:rsid w:val="00DB7530"/>
    <w:rsid w:val="00DC0EBB"/>
    <w:rsid w:val="00DC1A14"/>
    <w:rsid w:val="00DC3971"/>
    <w:rsid w:val="00DC5F2B"/>
    <w:rsid w:val="00DC636F"/>
    <w:rsid w:val="00DD131B"/>
    <w:rsid w:val="00DD1679"/>
    <w:rsid w:val="00DD25EC"/>
    <w:rsid w:val="00DD2E43"/>
    <w:rsid w:val="00DD3C3F"/>
    <w:rsid w:val="00DD49D6"/>
    <w:rsid w:val="00DD4E2B"/>
    <w:rsid w:val="00DD5009"/>
    <w:rsid w:val="00DD50CA"/>
    <w:rsid w:val="00DD5B62"/>
    <w:rsid w:val="00DE0E68"/>
    <w:rsid w:val="00DE2CCE"/>
    <w:rsid w:val="00DE513A"/>
    <w:rsid w:val="00DE662A"/>
    <w:rsid w:val="00DE70CF"/>
    <w:rsid w:val="00DF0448"/>
    <w:rsid w:val="00DF19B3"/>
    <w:rsid w:val="00DF1A5D"/>
    <w:rsid w:val="00DF2A50"/>
    <w:rsid w:val="00DF36F2"/>
    <w:rsid w:val="00DF37F9"/>
    <w:rsid w:val="00DF3B78"/>
    <w:rsid w:val="00DF4189"/>
    <w:rsid w:val="00DF580F"/>
    <w:rsid w:val="00DF61B1"/>
    <w:rsid w:val="00E00A5E"/>
    <w:rsid w:val="00E00CDA"/>
    <w:rsid w:val="00E01610"/>
    <w:rsid w:val="00E0346F"/>
    <w:rsid w:val="00E1025C"/>
    <w:rsid w:val="00E10A4E"/>
    <w:rsid w:val="00E1352A"/>
    <w:rsid w:val="00E1580B"/>
    <w:rsid w:val="00E15EF1"/>
    <w:rsid w:val="00E16C6B"/>
    <w:rsid w:val="00E16CEE"/>
    <w:rsid w:val="00E17E72"/>
    <w:rsid w:val="00E2188A"/>
    <w:rsid w:val="00E2301F"/>
    <w:rsid w:val="00E230E2"/>
    <w:rsid w:val="00E26069"/>
    <w:rsid w:val="00E277F2"/>
    <w:rsid w:val="00E313F8"/>
    <w:rsid w:val="00E31954"/>
    <w:rsid w:val="00E34106"/>
    <w:rsid w:val="00E377DE"/>
    <w:rsid w:val="00E37F48"/>
    <w:rsid w:val="00E40E5F"/>
    <w:rsid w:val="00E4138F"/>
    <w:rsid w:val="00E434C9"/>
    <w:rsid w:val="00E44E6D"/>
    <w:rsid w:val="00E453F5"/>
    <w:rsid w:val="00E4639E"/>
    <w:rsid w:val="00E463A2"/>
    <w:rsid w:val="00E47DBA"/>
    <w:rsid w:val="00E54E44"/>
    <w:rsid w:val="00E55183"/>
    <w:rsid w:val="00E5767A"/>
    <w:rsid w:val="00E601F5"/>
    <w:rsid w:val="00E61CA4"/>
    <w:rsid w:val="00E61E91"/>
    <w:rsid w:val="00E6213A"/>
    <w:rsid w:val="00E62EEF"/>
    <w:rsid w:val="00E6416A"/>
    <w:rsid w:val="00E7012E"/>
    <w:rsid w:val="00E7183E"/>
    <w:rsid w:val="00E71FC8"/>
    <w:rsid w:val="00E736B2"/>
    <w:rsid w:val="00E7382B"/>
    <w:rsid w:val="00E73C47"/>
    <w:rsid w:val="00E7438C"/>
    <w:rsid w:val="00E80C85"/>
    <w:rsid w:val="00E825DC"/>
    <w:rsid w:val="00E87415"/>
    <w:rsid w:val="00E93008"/>
    <w:rsid w:val="00E954ED"/>
    <w:rsid w:val="00E964DA"/>
    <w:rsid w:val="00EA2AC5"/>
    <w:rsid w:val="00EA4A0A"/>
    <w:rsid w:val="00EA7AC3"/>
    <w:rsid w:val="00EB20D1"/>
    <w:rsid w:val="00EB2546"/>
    <w:rsid w:val="00EB268A"/>
    <w:rsid w:val="00EB28C1"/>
    <w:rsid w:val="00EB463D"/>
    <w:rsid w:val="00EB6CF5"/>
    <w:rsid w:val="00EB77B7"/>
    <w:rsid w:val="00EC51A9"/>
    <w:rsid w:val="00EC7266"/>
    <w:rsid w:val="00ED01E4"/>
    <w:rsid w:val="00ED0996"/>
    <w:rsid w:val="00ED1753"/>
    <w:rsid w:val="00ED3378"/>
    <w:rsid w:val="00ED3581"/>
    <w:rsid w:val="00ED6B5E"/>
    <w:rsid w:val="00EE18D0"/>
    <w:rsid w:val="00EE4DB2"/>
    <w:rsid w:val="00EE751B"/>
    <w:rsid w:val="00EF0C74"/>
    <w:rsid w:val="00EF2C10"/>
    <w:rsid w:val="00EF5264"/>
    <w:rsid w:val="00EF5562"/>
    <w:rsid w:val="00EF59F1"/>
    <w:rsid w:val="00EF7380"/>
    <w:rsid w:val="00F02065"/>
    <w:rsid w:val="00F02473"/>
    <w:rsid w:val="00F04339"/>
    <w:rsid w:val="00F04AA4"/>
    <w:rsid w:val="00F05E44"/>
    <w:rsid w:val="00F06017"/>
    <w:rsid w:val="00F0634B"/>
    <w:rsid w:val="00F06360"/>
    <w:rsid w:val="00F0659C"/>
    <w:rsid w:val="00F06FA3"/>
    <w:rsid w:val="00F0706E"/>
    <w:rsid w:val="00F125B5"/>
    <w:rsid w:val="00F13377"/>
    <w:rsid w:val="00F13AD0"/>
    <w:rsid w:val="00F13B24"/>
    <w:rsid w:val="00F14DE0"/>
    <w:rsid w:val="00F15AEC"/>
    <w:rsid w:val="00F16E8B"/>
    <w:rsid w:val="00F230B9"/>
    <w:rsid w:val="00F23DC0"/>
    <w:rsid w:val="00F24C4A"/>
    <w:rsid w:val="00F25323"/>
    <w:rsid w:val="00F27CC4"/>
    <w:rsid w:val="00F303F4"/>
    <w:rsid w:val="00F30D60"/>
    <w:rsid w:val="00F3190A"/>
    <w:rsid w:val="00F3275C"/>
    <w:rsid w:val="00F338C4"/>
    <w:rsid w:val="00F34623"/>
    <w:rsid w:val="00F36C02"/>
    <w:rsid w:val="00F42A94"/>
    <w:rsid w:val="00F42F65"/>
    <w:rsid w:val="00F463FA"/>
    <w:rsid w:val="00F501C2"/>
    <w:rsid w:val="00F528A1"/>
    <w:rsid w:val="00F54E80"/>
    <w:rsid w:val="00F56813"/>
    <w:rsid w:val="00F61269"/>
    <w:rsid w:val="00F6154D"/>
    <w:rsid w:val="00F62D35"/>
    <w:rsid w:val="00F65461"/>
    <w:rsid w:val="00F65526"/>
    <w:rsid w:val="00F679C9"/>
    <w:rsid w:val="00F701DF"/>
    <w:rsid w:val="00F7057B"/>
    <w:rsid w:val="00F71148"/>
    <w:rsid w:val="00F713FB"/>
    <w:rsid w:val="00F75C21"/>
    <w:rsid w:val="00F770EF"/>
    <w:rsid w:val="00F80FF3"/>
    <w:rsid w:val="00F8265A"/>
    <w:rsid w:val="00F836DA"/>
    <w:rsid w:val="00F83A19"/>
    <w:rsid w:val="00F84F43"/>
    <w:rsid w:val="00F8598F"/>
    <w:rsid w:val="00F85DC2"/>
    <w:rsid w:val="00F85F2D"/>
    <w:rsid w:val="00F874AE"/>
    <w:rsid w:val="00F87EA2"/>
    <w:rsid w:val="00F90543"/>
    <w:rsid w:val="00F94E37"/>
    <w:rsid w:val="00F95D79"/>
    <w:rsid w:val="00F95F45"/>
    <w:rsid w:val="00F96ABF"/>
    <w:rsid w:val="00F97818"/>
    <w:rsid w:val="00FA08E8"/>
    <w:rsid w:val="00FA207C"/>
    <w:rsid w:val="00FA2E2F"/>
    <w:rsid w:val="00FA3C3E"/>
    <w:rsid w:val="00FA44DD"/>
    <w:rsid w:val="00FA6481"/>
    <w:rsid w:val="00FA6785"/>
    <w:rsid w:val="00FA77F7"/>
    <w:rsid w:val="00FA7C9F"/>
    <w:rsid w:val="00FB0CE1"/>
    <w:rsid w:val="00FB0EDC"/>
    <w:rsid w:val="00FB0EE5"/>
    <w:rsid w:val="00FB1E60"/>
    <w:rsid w:val="00FB3C64"/>
    <w:rsid w:val="00FB4705"/>
    <w:rsid w:val="00FB4969"/>
    <w:rsid w:val="00FB5E6E"/>
    <w:rsid w:val="00FC309B"/>
    <w:rsid w:val="00FC41A2"/>
    <w:rsid w:val="00FC74EA"/>
    <w:rsid w:val="00FC7CFA"/>
    <w:rsid w:val="00FE0944"/>
    <w:rsid w:val="00FE42E1"/>
    <w:rsid w:val="00FE47CB"/>
    <w:rsid w:val="00FE53E6"/>
    <w:rsid w:val="00FE71DB"/>
    <w:rsid w:val="00FF07AE"/>
    <w:rsid w:val="00FF35A5"/>
    <w:rsid w:val="00FF3AB2"/>
    <w:rsid w:val="00FF489A"/>
    <w:rsid w:val="00FF5265"/>
    <w:rsid w:val="00FF6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1C30"/>
  <w15:chartTrackingRefBased/>
  <w15:docId w15:val="{B6F47F6E-1E6A-4B0E-9059-EF84E5D4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0C1"/>
    <w:pPr>
      <w:spacing w:after="40"/>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1410C1"/>
    <w:pPr>
      <w:widowControl w:val="0"/>
      <w:spacing w:before="160" w:after="0"/>
      <w:outlineLvl w:val="0"/>
    </w:pPr>
    <w:rPr>
      <w:rFonts w:eastAsiaTheme="majorEastAsia"/>
      <w:b/>
      <w:bCs/>
      <w:sz w:val="28"/>
      <w:szCs w:val="28"/>
      <w:u w:val="single"/>
    </w:rPr>
  </w:style>
  <w:style w:type="paragraph" w:styleId="Heading2">
    <w:name w:val="heading 2"/>
    <w:basedOn w:val="Normal"/>
    <w:next w:val="Normal"/>
    <w:link w:val="Heading2Char"/>
    <w:uiPriority w:val="9"/>
    <w:unhideWhenUsed/>
    <w:qFormat/>
    <w:rsid w:val="001410C1"/>
    <w:pPr>
      <w:widowControl w:val="0"/>
      <w:spacing w:before="120" w:after="0"/>
      <w:outlineLvl w:val="1"/>
    </w:pPr>
    <w:rPr>
      <w:rFonts w:eastAsiaTheme="majorEastAsia"/>
      <w:b/>
      <w:bCs/>
      <w:u w:val="single"/>
    </w:rPr>
  </w:style>
  <w:style w:type="paragraph" w:styleId="Heading3">
    <w:name w:val="heading 3"/>
    <w:basedOn w:val="Normal"/>
    <w:next w:val="Normal"/>
    <w:link w:val="Heading3Char"/>
    <w:uiPriority w:val="9"/>
    <w:unhideWhenUsed/>
    <w:qFormat/>
    <w:rsid w:val="006B084D"/>
    <w:pPr>
      <w:widowControl w:val="0"/>
      <w:numPr>
        <w:numId w:val="20"/>
      </w:numPr>
      <w:spacing w:before="120" w:after="0"/>
      <w:outlineLvl w:val="2"/>
    </w:pPr>
    <w:rPr>
      <w:rFonts w:eastAsiaTheme="majorEastAsia"/>
      <w:b/>
      <w:bCs/>
    </w:rPr>
  </w:style>
  <w:style w:type="paragraph" w:styleId="Heading4">
    <w:name w:val="heading 4"/>
    <w:basedOn w:val="Heading3"/>
    <w:next w:val="Normal"/>
    <w:link w:val="Heading4Char"/>
    <w:uiPriority w:val="9"/>
    <w:unhideWhenUsed/>
    <w:qFormat/>
    <w:rsid w:val="006B084D"/>
    <w:pPr>
      <w:numPr>
        <w:ilvl w:val="1"/>
      </w:numPr>
      <w:outlineLvl w:val="3"/>
    </w:pPr>
    <w:rPr>
      <w:b w:val="0"/>
      <w:bCs w:val="0"/>
    </w:rPr>
  </w:style>
  <w:style w:type="paragraph" w:styleId="Heading5">
    <w:name w:val="heading 5"/>
    <w:basedOn w:val="Heading4"/>
    <w:next w:val="Normal"/>
    <w:link w:val="Heading5Char"/>
    <w:uiPriority w:val="9"/>
    <w:unhideWhenUsed/>
    <w:qFormat/>
    <w:rsid w:val="006B084D"/>
    <w:pPr>
      <w:numPr>
        <w:ilvl w:val="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C1"/>
    <w:rPr>
      <w:rFonts w:ascii="Times New Roman" w:eastAsiaTheme="majorEastAsia" w:hAnsi="Times New Roman" w:cs="Times New Roman"/>
      <w:b/>
      <w:bCs/>
      <w:sz w:val="28"/>
      <w:szCs w:val="28"/>
      <w:u w:val="single"/>
    </w:rPr>
  </w:style>
  <w:style w:type="character" w:customStyle="1" w:styleId="Heading2Char">
    <w:name w:val="Heading 2 Char"/>
    <w:basedOn w:val="DefaultParagraphFont"/>
    <w:link w:val="Heading2"/>
    <w:uiPriority w:val="9"/>
    <w:rsid w:val="001410C1"/>
    <w:rPr>
      <w:rFonts w:ascii="Times New Roman" w:eastAsiaTheme="majorEastAsia" w:hAnsi="Times New Roman" w:cs="Times New Roman"/>
      <w:b/>
      <w:bCs/>
      <w:sz w:val="24"/>
      <w:szCs w:val="24"/>
      <w:u w:val="single"/>
    </w:rPr>
  </w:style>
  <w:style w:type="character" w:customStyle="1" w:styleId="Heading3Char">
    <w:name w:val="Heading 3 Char"/>
    <w:basedOn w:val="DefaultParagraphFont"/>
    <w:link w:val="Heading3"/>
    <w:uiPriority w:val="9"/>
    <w:rsid w:val="006B084D"/>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6B084D"/>
    <w:rPr>
      <w:rFonts w:ascii="Times New Roman" w:eastAsiaTheme="majorEastAsia" w:hAnsi="Times New Roman" w:cs="Times New Roman"/>
      <w:sz w:val="24"/>
      <w:szCs w:val="24"/>
    </w:rPr>
  </w:style>
  <w:style w:type="character" w:customStyle="1" w:styleId="Heading5Char">
    <w:name w:val="Heading 5 Char"/>
    <w:basedOn w:val="DefaultParagraphFont"/>
    <w:link w:val="Heading5"/>
    <w:uiPriority w:val="9"/>
    <w:rsid w:val="006B084D"/>
    <w:rPr>
      <w:rFonts w:ascii="Times New Roman" w:eastAsiaTheme="majorEastAsia" w:hAnsi="Times New Roman" w:cs="Times New Roman"/>
      <w:sz w:val="24"/>
      <w:szCs w:val="24"/>
    </w:rPr>
  </w:style>
  <w:style w:type="paragraph" w:styleId="FootnoteText">
    <w:name w:val="footnote text"/>
    <w:basedOn w:val="Normal"/>
    <w:link w:val="FootnoteTextChar"/>
    <w:uiPriority w:val="99"/>
    <w:semiHidden/>
    <w:unhideWhenUsed/>
    <w:rsid w:val="002F4A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4A4C"/>
    <w:rPr>
      <w:sz w:val="20"/>
      <w:szCs w:val="20"/>
    </w:rPr>
  </w:style>
  <w:style w:type="character" w:styleId="FootnoteReference">
    <w:name w:val="footnote reference"/>
    <w:basedOn w:val="DefaultParagraphFont"/>
    <w:uiPriority w:val="99"/>
    <w:semiHidden/>
    <w:unhideWhenUsed/>
    <w:rsid w:val="002F4A4C"/>
    <w:rPr>
      <w:vertAlign w:val="superscript"/>
    </w:rPr>
  </w:style>
  <w:style w:type="paragraph" w:styleId="TOC1">
    <w:name w:val="toc 1"/>
    <w:basedOn w:val="Normal"/>
    <w:next w:val="Normal"/>
    <w:autoRedefine/>
    <w:uiPriority w:val="39"/>
    <w:rsid w:val="002224EA"/>
    <w:pPr>
      <w:tabs>
        <w:tab w:val="right" w:leader="dot" w:pos="9350"/>
      </w:tabs>
      <w:spacing w:before="120" w:after="120" w:line="240" w:lineRule="auto"/>
      <w:ind w:right="821"/>
    </w:pPr>
    <w:rPr>
      <w:rFonts w:ascii="Times New Roman Bold" w:eastAsia="Times New Roman" w:hAnsi="Times New Roman Bold"/>
      <w:b/>
      <w:bCs/>
      <w:sz w:val="28"/>
      <w:u w:val="single"/>
      <w:lang w:val="en-GB" w:eastAsia="x-none"/>
    </w:rPr>
  </w:style>
  <w:style w:type="character" w:styleId="Hyperlink">
    <w:name w:val="Hyperlink"/>
    <w:uiPriority w:val="99"/>
    <w:unhideWhenUsed/>
    <w:rsid w:val="002F4A4C"/>
    <w:rPr>
      <w:color w:val="auto"/>
      <w:sz w:val="24"/>
      <w:u w:val="single"/>
    </w:rPr>
  </w:style>
  <w:style w:type="paragraph" w:styleId="TOC3">
    <w:name w:val="toc 3"/>
    <w:basedOn w:val="Normal"/>
    <w:next w:val="Normal"/>
    <w:autoRedefine/>
    <w:uiPriority w:val="39"/>
    <w:rsid w:val="001F2A1A"/>
    <w:pPr>
      <w:spacing w:after="0" w:line="240" w:lineRule="auto"/>
      <w:ind w:left="1166" w:right="821" w:hanging="446"/>
    </w:pPr>
    <w:rPr>
      <w:rFonts w:eastAsia="Times New Roman"/>
      <w:b/>
      <w:noProof/>
      <w:szCs w:val="20"/>
      <w:lang w:val="en-GB" w:eastAsia="x-none"/>
    </w:rPr>
  </w:style>
  <w:style w:type="paragraph" w:styleId="TOC5">
    <w:name w:val="toc 5"/>
    <w:basedOn w:val="Normal"/>
    <w:next w:val="Normal"/>
    <w:autoRedefine/>
    <w:uiPriority w:val="39"/>
    <w:rsid w:val="001F2A1A"/>
    <w:pPr>
      <w:spacing w:line="240" w:lineRule="auto"/>
      <w:ind w:left="1166" w:hanging="446"/>
    </w:pPr>
    <w:rPr>
      <w:rFonts w:eastAsia="Times New Roman"/>
      <w:noProof/>
      <w:szCs w:val="20"/>
      <w:lang w:val="en-GB" w:eastAsia="x-none"/>
    </w:rPr>
  </w:style>
  <w:style w:type="paragraph" w:styleId="TOC2">
    <w:name w:val="toc 2"/>
    <w:basedOn w:val="Normal"/>
    <w:next w:val="Normal"/>
    <w:autoRedefine/>
    <w:uiPriority w:val="39"/>
    <w:unhideWhenUsed/>
    <w:rsid w:val="002224EA"/>
    <w:pPr>
      <w:spacing w:after="120" w:line="240" w:lineRule="auto"/>
      <w:ind w:left="245"/>
    </w:pPr>
    <w:rPr>
      <w:b/>
      <w:u w:val="single"/>
    </w:rPr>
  </w:style>
  <w:style w:type="paragraph" w:styleId="TOC4">
    <w:name w:val="toc 4"/>
    <w:basedOn w:val="Normal"/>
    <w:next w:val="Normal"/>
    <w:autoRedefine/>
    <w:uiPriority w:val="39"/>
    <w:unhideWhenUsed/>
    <w:rsid w:val="001F2A1A"/>
    <w:pPr>
      <w:spacing w:after="0" w:line="240" w:lineRule="auto"/>
      <w:ind w:left="1166" w:hanging="446"/>
    </w:pPr>
    <w:rPr>
      <w:u w:val="single"/>
    </w:rPr>
  </w:style>
  <w:style w:type="paragraph" w:styleId="Header">
    <w:name w:val="header"/>
    <w:basedOn w:val="Normal"/>
    <w:link w:val="HeaderChar"/>
    <w:uiPriority w:val="99"/>
    <w:unhideWhenUsed/>
    <w:rsid w:val="001D47F3"/>
    <w:pPr>
      <w:tabs>
        <w:tab w:val="center" w:pos="4680"/>
        <w:tab w:val="right" w:pos="9360"/>
      </w:tabs>
      <w:spacing w:after="0" w:line="240" w:lineRule="auto"/>
    </w:pPr>
  </w:style>
  <w:style w:type="paragraph" w:styleId="TOC9">
    <w:name w:val="toc 9"/>
    <w:basedOn w:val="Normal"/>
    <w:next w:val="Normal"/>
    <w:autoRedefine/>
    <w:uiPriority w:val="39"/>
    <w:unhideWhenUsed/>
    <w:rsid w:val="003406A7"/>
    <w:pPr>
      <w:spacing w:after="100"/>
      <w:ind w:left="1920"/>
    </w:pPr>
  </w:style>
  <w:style w:type="character" w:customStyle="1" w:styleId="HeaderChar">
    <w:name w:val="Header Char"/>
    <w:basedOn w:val="DefaultParagraphFont"/>
    <w:link w:val="Header"/>
    <w:uiPriority w:val="99"/>
    <w:rsid w:val="001D47F3"/>
    <w:rPr>
      <w:rFonts w:ascii="Times New Roman" w:hAnsi="Times New Roman" w:cs="Times New Roman"/>
      <w:sz w:val="24"/>
      <w:szCs w:val="24"/>
    </w:rPr>
  </w:style>
  <w:style w:type="paragraph" w:styleId="Footer">
    <w:name w:val="footer"/>
    <w:basedOn w:val="Normal"/>
    <w:link w:val="FooterChar"/>
    <w:uiPriority w:val="99"/>
    <w:unhideWhenUsed/>
    <w:rsid w:val="001D4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7F3"/>
    <w:rPr>
      <w:rFonts w:ascii="Times New Roman" w:hAnsi="Times New Roman" w:cs="Times New Roman"/>
      <w:sz w:val="24"/>
      <w:szCs w:val="24"/>
    </w:rPr>
  </w:style>
  <w:style w:type="paragraph" w:styleId="ListParagraph">
    <w:name w:val="List Paragraph"/>
    <w:aliases w:val="List Paragraph1"/>
    <w:basedOn w:val="Normal"/>
    <w:link w:val="ListParagraphChar"/>
    <w:uiPriority w:val="34"/>
    <w:qFormat/>
    <w:rsid w:val="00665742"/>
    <w:pPr>
      <w:ind w:left="720"/>
      <w:contextualSpacing/>
    </w:pPr>
  </w:style>
  <w:style w:type="paragraph" w:styleId="TOC6">
    <w:name w:val="toc 6"/>
    <w:basedOn w:val="Normal"/>
    <w:next w:val="Normal"/>
    <w:autoRedefine/>
    <w:uiPriority w:val="39"/>
    <w:unhideWhenUsed/>
    <w:rsid w:val="00395BA0"/>
    <w:pPr>
      <w:spacing w:after="100"/>
      <w:ind w:left="1100"/>
      <w:jc w:val="left"/>
    </w:pPr>
    <w:rPr>
      <w:rFonts w:asciiTheme="minorHAnsi" w:hAnsiTheme="minorHAnsi" w:cstheme="minorBidi"/>
      <w:sz w:val="22"/>
      <w:szCs w:val="22"/>
    </w:rPr>
  </w:style>
  <w:style w:type="paragraph" w:styleId="TOC7">
    <w:name w:val="toc 7"/>
    <w:basedOn w:val="Normal"/>
    <w:next w:val="Normal"/>
    <w:autoRedefine/>
    <w:uiPriority w:val="39"/>
    <w:unhideWhenUsed/>
    <w:rsid w:val="00395BA0"/>
    <w:pPr>
      <w:spacing w:after="100"/>
      <w:ind w:left="1320"/>
      <w:jc w:val="left"/>
    </w:pPr>
    <w:rPr>
      <w:rFonts w:asciiTheme="minorHAnsi" w:hAnsiTheme="minorHAnsi" w:cstheme="minorBidi"/>
      <w:sz w:val="22"/>
      <w:szCs w:val="22"/>
    </w:rPr>
  </w:style>
  <w:style w:type="paragraph" w:styleId="TOC8">
    <w:name w:val="toc 8"/>
    <w:basedOn w:val="Normal"/>
    <w:next w:val="Normal"/>
    <w:autoRedefine/>
    <w:uiPriority w:val="39"/>
    <w:unhideWhenUsed/>
    <w:rsid w:val="00395BA0"/>
    <w:pPr>
      <w:spacing w:after="100"/>
      <w:ind w:left="1540"/>
      <w:jc w:val="left"/>
    </w:pPr>
    <w:rPr>
      <w:rFonts w:asciiTheme="minorHAnsi" w:hAnsiTheme="minorHAnsi" w:cstheme="minorBidi"/>
      <w:sz w:val="22"/>
      <w:szCs w:val="22"/>
    </w:rPr>
  </w:style>
  <w:style w:type="character" w:styleId="UnresolvedMention">
    <w:name w:val="Unresolved Mention"/>
    <w:basedOn w:val="DefaultParagraphFont"/>
    <w:uiPriority w:val="99"/>
    <w:semiHidden/>
    <w:unhideWhenUsed/>
    <w:rsid w:val="00395BA0"/>
    <w:rPr>
      <w:color w:val="605E5C"/>
      <w:shd w:val="clear" w:color="auto" w:fill="E1DFDD"/>
    </w:rPr>
  </w:style>
  <w:style w:type="character" w:customStyle="1" w:styleId="markedcontent">
    <w:name w:val="markedcontent"/>
    <w:basedOn w:val="DefaultParagraphFont"/>
    <w:rsid w:val="00570BA9"/>
  </w:style>
  <w:style w:type="paragraph" w:styleId="Title">
    <w:name w:val="Title"/>
    <w:basedOn w:val="Normal"/>
    <w:next w:val="Normal"/>
    <w:link w:val="TitleChar"/>
    <w:uiPriority w:val="10"/>
    <w:qFormat/>
    <w:rsid w:val="003C3E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29"/>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62668"/>
    <w:pPr>
      <w:spacing w:before="100" w:beforeAutospacing="1" w:after="100" w:afterAutospacing="1" w:line="240" w:lineRule="auto"/>
      <w:jc w:val="left"/>
    </w:pPr>
    <w:rPr>
      <w:rFonts w:eastAsia="Times New Roman"/>
    </w:rPr>
  </w:style>
  <w:style w:type="character" w:customStyle="1" w:styleId="ListParagraphChar">
    <w:name w:val="List Paragraph Char"/>
    <w:aliases w:val="List Paragraph1 Char"/>
    <w:basedOn w:val="DefaultParagraphFont"/>
    <w:link w:val="ListParagraph"/>
    <w:uiPriority w:val="34"/>
    <w:rsid w:val="00C14947"/>
    <w:rPr>
      <w:rFonts w:ascii="Times New Roman" w:hAnsi="Times New Roman" w:cs="Times New Roman"/>
      <w:sz w:val="24"/>
      <w:szCs w:val="24"/>
    </w:rPr>
  </w:style>
  <w:style w:type="table" w:styleId="TableGrid">
    <w:name w:val="Table Grid"/>
    <w:basedOn w:val="TableNormal"/>
    <w:uiPriority w:val="39"/>
    <w:rsid w:val="00993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2495">
      <w:bodyDiv w:val="1"/>
      <w:marLeft w:val="0"/>
      <w:marRight w:val="0"/>
      <w:marTop w:val="0"/>
      <w:marBottom w:val="0"/>
      <w:divBdr>
        <w:top w:val="none" w:sz="0" w:space="0" w:color="auto"/>
        <w:left w:val="none" w:sz="0" w:space="0" w:color="auto"/>
        <w:bottom w:val="none" w:sz="0" w:space="0" w:color="auto"/>
        <w:right w:val="none" w:sz="0" w:space="0" w:color="auto"/>
      </w:divBdr>
      <w:divsChild>
        <w:div w:id="1485245489">
          <w:marLeft w:val="432"/>
          <w:marRight w:val="0"/>
          <w:marTop w:val="120"/>
          <w:marBottom w:val="0"/>
          <w:divBdr>
            <w:top w:val="none" w:sz="0" w:space="0" w:color="auto"/>
            <w:left w:val="none" w:sz="0" w:space="0" w:color="auto"/>
            <w:bottom w:val="none" w:sz="0" w:space="0" w:color="auto"/>
            <w:right w:val="none" w:sz="0" w:space="0" w:color="auto"/>
          </w:divBdr>
        </w:div>
        <w:div w:id="1579628714">
          <w:marLeft w:val="432"/>
          <w:marRight w:val="0"/>
          <w:marTop w:val="120"/>
          <w:marBottom w:val="0"/>
          <w:divBdr>
            <w:top w:val="none" w:sz="0" w:space="0" w:color="auto"/>
            <w:left w:val="none" w:sz="0" w:space="0" w:color="auto"/>
            <w:bottom w:val="none" w:sz="0" w:space="0" w:color="auto"/>
            <w:right w:val="none" w:sz="0" w:space="0" w:color="auto"/>
          </w:divBdr>
        </w:div>
        <w:div w:id="869418619">
          <w:marLeft w:val="432"/>
          <w:marRight w:val="0"/>
          <w:marTop w:val="120"/>
          <w:marBottom w:val="0"/>
          <w:divBdr>
            <w:top w:val="none" w:sz="0" w:space="0" w:color="auto"/>
            <w:left w:val="none" w:sz="0" w:space="0" w:color="auto"/>
            <w:bottom w:val="none" w:sz="0" w:space="0" w:color="auto"/>
            <w:right w:val="none" w:sz="0" w:space="0" w:color="auto"/>
          </w:divBdr>
        </w:div>
        <w:div w:id="1536698385">
          <w:marLeft w:val="432"/>
          <w:marRight w:val="0"/>
          <w:marTop w:val="120"/>
          <w:marBottom w:val="0"/>
          <w:divBdr>
            <w:top w:val="none" w:sz="0" w:space="0" w:color="auto"/>
            <w:left w:val="none" w:sz="0" w:space="0" w:color="auto"/>
            <w:bottom w:val="none" w:sz="0" w:space="0" w:color="auto"/>
            <w:right w:val="none" w:sz="0" w:space="0" w:color="auto"/>
          </w:divBdr>
        </w:div>
        <w:div w:id="630988332">
          <w:marLeft w:val="432"/>
          <w:marRight w:val="0"/>
          <w:marTop w:val="120"/>
          <w:marBottom w:val="0"/>
          <w:divBdr>
            <w:top w:val="none" w:sz="0" w:space="0" w:color="auto"/>
            <w:left w:val="none" w:sz="0" w:space="0" w:color="auto"/>
            <w:bottom w:val="none" w:sz="0" w:space="0" w:color="auto"/>
            <w:right w:val="none" w:sz="0" w:space="0" w:color="auto"/>
          </w:divBdr>
        </w:div>
      </w:divsChild>
    </w:div>
    <w:div w:id="199319450">
      <w:bodyDiv w:val="1"/>
      <w:marLeft w:val="0"/>
      <w:marRight w:val="0"/>
      <w:marTop w:val="0"/>
      <w:marBottom w:val="0"/>
      <w:divBdr>
        <w:top w:val="none" w:sz="0" w:space="0" w:color="auto"/>
        <w:left w:val="none" w:sz="0" w:space="0" w:color="auto"/>
        <w:bottom w:val="none" w:sz="0" w:space="0" w:color="auto"/>
        <w:right w:val="none" w:sz="0" w:space="0" w:color="auto"/>
      </w:divBdr>
      <w:divsChild>
        <w:div w:id="611940259">
          <w:marLeft w:val="864"/>
          <w:marRight w:val="0"/>
          <w:marTop w:val="100"/>
          <w:marBottom w:val="0"/>
          <w:divBdr>
            <w:top w:val="none" w:sz="0" w:space="0" w:color="auto"/>
            <w:left w:val="none" w:sz="0" w:space="0" w:color="auto"/>
            <w:bottom w:val="none" w:sz="0" w:space="0" w:color="auto"/>
            <w:right w:val="none" w:sz="0" w:space="0" w:color="auto"/>
          </w:divBdr>
        </w:div>
        <w:div w:id="1449734909">
          <w:marLeft w:val="864"/>
          <w:marRight w:val="0"/>
          <w:marTop w:val="100"/>
          <w:marBottom w:val="0"/>
          <w:divBdr>
            <w:top w:val="none" w:sz="0" w:space="0" w:color="auto"/>
            <w:left w:val="none" w:sz="0" w:space="0" w:color="auto"/>
            <w:bottom w:val="none" w:sz="0" w:space="0" w:color="auto"/>
            <w:right w:val="none" w:sz="0" w:space="0" w:color="auto"/>
          </w:divBdr>
        </w:div>
        <w:div w:id="816147537">
          <w:marLeft w:val="864"/>
          <w:marRight w:val="0"/>
          <w:marTop w:val="100"/>
          <w:marBottom w:val="0"/>
          <w:divBdr>
            <w:top w:val="none" w:sz="0" w:space="0" w:color="auto"/>
            <w:left w:val="none" w:sz="0" w:space="0" w:color="auto"/>
            <w:bottom w:val="none" w:sz="0" w:space="0" w:color="auto"/>
            <w:right w:val="none" w:sz="0" w:space="0" w:color="auto"/>
          </w:divBdr>
        </w:div>
      </w:divsChild>
    </w:div>
    <w:div w:id="316299826">
      <w:bodyDiv w:val="1"/>
      <w:marLeft w:val="0"/>
      <w:marRight w:val="0"/>
      <w:marTop w:val="0"/>
      <w:marBottom w:val="0"/>
      <w:divBdr>
        <w:top w:val="none" w:sz="0" w:space="0" w:color="auto"/>
        <w:left w:val="none" w:sz="0" w:space="0" w:color="auto"/>
        <w:bottom w:val="none" w:sz="0" w:space="0" w:color="auto"/>
        <w:right w:val="none" w:sz="0" w:space="0" w:color="auto"/>
      </w:divBdr>
    </w:div>
    <w:div w:id="410009698">
      <w:bodyDiv w:val="1"/>
      <w:marLeft w:val="0"/>
      <w:marRight w:val="0"/>
      <w:marTop w:val="0"/>
      <w:marBottom w:val="0"/>
      <w:divBdr>
        <w:top w:val="none" w:sz="0" w:space="0" w:color="auto"/>
        <w:left w:val="none" w:sz="0" w:space="0" w:color="auto"/>
        <w:bottom w:val="none" w:sz="0" w:space="0" w:color="auto"/>
        <w:right w:val="none" w:sz="0" w:space="0" w:color="auto"/>
      </w:divBdr>
      <w:divsChild>
        <w:div w:id="391659593">
          <w:marLeft w:val="0"/>
          <w:marRight w:val="0"/>
          <w:marTop w:val="0"/>
          <w:marBottom w:val="0"/>
          <w:divBdr>
            <w:top w:val="none" w:sz="0" w:space="0" w:color="auto"/>
            <w:left w:val="none" w:sz="0" w:space="0" w:color="auto"/>
            <w:bottom w:val="none" w:sz="0" w:space="0" w:color="auto"/>
            <w:right w:val="none" w:sz="0" w:space="0" w:color="auto"/>
          </w:divBdr>
          <w:divsChild>
            <w:div w:id="2715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8783">
      <w:bodyDiv w:val="1"/>
      <w:marLeft w:val="0"/>
      <w:marRight w:val="0"/>
      <w:marTop w:val="0"/>
      <w:marBottom w:val="0"/>
      <w:divBdr>
        <w:top w:val="none" w:sz="0" w:space="0" w:color="auto"/>
        <w:left w:val="none" w:sz="0" w:space="0" w:color="auto"/>
        <w:bottom w:val="none" w:sz="0" w:space="0" w:color="auto"/>
        <w:right w:val="none" w:sz="0" w:space="0" w:color="auto"/>
      </w:divBdr>
    </w:div>
    <w:div w:id="573049905">
      <w:bodyDiv w:val="1"/>
      <w:marLeft w:val="0"/>
      <w:marRight w:val="0"/>
      <w:marTop w:val="0"/>
      <w:marBottom w:val="0"/>
      <w:divBdr>
        <w:top w:val="none" w:sz="0" w:space="0" w:color="auto"/>
        <w:left w:val="none" w:sz="0" w:space="0" w:color="auto"/>
        <w:bottom w:val="none" w:sz="0" w:space="0" w:color="auto"/>
        <w:right w:val="none" w:sz="0" w:space="0" w:color="auto"/>
      </w:divBdr>
    </w:div>
    <w:div w:id="669140190">
      <w:bodyDiv w:val="1"/>
      <w:marLeft w:val="0"/>
      <w:marRight w:val="0"/>
      <w:marTop w:val="0"/>
      <w:marBottom w:val="0"/>
      <w:divBdr>
        <w:top w:val="none" w:sz="0" w:space="0" w:color="auto"/>
        <w:left w:val="none" w:sz="0" w:space="0" w:color="auto"/>
        <w:bottom w:val="none" w:sz="0" w:space="0" w:color="auto"/>
        <w:right w:val="none" w:sz="0" w:space="0" w:color="auto"/>
      </w:divBdr>
    </w:div>
    <w:div w:id="679817665">
      <w:bodyDiv w:val="1"/>
      <w:marLeft w:val="0"/>
      <w:marRight w:val="0"/>
      <w:marTop w:val="0"/>
      <w:marBottom w:val="0"/>
      <w:divBdr>
        <w:top w:val="none" w:sz="0" w:space="0" w:color="auto"/>
        <w:left w:val="none" w:sz="0" w:space="0" w:color="auto"/>
        <w:bottom w:val="none" w:sz="0" w:space="0" w:color="auto"/>
        <w:right w:val="none" w:sz="0" w:space="0" w:color="auto"/>
      </w:divBdr>
    </w:div>
    <w:div w:id="771171510">
      <w:bodyDiv w:val="1"/>
      <w:marLeft w:val="0"/>
      <w:marRight w:val="0"/>
      <w:marTop w:val="0"/>
      <w:marBottom w:val="0"/>
      <w:divBdr>
        <w:top w:val="none" w:sz="0" w:space="0" w:color="auto"/>
        <w:left w:val="none" w:sz="0" w:space="0" w:color="auto"/>
        <w:bottom w:val="none" w:sz="0" w:space="0" w:color="auto"/>
        <w:right w:val="none" w:sz="0" w:space="0" w:color="auto"/>
      </w:divBdr>
    </w:div>
    <w:div w:id="784957061">
      <w:bodyDiv w:val="1"/>
      <w:marLeft w:val="0"/>
      <w:marRight w:val="0"/>
      <w:marTop w:val="0"/>
      <w:marBottom w:val="0"/>
      <w:divBdr>
        <w:top w:val="none" w:sz="0" w:space="0" w:color="auto"/>
        <w:left w:val="none" w:sz="0" w:space="0" w:color="auto"/>
        <w:bottom w:val="none" w:sz="0" w:space="0" w:color="auto"/>
        <w:right w:val="none" w:sz="0" w:space="0" w:color="auto"/>
      </w:divBdr>
    </w:div>
    <w:div w:id="811487536">
      <w:bodyDiv w:val="1"/>
      <w:marLeft w:val="0"/>
      <w:marRight w:val="0"/>
      <w:marTop w:val="0"/>
      <w:marBottom w:val="0"/>
      <w:divBdr>
        <w:top w:val="none" w:sz="0" w:space="0" w:color="auto"/>
        <w:left w:val="none" w:sz="0" w:space="0" w:color="auto"/>
        <w:bottom w:val="none" w:sz="0" w:space="0" w:color="auto"/>
        <w:right w:val="none" w:sz="0" w:space="0" w:color="auto"/>
      </w:divBdr>
    </w:div>
    <w:div w:id="835193918">
      <w:bodyDiv w:val="1"/>
      <w:marLeft w:val="0"/>
      <w:marRight w:val="0"/>
      <w:marTop w:val="0"/>
      <w:marBottom w:val="0"/>
      <w:divBdr>
        <w:top w:val="none" w:sz="0" w:space="0" w:color="auto"/>
        <w:left w:val="none" w:sz="0" w:space="0" w:color="auto"/>
        <w:bottom w:val="none" w:sz="0" w:space="0" w:color="auto"/>
        <w:right w:val="none" w:sz="0" w:space="0" w:color="auto"/>
      </w:divBdr>
    </w:div>
    <w:div w:id="837430736">
      <w:bodyDiv w:val="1"/>
      <w:marLeft w:val="0"/>
      <w:marRight w:val="0"/>
      <w:marTop w:val="0"/>
      <w:marBottom w:val="0"/>
      <w:divBdr>
        <w:top w:val="none" w:sz="0" w:space="0" w:color="auto"/>
        <w:left w:val="none" w:sz="0" w:space="0" w:color="auto"/>
        <w:bottom w:val="none" w:sz="0" w:space="0" w:color="auto"/>
        <w:right w:val="none" w:sz="0" w:space="0" w:color="auto"/>
      </w:divBdr>
    </w:div>
    <w:div w:id="840923706">
      <w:bodyDiv w:val="1"/>
      <w:marLeft w:val="0"/>
      <w:marRight w:val="0"/>
      <w:marTop w:val="0"/>
      <w:marBottom w:val="0"/>
      <w:divBdr>
        <w:top w:val="none" w:sz="0" w:space="0" w:color="auto"/>
        <w:left w:val="none" w:sz="0" w:space="0" w:color="auto"/>
        <w:bottom w:val="none" w:sz="0" w:space="0" w:color="auto"/>
        <w:right w:val="none" w:sz="0" w:space="0" w:color="auto"/>
      </w:divBdr>
      <w:divsChild>
        <w:div w:id="238488490">
          <w:marLeft w:val="0"/>
          <w:marRight w:val="0"/>
          <w:marTop w:val="0"/>
          <w:marBottom w:val="0"/>
          <w:divBdr>
            <w:top w:val="none" w:sz="0" w:space="0" w:color="auto"/>
            <w:left w:val="none" w:sz="0" w:space="0" w:color="auto"/>
            <w:bottom w:val="none" w:sz="0" w:space="0" w:color="auto"/>
            <w:right w:val="none" w:sz="0" w:space="0" w:color="auto"/>
          </w:divBdr>
          <w:divsChild>
            <w:div w:id="1087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7784">
      <w:bodyDiv w:val="1"/>
      <w:marLeft w:val="0"/>
      <w:marRight w:val="0"/>
      <w:marTop w:val="0"/>
      <w:marBottom w:val="0"/>
      <w:divBdr>
        <w:top w:val="none" w:sz="0" w:space="0" w:color="auto"/>
        <w:left w:val="none" w:sz="0" w:space="0" w:color="auto"/>
        <w:bottom w:val="none" w:sz="0" w:space="0" w:color="auto"/>
        <w:right w:val="none" w:sz="0" w:space="0" w:color="auto"/>
      </w:divBdr>
    </w:div>
    <w:div w:id="974798014">
      <w:bodyDiv w:val="1"/>
      <w:marLeft w:val="0"/>
      <w:marRight w:val="0"/>
      <w:marTop w:val="0"/>
      <w:marBottom w:val="0"/>
      <w:divBdr>
        <w:top w:val="none" w:sz="0" w:space="0" w:color="auto"/>
        <w:left w:val="none" w:sz="0" w:space="0" w:color="auto"/>
        <w:bottom w:val="none" w:sz="0" w:space="0" w:color="auto"/>
        <w:right w:val="none" w:sz="0" w:space="0" w:color="auto"/>
      </w:divBdr>
    </w:div>
    <w:div w:id="987055569">
      <w:bodyDiv w:val="1"/>
      <w:marLeft w:val="0"/>
      <w:marRight w:val="0"/>
      <w:marTop w:val="0"/>
      <w:marBottom w:val="0"/>
      <w:divBdr>
        <w:top w:val="none" w:sz="0" w:space="0" w:color="auto"/>
        <w:left w:val="none" w:sz="0" w:space="0" w:color="auto"/>
        <w:bottom w:val="none" w:sz="0" w:space="0" w:color="auto"/>
        <w:right w:val="none" w:sz="0" w:space="0" w:color="auto"/>
      </w:divBdr>
    </w:div>
    <w:div w:id="995230104">
      <w:bodyDiv w:val="1"/>
      <w:marLeft w:val="0"/>
      <w:marRight w:val="0"/>
      <w:marTop w:val="0"/>
      <w:marBottom w:val="0"/>
      <w:divBdr>
        <w:top w:val="none" w:sz="0" w:space="0" w:color="auto"/>
        <w:left w:val="none" w:sz="0" w:space="0" w:color="auto"/>
        <w:bottom w:val="none" w:sz="0" w:space="0" w:color="auto"/>
        <w:right w:val="none" w:sz="0" w:space="0" w:color="auto"/>
      </w:divBdr>
    </w:div>
    <w:div w:id="998849664">
      <w:bodyDiv w:val="1"/>
      <w:marLeft w:val="0"/>
      <w:marRight w:val="0"/>
      <w:marTop w:val="0"/>
      <w:marBottom w:val="0"/>
      <w:divBdr>
        <w:top w:val="none" w:sz="0" w:space="0" w:color="auto"/>
        <w:left w:val="none" w:sz="0" w:space="0" w:color="auto"/>
        <w:bottom w:val="none" w:sz="0" w:space="0" w:color="auto"/>
        <w:right w:val="none" w:sz="0" w:space="0" w:color="auto"/>
      </w:divBdr>
    </w:div>
    <w:div w:id="1015501419">
      <w:bodyDiv w:val="1"/>
      <w:marLeft w:val="0"/>
      <w:marRight w:val="0"/>
      <w:marTop w:val="0"/>
      <w:marBottom w:val="0"/>
      <w:divBdr>
        <w:top w:val="none" w:sz="0" w:space="0" w:color="auto"/>
        <w:left w:val="none" w:sz="0" w:space="0" w:color="auto"/>
        <w:bottom w:val="none" w:sz="0" w:space="0" w:color="auto"/>
        <w:right w:val="none" w:sz="0" w:space="0" w:color="auto"/>
      </w:divBdr>
    </w:div>
    <w:div w:id="1021781985">
      <w:bodyDiv w:val="1"/>
      <w:marLeft w:val="0"/>
      <w:marRight w:val="0"/>
      <w:marTop w:val="0"/>
      <w:marBottom w:val="0"/>
      <w:divBdr>
        <w:top w:val="none" w:sz="0" w:space="0" w:color="auto"/>
        <w:left w:val="none" w:sz="0" w:space="0" w:color="auto"/>
        <w:bottom w:val="none" w:sz="0" w:space="0" w:color="auto"/>
        <w:right w:val="none" w:sz="0" w:space="0" w:color="auto"/>
      </w:divBdr>
      <w:divsChild>
        <w:div w:id="815024195">
          <w:marLeft w:val="0"/>
          <w:marRight w:val="0"/>
          <w:marTop w:val="0"/>
          <w:marBottom w:val="0"/>
          <w:divBdr>
            <w:top w:val="none" w:sz="0" w:space="0" w:color="auto"/>
            <w:left w:val="none" w:sz="0" w:space="0" w:color="auto"/>
            <w:bottom w:val="none" w:sz="0" w:space="0" w:color="auto"/>
            <w:right w:val="none" w:sz="0" w:space="0" w:color="auto"/>
          </w:divBdr>
          <w:divsChild>
            <w:div w:id="7933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90492">
      <w:bodyDiv w:val="1"/>
      <w:marLeft w:val="0"/>
      <w:marRight w:val="0"/>
      <w:marTop w:val="0"/>
      <w:marBottom w:val="0"/>
      <w:divBdr>
        <w:top w:val="none" w:sz="0" w:space="0" w:color="auto"/>
        <w:left w:val="none" w:sz="0" w:space="0" w:color="auto"/>
        <w:bottom w:val="none" w:sz="0" w:space="0" w:color="auto"/>
        <w:right w:val="none" w:sz="0" w:space="0" w:color="auto"/>
      </w:divBdr>
    </w:div>
    <w:div w:id="1181622555">
      <w:bodyDiv w:val="1"/>
      <w:marLeft w:val="0"/>
      <w:marRight w:val="0"/>
      <w:marTop w:val="0"/>
      <w:marBottom w:val="0"/>
      <w:divBdr>
        <w:top w:val="none" w:sz="0" w:space="0" w:color="auto"/>
        <w:left w:val="none" w:sz="0" w:space="0" w:color="auto"/>
        <w:bottom w:val="none" w:sz="0" w:space="0" w:color="auto"/>
        <w:right w:val="none" w:sz="0" w:space="0" w:color="auto"/>
      </w:divBdr>
    </w:div>
    <w:div w:id="1218707639">
      <w:bodyDiv w:val="1"/>
      <w:marLeft w:val="0"/>
      <w:marRight w:val="0"/>
      <w:marTop w:val="0"/>
      <w:marBottom w:val="0"/>
      <w:divBdr>
        <w:top w:val="none" w:sz="0" w:space="0" w:color="auto"/>
        <w:left w:val="none" w:sz="0" w:space="0" w:color="auto"/>
        <w:bottom w:val="none" w:sz="0" w:space="0" w:color="auto"/>
        <w:right w:val="none" w:sz="0" w:space="0" w:color="auto"/>
      </w:divBdr>
      <w:divsChild>
        <w:div w:id="1078479109">
          <w:marLeft w:val="0"/>
          <w:marRight w:val="0"/>
          <w:marTop w:val="0"/>
          <w:marBottom w:val="0"/>
          <w:divBdr>
            <w:top w:val="none" w:sz="0" w:space="0" w:color="auto"/>
            <w:left w:val="none" w:sz="0" w:space="0" w:color="auto"/>
            <w:bottom w:val="none" w:sz="0" w:space="0" w:color="auto"/>
            <w:right w:val="none" w:sz="0" w:space="0" w:color="auto"/>
          </w:divBdr>
          <w:divsChild>
            <w:div w:id="16683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4952">
      <w:bodyDiv w:val="1"/>
      <w:marLeft w:val="0"/>
      <w:marRight w:val="0"/>
      <w:marTop w:val="0"/>
      <w:marBottom w:val="0"/>
      <w:divBdr>
        <w:top w:val="none" w:sz="0" w:space="0" w:color="auto"/>
        <w:left w:val="none" w:sz="0" w:space="0" w:color="auto"/>
        <w:bottom w:val="none" w:sz="0" w:space="0" w:color="auto"/>
        <w:right w:val="none" w:sz="0" w:space="0" w:color="auto"/>
      </w:divBdr>
    </w:div>
    <w:div w:id="1496914042">
      <w:bodyDiv w:val="1"/>
      <w:marLeft w:val="0"/>
      <w:marRight w:val="0"/>
      <w:marTop w:val="0"/>
      <w:marBottom w:val="0"/>
      <w:divBdr>
        <w:top w:val="none" w:sz="0" w:space="0" w:color="auto"/>
        <w:left w:val="none" w:sz="0" w:space="0" w:color="auto"/>
        <w:bottom w:val="none" w:sz="0" w:space="0" w:color="auto"/>
        <w:right w:val="none" w:sz="0" w:space="0" w:color="auto"/>
      </w:divBdr>
      <w:divsChild>
        <w:div w:id="1683895815">
          <w:marLeft w:val="432"/>
          <w:marRight w:val="0"/>
          <w:marTop w:val="120"/>
          <w:marBottom w:val="0"/>
          <w:divBdr>
            <w:top w:val="none" w:sz="0" w:space="0" w:color="auto"/>
            <w:left w:val="none" w:sz="0" w:space="0" w:color="auto"/>
            <w:bottom w:val="none" w:sz="0" w:space="0" w:color="auto"/>
            <w:right w:val="none" w:sz="0" w:space="0" w:color="auto"/>
          </w:divBdr>
        </w:div>
        <w:div w:id="877162804">
          <w:marLeft w:val="432"/>
          <w:marRight w:val="0"/>
          <w:marTop w:val="120"/>
          <w:marBottom w:val="0"/>
          <w:divBdr>
            <w:top w:val="none" w:sz="0" w:space="0" w:color="auto"/>
            <w:left w:val="none" w:sz="0" w:space="0" w:color="auto"/>
            <w:bottom w:val="none" w:sz="0" w:space="0" w:color="auto"/>
            <w:right w:val="none" w:sz="0" w:space="0" w:color="auto"/>
          </w:divBdr>
        </w:div>
        <w:div w:id="1492865014">
          <w:marLeft w:val="432"/>
          <w:marRight w:val="0"/>
          <w:marTop w:val="120"/>
          <w:marBottom w:val="0"/>
          <w:divBdr>
            <w:top w:val="none" w:sz="0" w:space="0" w:color="auto"/>
            <w:left w:val="none" w:sz="0" w:space="0" w:color="auto"/>
            <w:bottom w:val="none" w:sz="0" w:space="0" w:color="auto"/>
            <w:right w:val="none" w:sz="0" w:space="0" w:color="auto"/>
          </w:divBdr>
        </w:div>
        <w:div w:id="1841043933">
          <w:marLeft w:val="432"/>
          <w:marRight w:val="0"/>
          <w:marTop w:val="120"/>
          <w:marBottom w:val="0"/>
          <w:divBdr>
            <w:top w:val="none" w:sz="0" w:space="0" w:color="auto"/>
            <w:left w:val="none" w:sz="0" w:space="0" w:color="auto"/>
            <w:bottom w:val="none" w:sz="0" w:space="0" w:color="auto"/>
            <w:right w:val="none" w:sz="0" w:space="0" w:color="auto"/>
          </w:divBdr>
        </w:div>
        <w:div w:id="1083180722">
          <w:marLeft w:val="432"/>
          <w:marRight w:val="0"/>
          <w:marTop w:val="120"/>
          <w:marBottom w:val="0"/>
          <w:divBdr>
            <w:top w:val="none" w:sz="0" w:space="0" w:color="auto"/>
            <w:left w:val="none" w:sz="0" w:space="0" w:color="auto"/>
            <w:bottom w:val="none" w:sz="0" w:space="0" w:color="auto"/>
            <w:right w:val="none" w:sz="0" w:space="0" w:color="auto"/>
          </w:divBdr>
        </w:div>
      </w:divsChild>
    </w:div>
    <w:div w:id="1628505329">
      <w:bodyDiv w:val="1"/>
      <w:marLeft w:val="0"/>
      <w:marRight w:val="0"/>
      <w:marTop w:val="0"/>
      <w:marBottom w:val="0"/>
      <w:divBdr>
        <w:top w:val="none" w:sz="0" w:space="0" w:color="auto"/>
        <w:left w:val="none" w:sz="0" w:space="0" w:color="auto"/>
        <w:bottom w:val="none" w:sz="0" w:space="0" w:color="auto"/>
        <w:right w:val="none" w:sz="0" w:space="0" w:color="auto"/>
      </w:divBdr>
    </w:div>
    <w:div w:id="1654525677">
      <w:bodyDiv w:val="1"/>
      <w:marLeft w:val="0"/>
      <w:marRight w:val="0"/>
      <w:marTop w:val="0"/>
      <w:marBottom w:val="0"/>
      <w:divBdr>
        <w:top w:val="none" w:sz="0" w:space="0" w:color="auto"/>
        <w:left w:val="none" w:sz="0" w:space="0" w:color="auto"/>
        <w:bottom w:val="none" w:sz="0" w:space="0" w:color="auto"/>
        <w:right w:val="none" w:sz="0" w:space="0" w:color="auto"/>
      </w:divBdr>
    </w:div>
    <w:div w:id="1828400938">
      <w:bodyDiv w:val="1"/>
      <w:marLeft w:val="0"/>
      <w:marRight w:val="0"/>
      <w:marTop w:val="0"/>
      <w:marBottom w:val="0"/>
      <w:divBdr>
        <w:top w:val="none" w:sz="0" w:space="0" w:color="auto"/>
        <w:left w:val="none" w:sz="0" w:space="0" w:color="auto"/>
        <w:bottom w:val="none" w:sz="0" w:space="0" w:color="auto"/>
        <w:right w:val="none" w:sz="0" w:space="0" w:color="auto"/>
      </w:divBdr>
    </w:div>
    <w:div w:id="1838306124">
      <w:bodyDiv w:val="1"/>
      <w:marLeft w:val="0"/>
      <w:marRight w:val="0"/>
      <w:marTop w:val="0"/>
      <w:marBottom w:val="0"/>
      <w:divBdr>
        <w:top w:val="none" w:sz="0" w:space="0" w:color="auto"/>
        <w:left w:val="none" w:sz="0" w:space="0" w:color="auto"/>
        <w:bottom w:val="none" w:sz="0" w:space="0" w:color="auto"/>
        <w:right w:val="none" w:sz="0" w:space="0" w:color="auto"/>
      </w:divBdr>
    </w:div>
    <w:div w:id="1907181027">
      <w:bodyDiv w:val="1"/>
      <w:marLeft w:val="0"/>
      <w:marRight w:val="0"/>
      <w:marTop w:val="0"/>
      <w:marBottom w:val="0"/>
      <w:divBdr>
        <w:top w:val="none" w:sz="0" w:space="0" w:color="auto"/>
        <w:left w:val="none" w:sz="0" w:space="0" w:color="auto"/>
        <w:bottom w:val="none" w:sz="0" w:space="0" w:color="auto"/>
        <w:right w:val="none" w:sz="0" w:space="0" w:color="auto"/>
      </w:divBdr>
    </w:div>
    <w:div w:id="191931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AAEE5-6A5E-40D9-B1DC-CE6FEB3F6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1953</TotalTime>
  <Pages>48</Pages>
  <Words>17264</Words>
  <Characters>89949</Characters>
  <Application>Microsoft Office Word</Application>
  <DocSecurity>0</DocSecurity>
  <Lines>1913</Lines>
  <Paragraphs>1448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Wei Yong</dc:creator>
  <cp:keywords/>
  <dc:description/>
  <cp:lastModifiedBy>Willy Wai</cp:lastModifiedBy>
  <cp:revision>905</cp:revision>
  <dcterms:created xsi:type="dcterms:W3CDTF">2023-11-05T07:10:00Z</dcterms:created>
  <dcterms:modified xsi:type="dcterms:W3CDTF">2024-12-12T06:04:00Z</dcterms:modified>
</cp:coreProperties>
</file>