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F230A" w14:textId="77777777" w:rsidR="001053FE" w:rsidRDefault="001053FE" w:rsidP="00A1041D">
      <w:pPr>
        <w:spacing w:line="264" w:lineRule="auto"/>
        <w:rPr>
          <w:b/>
          <w:bCs/>
        </w:rPr>
      </w:pPr>
      <w:r w:rsidRPr="00CF15E0">
        <w:rPr>
          <w:b/>
          <w:bCs/>
          <w:highlight w:val="green"/>
        </w:rPr>
        <w:t>During investigation</w:t>
      </w:r>
      <w:r>
        <w:rPr>
          <w:b/>
          <w:bCs/>
        </w:rPr>
        <w:t xml:space="preserve"> </w:t>
      </w:r>
    </w:p>
    <w:p w14:paraId="46B7F800" w14:textId="22A1AA4D" w:rsidR="00DB0A80" w:rsidRPr="00B4139E" w:rsidRDefault="00DB0A80" w:rsidP="00A1041D">
      <w:pPr>
        <w:spacing w:line="264" w:lineRule="auto"/>
        <w:rPr>
          <w:b/>
          <w:bCs/>
        </w:rPr>
      </w:pPr>
      <w:r w:rsidRPr="003B186A">
        <w:rPr>
          <w:b/>
          <w:bCs/>
        </w:rPr>
        <w:t xml:space="preserve">What happens at the </w:t>
      </w:r>
      <w:r w:rsidRPr="0061109C">
        <w:rPr>
          <w:b/>
          <w:bCs/>
          <w:u w:val="single"/>
        </w:rPr>
        <w:t>first instance of meeting</w:t>
      </w:r>
      <w:r w:rsidRPr="003B186A">
        <w:rPr>
          <w:b/>
          <w:bCs/>
        </w:rPr>
        <w:t xml:space="preserve"> an accused:</w:t>
      </w:r>
      <w:r w:rsidR="0061109C">
        <w:rPr>
          <w:b/>
          <w:bCs/>
        </w:rPr>
        <w:t xml:space="preserve"> </w:t>
      </w:r>
    </w:p>
    <w:p w14:paraId="3958029A" w14:textId="4580EF93" w:rsidR="00DB0A80" w:rsidRDefault="00DB0A80" w:rsidP="00DB0A80">
      <w:pPr>
        <w:pStyle w:val="ListParagraph"/>
        <w:numPr>
          <w:ilvl w:val="0"/>
          <w:numId w:val="84"/>
        </w:numPr>
        <w:spacing w:line="264" w:lineRule="auto"/>
      </w:pPr>
      <w:r>
        <w:t xml:space="preserve">Bail Issues </w:t>
      </w:r>
      <w:r w:rsidR="008F541B">
        <w:sym w:font="Wingdings" w:char="F0E0"/>
      </w:r>
      <w:r w:rsidR="008F541B">
        <w:t xml:space="preserve"> Advise him on to arrange a bailor / personal bond without </w:t>
      </w:r>
      <w:r w:rsidR="007A3203">
        <w:t>sureties</w:t>
      </w:r>
      <w:r w:rsidR="008F541B">
        <w:t xml:space="preserve"> </w:t>
      </w:r>
    </w:p>
    <w:p w14:paraId="01F8D9E2" w14:textId="77777777" w:rsidR="0071199D" w:rsidRDefault="0071199D" w:rsidP="0071199D">
      <w:pPr>
        <w:pStyle w:val="ListParagraph"/>
        <w:numPr>
          <w:ilvl w:val="1"/>
          <w:numId w:val="84"/>
        </w:numPr>
      </w:pPr>
      <w:r>
        <w:t xml:space="preserve">Meant to secure attendance for investigations or court while preserving golden threat (person is innocent until proven guilty) </w:t>
      </w:r>
    </w:p>
    <w:p w14:paraId="42CB76D6" w14:textId="77777777" w:rsidR="0071199D" w:rsidRDefault="0071199D" w:rsidP="0071199D">
      <w:pPr>
        <w:pStyle w:val="ListParagraph"/>
        <w:numPr>
          <w:ilvl w:val="1"/>
          <w:numId w:val="84"/>
        </w:numPr>
      </w:pPr>
      <w:r>
        <w:t xml:space="preserve">Bailable vs non-bailable </w:t>
      </w:r>
    </w:p>
    <w:p w14:paraId="4FE48A84" w14:textId="77777777" w:rsidR="005D4A76" w:rsidRDefault="0071199D" w:rsidP="0071199D">
      <w:pPr>
        <w:pStyle w:val="ListParagraph"/>
        <w:numPr>
          <w:ilvl w:val="2"/>
          <w:numId w:val="84"/>
        </w:numPr>
      </w:pPr>
      <w:r>
        <w:t>Bailable: 5</w:t>
      </w:r>
      <w:r w:rsidRPr="00E748C2">
        <w:rPr>
          <w:vertAlign w:val="superscript"/>
        </w:rPr>
        <w:t>th</w:t>
      </w:r>
      <w:r>
        <w:t xml:space="preserve"> column of 1</w:t>
      </w:r>
      <w:r w:rsidRPr="00E748C2">
        <w:rPr>
          <w:vertAlign w:val="superscript"/>
        </w:rPr>
        <w:t>st</w:t>
      </w:r>
      <w:r>
        <w:t xml:space="preserve"> schedule (s2CPC</w:t>
      </w:r>
      <w:r w:rsidR="005D4A76">
        <w:t xml:space="preserve">) </w:t>
      </w:r>
    </w:p>
    <w:p w14:paraId="75B74DA2" w14:textId="77777777" w:rsidR="00FC19BA" w:rsidRPr="00A94D51" w:rsidRDefault="00FC19BA" w:rsidP="00FC19BA">
      <w:pPr>
        <w:pStyle w:val="ListParagraph"/>
        <w:numPr>
          <w:ilvl w:val="3"/>
          <w:numId w:val="84"/>
        </w:numPr>
      </w:pPr>
      <w:r>
        <w:rPr>
          <w:b/>
          <w:bCs/>
        </w:rPr>
        <w:t xml:space="preserve">S352 criminal force on grave and sudden provocation </w:t>
      </w:r>
    </w:p>
    <w:p w14:paraId="142A400F" w14:textId="77777777" w:rsidR="00FC19BA" w:rsidRDefault="00FC19BA" w:rsidP="00FC19BA">
      <w:pPr>
        <w:pStyle w:val="ListParagraph"/>
        <w:numPr>
          <w:ilvl w:val="3"/>
          <w:numId w:val="84"/>
        </w:numPr>
      </w:pPr>
      <w:r>
        <w:rPr>
          <w:b/>
          <w:bCs/>
        </w:rPr>
        <w:t xml:space="preserve">s354(1) Assault with intent to outrage modesty </w:t>
      </w:r>
    </w:p>
    <w:p w14:paraId="129AD161" w14:textId="7CB27F48" w:rsidR="0071199D" w:rsidRDefault="005D4A76" w:rsidP="005D4A76">
      <w:pPr>
        <w:pStyle w:val="ListParagraph"/>
        <w:numPr>
          <w:ilvl w:val="3"/>
          <w:numId w:val="84"/>
        </w:numPr>
      </w:pPr>
      <w:r>
        <w:t xml:space="preserve">Generally offered as right </w:t>
      </w:r>
      <w:r w:rsidR="00FA2CD9">
        <w:t xml:space="preserve">s92(1) CPC) </w:t>
      </w:r>
    </w:p>
    <w:p w14:paraId="4B3A1414" w14:textId="5C8FB8A5" w:rsidR="005D4A76" w:rsidRDefault="007E3B91" w:rsidP="005D4A76">
      <w:pPr>
        <w:pStyle w:val="ListParagraph"/>
        <w:numPr>
          <w:ilvl w:val="3"/>
          <w:numId w:val="84"/>
        </w:numPr>
      </w:pPr>
      <w:r>
        <w:t>BUT</w:t>
      </w:r>
      <w:r w:rsidR="005D4A76">
        <w:t xml:space="preserve"> if punishable by imprisonment, can </w:t>
      </w:r>
      <w:r w:rsidR="00CA563C">
        <w:t>prevent</w:t>
      </w:r>
      <w:r w:rsidR="005D4A76">
        <w:t xml:space="preserve"> release </w:t>
      </w:r>
    </w:p>
    <w:p w14:paraId="585F345A" w14:textId="77777777" w:rsidR="0071199D" w:rsidRDefault="0071199D" w:rsidP="0071199D">
      <w:pPr>
        <w:pStyle w:val="ListParagraph"/>
        <w:numPr>
          <w:ilvl w:val="2"/>
          <w:numId w:val="84"/>
        </w:numPr>
      </w:pPr>
      <w:r>
        <w:t xml:space="preserve">Non-bailable: any offence other than bailable offence </w:t>
      </w:r>
    </w:p>
    <w:p w14:paraId="6CC00DBC" w14:textId="0DB0F3DE" w:rsidR="00FC19BA" w:rsidRPr="00472136" w:rsidRDefault="00FC19BA" w:rsidP="00132137">
      <w:pPr>
        <w:pStyle w:val="ListParagraph"/>
        <w:numPr>
          <w:ilvl w:val="3"/>
          <w:numId w:val="84"/>
        </w:numPr>
      </w:pPr>
      <w:r>
        <w:rPr>
          <w:b/>
          <w:bCs/>
        </w:rPr>
        <w:t xml:space="preserve">S354(2) Assault with intent to outrage modesty &lt;14 years of age </w:t>
      </w:r>
    </w:p>
    <w:p w14:paraId="05652055" w14:textId="3E6C32A4" w:rsidR="00472136" w:rsidRDefault="00472136" w:rsidP="00132137">
      <w:pPr>
        <w:pStyle w:val="ListParagraph"/>
        <w:numPr>
          <w:ilvl w:val="3"/>
          <w:numId w:val="84"/>
        </w:numPr>
      </w:pPr>
      <w:r>
        <w:rPr>
          <w:b/>
          <w:bCs/>
        </w:rPr>
        <w:t xml:space="preserve">S379 Theft </w:t>
      </w:r>
    </w:p>
    <w:p w14:paraId="1D5EAB40" w14:textId="33E82AD5" w:rsidR="00132137" w:rsidRDefault="00132137" w:rsidP="00132137">
      <w:pPr>
        <w:pStyle w:val="ListParagraph"/>
        <w:numPr>
          <w:ilvl w:val="3"/>
          <w:numId w:val="84"/>
        </w:numPr>
      </w:pPr>
      <w:r>
        <w:t xml:space="preserve">Discretionary s95(1) CPC </w:t>
      </w:r>
      <w:r w:rsidR="007E3B91">
        <w:t xml:space="preserve">+ must be released by sergeant or above / court </w:t>
      </w:r>
    </w:p>
    <w:p w14:paraId="29BA04BD" w14:textId="08A65D9D" w:rsidR="007E3B91" w:rsidRDefault="007E3B91" w:rsidP="00132137">
      <w:pPr>
        <w:pStyle w:val="ListParagraph"/>
        <w:numPr>
          <w:ilvl w:val="3"/>
          <w:numId w:val="84"/>
        </w:numPr>
      </w:pPr>
      <w:r>
        <w:t xml:space="preserve">BUT if not reasonable grounds for believing non-bailable offence must release </w:t>
      </w:r>
    </w:p>
    <w:p w14:paraId="7E34B57C" w14:textId="77777777" w:rsidR="003D7E95" w:rsidRPr="003D7E95" w:rsidRDefault="003D7E95" w:rsidP="003D7E95">
      <w:pPr>
        <w:pStyle w:val="ListParagraph"/>
        <w:numPr>
          <w:ilvl w:val="4"/>
          <w:numId w:val="84"/>
        </w:numPr>
      </w:pPr>
      <w:r>
        <w:t xml:space="preserve">Factors in </w:t>
      </w:r>
      <w:r>
        <w:rPr>
          <w:i/>
          <w:iCs/>
        </w:rPr>
        <w:t xml:space="preserve">Yang Yin </w:t>
      </w:r>
    </w:p>
    <w:p w14:paraId="40895949" w14:textId="77B5F00A" w:rsidR="003D7E95" w:rsidRDefault="003D7E95" w:rsidP="00442957">
      <w:pPr>
        <w:pStyle w:val="ListParagraph"/>
        <w:numPr>
          <w:ilvl w:val="2"/>
          <w:numId w:val="84"/>
        </w:numPr>
      </w:pPr>
      <w:r>
        <w:t xml:space="preserve">Life or death imprisonment / belief accused will not attend / Extraction Act auto NO bail </w:t>
      </w:r>
    </w:p>
    <w:p w14:paraId="576850C9" w14:textId="77777777" w:rsidR="0071199D" w:rsidRDefault="0071199D" w:rsidP="0071199D">
      <w:pPr>
        <w:pStyle w:val="ListParagraph"/>
        <w:numPr>
          <w:ilvl w:val="1"/>
          <w:numId w:val="84"/>
        </w:numPr>
      </w:pPr>
      <w:r>
        <w:t xml:space="preserve">Types of bail </w:t>
      </w:r>
    </w:p>
    <w:p w14:paraId="57F02508" w14:textId="77777777" w:rsidR="0071199D" w:rsidRDefault="0071199D" w:rsidP="0071199D">
      <w:pPr>
        <w:pStyle w:val="ListParagraph"/>
        <w:numPr>
          <w:ilvl w:val="2"/>
          <w:numId w:val="84"/>
        </w:numPr>
      </w:pPr>
      <w:r>
        <w:t xml:space="preserve">Police / agency bail (Arrest without warrant, must be produced before magistrates court within 48 hours) </w:t>
      </w:r>
    </w:p>
    <w:p w14:paraId="51D11526" w14:textId="499DD833" w:rsidR="00302866" w:rsidRDefault="00302866" w:rsidP="0071199D">
      <w:pPr>
        <w:pStyle w:val="ListParagraph"/>
        <w:numPr>
          <w:ilvl w:val="2"/>
          <w:numId w:val="84"/>
        </w:numPr>
      </w:pPr>
      <w:r>
        <w:t>Court bail. (</w:t>
      </w:r>
      <w:r w:rsidR="00357832">
        <w:t>A</w:t>
      </w:r>
      <w:r>
        <w:t>fter accused is brought before court. Replaces police bail</w:t>
      </w:r>
      <w:r w:rsidR="00F25DEB">
        <w:t xml:space="preserve">, meant to secure future court attendance) </w:t>
      </w:r>
    </w:p>
    <w:p w14:paraId="75D5FC2D" w14:textId="07AFB819" w:rsidR="00442957" w:rsidRDefault="008D2DEC" w:rsidP="00442957">
      <w:pPr>
        <w:pStyle w:val="ListParagraph"/>
        <w:numPr>
          <w:ilvl w:val="1"/>
          <w:numId w:val="84"/>
        </w:numPr>
      </w:pPr>
      <w:r>
        <w:t>Conditions</w:t>
      </w:r>
      <w:r w:rsidR="00442957">
        <w:t xml:space="preserve"> of bail </w:t>
      </w:r>
    </w:p>
    <w:p w14:paraId="0DB76CA6" w14:textId="3BB0E334" w:rsidR="00442957" w:rsidRDefault="001A397C" w:rsidP="00442957">
      <w:pPr>
        <w:pStyle w:val="ListParagraph"/>
        <w:numPr>
          <w:ilvl w:val="2"/>
          <w:numId w:val="84"/>
        </w:numPr>
      </w:pPr>
      <w:r>
        <w:t xml:space="preserve">S94 CPC </w:t>
      </w:r>
    </w:p>
    <w:p w14:paraId="2D563F5D" w14:textId="447AE78F" w:rsidR="00CA563C" w:rsidRDefault="00CA563C" w:rsidP="00CA563C">
      <w:pPr>
        <w:pStyle w:val="ListParagraph"/>
        <w:numPr>
          <w:ilvl w:val="3"/>
          <w:numId w:val="84"/>
        </w:numPr>
      </w:pPr>
      <w:r>
        <w:t xml:space="preserve">Surrender passport, be available for investigation on the day time and place, non-interference of witnesses </w:t>
      </w:r>
    </w:p>
    <w:p w14:paraId="13FBA64B" w14:textId="03C5471D" w:rsidR="00CA563C" w:rsidRDefault="00CA563C" w:rsidP="00CA563C">
      <w:pPr>
        <w:pStyle w:val="ListParagraph"/>
        <w:numPr>
          <w:ilvl w:val="3"/>
          <w:numId w:val="84"/>
        </w:numPr>
      </w:pPr>
      <w:r>
        <w:t xml:space="preserve">Ensure that bail bond executed by one or more sufficient sureties </w:t>
      </w:r>
    </w:p>
    <w:p w14:paraId="35B0BA5A" w14:textId="0E7EEE2C" w:rsidR="00342B0C" w:rsidRDefault="00570889" w:rsidP="00342B0C">
      <w:pPr>
        <w:pStyle w:val="ListParagraph"/>
        <w:numPr>
          <w:ilvl w:val="1"/>
          <w:numId w:val="84"/>
        </w:numPr>
      </w:pPr>
      <w:r>
        <w:t xml:space="preserve">Arrest without warrant while on bail </w:t>
      </w:r>
    </w:p>
    <w:p w14:paraId="777F1F16" w14:textId="7A10A87C" w:rsidR="00570889" w:rsidRDefault="00570889" w:rsidP="00570889">
      <w:pPr>
        <w:pStyle w:val="ListParagraph"/>
        <w:numPr>
          <w:ilvl w:val="2"/>
          <w:numId w:val="84"/>
        </w:numPr>
      </w:pPr>
      <w:r>
        <w:t xml:space="preserve">If you don’t show up </w:t>
      </w:r>
    </w:p>
    <w:p w14:paraId="1DCCD466" w14:textId="318DDF8E" w:rsidR="00570889" w:rsidRDefault="00570889" w:rsidP="00570889">
      <w:pPr>
        <w:pStyle w:val="ListParagraph"/>
        <w:numPr>
          <w:ilvl w:val="2"/>
          <w:numId w:val="84"/>
        </w:numPr>
      </w:pPr>
      <w:r>
        <w:t xml:space="preserve">If you leave court room during recess of court </w:t>
      </w:r>
    </w:p>
    <w:p w14:paraId="0C9BB05A" w14:textId="75EDA9EE" w:rsidR="00570889" w:rsidRDefault="00570889" w:rsidP="00570889">
      <w:pPr>
        <w:pStyle w:val="ListParagraph"/>
        <w:numPr>
          <w:ilvl w:val="2"/>
          <w:numId w:val="84"/>
        </w:numPr>
      </w:pPr>
      <w:r>
        <w:t xml:space="preserve">If court believes got reasonable grounds that you unlikely to surrender to custody </w:t>
      </w:r>
    </w:p>
    <w:p w14:paraId="5A466284" w14:textId="070BC260" w:rsidR="00570889" w:rsidRDefault="00570889" w:rsidP="00570889">
      <w:pPr>
        <w:pStyle w:val="ListParagraph"/>
        <w:numPr>
          <w:ilvl w:val="2"/>
          <w:numId w:val="84"/>
        </w:numPr>
      </w:pPr>
      <w:r>
        <w:t xml:space="preserve">If court believes high likelihood of breaking bail or non-surrender </w:t>
      </w:r>
    </w:p>
    <w:p w14:paraId="6EBE91F3" w14:textId="605CE483" w:rsidR="00570889" w:rsidRDefault="00570889" w:rsidP="00570889">
      <w:pPr>
        <w:pStyle w:val="ListParagraph"/>
        <w:numPr>
          <w:ilvl w:val="1"/>
          <w:numId w:val="84"/>
        </w:numPr>
      </w:pPr>
      <w:r>
        <w:t xml:space="preserve">Offence of absconding </w:t>
      </w:r>
    </w:p>
    <w:p w14:paraId="03F4C817" w14:textId="77777777" w:rsidR="00004FB1" w:rsidRDefault="00570889" w:rsidP="00570889">
      <w:pPr>
        <w:pStyle w:val="ListParagraph"/>
        <w:numPr>
          <w:ilvl w:val="2"/>
          <w:numId w:val="84"/>
        </w:numPr>
      </w:pPr>
      <w:r>
        <w:t>Fine and imprisonment &lt;3 (S103(5)CPC</w:t>
      </w:r>
    </w:p>
    <w:p w14:paraId="27D0D585" w14:textId="65053A82" w:rsidR="00004FB1" w:rsidRDefault="00004FB1" w:rsidP="00004FB1">
      <w:pPr>
        <w:pStyle w:val="ListParagraph"/>
        <w:numPr>
          <w:ilvl w:val="1"/>
          <w:numId w:val="84"/>
        </w:numPr>
      </w:pPr>
      <w:r>
        <w:t>Quantum</w:t>
      </w:r>
      <w:r w:rsidR="00850572">
        <w:t xml:space="preserve"> s96 CPC </w:t>
      </w:r>
    </w:p>
    <w:p w14:paraId="22019A0A" w14:textId="0AB510C3" w:rsidR="00570889" w:rsidRDefault="00004FB1" w:rsidP="00004FB1">
      <w:pPr>
        <w:pStyle w:val="ListParagraph"/>
        <w:numPr>
          <w:ilvl w:val="2"/>
          <w:numId w:val="84"/>
        </w:numPr>
      </w:pPr>
      <w:r>
        <w:rPr>
          <w:i/>
          <w:iCs/>
        </w:rPr>
        <w:t xml:space="preserve">Ewe Pang </w:t>
      </w:r>
      <w:proofErr w:type="spellStart"/>
      <w:r>
        <w:rPr>
          <w:i/>
          <w:iCs/>
        </w:rPr>
        <w:t>Kooi</w:t>
      </w:r>
      <w:proofErr w:type="spellEnd"/>
      <w:r>
        <w:rPr>
          <w:i/>
          <w:iCs/>
        </w:rPr>
        <w:t xml:space="preserve"> </w:t>
      </w:r>
      <w:r w:rsidR="002611CB">
        <w:sym w:font="Wingdings" w:char="F0E8"/>
      </w:r>
      <w:r w:rsidR="002611CB">
        <w:t xml:space="preserve"> fundamentally to ensure bailor does not shrink from his or her duties </w:t>
      </w:r>
      <w:r w:rsidR="00570889">
        <w:t xml:space="preserve"> </w:t>
      </w:r>
    </w:p>
    <w:p w14:paraId="7BEB5D65" w14:textId="688CBE89" w:rsidR="00F22951" w:rsidRDefault="00F22951" w:rsidP="00F22951">
      <w:pPr>
        <w:pStyle w:val="ListParagraph"/>
        <w:numPr>
          <w:ilvl w:val="1"/>
          <w:numId w:val="84"/>
        </w:numPr>
      </w:pPr>
      <w:r>
        <w:t>Bailor must be</w:t>
      </w:r>
    </w:p>
    <w:p w14:paraId="2C7FD130" w14:textId="1D5DE49A" w:rsidR="00F22951" w:rsidRPr="00C738B8" w:rsidRDefault="00F22951" w:rsidP="00F22951">
      <w:pPr>
        <w:pStyle w:val="ListParagraph"/>
        <w:numPr>
          <w:ilvl w:val="2"/>
          <w:numId w:val="84"/>
        </w:numPr>
      </w:pPr>
      <w:r>
        <w:t xml:space="preserve">SGP / PR, &gt;21, not </w:t>
      </w:r>
      <w:r w:rsidR="007A3203">
        <w:t>bankrupt</w:t>
      </w:r>
      <w:r>
        <w:t xml:space="preserve"> and not involved in case </w:t>
      </w:r>
    </w:p>
    <w:p w14:paraId="70139154" w14:textId="77777777" w:rsidR="0071199D" w:rsidRDefault="0071199D" w:rsidP="0071199D">
      <w:pPr>
        <w:spacing w:line="264" w:lineRule="auto"/>
      </w:pPr>
    </w:p>
    <w:p w14:paraId="3B530B0B" w14:textId="13F2C383" w:rsidR="00DB0A80" w:rsidRDefault="00DB0A80" w:rsidP="00DB0A80">
      <w:pPr>
        <w:pStyle w:val="ListParagraph"/>
        <w:numPr>
          <w:ilvl w:val="0"/>
          <w:numId w:val="84"/>
        </w:numPr>
        <w:spacing w:line="264" w:lineRule="auto"/>
      </w:pPr>
      <w:r>
        <w:t>Access to accused in lock-up / remand</w:t>
      </w:r>
      <w:r w:rsidR="007020E6">
        <w:t xml:space="preserve">. </w:t>
      </w:r>
    </w:p>
    <w:p w14:paraId="3AF41331" w14:textId="6202FEFE" w:rsidR="00C70B1D" w:rsidRDefault="00C70B1D" w:rsidP="00C70B1D">
      <w:pPr>
        <w:pStyle w:val="ListParagraph"/>
        <w:numPr>
          <w:ilvl w:val="1"/>
          <w:numId w:val="84"/>
        </w:numPr>
        <w:spacing w:line="264" w:lineRule="auto"/>
      </w:pPr>
      <w:r>
        <w:t xml:space="preserve">Can appoint lawyer to resist remand for 7 days or argue for bail </w:t>
      </w:r>
    </w:p>
    <w:p w14:paraId="5961B889" w14:textId="77CF93B7" w:rsidR="00DB0A80" w:rsidRDefault="00DB0A80" w:rsidP="00DB0A80">
      <w:pPr>
        <w:pStyle w:val="ListParagraph"/>
        <w:numPr>
          <w:ilvl w:val="0"/>
          <w:numId w:val="84"/>
        </w:numPr>
        <w:spacing w:line="264" w:lineRule="auto"/>
      </w:pPr>
      <w:r>
        <w:t xml:space="preserve">Alibi notice </w:t>
      </w:r>
      <w:r w:rsidR="00237D71">
        <w:t>must be given to DPP</w:t>
      </w:r>
    </w:p>
    <w:p w14:paraId="05AA3899" w14:textId="4B14119F" w:rsidR="00881A6D" w:rsidRDefault="00881A6D" w:rsidP="00881A6D">
      <w:pPr>
        <w:pStyle w:val="ListParagraph"/>
        <w:numPr>
          <w:ilvl w:val="1"/>
          <w:numId w:val="84"/>
        </w:numPr>
        <w:spacing w:line="264" w:lineRule="auto"/>
      </w:pPr>
      <w:r>
        <w:t>S278</w:t>
      </w:r>
      <w:r w:rsidR="007208E2">
        <w:t xml:space="preserve"> (a) and (b) </w:t>
      </w:r>
      <w:r>
        <w:t xml:space="preserve">timelines </w:t>
      </w:r>
      <w:r w:rsidR="003B186A">
        <w:t>(starts when accused is charged</w:t>
      </w:r>
      <w:r w:rsidR="002D16CF">
        <w:t xml:space="preserve"> </w:t>
      </w:r>
      <w:r w:rsidR="00761E06">
        <w:t xml:space="preserve">within </w:t>
      </w:r>
      <w:r w:rsidR="002D16CF">
        <w:t xml:space="preserve">14 days) </w:t>
      </w:r>
      <w:r w:rsidR="003B186A">
        <w:t xml:space="preserve"> </w:t>
      </w:r>
    </w:p>
    <w:p w14:paraId="0AE91931" w14:textId="77777777" w:rsidR="00DB0A80" w:rsidRDefault="00DB0A80" w:rsidP="00ED5C55">
      <w:pPr>
        <w:spacing w:line="264" w:lineRule="auto"/>
        <w:ind w:left="720" w:hanging="360"/>
      </w:pPr>
    </w:p>
    <w:p w14:paraId="415848CB" w14:textId="27C3CD8C" w:rsidR="00B4139E" w:rsidRDefault="00AC0711" w:rsidP="00AC0711">
      <w:pPr>
        <w:pStyle w:val="ListParagraph"/>
        <w:numPr>
          <w:ilvl w:val="0"/>
          <w:numId w:val="84"/>
        </w:numPr>
        <w:spacing w:line="264" w:lineRule="auto"/>
      </w:pPr>
      <w:r>
        <w:t xml:space="preserve">Make sure you advise the following: </w:t>
      </w:r>
    </w:p>
    <w:p w14:paraId="35E79EBC" w14:textId="6473BA4C" w:rsidR="00AC0711" w:rsidRDefault="00AC0711" w:rsidP="00AC0711">
      <w:pPr>
        <w:pStyle w:val="ListParagraph"/>
        <w:numPr>
          <w:ilvl w:val="1"/>
          <w:numId w:val="84"/>
        </w:numPr>
        <w:spacing w:line="264" w:lineRule="auto"/>
      </w:pPr>
      <w:r>
        <w:t xml:space="preserve">Statements </w:t>
      </w:r>
      <w:r w:rsidR="00C26270">
        <w:t>recorded.</w:t>
      </w:r>
      <w:r>
        <w:t xml:space="preserve"> </w:t>
      </w:r>
    </w:p>
    <w:p w14:paraId="2F7FEB81" w14:textId="58A08D7D" w:rsidR="00AC0711" w:rsidRDefault="00AC0711" w:rsidP="00AC0711">
      <w:pPr>
        <w:pStyle w:val="ListParagraph"/>
        <w:numPr>
          <w:ilvl w:val="1"/>
          <w:numId w:val="84"/>
        </w:numPr>
        <w:spacing w:line="264" w:lineRule="auto"/>
      </w:pPr>
      <w:r>
        <w:t xml:space="preserve">S23 CPC </w:t>
      </w:r>
      <w:r w:rsidR="00823404">
        <w:t>“Cautioned statement</w:t>
      </w:r>
      <w:r w:rsidR="00EE3923">
        <w:t xml:space="preserve">” from </w:t>
      </w:r>
      <w:r w:rsidR="00EE3923" w:rsidRPr="00EF4C82">
        <w:rPr>
          <w:u w:val="single"/>
        </w:rPr>
        <w:t>accused</w:t>
      </w:r>
      <w:r w:rsidR="00EE3923">
        <w:t xml:space="preserve"> only </w:t>
      </w:r>
      <w:r w:rsidR="00BE51E1">
        <w:t xml:space="preserve">(Note ITP exception below) </w:t>
      </w:r>
    </w:p>
    <w:p w14:paraId="54E82C52" w14:textId="64E3FF88" w:rsidR="00387E21" w:rsidRDefault="00387E21" w:rsidP="00FF62CB">
      <w:pPr>
        <w:pStyle w:val="ListParagraph"/>
        <w:numPr>
          <w:ilvl w:val="2"/>
          <w:numId w:val="84"/>
        </w:numPr>
        <w:spacing w:line="264" w:lineRule="auto"/>
      </w:pPr>
      <w:r>
        <w:t xml:space="preserve">Form: </w:t>
      </w:r>
    </w:p>
    <w:p w14:paraId="512F2ED5" w14:textId="385CA30E" w:rsidR="00FF62CB" w:rsidRDefault="00EE3923" w:rsidP="00387E21">
      <w:pPr>
        <w:pStyle w:val="ListParagraph"/>
        <w:numPr>
          <w:ilvl w:val="3"/>
          <w:numId w:val="84"/>
        </w:numPr>
        <w:spacing w:line="264" w:lineRule="auto"/>
      </w:pPr>
      <w:r>
        <w:t xml:space="preserve">“You have been charged… Do you want to say something” </w:t>
      </w:r>
    </w:p>
    <w:p w14:paraId="7C9F8906" w14:textId="550914D7" w:rsidR="00EE3923" w:rsidRDefault="00825D9A" w:rsidP="00387E21">
      <w:pPr>
        <w:pStyle w:val="ListParagraph"/>
        <w:numPr>
          <w:ilvl w:val="3"/>
          <w:numId w:val="84"/>
        </w:numPr>
        <w:spacing w:line="264" w:lineRule="auto"/>
      </w:pPr>
      <w:r>
        <w:t xml:space="preserve">Recorded when </w:t>
      </w:r>
      <w:r w:rsidR="00FD21D7">
        <w:t>investigations</w:t>
      </w:r>
      <w:r>
        <w:t xml:space="preserve"> are complete or close to being complete </w:t>
      </w:r>
    </w:p>
    <w:p w14:paraId="1842EA75" w14:textId="107248B5" w:rsidR="00387E21" w:rsidRDefault="00387E21" w:rsidP="00FF62CB">
      <w:pPr>
        <w:pStyle w:val="ListParagraph"/>
        <w:numPr>
          <w:ilvl w:val="2"/>
          <w:numId w:val="84"/>
        </w:numPr>
        <w:spacing w:line="264" w:lineRule="auto"/>
      </w:pPr>
      <w:r>
        <w:t xml:space="preserve">Purpose: </w:t>
      </w:r>
    </w:p>
    <w:p w14:paraId="3383C247" w14:textId="7DE810ED" w:rsidR="00387E21" w:rsidRDefault="007F4B9C" w:rsidP="00387E21">
      <w:pPr>
        <w:pStyle w:val="ListParagraph"/>
        <w:numPr>
          <w:ilvl w:val="3"/>
          <w:numId w:val="84"/>
        </w:numPr>
        <w:spacing w:line="264" w:lineRule="auto"/>
      </w:pPr>
      <w:r>
        <w:t>Inform accused of the charge he is facing and give him an opportunity of stating any fact on which he intends to rely in his defence and to further warn that if he doesn’t say anything, his silence may give rise to an adverse inference (</w:t>
      </w:r>
      <w:r>
        <w:rPr>
          <w:i/>
          <w:iCs/>
        </w:rPr>
        <w:t xml:space="preserve">Sim </w:t>
      </w:r>
      <w:proofErr w:type="spellStart"/>
      <w:r>
        <w:rPr>
          <w:i/>
          <w:iCs/>
        </w:rPr>
        <w:lastRenderedPageBreak/>
        <w:t>Cheoh</w:t>
      </w:r>
      <w:proofErr w:type="spellEnd"/>
      <w:r>
        <w:rPr>
          <w:i/>
          <w:iCs/>
        </w:rPr>
        <w:t xml:space="preserve"> v PP)</w:t>
      </w:r>
      <w:r w:rsidR="003035C3">
        <w:rPr>
          <w:i/>
          <w:iCs/>
        </w:rPr>
        <w:t>.</w:t>
      </w:r>
      <w:r w:rsidR="003035C3">
        <w:t xml:space="preserve"> Although note how much defence to reveal per </w:t>
      </w:r>
      <w:r w:rsidR="003035C3">
        <w:rPr>
          <w:i/>
          <w:iCs/>
        </w:rPr>
        <w:t xml:space="preserve">Khoo </w:t>
      </w:r>
      <w:proofErr w:type="spellStart"/>
      <w:r w:rsidR="003035C3">
        <w:rPr>
          <w:i/>
          <w:iCs/>
        </w:rPr>
        <w:t>Kwoon</w:t>
      </w:r>
      <w:proofErr w:type="spellEnd"/>
      <w:r w:rsidR="003035C3">
        <w:rPr>
          <w:i/>
          <w:iCs/>
        </w:rPr>
        <w:t xml:space="preserve"> Hain v PP and Tay </w:t>
      </w:r>
      <w:proofErr w:type="spellStart"/>
      <w:r w:rsidR="003035C3">
        <w:rPr>
          <w:i/>
          <w:iCs/>
        </w:rPr>
        <w:t>Kok</w:t>
      </w:r>
      <w:proofErr w:type="spellEnd"/>
      <w:r w:rsidR="003035C3">
        <w:rPr>
          <w:i/>
          <w:iCs/>
        </w:rPr>
        <w:t xml:space="preserve"> </w:t>
      </w:r>
      <w:proofErr w:type="spellStart"/>
      <w:r w:rsidR="003035C3">
        <w:rPr>
          <w:i/>
          <w:iCs/>
        </w:rPr>
        <w:t>Poh</w:t>
      </w:r>
      <w:proofErr w:type="spellEnd"/>
      <w:r w:rsidR="003035C3">
        <w:rPr>
          <w:i/>
          <w:iCs/>
        </w:rPr>
        <w:t xml:space="preserve"> Ronnie, </w:t>
      </w:r>
    </w:p>
    <w:p w14:paraId="2A500D76" w14:textId="76662DA1" w:rsidR="009A7A89" w:rsidRDefault="009A7A89" w:rsidP="00387E21">
      <w:pPr>
        <w:pStyle w:val="ListParagraph"/>
        <w:numPr>
          <w:ilvl w:val="3"/>
          <w:numId w:val="84"/>
        </w:numPr>
        <w:spacing w:line="264" w:lineRule="auto"/>
      </w:pPr>
      <w:r>
        <w:t xml:space="preserve">Recorded in writing or audio visual (s23(3) CPC) </w:t>
      </w:r>
    </w:p>
    <w:p w14:paraId="52CA64E6" w14:textId="77777777" w:rsidR="00B6469B" w:rsidRDefault="001C7659" w:rsidP="00B6469B">
      <w:pPr>
        <w:pStyle w:val="ListParagraph"/>
        <w:numPr>
          <w:ilvl w:val="3"/>
          <w:numId w:val="84"/>
        </w:numPr>
        <w:spacing w:line="264" w:lineRule="auto"/>
      </w:pPr>
      <w:r>
        <w:t xml:space="preserve">Must be read over, translated if necessary and signed (s23(3A) CPC) </w:t>
      </w:r>
    </w:p>
    <w:p w14:paraId="00F45D9D" w14:textId="378E8825" w:rsidR="00B6469B" w:rsidRDefault="00B6469B" w:rsidP="00B6469B">
      <w:pPr>
        <w:pStyle w:val="ListParagraph"/>
        <w:numPr>
          <w:ilvl w:val="3"/>
          <w:numId w:val="84"/>
        </w:numPr>
        <w:spacing w:line="264" w:lineRule="auto"/>
      </w:pPr>
      <w:r>
        <w:t xml:space="preserve">Where recorded in audio-visual form, consider exceptions (s22(3B) </w:t>
      </w:r>
    </w:p>
    <w:p w14:paraId="355B0C51" w14:textId="77777777" w:rsidR="00B6469B" w:rsidRDefault="00B6469B" w:rsidP="00314AB6">
      <w:pPr>
        <w:spacing w:line="264" w:lineRule="auto"/>
      </w:pPr>
    </w:p>
    <w:p w14:paraId="1E2359A0" w14:textId="53A896B2" w:rsidR="00823404" w:rsidRDefault="00823404" w:rsidP="00AC0711">
      <w:pPr>
        <w:pStyle w:val="ListParagraph"/>
        <w:numPr>
          <w:ilvl w:val="1"/>
          <w:numId w:val="84"/>
        </w:numPr>
        <w:spacing w:line="264" w:lineRule="auto"/>
      </w:pPr>
      <w:r>
        <w:t xml:space="preserve">S 22 CPC “Long statement” </w:t>
      </w:r>
      <w:r w:rsidR="00483B22">
        <w:t>(Note ITP exception below)</w:t>
      </w:r>
    </w:p>
    <w:p w14:paraId="2AC99B0A" w14:textId="351AD254" w:rsidR="00446E26" w:rsidRDefault="00446E26" w:rsidP="00446E26">
      <w:pPr>
        <w:pStyle w:val="ListParagraph"/>
        <w:numPr>
          <w:ilvl w:val="2"/>
          <w:numId w:val="84"/>
        </w:numPr>
        <w:spacing w:line="264" w:lineRule="auto"/>
      </w:pPr>
      <w:r>
        <w:t xml:space="preserve">Power of police to record statements from </w:t>
      </w:r>
      <w:r w:rsidRPr="00EE3923">
        <w:rPr>
          <w:u w:val="single"/>
        </w:rPr>
        <w:t>witness</w:t>
      </w:r>
      <w:r>
        <w:t xml:space="preserve"> (s22(1) </w:t>
      </w:r>
    </w:p>
    <w:p w14:paraId="67FF9BFF" w14:textId="35C2820B" w:rsidR="00446E26" w:rsidRDefault="00446E26" w:rsidP="00446E26">
      <w:pPr>
        <w:pStyle w:val="ListParagraph"/>
        <w:numPr>
          <w:ilvl w:val="3"/>
          <w:numId w:val="84"/>
        </w:numPr>
        <w:spacing w:line="264" w:lineRule="auto"/>
      </w:pPr>
      <w:r>
        <w:t xml:space="preserve">If compromised by manifest irregularities (procedural requirements, court has discretion to exclude evidence if prejudicial effect exceed probative value) </w:t>
      </w:r>
      <w:r>
        <w:rPr>
          <w:i/>
          <w:iCs/>
        </w:rPr>
        <w:t>Kadar</w:t>
      </w:r>
    </w:p>
    <w:p w14:paraId="66EF1672" w14:textId="2EE32DAF" w:rsidR="00446E26" w:rsidRDefault="00EE398B" w:rsidP="00446E26">
      <w:pPr>
        <w:pStyle w:val="ListParagraph"/>
        <w:numPr>
          <w:ilvl w:val="3"/>
          <w:numId w:val="84"/>
        </w:numPr>
        <w:spacing w:line="264" w:lineRule="auto"/>
      </w:pPr>
      <w:r>
        <w:t>What circumstances are excluded</w:t>
      </w:r>
      <w:r w:rsidR="000D1207">
        <w:t>/inadmissible</w:t>
      </w:r>
      <w:r>
        <w:t xml:space="preserve">: </w:t>
      </w:r>
      <w:r w:rsidR="00D20BD9">
        <w:t xml:space="preserve">Explanation 2 s258 CPC </w:t>
      </w:r>
    </w:p>
    <w:p w14:paraId="5FA11CB9" w14:textId="1EAF9837" w:rsidR="00DD1991" w:rsidRPr="002F33D2" w:rsidRDefault="00DD1991" w:rsidP="00DD1991">
      <w:pPr>
        <w:pStyle w:val="ListParagraph"/>
        <w:numPr>
          <w:ilvl w:val="2"/>
          <w:numId w:val="84"/>
        </w:numPr>
        <w:spacing w:line="264" w:lineRule="auto"/>
      </w:pPr>
      <w:r>
        <w:t xml:space="preserve">No duty to </w:t>
      </w:r>
      <w:r w:rsidR="002F33D2">
        <w:t>inform</w:t>
      </w:r>
      <w:r>
        <w:t xml:space="preserve"> witness of existence of privilege of self-incrimination </w:t>
      </w:r>
      <w:r>
        <w:rPr>
          <w:i/>
          <w:iCs/>
        </w:rPr>
        <w:t>Mazlan</w:t>
      </w:r>
    </w:p>
    <w:p w14:paraId="53EE9797" w14:textId="23535766" w:rsidR="002F33D2" w:rsidRDefault="003216F9" w:rsidP="00DD1991">
      <w:pPr>
        <w:pStyle w:val="ListParagraph"/>
        <w:numPr>
          <w:ilvl w:val="2"/>
          <w:numId w:val="84"/>
        </w:numPr>
        <w:spacing w:line="264" w:lineRule="auto"/>
      </w:pPr>
      <w:r>
        <w:t xml:space="preserve">Must be recorded in writing or audio </w:t>
      </w:r>
      <w:r w:rsidR="004B7CCA">
        <w:t>visual</w:t>
      </w:r>
      <w:r>
        <w:t xml:space="preserve"> (s22(3) CPC) </w:t>
      </w:r>
    </w:p>
    <w:p w14:paraId="123E55B9" w14:textId="6DF1712F" w:rsidR="004B7CCA" w:rsidRDefault="004B7CCA" w:rsidP="00DD1991">
      <w:pPr>
        <w:pStyle w:val="ListParagraph"/>
        <w:numPr>
          <w:ilvl w:val="2"/>
          <w:numId w:val="84"/>
        </w:numPr>
        <w:spacing w:line="264" w:lineRule="auto"/>
      </w:pPr>
      <w:r>
        <w:t xml:space="preserve">Must be read over to person, interpreted if necessary and signed (s22(4) CPC) </w:t>
      </w:r>
    </w:p>
    <w:p w14:paraId="55121922" w14:textId="1B8A90A9" w:rsidR="00FB5733" w:rsidRDefault="00FB5733" w:rsidP="00DD1991">
      <w:pPr>
        <w:pStyle w:val="ListParagraph"/>
        <w:numPr>
          <w:ilvl w:val="2"/>
          <w:numId w:val="84"/>
        </w:numPr>
        <w:spacing w:line="264" w:lineRule="auto"/>
      </w:pPr>
      <w:r>
        <w:t xml:space="preserve">Where recorded in audio-visual form, consider exceptions (s22(5) </w:t>
      </w:r>
    </w:p>
    <w:p w14:paraId="466160EA" w14:textId="38DE1A6D" w:rsidR="00C4797E" w:rsidRDefault="00C4797E" w:rsidP="00AC0711">
      <w:pPr>
        <w:pStyle w:val="ListParagraph"/>
        <w:numPr>
          <w:ilvl w:val="1"/>
          <w:numId w:val="84"/>
        </w:numPr>
        <w:spacing w:line="264" w:lineRule="auto"/>
      </w:pPr>
      <w:r>
        <w:t xml:space="preserve">Do not collude, destroy, conceal or screen evidence (s201, s213 PC) </w:t>
      </w:r>
    </w:p>
    <w:p w14:paraId="1D9B510A" w14:textId="084FC76E" w:rsidR="008F541B" w:rsidRDefault="008F541B" w:rsidP="00AC0711">
      <w:pPr>
        <w:pStyle w:val="ListParagraph"/>
        <w:numPr>
          <w:ilvl w:val="1"/>
          <w:numId w:val="84"/>
        </w:numPr>
        <w:spacing w:line="264" w:lineRule="auto"/>
      </w:pPr>
      <w:r>
        <w:t xml:space="preserve">Lawyer also cannot concoct evidence (Rule 9)(2)(g) PCR </w:t>
      </w:r>
    </w:p>
    <w:p w14:paraId="5B977EAB" w14:textId="7389817C" w:rsidR="00D943DA" w:rsidRDefault="00A573EE" w:rsidP="00D943DA">
      <w:pPr>
        <w:pStyle w:val="ListParagraph"/>
        <w:numPr>
          <w:ilvl w:val="1"/>
          <w:numId w:val="84"/>
        </w:numPr>
        <w:spacing w:line="264" w:lineRule="auto"/>
      </w:pPr>
      <w:r>
        <w:t>Give pamphlet o</w:t>
      </w:r>
      <w:r w:rsidR="00D943DA">
        <w:t>f</w:t>
      </w:r>
      <w:r>
        <w:t xml:space="preserve"> rights</w:t>
      </w:r>
    </w:p>
    <w:p w14:paraId="1B4F2783" w14:textId="79F8DF32" w:rsidR="00D943DA" w:rsidRDefault="00D943DA" w:rsidP="00D943DA">
      <w:pPr>
        <w:pStyle w:val="ListParagraph"/>
        <w:numPr>
          <w:ilvl w:val="1"/>
          <w:numId w:val="84"/>
        </w:numPr>
        <w:spacing w:line="264" w:lineRule="auto"/>
      </w:pPr>
      <w:r>
        <w:t xml:space="preserve">Whether need Appropriate Adults Scheme </w:t>
      </w:r>
    </w:p>
    <w:p w14:paraId="46AB90ED" w14:textId="77777777" w:rsidR="00D943DA" w:rsidRDefault="00D943DA" w:rsidP="00D943DA">
      <w:pPr>
        <w:pStyle w:val="ListParagraph"/>
        <w:numPr>
          <w:ilvl w:val="2"/>
          <w:numId w:val="84"/>
        </w:numPr>
        <w:spacing w:line="264" w:lineRule="auto"/>
      </w:pPr>
      <w:r>
        <w:t xml:space="preserve">Where accused is &lt;21, put on record so that next time can challenge admissibility of statement made without AA present </w:t>
      </w:r>
    </w:p>
    <w:p w14:paraId="11844B73" w14:textId="77777777" w:rsidR="00D943DA" w:rsidRDefault="00D943DA" w:rsidP="00D943DA">
      <w:pPr>
        <w:pStyle w:val="ListParagraph"/>
        <w:spacing w:line="264" w:lineRule="auto"/>
        <w:ind w:left="1440"/>
      </w:pPr>
    </w:p>
    <w:p w14:paraId="6909982D" w14:textId="77777777" w:rsidR="00D076BF" w:rsidRDefault="00D076BF" w:rsidP="00D076BF">
      <w:pPr>
        <w:pStyle w:val="ListParagraph"/>
        <w:spacing w:line="264" w:lineRule="auto"/>
        <w:ind w:left="1440"/>
      </w:pPr>
    </w:p>
    <w:p w14:paraId="7D9804F1" w14:textId="79A97A2E" w:rsidR="0071199D" w:rsidRDefault="00823404" w:rsidP="00823404">
      <w:pPr>
        <w:pStyle w:val="ListParagraph"/>
        <w:numPr>
          <w:ilvl w:val="0"/>
          <w:numId w:val="84"/>
        </w:numPr>
        <w:spacing w:line="264" w:lineRule="auto"/>
      </w:pPr>
      <w:r>
        <w:t xml:space="preserve">On lawyer’s end </w:t>
      </w:r>
      <w:r w:rsidR="00FD1B4C">
        <w:t xml:space="preserve">once client is charged: </w:t>
      </w:r>
    </w:p>
    <w:p w14:paraId="0DEC1D36" w14:textId="41017145" w:rsidR="00FD1B4C" w:rsidRDefault="00FD1B4C" w:rsidP="00FD1B4C">
      <w:pPr>
        <w:pStyle w:val="ListParagraph"/>
        <w:numPr>
          <w:ilvl w:val="1"/>
          <w:numId w:val="84"/>
        </w:numPr>
        <w:spacing w:line="264" w:lineRule="auto"/>
      </w:pPr>
      <w:r>
        <w:t xml:space="preserve">Decide whether to make visual representation to AGC </w:t>
      </w:r>
    </w:p>
    <w:p w14:paraId="7BDB1517" w14:textId="08D49E0F" w:rsidR="00FD1B4C" w:rsidRDefault="00FD1B4C" w:rsidP="00FD1B4C">
      <w:pPr>
        <w:pStyle w:val="ListParagraph"/>
        <w:numPr>
          <w:ilvl w:val="2"/>
          <w:numId w:val="84"/>
        </w:numPr>
        <w:spacing w:line="264" w:lineRule="auto"/>
      </w:pPr>
      <w:r>
        <w:t>Reduce charge</w:t>
      </w:r>
    </w:p>
    <w:p w14:paraId="71F7E411" w14:textId="03E4E29E" w:rsidR="00FD1B4C" w:rsidRDefault="00FD1B4C" w:rsidP="00FD1B4C">
      <w:pPr>
        <w:pStyle w:val="ListParagraph"/>
        <w:numPr>
          <w:ilvl w:val="2"/>
          <w:numId w:val="84"/>
        </w:numPr>
        <w:spacing w:line="264" w:lineRule="auto"/>
      </w:pPr>
      <w:r>
        <w:t xml:space="preserve">Lesser number of charges </w:t>
      </w:r>
    </w:p>
    <w:p w14:paraId="06B023FB" w14:textId="66EF91BC" w:rsidR="00FD1B4C" w:rsidRDefault="00FD1B4C" w:rsidP="00FD1B4C">
      <w:pPr>
        <w:pStyle w:val="ListParagraph"/>
        <w:numPr>
          <w:ilvl w:val="2"/>
          <w:numId w:val="84"/>
        </w:numPr>
        <w:spacing w:line="264" w:lineRule="auto"/>
      </w:pPr>
      <w:r>
        <w:t xml:space="preserve">Withdraw charge </w:t>
      </w:r>
    </w:p>
    <w:p w14:paraId="4AFD7977" w14:textId="36852608" w:rsidR="00FD1B4C" w:rsidRDefault="00FD1B4C" w:rsidP="00FD1B4C">
      <w:pPr>
        <w:pStyle w:val="ListParagraph"/>
        <w:numPr>
          <w:ilvl w:val="1"/>
          <w:numId w:val="84"/>
        </w:numPr>
        <w:spacing w:line="264" w:lineRule="auto"/>
      </w:pPr>
      <w:r>
        <w:t xml:space="preserve">Whether to plead guilty or claim trial </w:t>
      </w:r>
    </w:p>
    <w:p w14:paraId="19D5087B" w14:textId="778A25C1" w:rsidR="0071199D" w:rsidRDefault="007B2649" w:rsidP="004A028B">
      <w:pPr>
        <w:pStyle w:val="ListParagraph"/>
        <w:numPr>
          <w:ilvl w:val="1"/>
          <w:numId w:val="84"/>
        </w:numPr>
        <w:spacing w:line="264" w:lineRule="auto"/>
      </w:pPr>
      <w:r>
        <w:t xml:space="preserve">Note the professional ethics per PCR </w:t>
      </w:r>
      <w:r w:rsidR="00AD4610">
        <w:t xml:space="preserve">that apply to you (see notes) </w:t>
      </w:r>
    </w:p>
    <w:p w14:paraId="1D62A402" w14:textId="77777777" w:rsidR="0071199D" w:rsidRDefault="0071199D" w:rsidP="00ED5C55">
      <w:pPr>
        <w:spacing w:line="264" w:lineRule="auto"/>
        <w:ind w:left="720" w:hanging="360"/>
      </w:pPr>
    </w:p>
    <w:p w14:paraId="17AEFAE5" w14:textId="07C4EA94" w:rsidR="00B4139E" w:rsidRDefault="00190519" w:rsidP="00A1041D">
      <w:pPr>
        <w:spacing w:line="264" w:lineRule="auto"/>
        <w:rPr>
          <w:b/>
          <w:bCs/>
        </w:rPr>
      </w:pPr>
      <w:r w:rsidRPr="00607610">
        <w:rPr>
          <w:b/>
          <w:bCs/>
          <w:highlight w:val="green"/>
        </w:rPr>
        <w:t xml:space="preserve">First </w:t>
      </w:r>
      <w:r w:rsidR="00CA6BD5" w:rsidRPr="00607610">
        <w:rPr>
          <w:b/>
          <w:bCs/>
          <w:highlight w:val="green"/>
        </w:rPr>
        <w:t>a</w:t>
      </w:r>
      <w:r w:rsidR="00643669" w:rsidRPr="00607610">
        <w:rPr>
          <w:b/>
          <w:bCs/>
          <w:highlight w:val="green"/>
        </w:rPr>
        <w:t>ppearance in court</w:t>
      </w:r>
      <w:r w:rsidR="00643669">
        <w:rPr>
          <w:b/>
          <w:bCs/>
        </w:rPr>
        <w:t xml:space="preserve"> </w:t>
      </w:r>
    </w:p>
    <w:p w14:paraId="4A1C5DDC" w14:textId="2961C888" w:rsidR="00A573EE" w:rsidRDefault="00933E51" w:rsidP="00933E51">
      <w:pPr>
        <w:pStyle w:val="ListParagraph"/>
        <w:numPr>
          <w:ilvl w:val="0"/>
          <w:numId w:val="79"/>
        </w:numPr>
        <w:spacing w:line="264" w:lineRule="auto"/>
      </w:pPr>
      <w:r>
        <w:t xml:space="preserve">Accused is charged in court where the charged is framed, read out and explained (s158(a) CPC) </w:t>
      </w:r>
    </w:p>
    <w:p w14:paraId="75A08FF2" w14:textId="6192C754" w:rsidR="005641B0" w:rsidRDefault="005641B0" w:rsidP="00933E51">
      <w:pPr>
        <w:pStyle w:val="ListParagraph"/>
        <w:numPr>
          <w:ilvl w:val="0"/>
          <w:numId w:val="79"/>
        </w:numPr>
        <w:spacing w:line="264" w:lineRule="auto"/>
      </w:pPr>
      <w:r>
        <w:t xml:space="preserve">Accused decides whether he contest and claim trial or not contest and plead guilty. </w:t>
      </w:r>
    </w:p>
    <w:p w14:paraId="30C76E31" w14:textId="028F90B1" w:rsidR="005641B0" w:rsidRPr="00A573EE" w:rsidRDefault="005641B0" w:rsidP="005641B0">
      <w:pPr>
        <w:pStyle w:val="ListParagraph"/>
        <w:numPr>
          <w:ilvl w:val="1"/>
          <w:numId w:val="79"/>
        </w:numPr>
        <w:spacing w:line="264" w:lineRule="auto"/>
      </w:pPr>
      <w:r>
        <w:t>If accused wishes to PG, court will fix date for him to P</w:t>
      </w:r>
      <w:r w:rsidR="00444404">
        <w:t xml:space="preserve">lead </w:t>
      </w:r>
      <w:r>
        <w:t>G</w:t>
      </w:r>
      <w:r w:rsidR="00444404">
        <w:t xml:space="preserve">uilty </w:t>
      </w:r>
    </w:p>
    <w:p w14:paraId="392AC499" w14:textId="77777777" w:rsidR="00DB0A80" w:rsidRDefault="00DB0A80" w:rsidP="00FA4816">
      <w:pPr>
        <w:spacing w:line="264" w:lineRule="auto"/>
      </w:pPr>
    </w:p>
    <w:p w14:paraId="2D5DC04D" w14:textId="16F75591" w:rsidR="00D6030E" w:rsidRPr="00F73E24" w:rsidRDefault="00ED5C55" w:rsidP="00F73E24">
      <w:pPr>
        <w:pStyle w:val="ListParagraph"/>
        <w:numPr>
          <w:ilvl w:val="0"/>
          <w:numId w:val="79"/>
        </w:numPr>
        <w:spacing w:line="264" w:lineRule="auto"/>
        <w:rPr>
          <w:rFonts w:cs="Arial"/>
          <w:b/>
          <w:bCs/>
          <w:szCs w:val="18"/>
        </w:rPr>
      </w:pPr>
      <w:r w:rsidRPr="00134220">
        <w:rPr>
          <w:rFonts w:cs="Arial"/>
          <w:b/>
          <w:bCs/>
          <w:szCs w:val="18"/>
        </w:rPr>
        <w:t xml:space="preserve">If guilt is </w:t>
      </w:r>
      <w:r w:rsidRPr="00134220">
        <w:rPr>
          <w:rFonts w:cs="Arial"/>
          <w:b/>
          <w:bCs/>
          <w:szCs w:val="18"/>
          <w:highlight w:val="yellow"/>
        </w:rPr>
        <w:t>uncontested</w:t>
      </w:r>
      <w:r w:rsidRPr="00134220">
        <w:rPr>
          <w:rFonts w:cs="Arial"/>
          <w:b/>
          <w:bCs/>
          <w:szCs w:val="18"/>
        </w:rPr>
        <w:t>, the accused pleads guilty:</w:t>
      </w:r>
    </w:p>
    <w:p w14:paraId="5BEF9715" w14:textId="02AFC888" w:rsidR="00ED5C55" w:rsidRDefault="00ED5C55" w:rsidP="00ED5C55">
      <w:pPr>
        <w:pStyle w:val="ListParagraph"/>
        <w:numPr>
          <w:ilvl w:val="1"/>
          <w:numId w:val="79"/>
        </w:numPr>
        <w:spacing w:line="264" w:lineRule="auto"/>
        <w:rPr>
          <w:rFonts w:cs="Arial"/>
          <w:szCs w:val="18"/>
        </w:rPr>
      </w:pPr>
      <w:r w:rsidRPr="00D6030E">
        <w:rPr>
          <w:rFonts w:cs="Arial"/>
          <w:b/>
          <w:bCs/>
          <w:szCs w:val="18"/>
        </w:rPr>
        <w:t>P</w:t>
      </w:r>
      <w:r w:rsidR="00FE7E4E" w:rsidRPr="00D6030E">
        <w:rPr>
          <w:rFonts w:cs="Arial"/>
          <w:b/>
          <w:bCs/>
          <w:szCs w:val="18"/>
        </w:rPr>
        <w:t xml:space="preserve">lead </w:t>
      </w:r>
      <w:r w:rsidRPr="00D6030E">
        <w:rPr>
          <w:rFonts w:cs="Arial"/>
          <w:b/>
          <w:bCs/>
          <w:szCs w:val="18"/>
        </w:rPr>
        <w:t>G</w:t>
      </w:r>
      <w:r w:rsidR="00FE7E4E" w:rsidRPr="00D6030E">
        <w:rPr>
          <w:rFonts w:cs="Arial"/>
          <w:b/>
          <w:bCs/>
          <w:szCs w:val="18"/>
        </w:rPr>
        <w:t>uilty</w:t>
      </w:r>
    </w:p>
    <w:p w14:paraId="31EBF83F" w14:textId="4F4CD858" w:rsidR="00A238D7" w:rsidRDefault="00A238D7" w:rsidP="006F634E">
      <w:pPr>
        <w:pStyle w:val="ListParagraph"/>
        <w:numPr>
          <w:ilvl w:val="2"/>
          <w:numId w:val="79"/>
        </w:numPr>
        <w:spacing w:line="264" w:lineRule="auto"/>
        <w:rPr>
          <w:rFonts w:cs="Arial"/>
          <w:szCs w:val="18"/>
        </w:rPr>
      </w:pPr>
      <w:r>
        <w:rPr>
          <w:rFonts w:cs="Arial"/>
          <w:szCs w:val="18"/>
        </w:rPr>
        <w:t xml:space="preserve">Validity </w:t>
      </w:r>
      <w:r w:rsidR="00545FE0" w:rsidRPr="00545FE0">
        <w:rPr>
          <w:rFonts w:cs="Arial"/>
          <w:szCs w:val="18"/>
        </w:rPr>
        <w:sym w:font="Wingdings" w:char="F0E8"/>
      </w:r>
      <w:r w:rsidR="00545FE0">
        <w:rPr>
          <w:rFonts w:cs="Arial"/>
          <w:szCs w:val="18"/>
        </w:rPr>
        <w:t xml:space="preserve"> </w:t>
      </w:r>
      <w:r w:rsidR="00545FE0" w:rsidRPr="00041866">
        <w:rPr>
          <w:rFonts w:cs="Arial"/>
          <w:color w:val="FF0000"/>
          <w:szCs w:val="18"/>
        </w:rPr>
        <w:t xml:space="preserve">cannot have </w:t>
      </w:r>
      <w:r w:rsidR="00041866" w:rsidRPr="00041866">
        <w:rPr>
          <w:rFonts w:cs="Arial"/>
          <w:color w:val="FF0000"/>
          <w:szCs w:val="18"/>
        </w:rPr>
        <w:t>qualification.</w:t>
      </w:r>
      <w:r w:rsidR="00545FE0" w:rsidRPr="00041866">
        <w:rPr>
          <w:rFonts w:cs="Arial"/>
          <w:color w:val="FF0000"/>
          <w:szCs w:val="18"/>
        </w:rPr>
        <w:t xml:space="preserve"> </w:t>
      </w:r>
    </w:p>
    <w:p w14:paraId="406E6BF6" w14:textId="7E4CF7F7" w:rsidR="00A238D7" w:rsidRDefault="00A238D7" w:rsidP="00A238D7">
      <w:pPr>
        <w:pStyle w:val="ListParagraph"/>
        <w:numPr>
          <w:ilvl w:val="3"/>
          <w:numId w:val="79"/>
        </w:numPr>
        <w:spacing w:line="264" w:lineRule="auto"/>
        <w:rPr>
          <w:rFonts w:cs="Arial"/>
          <w:szCs w:val="18"/>
        </w:rPr>
      </w:pPr>
      <w:r>
        <w:rPr>
          <w:rFonts w:cs="Arial"/>
          <w:szCs w:val="18"/>
        </w:rPr>
        <w:t xml:space="preserve">If accused pleads guilty on charge, plea is recorded and may be convicted on it s227(1) </w:t>
      </w:r>
    </w:p>
    <w:p w14:paraId="51B46D02" w14:textId="7705DC2E" w:rsidR="00AD7A57" w:rsidRDefault="00AD7A57" w:rsidP="00A238D7">
      <w:pPr>
        <w:pStyle w:val="ListParagraph"/>
        <w:numPr>
          <w:ilvl w:val="3"/>
          <w:numId w:val="79"/>
        </w:numPr>
        <w:spacing w:line="264" w:lineRule="auto"/>
        <w:rPr>
          <w:rFonts w:cs="Arial"/>
          <w:szCs w:val="18"/>
        </w:rPr>
      </w:pPr>
      <w:r>
        <w:rPr>
          <w:rFonts w:cs="Arial"/>
          <w:szCs w:val="18"/>
        </w:rPr>
        <w:t>Court must check before it records PG</w:t>
      </w:r>
      <w:r w:rsidR="00B51ACA">
        <w:rPr>
          <w:rFonts w:cs="Arial"/>
          <w:szCs w:val="18"/>
        </w:rPr>
        <w:t xml:space="preserve"> s227(2) </w:t>
      </w:r>
    </w:p>
    <w:p w14:paraId="2ECEF94C" w14:textId="639FD30B" w:rsidR="00AD7A57" w:rsidRDefault="00AD7A57" w:rsidP="00AD7A57">
      <w:pPr>
        <w:pStyle w:val="ListParagraph"/>
        <w:numPr>
          <w:ilvl w:val="4"/>
          <w:numId w:val="79"/>
        </w:numPr>
        <w:spacing w:line="264" w:lineRule="auto"/>
        <w:rPr>
          <w:rFonts w:cs="Arial"/>
          <w:szCs w:val="18"/>
        </w:rPr>
      </w:pPr>
      <w:r>
        <w:rPr>
          <w:rFonts w:cs="Arial"/>
          <w:szCs w:val="18"/>
        </w:rPr>
        <w:t xml:space="preserve">If accused is not represented, he understands nature and consequences </w:t>
      </w:r>
      <w:r w:rsidR="00545FE0">
        <w:rPr>
          <w:rFonts w:cs="Arial"/>
          <w:szCs w:val="18"/>
        </w:rPr>
        <w:t xml:space="preserve">and without </w:t>
      </w:r>
      <w:r w:rsidR="00E86825">
        <w:rPr>
          <w:rFonts w:cs="Arial"/>
          <w:szCs w:val="18"/>
        </w:rPr>
        <w:t>qualification.</w:t>
      </w:r>
      <w:r w:rsidR="00545FE0">
        <w:rPr>
          <w:rFonts w:cs="Arial"/>
          <w:szCs w:val="18"/>
        </w:rPr>
        <w:t xml:space="preserve"> </w:t>
      </w:r>
    </w:p>
    <w:p w14:paraId="3316A9DB" w14:textId="669C56C1" w:rsidR="00545FE0" w:rsidRDefault="00545FE0" w:rsidP="00AD7A57">
      <w:pPr>
        <w:pStyle w:val="ListParagraph"/>
        <w:numPr>
          <w:ilvl w:val="4"/>
          <w:numId w:val="79"/>
        </w:numPr>
        <w:spacing w:line="264" w:lineRule="auto"/>
        <w:rPr>
          <w:rFonts w:cs="Arial"/>
          <w:szCs w:val="18"/>
        </w:rPr>
      </w:pPr>
      <w:r>
        <w:rPr>
          <w:rFonts w:cs="Arial"/>
          <w:szCs w:val="18"/>
        </w:rPr>
        <w:t xml:space="preserve">If represented, lawyer confirms accused understands nature and consequences and without </w:t>
      </w:r>
      <w:r w:rsidR="00E86825">
        <w:rPr>
          <w:rFonts w:cs="Arial"/>
          <w:szCs w:val="18"/>
        </w:rPr>
        <w:t>qualification.</w:t>
      </w:r>
      <w:r>
        <w:rPr>
          <w:rFonts w:cs="Arial"/>
          <w:szCs w:val="18"/>
        </w:rPr>
        <w:t xml:space="preserve">  </w:t>
      </w:r>
    </w:p>
    <w:p w14:paraId="4DA3A59B" w14:textId="3BD1A0E3" w:rsidR="00EB01E6" w:rsidRDefault="00EB01E6" w:rsidP="00AD7A57">
      <w:pPr>
        <w:pStyle w:val="ListParagraph"/>
        <w:numPr>
          <w:ilvl w:val="4"/>
          <w:numId w:val="79"/>
        </w:numPr>
        <w:spacing w:line="264" w:lineRule="auto"/>
        <w:rPr>
          <w:rFonts w:cs="Arial"/>
          <w:szCs w:val="18"/>
        </w:rPr>
      </w:pPr>
      <w:r>
        <w:rPr>
          <w:rFonts w:cs="Arial"/>
          <w:szCs w:val="18"/>
        </w:rPr>
        <w:t xml:space="preserve">See factors in </w:t>
      </w:r>
      <w:r>
        <w:rPr>
          <w:rFonts w:cs="Arial"/>
          <w:i/>
          <w:iCs/>
          <w:szCs w:val="18"/>
        </w:rPr>
        <w:t xml:space="preserve">MD Rafiqul v PP </w:t>
      </w:r>
      <w:r>
        <w:rPr>
          <w:rFonts w:cs="Arial"/>
          <w:szCs w:val="18"/>
        </w:rPr>
        <w:t xml:space="preserve">on when court should not accept an accused PG </w:t>
      </w:r>
    </w:p>
    <w:p w14:paraId="46A0B074" w14:textId="783F5D52" w:rsidR="001E31DE" w:rsidRDefault="001E31DE" w:rsidP="006F634E">
      <w:pPr>
        <w:pStyle w:val="ListParagraph"/>
        <w:numPr>
          <w:ilvl w:val="2"/>
          <w:numId w:val="79"/>
        </w:numPr>
        <w:spacing w:line="264" w:lineRule="auto"/>
        <w:rPr>
          <w:rFonts w:cs="Arial"/>
          <w:szCs w:val="18"/>
        </w:rPr>
      </w:pPr>
      <w:r>
        <w:rPr>
          <w:rFonts w:cs="Arial"/>
          <w:szCs w:val="18"/>
        </w:rPr>
        <w:t xml:space="preserve">Requirements </w:t>
      </w:r>
    </w:p>
    <w:p w14:paraId="72D823E6" w14:textId="505ACE14" w:rsidR="006F634E" w:rsidRDefault="00CD480B" w:rsidP="001E31DE">
      <w:pPr>
        <w:pStyle w:val="ListParagraph"/>
        <w:numPr>
          <w:ilvl w:val="3"/>
          <w:numId w:val="79"/>
        </w:numPr>
        <w:spacing w:line="264" w:lineRule="auto"/>
        <w:rPr>
          <w:rFonts w:cs="Arial"/>
          <w:szCs w:val="18"/>
        </w:rPr>
      </w:pPr>
      <w:r>
        <w:rPr>
          <w:rFonts w:cs="Arial"/>
          <w:szCs w:val="18"/>
        </w:rPr>
        <w:t>Does not need to admit to every single fact of statement of facts, as long as admit to essential ingredients of the offence</w:t>
      </w:r>
      <w:r w:rsidR="00FD10C6">
        <w:rPr>
          <w:rFonts w:cs="Arial"/>
          <w:szCs w:val="18"/>
        </w:rPr>
        <w:t xml:space="preserve">. </w:t>
      </w:r>
    </w:p>
    <w:p w14:paraId="2084DF88" w14:textId="2CE272FA" w:rsidR="00041866" w:rsidRPr="00DD0CCD" w:rsidRDefault="00041866" w:rsidP="001E31DE">
      <w:pPr>
        <w:pStyle w:val="ListParagraph"/>
        <w:numPr>
          <w:ilvl w:val="3"/>
          <w:numId w:val="79"/>
        </w:numPr>
        <w:spacing w:line="264" w:lineRule="auto"/>
        <w:rPr>
          <w:rFonts w:cs="Arial"/>
          <w:color w:val="FF0000"/>
          <w:szCs w:val="18"/>
        </w:rPr>
      </w:pPr>
      <w:r w:rsidRPr="00DD0CCD">
        <w:rPr>
          <w:rFonts w:cs="Arial"/>
          <w:color w:val="FF0000"/>
          <w:szCs w:val="18"/>
        </w:rPr>
        <w:t xml:space="preserve">Must </w:t>
      </w:r>
      <w:r w:rsidRPr="00DD0CCD">
        <w:rPr>
          <w:rFonts w:cs="Arial"/>
          <w:color w:val="FF0000"/>
          <w:szCs w:val="18"/>
          <w:u w:val="single"/>
        </w:rPr>
        <w:t>not</w:t>
      </w:r>
      <w:r w:rsidRPr="00DD0CCD">
        <w:rPr>
          <w:rFonts w:cs="Arial"/>
          <w:color w:val="FF0000"/>
          <w:szCs w:val="18"/>
        </w:rPr>
        <w:t xml:space="preserve"> qualify the plea </w:t>
      </w:r>
    </w:p>
    <w:p w14:paraId="5E92EF2E" w14:textId="5EBE5488" w:rsidR="00FD10C6" w:rsidRDefault="00FD10C6" w:rsidP="001E31DE">
      <w:pPr>
        <w:pStyle w:val="ListParagraph"/>
        <w:numPr>
          <w:ilvl w:val="3"/>
          <w:numId w:val="79"/>
        </w:numPr>
        <w:spacing w:line="264" w:lineRule="auto"/>
        <w:rPr>
          <w:rFonts w:cs="Arial"/>
          <w:szCs w:val="18"/>
        </w:rPr>
      </w:pPr>
      <w:r>
        <w:rPr>
          <w:rFonts w:cs="Arial"/>
          <w:szCs w:val="18"/>
        </w:rPr>
        <w:t xml:space="preserve">Note that there is not “statement of facts” provision. Parties will agree upon it. </w:t>
      </w:r>
      <w:proofErr w:type="spellStart"/>
      <w:r w:rsidR="003C16B2">
        <w:rPr>
          <w:rFonts w:cs="Arial"/>
          <w:i/>
          <w:iCs/>
          <w:szCs w:val="18"/>
        </w:rPr>
        <w:t>Biplob</w:t>
      </w:r>
      <w:proofErr w:type="spellEnd"/>
      <w:r w:rsidR="003C16B2">
        <w:rPr>
          <w:rFonts w:cs="Arial"/>
          <w:i/>
          <w:iCs/>
          <w:szCs w:val="18"/>
        </w:rPr>
        <w:t xml:space="preserve"> Hossain v PP </w:t>
      </w:r>
      <w:r w:rsidR="003C16B2">
        <w:rPr>
          <w:rFonts w:cs="Arial"/>
          <w:szCs w:val="18"/>
        </w:rPr>
        <w:t xml:space="preserve">factors </w:t>
      </w:r>
    </w:p>
    <w:p w14:paraId="00E79889" w14:textId="08564FE3" w:rsidR="003C16B2" w:rsidRDefault="003C16B2" w:rsidP="001E31DE">
      <w:pPr>
        <w:pStyle w:val="ListParagraph"/>
        <w:numPr>
          <w:ilvl w:val="3"/>
          <w:numId w:val="79"/>
        </w:numPr>
        <w:spacing w:line="264" w:lineRule="auto"/>
        <w:rPr>
          <w:rFonts w:cs="Arial"/>
          <w:szCs w:val="18"/>
        </w:rPr>
      </w:pPr>
      <w:r>
        <w:rPr>
          <w:rFonts w:cs="Arial"/>
          <w:szCs w:val="18"/>
        </w:rPr>
        <w:t xml:space="preserve">PP cannot introduce more facts which accused person has not already accepted in his PG s228 </w:t>
      </w:r>
      <w:r w:rsidR="00394C9E">
        <w:rPr>
          <w:rFonts w:cs="Arial"/>
          <w:szCs w:val="18"/>
        </w:rPr>
        <w:t xml:space="preserve">CPC </w:t>
      </w:r>
    </w:p>
    <w:p w14:paraId="31D984FB" w14:textId="516A7036" w:rsidR="00B21833" w:rsidRDefault="00B21833" w:rsidP="00B21833">
      <w:pPr>
        <w:pStyle w:val="ListParagraph"/>
        <w:numPr>
          <w:ilvl w:val="2"/>
          <w:numId w:val="79"/>
        </w:numPr>
        <w:spacing w:line="264" w:lineRule="auto"/>
        <w:rPr>
          <w:rFonts w:cs="Arial"/>
          <w:szCs w:val="18"/>
        </w:rPr>
      </w:pPr>
      <w:r>
        <w:rPr>
          <w:rFonts w:cs="Arial"/>
          <w:szCs w:val="18"/>
        </w:rPr>
        <w:lastRenderedPageBreak/>
        <w:t>Procedure</w:t>
      </w:r>
    </w:p>
    <w:p w14:paraId="215CB92D" w14:textId="44DC2BEF" w:rsidR="00B21833" w:rsidRPr="000521E4" w:rsidRDefault="00B21833" w:rsidP="000521E4">
      <w:pPr>
        <w:pStyle w:val="ListParagraph"/>
        <w:numPr>
          <w:ilvl w:val="3"/>
          <w:numId w:val="79"/>
        </w:numPr>
        <w:spacing w:line="264" w:lineRule="auto"/>
        <w:rPr>
          <w:rFonts w:cs="Arial"/>
          <w:szCs w:val="18"/>
        </w:rPr>
      </w:pPr>
      <w:r>
        <w:rPr>
          <w:rFonts w:cs="Arial"/>
          <w:szCs w:val="18"/>
        </w:rPr>
        <w:t xml:space="preserve">Confirm accused wishes to PG </w:t>
      </w:r>
      <w:r w:rsidR="000521E4">
        <w:rPr>
          <w:rFonts w:cs="Arial"/>
          <w:szCs w:val="18"/>
        </w:rPr>
        <w:t>(</w:t>
      </w:r>
      <w:r w:rsidR="000521E4" w:rsidRPr="000521E4">
        <w:rPr>
          <w:rFonts w:cs="Arial"/>
          <w:szCs w:val="18"/>
        </w:rPr>
        <w:t xml:space="preserve">See factors in </w:t>
      </w:r>
      <w:r w:rsidR="000521E4" w:rsidRPr="000521E4">
        <w:rPr>
          <w:rFonts w:cs="Arial"/>
          <w:i/>
          <w:iCs/>
          <w:szCs w:val="18"/>
        </w:rPr>
        <w:t xml:space="preserve">MD Rafiqul v PP </w:t>
      </w:r>
      <w:r w:rsidR="000521E4" w:rsidRPr="000521E4">
        <w:rPr>
          <w:rFonts w:cs="Arial"/>
          <w:szCs w:val="18"/>
        </w:rPr>
        <w:t>on when court should not accept an accused PG</w:t>
      </w:r>
      <w:r w:rsidR="000521E4">
        <w:rPr>
          <w:rFonts w:cs="Arial"/>
          <w:szCs w:val="18"/>
        </w:rPr>
        <w:t xml:space="preserve">) </w:t>
      </w:r>
    </w:p>
    <w:p w14:paraId="7149F29D" w14:textId="3C29FB4E" w:rsidR="00E86825" w:rsidRDefault="00E86825" w:rsidP="00B21833">
      <w:pPr>
        <w:pStyle w:val="ListParagraph"/>
        <w:numPr>
          <w:ilvl w:val="3"/>
          <w:numId w:val="79"/>
        </w:numPr>
        <w:spacing w:line="264" w:lineRule="auto"/>
        <w:rPr>
          <w:rFonts w:cs="Arial"/>
          <w:szCs w:val="18"/>
        </w:rPr>
      </w:pPr>
      <w:r>
        <w:rPr>
          <w:rFonts w:cs="Arial"/>
          <w:szCs w:val="18"/>
        </w:rPr>
        <w:t xml:space="preserve">Read out Statement of facts. </w:t>
      </w:r>
    </w:p>
    <w:p w14:paraId="1526C2E6" w14:textId="4EC5712F" w:rsidR="00E86825" w:rsidRDefault="00E86825" w:rsidP="00E86825">
      <w:pPr>
        <w:pStyle w:val="ListParagraph"/>
        <w:numPr>
          <w:ilvl w:val="3"/>
          <w:numId w:val="79"/>
        </w:numPr>
        <w:spacing w:line="264" w:lineRule="auto"/>
        <w:rPr>
          <w:rFonts w:cs="Arial"/>
          <w:szCs w:val="18"/>
        </w:rPr>
      </w:pPr>
      <w:r>
        <w:rPr>
          <w:rFonts w:cs="Arial"/>
          <w:szCs w:val="18"/>
        </w:rPr>
        <w:t xml:space="preserve">Confirm accused agreed to SOF without qualifications. </w:t>
      </w:r>
    </w:p>
    <w:p w14:paraId="50306123" w14:textId="0958DF65" w:rsidR="00E86825" w:rsidRDefault="00E86825" w:rsidP="00E86825">
      <w:pPr>
        <w:pStyle w:val="ListParagraph"/>
        <w:numPr>
          <w:ilvl w:val="3"/>
          <w:numId w:val="79"/>
        </w:numPr>
        <w:spacing w:line="264" w:lineRule="auto"/>
        <w:rPr>
          <w:rFonts w:cs="Arial"/>
          <w:szCs w:val="18"/>
        </w:rPr>
      </w:pPr>
      <w:r>
        <w:rPr>
          <w:rFonts w:cs="Arial"/>
          <w:szCs w:val="18"/>
        </w:rPr>
        <w:t xml:space="preserve">Convict based on SOF </w:t>
      </w:r>
    </w:p>
    <w:p w14:paraId="218DE48A" w14:textId="7EE683A6" w:rsidR="00B36DD9" w:rsidRDefault="00B36DD9" w:rsidP="00E86825">
      <w:pPr>
        <w:pStyle w:val="ListParagraph"/>
        <w:numPr>
          <w:ilvl w:val="3"/>
          <w:numId w:val="79"/>
        </w:numPr>
        <w:spacing w:line="264" w:lineRule="auto"/>
        <w:rPr>
          <w:rFonts w:cs="Arial"/>
          <w:szCs w:val="18"/>
        </w:rPr>
      </w:pPr>
      <w:r>
        <w:rPr>
          <w:rFonts w:cs="Arial"/>
          <w:szCs w:val="18"/>
        </w:rPr>
        <w:t xml:space="preserve">What are things taken into consideration (TIC) </w:t>
      </w:r>
    </w:p>
    <w:p w14:paraId="37AEAE61" w14:textId="02CEC764" w:rsidR="00441ACA" w:rsidRDefault="00441ACA" w:rsidP="00441ACA">
      <w:pPr>
        <w:pStyle w:val="ListParagraph"/>
        <w:numPr>
          <w:ilvl w:val="2"/>
          <w:numId w:val="79"/>
        </w:numPr>
        <w:spacing w:line="264" w:lineRule="auto"/>
        <w:rPr>
          <w:rFonts w:cs="Arial"/>
          <w:szCs w:val="18"/>
        </w:rPr>
      </w:pPr>
      <w:r>
        <w:rPr>
          <w:rFonts w:cs="Arial"/>
          <w:szCs w:val="18"/>
        </w:rPr>
        <w:t xml:space="preserve">What is appealable? </w:t>
      </w:r>
    </w:p>
    <w:p w14:paraId="67487932" w14:textId="52B76826" w:rsidR="00441ACA" w:rsidRPr="00774403" w:rsidRDefault="00441ACA" w:rsidP="00774403">
      <w:pPr>
        <w:pStyle w:val="ListParagraph"/>
        <w:numPr>
          <w:ilvl w:val="2"/>
          <w:numId w:val="79"/>
        </w:numPr>
        <w:spacing w:line="264" w:lineRule="auto"/>
        <w:rPr>
          <w:rFonts w:cs="Arial"/>
          <w:szCs w:val="18"/>
        </w:rPr>
      </w:pPr>
      <w:r>
        <w:rPr>
          <w:rFonts w:cs="Arial"/>
          <w:szCs w:val="18"/>
        </w:rPr>
        <w:t xml:space="preserve">If you PG, you cannot appeal on the conviction </w:t>
      </w:r>
      <w:r w:rsidRPr="00774403">
        <w:rPr>
          <w:rFonts w:cs="Arial"/>
          <w:szCs w:val="18"/>
        </w:rPr>
        <w:t xml:space="preserve">but on the sentencing </w:t>
      </w:r>
      <w:r w:rsidR="00774403">
        <w:rPr>
          <w:rFonts w:cs="Arial"/>
          <w:szCs w:val="18"/>
        </w:rPr>
        <w:t>(</w:t>
      </w:r>
      <w:r w:rsidR="00774403" w:rsidRPr="004B46FF">
        <w:rPr>
          <w:rFonts w:cs="Arial"/>
          <w:szCs w:val="18"/>
        </w:rPr>
        <w:t>s374(3) and s375 CPC)</w:t>
      </w:r>
    </w:p>
    <w:p w14:paraId="26D32211" w14:textId="60D9BED8" w:rsidR="00370C39" w:rsidRDefault="00370C39" w:rsidP="00370C39">
      <w:pPr>
        <w:pStyle w:val="ListParagraph"/>
        <w:numPr>
          <w:ilvl w:val="1"/>
          <w:numId w:val="79"/>
        </w:numPr>
        <w:spacing w:line="264" w:lineRule="auto"/>
        <w:rPr>
          <w:rFonts w:cs="Arial"/>
          <w:szCs w:val="18"/>
        </w:rPr>
      </w:pPr>
      <w:r w:rsidRPr="00D6030E">
        <w:rPr>
          <w:rFonts w:cs="Arial"/>
          <w:b/>
          <w:bCs/>
          <w:szCs w:val="18"/>
        </w:rPr>
        <w:t>TICs</w:t>
      </w:r>
      <w:r>
        <w:rPr>
          <w:rFonts w:cs="Arial"/>
          <w:szCs w:val="18"/>
        </w:rPr>
        <w:t xml:space="preserve"> (Charges taken into consideration) </w:t>
      </w:r>
      <w:r w:rsidR="00037ACA">
        <w:rPr>
          <w:rFonts w:cs="Arial"/>
          <w:szCs w:val="18"/>
        </w:rPr>
        <w:t xml:space="preserve">s148 (1) </w:t>
      </w:r>
    </w:p>
    <w:p w14:paraId="5BDC84BA" w14:textId="35BCE048" w:rsidR="008E00F2" w:rsidRDefault="008E00F2" w:rsidP="008E00F2">
      <w:pPr>
        <w:pStyle w:val="ListParagraph"/>
        <w:numPr>
          <w:ilvl w:val="2"/>
          <w:numId w:val="79"/>
        </w:numPr>
        <w:spacing w:line="264" w:lineRule="auto"/>
        <w:rPr>
          <w:rFonts w:cs="Arial"/>
          <w:szCs w:val="18"/>
        </w:rPr>
      </w:pPr>
      <w:r>
        <w:rPr>
          <w:rFonts w:cs="Arial"/>
          <w:szCs w:val="18"/>
        </w:rPr>
        <w:t>Purpose</w:t>
      </w:r>
    </w:p>
    <w:p w14:paraId="3D208BE7" w14:textId="5A138A3B" w:rsidR="006011A5" w:rsidRDefault="006011A5" w:rsidP="008E00F2">
      <w:pPr>
        <w:pStyle w:val="ListParagraph"/>
        <w:numPr>
          <w:ilvl w:val="3"/>
          <w:numId w:val="79"/>
        </w:numPr>
        <w:spacing w:line="264" w:lineRule="auto"/>
        <w:rPr>
          <w:rFonts w:cs="Arial"/>
          <w:szCs w:val="18"/>
        </w:rPr>
      </w:pPr>
      <w:r>
        <w:rPr>
          <w:rFonts w:cs="Arial"/>
          <w:szCs w:val="18"/>
        </w:rPr>
        <w:t xml:space="preserve">This relates to outstanding offences that accused </w:t>
      </w:r>
      <w:r w:rsidR="008E00F2">
        <w:rPr>
          <w:rFonts w:cs="Arial"/>
          <w:szCs w:val="18"/>
        </w:rPr>
        <w:t>admits</w:t>
      </w:r>
      <w:r>
        <w:rPr>
          <w:rFonts w:cs="Arial"/>
          <w:szCs w:val="18"/>
        </w:rPr>
        <w:t xml:space="preserve"> to have </w:t>
      </w:r>
      <w:r w:rsidR="008E00F2">
        <w:rPr>
          <w:rFonts w:cs="Arial"/>
          <w:szCs w:val="18"/>
        </w:rPr>
        <w:t>committed</w:t>
      </w:r>
      <w:r>
        <w:rPr>
          <w:rFonts w:cs="Arial"/>
          <w:szCs w:val="18"/>
        </w:rPr>
        <w:t xml:space="preserve">. </w:t>
      </w:r>
    </w:p>
    <w:p w14:paraId="0CCE9DDA" w14:textId="77777777" w:rsidR="00370C39" w:rsidRDefault="00370C39" w:rsidP="008E00F2">
      <w:pPr>
        <w:pStyle w:val="ListParagraph"/>
        <w:numPr>
          <w:ilvl w:val="3"/>
          <w:numId w:val="79"/>
        </w:numPr>
        <w:spacing w:line="264" w:lineRule="auto"/>
        <w:rPr>
          <w:rFonts w:cs="Arial"/>
          <w:szCs w:val="18"/>
        </w:rPr>
      </w:pPr>
      <w:r>
        <w:rPr>
          <w:rFonts w:cs="Arial"/>
          <w:szCs w:val="18"/>
        </w:rPr>
        <w:t xml:space="preserve">This impacts purposes of sentencing (s148 CPC) </w:t>
      </w:r>
    </w:p>
    <w:p w14:paraId="3659AE50" w14:textId="2E40E4DE" w:rsidR="008E00F2" w:rsidRDefault="008E00F2" w:rsidP="008E00F2">
      <w:pPr>
        <w:pStyle w:val="ListParagraph"/>
        <w:numPr>
          <w:ilvl w:val="2"/>
          <w:numId w:val="79"/>
        </w:numPr>
        <w:spacing w:line="264" w:lineRule="auto"/>
        <w:rPr>
          <w:rFonts w:cs="Arial"/>
          <w:szCs w:val="18"/>
        </w:rPr>
      </w:pPr>
      <w:r>
        <w:rPr>
          <w:rFonts w:cs="Arial"/>
          <w:szCs w:val="18"/>
        </w:rPr>
        <w:t xml:space="preserve">Procedure </w:t>
      </w:r>
    </w:p>
    <w:p w14:paraId="25E9961F" w14:textId="34AB4DE3" w:rsidR="008E00F2" w:rsidRDefault="008E00F2" w:rsidP="008E00F2">
      <w:pPr>
        <w:pStyle w:val="ListParagraph"/>
        <w:numPr>
          <w:ilvl w:val="3"/>
          <w:numId w:val="79"/>
        </w:numPr>
        <w:spacing w:line="264" w:lineRule="auto"/>
        <w:rPr>
          <w:rFonts w:cs="Arial"/>
          <w:szCs w:val="18"/>
        </w:rPr>
      </w:pPr>
      <w:r>
        <w:rPr>
          <w:rFonts w:cs="Arial"/>
          <w:szCs w:val="18"/>
        </w:rPr>
        <w:t xml:space="preserve">Court convicts accused after he accepts SOF without qualification </w:t>
      </w:r>
    </w:p>
    <w:p w14:paraId="54D057BA" w14:textId="62684027" w:rsidR="008E00F2" w:rsidRDefault="008E00F2" w:rsidP="008E00F2">
      <w:pPr>
        <w:pStyle w:val="ListParagraph"/>
        <w:numPr>
          <w:ilvl w:val="3"/>
          <w:numId w:val="79"/>
        </w:numPr>
        <w:spacing w:line="264" w:lineRule="auto"/>
        <w:rPr>
          <w:rFonts w:cs="Arial"/>
          <w:szCs w:val="18"/>
        </w:rPr>
      </w:pPr>
      <w:r>
        <w:rPr>
          <w:rFonts w:cs="Arial"/>
          <w:szCs w:val="18"/>
        </w:rPr>
        <w:t>PP applies for remaining charges to be TIC-ed</w:t>
      </w:r>
    </w:p>
    <w:p w14:paraId="2B6983EF" w14:textId="2F8D7FB0" w:rsidR="008E00F2" w:rsidRPr="004B46FF" w:rsidRDefault="008E00F2" w:rsidP="008E00F2">
      <w:pPr>
        <w:pStyle w:val="ListParagraph"/>
        <w:numPr>
          <w:ilvl w:val="3"/>
          <w:numId w:val="79"/>
        </w:numPr>
        <w:spacing w:line="264" w:lineRule="auto"/>
        <w:rPr>
          <w:rFonts w:cs="Arial"/>
          <w:szCs w:val="18"/>
        </w:rPr>
      </w:pPr>
      <w:r>
        <w:rPr>
          <w:rFonts w:cs="Arial"/>
          <w:szCs w:val="18"/>
        </w:rPr>
        <w:t>Accused admit and consent to remaining charges being TIC-ed</w:t>
      </w:r>
    </w:p>
    <w:p w14:paraId="68862B93" w14:textId="77777777" w:rsidR="008648FB" w:rsidRPr="00774403" w:rsidRDefault="008648FB" w:rsidP="00D6030E">
      <w:pPr>
        <w:pStyle w:val="ListParagraph"/>
        <w:spacing w:line="264" w:lineRule="auto"/>
        <w:ind w:left="1440"/>
        <w:rPr>
          <w:rFonts w:cs="Arial"/>
          <w:szCs w:val="18"/>
        </w:rPr>
      </w:pPr>
    </w:p>
    <w:p w14:paraId="4F9F702D" w14:textId="096A8DE7" w:rsidR="00774403" w:rsidRPr="00607610" w:rsidRDefault="00ED5C55" w:rsidP="00607610">
      <w:pPr>
        <w:pStyle w:val="ListParagraph"/>
        <w:numPr>
          <w:ilvl w:val="1"/>
          <w:numId w:val="79"/>
        </w:numPr>
        <w:spacing w:line="264" w:lineRule="auto"/>
        <w:rPr>
          <w:rFonts w:cs="Arial"/>
          <w:szCs w:val="18"/>
        </w:rPr>
      </w:pPr>
      <w:r w:rsidRPr="004B46FF">
        <w:rPr>
          <w:rFonts w:cs="Arial"/>
          <w:szCs w:val="18"/>
        </w:rPr>
        <w:t>What are community sentences? What are the principles governing consecutive imprisonment terms?</w:t>
      </w:r>
      <w:r>
        <w:rPr>
          <w:rFonts w:cs="Arial"/>
          <w:szCs w:val="18"/>
        </w:rPr>
        <w:t xml:space="preserve"> (NB: also relevant for claim trial cases)</w:t>
      </w:r>
    </w:p>
    <w:p w14:paraId="3F54EE22" w14:textId="405BD4DD" w:rsidR="00ED5C55" w:rsidRPr="004D33EC" w:rsidRDefault="00F03758" w:rsidP="004D33EC">
      <w:pPr>
        <w:spacing w:line="264" w:lineRule="auto"/>
        <w:rPr>
          <w:b/>
          <w:bCs/>
        </w:rPr>
      </w:pPr>
      <w:r>
        <w:rPr>
          <w:b/>
          <w:bCs/>
        </w:rPr>
        <w:t>I</w:t>
      </w:r>
      <w:r w:rsidR="00554490">
        <w:rPr>
          <w:b/>
          <w:bCs/>
        </w:rPr>
        <w:t xml:space="preserve">f </w:t>
      </w:r>
      <w:r>
        <w:rPr>
          <w:b/>
          <w:bCs/>
        </w:rPr>
        <w:t xml:space="preserve">guilt is contested, the </w:t>
      </w:r>
      <w:r w:rsidR="00554490">
        <w:rPr>
          <w:b/>
          <w:bCs/>
        </w:rPr>
        <w:t>accused does not plead guilty</w:t>
      </w:r>
      <w:r>
        <w:rPr>
          <w:b/>
          <w:bCs/>
        </w:rPr>
        <w:t xml:space="preserve">: </w:t>
      </w:r>
    </w:p>
    <w:p w14:paraId="38406A37" w14:textId="77777777" w:rsidR="00ED5C55" w:rsidRPr="004B46FF" w:rsidRDefault="00ED5C55" w:rsidP="00ED5C55">
      <w:pPr>
        <w:pStyle w:val="ListParagraph"/>
        <w:numPr>
          <w:ilvl w:val="0"/>
          <w:numId w:val="79"/>
        </w:numPr>
        <w:spacing w:line="264" w:lineRule="auto"/>
        <w:rPr>
          <w:rFonts w:cs="Arial"/>
          <w:szCs w:val="18"/>
        </w:rPr>
      </w:pPr>
      <w:r w:rsidRPr="004B46FF">
        <w:rPr>
          <w:rFonts w:cs="Arial"/>
          <w:szCs w:val="18"/>
        </w:rPr>
        <w:t xml:space="preserve">If guilt is </w:t>
      </w:r>
      <w:r w:rsidRPr="004B46FF">
        <w:rPr>
          <w:rFonts w:cs="Arial"/>
          <w:b/>
          <w:bCs/>
          <w:szCs w:val="18"/>
          <w:highlight w:val="yellow"/>
        </w:rPr>
        <w:t>contested,</w:t>
      </w:r>
      <w:r w:rsidRPr="004B46FF">
        <w:rPr>
          <w:rFonts w:cs="Arial"/>
          <w:szCs w:val="18"/>
        </w:rPr>
        <w:t xml:space="preserve"> the accused claims trial:</w:t>
      </w:r>
    </w:p>
    <w:p w14:paraId="3D627022" w14:textId="0B326082" w:rsidR="008F6D4F" w:rsidRDefault="008F6D4F" w:rsidP="00ED5C55">
      <w:pPr>
        <w:pStyle w:val="ListParagraph"/>
        <w:numPr>
          <w:ilvl w:val="1"/>
          <w:numId w:val="79"/>
        </w:numPr>
        <w:spacing w:line="264" w:lineRule="auto"/>
        <w:rPr>
          <w:rFonts w:cs="Arial"/>
          <w:szCs w:val="18"/>
        </w:rPr>
      </w:pPr>
      <w:r>
        <w:rPr>
          <w:rFonts w:cs="Arial"/>
          <w:szCs w:val="18"/>
        </w:rPr>
        <w:t>Does it fall under s159 C</w:t>
      </w:r>
      <w:r w:rsidR="00C60B2D">
        <w:rPr>
          <w:rFonts w:cs="Arial"/>
          <w:szCs w:val="18"/>
        </w:rPr>
        <w:t>P</w:t>
      </w:r>
      <w:r>
        <w:rPr>
          <w:rFonts w:cs="Arial"/>
          <w:szCs w:val="18"/>
        </w:rPr>
        <w:t xml:space="preserve">C (offence is specified in second schedule and tried in District Court) </w:t>
      </w:r>
    </w:p>
    <w:p w14:paraId="1A378DFC" w14:textId="750AE0E4" w:rsidR="00ED5C55" w:rsidRDefault="00ED5C55" w:rsidP="00ED5C55">
      <w:pPr>
        <w:pStyle w:val="ListParagraph"/>
        <w:numPr>
          <w:ilvl w:val="1"/>
          <w:numId w:val="79"/>
        </w:numPr>
        <w:spacing w:line="264" w:lineRule="auto"/>
        <w:rPr>
          <w:rFonts w:cs="Arial"/>
          <w:szCs w:val="18"/>
        </w:rPr>
      </w:pPr>
      <w:r w:rsidRPr="004B46FF">
        <w:rPr>
          <w:rFonts w:cs="Arial"/>
          <w:szCs w:val="18"/>
        </w:rPr>
        <w:t>What are the applicable disclosure rules?</w:t>
      </w:r>
      <w:r w:rsidR="00B40F24">
        <w:rPr>
          <w:rFonts w:cs="Arial"/>
          <w:szCs w:val="18"/>
        </w:rPr>
        <w:t xml:space="preserve"> S159 CDC </w:t>
      </w:r>
    </w:p>
    <w:p w14:paraId="5A9D6266" w14:textId="5B6A5328" w:rsidR="007C2D71" w:rsidRDefault="007C2D71" w:rsidP="007C2D71">
      <w:pPr>
        <w:pStyle w:val="ListParagraph"/>
        <w:numPr>
          <w:ilvl w:val="2"/>
          <w:numId w:val="79"/>
        </w:numPr>
        <w:spacing w:line="264" w:lineRule="auto"/>
        <w:rPr>
          <w:rFonts w:cs="Arial"/>
          <w:szCs w:val="18"/>
        </w:rPr>
      </w:pPr>
      <w:r>
        <w:rPr>
          <w:rFonts w:cs="Arial"/>
          <w:szCs w:val="18"/>
        </w:rPr>
        <w:t xml:space="preserve">Common law disclosure rules, Kadar and Nabil (not tested) </w:t>
      </w:r>
    </w:p>
    <w:p w14:paraId="36989A9F" w14:textId="468DE93F" w:rsidR="00374F41" w:rsidRDefault="00297896" w:rsidP="00374F41">
      <w:pPr>
        <w:pStyle w:val="ListParagraph"/>
        <w:numPr>
          <w:ilvl w:val="1"/>
          <w:numId w:val="79"/>
        </w:numPr>
        <w:spacing w:line="264" w:lineRule="auto"/>
        <w:rPr>
          <w:rFonts w:cs="Arial"/>
          <w:szCs w:val="18"/>
        </w:rPr>
      </w:pPr>
      <w:r>
        <w:rPr>
          <w:rFonts w:cs="Arial"/>
          <w:szCs w:val="18"/>
        </w:rPr>
        <w:t>Criminal case disclosure conference (s160 CDC</w:t>
      </w:r>
      <w:r w:rsidR="00374F41">
        <w:rPr>
          <w:rFonts w:cs="Arial"/>
          <w:szCs w:val="18"/>
        </w:rPr>
        <w:t>)</w:t>
      </w:r>
    </w:p>
    <w:p w14:paraId="2033B997" w14:textId="607F3DEA" w:rsidR="00E2523B" w:rsidRDefault="00E2523B" w:rsidP="00374F41">
      <w:pPr>
        <w:pStyle w:val="ListParagraph"/>
        <w:numPr>
          <w:ilvl w:val="2"/>
          <w:numId w:val="79"/>
        </w:numPr>
        <w:spacing w:line="264" w:lineRule="auto"/>
        <w:rPr>
          <w:rFonts w:cs="Arial"/>
          <w:szCs w:val="18"/>
        </w:rPr>
      </w:pPr>
      <w:r>
        <w:rPr>
          <w:rFonts w:cs="Arial"/>
          <w:szCs w:val="18"/>
        </w:rPr>
        <w:t xml:space="preserve">Applicability </w:t>
      </w:r>
    </w:p>
    <w:p w14:paraId="3D7B3F08" w14:textId="03098B5A" w:rsidR="00374F41" w:rsidRPr="00374F41" w:rsidRDefault="00374F41" w:rsidP="00E2523B">
      <w:pPr>
        <w:pStyle w:val="ListParagraph"/>
        <w:numPr>
          <w:ilvl w:val="3"/>
          <w:numId w:val="79"/>
        </w:numPr>
        <w:spacing w:line="264" w:lineRule="auto"/>
        <w:rPr>
          <w:rFonts w:cs="Arial"/>
          <w:szCs w:val="18"/>
        </w:rPr>
      </w:pPr>
      <w:r>
        <w:rPr>
          <w:rFonts w:cs="Arial"/>
          <w:szCs w:val="18"/>
        </w:rPr>
        <w:t>Provisions below are subjected to s160 CDC</w:t>
      </w:r>
      <w:r w:rsidR="00172209">
        <w:rPr>
          <w:rFonts w:cs="Arial"/>
          <w:szCs w:val="18"/>
        </w:rPr>
        <w:t xml:space="preserve"> as they are specified in Second schedule CPC and to be tried in DC (s159(1). </w:t>
      </w:r>
    </w:p>
    <w:p w14:paraId="66B0FA7C" w14:textId="300E7B30" w:rsidR="00374F41" w:rsidRPr="00A94D51" w:rsidRDefault="00374F41" w:rsidP="00E2523B">
      <w:pPr>
        <w:pStyle w:val="ListParagraph"/>
        <w:numPr>
          <w:ilvl w:val="4"/>
          <w:numId w:val="79"/>
        </w:numPr>
      </w:pPr>
      <w:r>
        <w:rPr>
          <w:b/>
          <w:bCs/>
        </w:rPr>
        <w:t xml:space="preserve">S352 criminal force on grave and sudden provocation </w:t>
      </w:r>
    </w:p>
    <w:p w14:paraId="2E865545" w14:textId="77777777" w:rsidR="00374F41" w:rsidRPr="00374F41" w:rsidRDefault="00374F41" w:rsidP="00E2523B">
      <w:pPr>
        <w:pStyle w:val="ListParagraph"/>
        <w:numPr>
          <w:ilvl w:val="4"/>
          <w:numId w:val="79"/>
        </w:numPr>
      </w:pPr>
      <w:r>
        <w:rPr>
          <w:b/>
          <w:bCs/>
        </w:rPr>
        <w:t xml:space="preserve">s354(1) Assault with intent to outrage modesty </w:t>
      </w:r>
    </w:p>
    <w:p w14:paraId="1F871B79" w14:textId="77777777" w:rsidR="00374F41" w:rsidRPr="00472136" w:rsidRDefault="00374F41" w:rsidP="00E2523B">
      <w:pPr>
        <w:pStyle w:val="ListParagraph"/>
        <w:numPr>
          <w:ilvl w:val="4"/>
          <w:numId w:val="79"/>
        </w:numPr>
      </w:pPr>
      <w:r>
        <w:rPr>
          <w:b/>
          <w:bCs/>
        </w:rPr>
        <w:t xml:space="preserve">S354(2) Assault with intent to outrage modesty &lt;14 years of age </w:t>
      </w:r>
    </w:p>
    <w:p w14:paraId="00D25157" w14:textId="143168CB" w:rsidR="00374F41" w:rsidRDefault="00374F41" w:rsidP="00E2523B">
      <w:pPr>
        <w:pStyle w:val="ListParagraph"/>
        <w:numPr>
          <w:ilvl w:val="4"/>
          <w:numId w:val="79"/>
        </w:numPr>
      </w:pPr>
      <w:r>
        <w:rPr>
          <w:b/>
          <w:bCs/>
        </w:rPr>
        <w:t xml:space="preserve">S379 Theft </w:t>
      </w:r>
    </w:p>
    <w:p w14:paraId="253EE9D5" w14:textId="1979DD9C" w:rsidR="00F42AF6" w:rsidRDefault="00371B1A" w:rsidP="00E2523B">
      <w:pPr>
        <w:pStyle w:val="ListParagraph"/>
        <w:numPr>
          <w:ilvl w:val="3"/>
          <w:numId w:val="79"/>
        </w:numPr>
        <w:spacing w:line="264" w:lineRule="auto"/>
        <w:rPr>
          <w:rFonts w:cs="Arial"/>
          <w:szCs w:val="18"/>
        </w:rPr>
      </w:pPr>
      <w:r>
        <w:rPr>
          <w:rFonts w:cs="Arial"/>
          <w:szCs w:val="18"/>
        </w:rPr>
        <w:t xml:space="preserve">You can opt out of CCDC if you inform before on or before first CCDC fixed by court s161(1). </w:t>
      </w:r>
    </w:p>
    <w:p w14:paraId="18CE3096" w14:textId="1AFFDAA0" w:rsidR="00E2523B" w:rsidRDefault="00E2523B" w:rsidP="00F42AF6">
      <w:pPr>
        <w:pStyle w:val="ListParagraph"/>
        <w:numPr>
          <w:ilvl w:val="2"/>
          <w:numId w:val="79"/>
        </w:numPr>
        <w:spacing w:line="264" w:lineRule="auto"/>
        <w:rPr>
          <w:rFonts w:cs="Arial"/>
          <w:szCs w:val="18"/>
        </w:rPr>
      </w:pPr>
      <w:r>
        <w:rPr>
          <w:rFonts w:cs="Arial"/>
          <w:szCs w:val="18"/>
        </w:rPr>
        <w:t xml:space="preserve">Procedure </w:t>
      </w:r>
    </w:p>
    <w:p w14:paraId="2AA4B2D2" w14:textId="20290FC8" w:rsidR="00E2523B" w:rsidRDefault="0080000A" w:rsidP="00E2523B">
      <w:pPr>
        <w:pStyle w:val="ListParagraph"/>
        <w:numPr>
          <w:ilvl w:val="3"/>
          <w:numId w:val="79"/>
        </w:numPr>
        <w:spacing w:line="264" w:lineRule="auto"/>
        <w:rPr>
          <w:rFonts w:cs="Arial"/>
          <w:szCs w:val="18"/>
        </w:rPr>
      </w:pPr>
      <w:r>
        <w:rPr>
          <w:rFonts w:cs="Arial"/>
          <w:szCs w:val="18"/>
        </w:rPr>
        <w:t xml:space="preserve">Case for prosecution </w:t>
      </w:r>
    </w:p>
    <w:p w14:paraId="2273A063" w14:textId="624F3D8D" w:rsidR="00143BAD" w:rsidRDefault="00143BAD" w:rsidP="00E642EB">
      <w:pPr>
        <w:pStyle w:val="ListParagraph"/>
        <w:numPr>
          <w:ilvl w:val="4"/>
          <w:numId w:val="79"/>
        </w:numPr>
        <w:spacing w:line="264" w:lineRule="auto"/>
        <w:rPr>
          <w:rFonts w:cs="Arial"/>
          <w:szCs w:val="18"/>
        </w:rPr>
      </w:pPr>
      <w:r>
        <w:rPr>
          <w:rFonts w:cs="Arial"/>
          <w:szCs w:val="18"/>
        </w:rPr>
        <w:t>Contents (s162(1) CPC)</w:t>
      </w:r>
    </w:p>
    <w:p w14:paraId="7D95C3D5" w14:textId="4BAC0CCB" w:rsidR="00E642EB" w:rsidRDefault="00E642EB" w:rsidP="002A24AF">
      <w:pPr>
        <w:pStyle w:val="ListParagraph"/>
        <w:numPr>
          <w:ilvl w:val="5"/>
          <w:numId w:val="79"/>
        </w:numPr>
        <w:spacing w:line="264" w:lineRule="auto"/>
        <w:rPr>
          <w:rFonts w:cs="Arial"/>
          <w:szCs w:val="18"/>
        </w:rPr>
      </w:pPr>
      <w:r>
        <w:rPr>
          <w:rFonts w:cs="Arial"/>
          <w:szCs w:val="18"/>
        </w:rPr>
        <w:t xml:space="preserve">Charge </w:t>
      </w:r>
    </w:p>
    <w:p w14:paraId="6D3BFDB8" w14:textId="6ED0C260" w:rsidR="00E642EB" w:rsidRDefault="00E642EB" w:rsidP="002A24AF">
      <w:pPr>
        <w:pStyle w:val="ListParagraph"/>
        <w:numPr>
          <w:ilvl w:val="5"/>
          <w:numId w:val="79"/>
        </w:numPr>
        <w:spacing w:line="264" w:lineRule="auto"/>
        <w:rPr>
          <w:rFonts w:cs="Arial"/>
          <w:szCs w:val="18"/>
        </w:rPr>
      </w:pPr>
      <w:r>
        <w:rPr>
          <w:rFonts w:cs="Arial"/>
          <w:szCs w:val="18"/>
        </w:rPr>
        <w:t>Summary of facts</w:t>
      </w:r>
    </w:p>
    <w:p w14:paraId="61A69327" w14:textId="20E95735" w:rsidR="00E642EB" w:rsidRDefault="00E642EB" w:rsidP="002A24AF">
      <w:pPr>
        <w:pStyle w:val="ListParagraph"/>
        <w:numPr>
          <w:ilvl w:val="5"/>
          <w:numId w:val="79"/>
        </w:numPr>
        <w:spacing w:line="264" w:lineRule="auto"/>
        <w:rPr>
          <w:rFonts w:cs="Arial"/>
          <w:szCs w:val="18"/>
        </w:rPr>
      </w:pPr>
      <w:r>
        <w:rPr>
          <w:rFonts w:cs="Arial"/>
          <w:szCs w:val="18"/>
        </w:rPr>
        <w:t xml:space="preserve">List of witnesses </w:t>
      </w:r>
    </w:p>
    <w:p w14:paraId="0C16C511" w14:textId="365F0553" w:rsidR="00E642EB" w:rsidRDefault="00E642EB" w:rsidP="002A24AF">
      <w:pPr>
        <w:pStyle w:val="ListParagraph"/>
        <w:numPr>
          <w:ilvl w:val="5"/>
          <w:numId w:val="79"/>
        </w:numPr>
        <w:spacing w:line="264" w:lineRule="auto"/>
        <w:rPr>
          <w:rFonts w:cs="Arial"/>
          <w:szCs w:val="18"/>
        </w:rPr>
      </w:pPr>
      <w:r>
        <w:rPr>
          <w:rFonts w:cs="Arial"/>
          <w:szCs w:val="18"/>
        </w:rPr>
        <w:t xml:space="preserve">List of exhibits </w:t>
      </w:r>
    </w:p>
    <w:p w14:paraId="4342B973" w14:textId="408E03BE" w:rsidR="00E642EB" w:rsidRDefault="00E642EB" w:rsidP="002A24AF">
      <w:pPr>
        <w:pStyle w:val="ListParagraph"/>
        <w:numPr>
          <w:ilvl w:val="5"/>
          <w:numId w:val="79"/>
        </w:numPr>
        <w:spacing w:line="264" w:lineRule="auto"/>
        <w:rPr>
          <w:rFonts w:cs="Arial"/>
          <w:szCs w:val="18"/>
        </w:rPr>
      </w:pPr>
      <w:r>
        <w:rPr>
          <w:rFonts w:cs="Arial"/>
          <w:szCs w:val="18"/>
        </w:rPr>
        <w:t>Written statement made by accused</w:t>
      </w:r>
    </w:p>
    <w:p w14:paraId="6CFCBF06" w14:textId="708AD6E5" w:rsidR="0082269F" w:rsidRDefault="0082269F" w:rsidP="002A24AF">
      <w:pPr>
        <w:pStyle w:val="ListParagraph"/>
        <w:numPr>
          <w:ilvl w:val="5"/>
          <w:numId w:val="79"/>
        </w:numPr>
        <w:spacing w:line="264" w:lineRule="auto"/>
        <w:rPr>
          <w:rFonts w:cs="Arial"/>
          <w:szCs w:val="18"/>
        </w:rPr>
      </w:pPr>
      <w:r>
        <w:rPr>
          <w:rFonts w:cs="Arial"/>
          <w:szCs w:val="18"/>
        </w:rPr>
        <w:t xml:space="preserve">Every </w:t>
      </w:r>
      <w:r w:rsidR="00001909">
        <w:rPr>
          <w:rFonts w:cs="Arial"/>
          <w:szCs w:val="18"/>
        </w:rPr>
        <w:t>statement</w:t>
      </w:r>
      <w:r>
        <w:rPr>
          <w:rFonts w:cs="Arial"/>
          <w:szCs w:val="18"/>
        </w:rPr>
        <w:t xml:space="preserve"> made by accused </w:t>
      </w:r>
      <w:r w:rsidR="00001909">
        <w:rPr>
          <w:rFonts w:cs="Arial"/>
          <w:szCs w:val="18"/>
        </w:rPr>
        <w:t xml:space="preserve">that they intend to adduce as </w:t>
      </w:r>
      <w:r w:rsidR="000B2538">
        <w:rPr>
          <w:rFonts w:cs="Arial"/>
          <w:szCs w:val="18"/>
        </w:rPr>
        <w:t>evidence.</w:t>
      </w:r>
    </w:p>
    <w:p w14:paraId="128A8721" w14:textId="2635252C" w:rsidR="0080000A" w:rsidRDefault="0080000A" w:rsidP="00E2523B">
      <w:pPr>
        <w:pStyle w:val="ListParagraph"/>
        <w:numPr>
          <w:ilvl w:val="3"/>
          <w:numId w:val="79"/>
        </w:numPr>
        <w:spacing w:line="264" w:lineRule="auto"/>
        <w:rPr>
          <w:rFonts w:cs="Arial"/>
          <w:szCs w:val="18"/>
        </w:rPr>
      </w:pPr>
      <w:r>
        <w:rPr>
          <w:rFonts w:cs="Arial"/>
          <w:szCs w:val="18"/>
        </w:rPr>
        <w:t xml:space="preserve">Case for defence </w:t>
      </w:r>
    </w:p>
    <w:p w14:paraId="6E25C569" w14:textId="5FDFCD18" w:rsidR="0099461E" w:rsidRDefault="0099461E" w:rsidP="001642EC">
      <w:pPr>
        <w:pStyle w:val="ListParagraph"/>
        <w:numPr>
          <w:ilvl w:val="4"/>
          <w:numId w:val="79"/>
        </w:numPr>
        <w:spacing w:line="264" w:lineRule="auto"/>
        <w:rPr>
          <w:rFonts w:cs="Arial"/>
          <w:szCs w:val="18"/>
        </w:rPr>
      </w:pPr>
      <w:r>
        <w:rPr>
          <w:rFonts w:cs="Arial"/>
          <w:szCs w:val="18"/>
        </w:rPr>
        <w:t>Contents s165(1)</w:t>
      </w:r>
    </w:p>
    <w:p w14:paraId="6FDC4B52" w14:textId="5A4397DC" w:rsidR="001642EC" w:rsidRDefault="00B45CDC" w:rsidP="0099461E">
      <w:pPr>
        <w:pStyle w:val="ListParagraph"/>
        <w:numPr>
          <w:ilvl w:val="5"/>
          <w:numId w:val="79"/>
        </w:numPr>
        <w:spacing w:line="264" w:lineRule="auto"/>
        <w:rPr>
          <w:rFonts w:cs="Arial"/>
          <w:szCs w:val="18"/>
        </w:rPr>
      </w:pPr>
      <w:r>
        <w:rPr>
          <w:rFonts w:cs="Arial"/>
          <w:szCs w:val="18"/>
        </w:rPr>
        <w:t>Summary of defence to the charge and facts in support of defence</w:t>
      </w:r>
    </w:p>
    <w:p w14:paraId="0F27FEEB" w14:textId="16AB3DAB" w:rsidR="00B45CDC" w:rsidRDefault="00B45CDC" w:rsidP="0099461E">
      <w:pPr>
        <w:pStyle w:val="ListParagraph"/>
        <w:numPr>
          <w:ilvl w:val="5"/>
          <w:numId w:val="79"/>
        </w:numPr>
        <w:spacing w:line="264" w:lineRule="auto"/>
        <w:rPr>
          <w:rFonts w:cs="Arial"/>
          <w:szCs w:val="18"/>
        </w:rPr>
      </w:pPr>
      <w:r>
        <w:rPr>
          <w:rFonts w:cs="Arial"/>
          <w:szCs w:val="18"/>
        </w:rPr>
        <w:t xml:space="preserve">List of names of witnesses </w:t>
      </w:r>
    </w:p>
    <w:p w14:paraId="645C4590" w14:textId="7874101B" w:rsidR="00B45CDC" w:rsidRDefault="00B45CDC" w:rsidP="0099461E">
      <w:pPr>
        <w:pStyle w:val="ListParagraph"/>
        <w:numPr>
          <w:ilvl w:val="5"/>
          <w:numId w:val="79"/>
        </w:numPr>
        <w:spacing w:line="264" w:lineRule="auto"/>
        <w:rPr>
          <w:rFonts w:cs="Arial"/>
          <w:szCs w:val="18"/>
        </w:rPr>
      </w:pPr>
      <w:r>
        <w:rPr>
          <w:rFonts w:cs="Arial"/>
          <w:szCs w:val="18"/>
        </w:rPr>
        <w:t xml:space="preserve">List of exhibits </w:t>
      </w:r>
    </w:p>
    <w:p w14:paraId="1496D4CE" w14:textId="0C9564AA" w:rsidR="0099461E" w:rsidRDefault="00B45CDC" w:rsidP="0099461E">
      <w:pPr>
        <w:pStyle w:val="ListParagraph"/>
        <w:numPr>
          <w:ilvl w:val="5"/>
          <w:numId w:val="79"/>
        </w:numPr>
        <w:spacing w:line="264" w:lineRule="auto"/>
        <w:rPr>
          <w:rFonts w:cs="Arial"/>
          <w:szCs w:val="18"/>
        </w:rPr>
      </w:pPr>
      <w:r>
        <w:rPr>
          <w:rFonts w:cs="Arial"/>
          <w:szCs w:val="18"/>
        </w:rPr>
        <w:t xml:space="preserve">Object to issue of fact or law that DPP said </w:t>
      </w:r>
    </w:p>
    <w:p w14:paraId="5DB3A2D1" w14:textId="2AB5DA3D" w:rsidR="00A80F07" w:rsidRDefault="00A80F07" w:rsidP="00A80F07">
      <w:pPr>
        <w:pStyle w:val="ListParagraph"/>
        <w:numPr>
          <w:ilvl w:val="3"/>
          <w:numId w:val="79"/>
        </w:numPr>
        <w:spacing w:line="264" w:lineRule="auto"/>
        <w:rPr>
          <w:rFonts w:cs="Arial"/>
          <w:szCs w:val="18"/>
        </w:rPr>
      </w:pPr>
      <w:r>
        <w:rPr>
          <w:rFonts w:cs="Arial"/>
          <w:szCs w:val="18"/>
        </w:rPr>
        <w:t xml:space="preserve">Prosecution supplementary bundle (PSB) s166(1) </w:t>
      </w:r>
    </w:p>
    <w:p w14:paraId="1C1CDF61" w14:textId="7AE95527" w:rsidR="00033491" w:rsidRDefault="00033491" w:rsidP="00033491">
      <w:pPr>
        <w:pStyle w:val="ListParagraph"/>
        <w:numPr>
          <w:ilvl w:val="4"/>
          <w:numId w:val="79"/>
        </w:numPr>
        <w:spacing w:line="264" w:lineRule="auto"/>
        <w:rPr>
          <w:rFonts w:cs="Arial"/>
          <w:szCs w:val="18"/>
        </w:rPr>
      </w:pPr>
      <w:r>
        <w:rPr>
          <w:rFonts w:cs="Arial"/>
          <w:szCs w:val="18"/>
        </w:rPr>
        <w:t xml:space="preserve">Within 2 weeks after Case for defence was served </w:t>
      </w:r>
    </w:p>
    <w:p w14:paraId="34A10D16" w14:textId="3F8D6CEC" w:rsidR="004A34B9" w:rsidRDefault="004A34B9" w:rsidP="004A34B9">
      <w:pPr>
        <w:pStyle w:val="ListParagraph"/>
        <w:numPr>
          <w:ilvl w:val="5"/>
          <w:numId w:val="79"/>
        </w:numPr>
        <w:spacing w:line="264" w:lineRule="auto"/>
        <w:rPr>
          <w:rFonts w:cs="Arial"/>
          <w:szCs w:val="18"/>
        </w:rPr>
      </w:pPr>
      <w:r>
        <w:rPr>
          <w:rFonts w:cs="Arial"/>
          <w:szCs w:val="18"/>
        </w:rPr>
        <w:t xml:space="preserve">Contains every other written statement given by accused </w:t>
      </w:r>
    </w:p>
    <w:p w14:paraId="041B5CA9" w14:textId="253D8381" w:rsidR="004A34B9" w:rsidRDefault="004A34B9" w:rsidP="004A34B9">
      <w:pPr>
        <w:pStyle w:val="ListParagraph"/>
        <w:numPr>
          <w:ilvl w:val="5"/>
          <w:numId w:val="79"/>
        </w:numPr>
        <w:spacing w:line="264" w:lineRule="auto"/>
        <w:rPr>
          <w:rFonts w:cs="Arial"/>
          <w:szCs w:val="18"/>
        </w:rPr>
      </w:pPr>
      <w:r>
        <w:rPr>
          <w:rFonts w:cs="Arial"/>
          <w:szCs w:val="18"/>
        </w:rPr>
        <w:lastRenderedPageBreak/>
        <w:t>Transcript of audio recording of statements</w:t>
      </w:r>
    </w:p>
    <w:p w14:paraId="1B097D1E" w14:textId="643CCED2" w:rsidR="004A34B9" w:rsidRDefault="004A34B9" w:rsidP="004A34B9">
      <w:pPr>
        <w:pStyle w:val="ListParagraph"/>
        <w:numPr>
          <w:ilvl w:val="5"/>
          <w:numId w:val="79"/>
        </w:numPr>
        <w:spacing w:line="264" w:lineRule="auto"/>
        <w:rPr>
          <w:rFonts w:cs="Arial"/>
          <w:szCs w:val="18"/>
        </w:rPr>
      </w:pPr>
      <w:r>
        <w:rPr>
          <w:rFonts w:cs="Arial"/>
          <w:szCs w:val="18"/>
        </w:rPr>
        <w:t xml:space="preserve">Documents exhibits </w:t>
      </w:r>
    </w:p>
    <w:p w14:paraId="5BA94370" w14:textId="4C0F1BD6" w:rsidR="004A34B9" w:rsidRDefault="004A34B9" w:rsidP="004A34B9">
      <w:pPr>
        <w:pStyle w:val="ListParagraph"/>
        <w:numPr>
          <w:ilvl w:val="5"/>
          <w:numId w:val="79"/>
        </w:numPr>
        <w:spacing w:line="264" w:lineRule="auto"/>
        <w:rPr>
          <w:rFonts w:cs="Arial"/>
          <w:szCs w:val="18"/>
        </w:rPr>
      </w:pPr>
      <w:r>
        <w:rPr>
          <w:rFonts w:cs="Arial"/>
          <w:szCs w:val="18"/>
        </w:rPr>
        <w:t xml:space="preserve">Criminal records (upon payment of prescribed fee) </w:t>
      </w:r>
    </w:p>
    <w:p w14:paraId="2B57824C" w14:textId="4D130EF6" w:rsidR="008362F1" w:rsidRDefault="008362F1" w:rsidP="008362F1">
      <w:pPr>
        <w:pStyle w:val="ListParagraph"/>
        <w:numPr>
          <w:ilvl w:val="4"/>
          <w:numId w:val="79"/>
        </w:numPr>
        <w:spacing w:line="264" w:lineRule="auto"/>
        <w:rPr>
          <w:rFonts w:cs="Arial"/>
          <w:szCs w:val="18"/>
        </w:rPr>
      </w:pPr>
      <w:r>
        <w:rPr>
          <w:rFonts w:cs="Arial"/>
          <w:szCs w:val="18"/>
        </w:rPr>
        <w:t xml:space="preserve">If Case for defence not served, </w:t>
      </w:r>
      <w:r w:rsidR="00AD7146">
        <w:rPr>
          <w:rFonts w:cs="Arial"/>
          <w:szCs w:val="18"/>
        </w:rPr>
        <w:t xml:space="preserve">no need </w:t>
      </w:r>
      <w:r w:rsidR="00B56A27">
        <w:rPr>
          <w:rFonts w:cs="Arial"/>
          <w:szCs w:val="18"/>
        </w:rPr>
        <w:t>supplementary</w:t>
      </w:r>
      <w:r w:rsidR="00AD7146">
        <w:rPr>
          <w:rFonts w:cs="Arial"/>
          <w:szCs w:val="18"/>
        </w:rPr>
        <w:t xml:space="preserve"> bundle </w:t>
      </w:r>
      <w:r w:rsidR="00AA37C7">
        <w:rPr>
          <w:rFonts w:cs="Arial"/>
          <w:szCs w:val="18"/>
        </w:rPr>
        <w:t xml:space="preserve">s166(3) </w:t>
      </w:r>
    </w:p>
    <w:p w14:paraId="225E6342" w14:textId="0F1E6E8E" w:rsidR="00963FF7" w:rsidRDefault="00963FF7" w:rsidP="00963FF7">
      <w:pPr>
        <w:pStyle w:val="ListParagraph"/>
        <w:numPr>
          <w:ilvl w:val="3"/>
          <w:numId w:val="79"/>
        </w:numPr>
        <w:spacing w:line="264" w:lineRule="auto"/>
        <w:rPr>
          <w:rFonts w:cs="Arial"/>
          <w:szCs w:val="18"/>
        </w:rPr>
      </w:pPr>
      <w:r>
        <w:rPr>
          <w:rFonts w:cs="Arial"/>
          <w:szCs w:val="18"/>
        </w:rPr>
        <w:t xml:space="preserve">Defence bundle of exhibits s166(4) </w:t>
      </w:r>
    </w:p>
    <w:p w14:paraId="6AEEB708" w14:textId="379283E8" w:rsidR="00963FF7" w:rsidRDefault="00963FF7" w:rsidP="00963FF7">
      <w:pPr>
        <w:pStyle w:val="ListParagraph"/>
        <w:numPr>
          <w:ilvl w:val="4"/>
          <w:numId w:val="79"/>
        </w:numPr>
        <w:spacing w:line="264" w:lineRule="auto"/>
        <w:rPr>
          <w:rFonts w:cs="Arial"/>
          <w:szCs w:val="18"/>
        </w:rPr>
      </w:pPr>
      <w:r>
        <w:rPr>
          <w:rFonts w:cs="Arial"/>
          <w:szCs w:val="18"/>
        </w:rPr>
        <w:t xml:space="preserve">2 weeks after Case for defence served </w:t>
      </w:r>
    </w:p>
    <w:p w14:paraId="0E29410C" w14:textId="7A97EF56" w:rsidR="00872CE1" w:rsidRDefault="00872CE1" w:rsidP="00872CE1">
      <w:pPr>
        <w:pStyle w:val="ListParagraph"/>
        <w:numPr>
          <w:ilvl w:val="2"/>
          <w:numId w:val="79"/>
        </w:numPr>
        <w:spacing w:line="264" w:lineRule="auto"/>
        <w:rPr>
          <w:rFonts w:cs="Arial"/>
          <w:szCs w:val="18"/>
        </w:rPr>
      </w:pPr>
      <w:r>
        <w:rPr>
          <w:rFonts w:cs="Arial"/>
          <w:szCs w:val="18"/>
        </w:rPr>
        <w:t xml:space="preserve">Timeline </w:t>
      </w:r>
    </w:p>
    <w:p w14:paraId="06C75E41" w14:textId="446A802A" w:rsidR="00872CE1" w:rsidRDefault="006B5087" w:rsidP="00872CE1">
      <w:pPr>
        <w:pStyle w:val="ListParagraph"/>
        <w:numPr>
          <w:ilvl w:val="3"/>
          <w:numId w:val="79"/>
        </w:numPr>
        <w:spacing w:line="264" w:lineRule="auto"/>
        <w:rPr>
          <w:rFonts w:cs="Arial"/>
          <w:szCs w:val="18"/>
        </w:rPr>
      </w:pPr>
      <w:r>
        <w:rPr>
          <w:rFonts w:cs="Arial"/>
          <w:szCs w:val="18"/>
        </w:rPr>
        <w:t>1</w:t>
      </w:r>
      <w:r w:rsidRPr="006B5087">
        <w:rPr>
          <w:rFonts w:cs="Arial"/>
          <w:szCs w:val="18"/>
          <w:vertAlign w:val="superscript"/>
        </w:rPr>
        <w:t>st</w:t>
      </w:r>
      <w:r>
        <w:rPr>
          <w:rFonts w:cs="Arial"/>
          <w:szCs w:val="18"/>
        </w:rPr>
        <w:t xml:space="preserve"> CCDC s161 (1) </w:t>
      </w:r>
    </w:p>
    <w:p w14:paraId="1E90998D" w14:textId="50881DB5" w:rsidR="006B5087" w:rsidRDefault="006B5087" w:rsidP="006B5087">
      <w:pPr>
        <w:pStyle w:val="ListParagraph"/>
        <w:numPr>
          <w:ilvl w:val="4"/>
          <w:numId w:val="79"/>
        </w:numPr>
        <w:spacing w:line="264" w:lineRule="auto"/>
        <w:rPr>
          <w:rFonts w:cs="Arial"/>
          <w:szCs w:val="18"/>
        </w:rPr>
      </w:pPr>
      <w:r>
        <w:rPr>
          <w:rFonts w:cs="Arial"/>
          <w:szCs w:val="18"/>
        </w:rPr>
        <w:t>Must be &gt;8 weeks from date that accused refuses to plead guilty or does not plead or claims trial</w:t>
      </w:r>
      <w:r w:rsidR="002D1C49">
        <w:rPr>
          <w:rFonts w:cs="Arial"/>
          <w:szCs w:val="18"/>
        </w:rPr>
        <w:t xml:space="preserve">. </w:t>
      </w:r>
    </w:p>
    <w:p w14:paraId="590D9B33" w14:textId="619FDE04" w:rsidR="00926CEF" w:rsidRDefault="00926CEF" w:rsidP="00926CEF">
      <w:pPr>
        <w:pStyle w:val="ListParagraph"/>
        <w:numPr>
          <w:ilvl w:val="4"/>
          <w:numId w:val="79"/>
        </w:numPr>
        <w:spacing w:line="264" w:lineRule="auto"/>
        <w:rPr>
          <w:rFonts w:cs="Arial"/>
          <w:szCs w:val="18"/>
        </w:rPr>
      </w:pPr>
      <w:r>
        <w:rPr>
          <w:rFonts w:cs="Arial"/>
          <w:szCs w:val="18"/>
        </w:rPr>
        <w:t>Prosecution to file, serve CFP not later than 2 weeks from 1</w:t>
      </w:r>
      <w:r w:rsidRPr="00926CEF">
        <w:rPr>
          <w:rFonts w:cs="Arial"/>
          <w:szCs w:val="18"/>
          <w:vertAlign w:val="superscript"/>
        </w:rPr>
        <w:t>st</w:t>
      </w:r>
      <w:r>
        <w:rPr>
          <w:rFonts w:cs="Arial"/>
          <w:szCs w:val="18"/>
        </w:rPr>
        <w:t xml:space="preserve"> CCDC </w:t>
      </w:r>
    </w:p>
    <w:p w14:paraId="0D946B46" w14:textId="63413225" w:rsidR="00011CCB" w:rsidRDefault="00011CCB" w:rsidP="00011CCB">
      <w:pPr>
        <w:pStyle w:val="ListParagraph"/>
        <w:numPr>
          <w:ilvl w:val="3"/>
          <w:numId w:val="79"/>
        </w:numPr>
        <w:spacing w:line="264" w:lineRule="auto"/>
        <w:rPr>
          <w:rFonts w:cs="Arial"/>
          <w:szCs w:val="18"/>
        </w:rPr>
      </w:pPr>
      <w:r>
        <w:rPr>
          <w:rFonts w:cs="Arial"/>
          <w:szCs w:val="18"/>
        </w:rPr>
        <w:t>2</w:t>
      </w:r>
      <w:r w:rsidRPr="00011CCB">
        <w:rPr>
          <w:rFonts w:cs="Arial"/>
          <w:szCs w:val="18"/>
          <w:vertAlign w:val="superscript"/>
        </w:rPr>
        <w:t>nd</w:t>
      </w:r>
      <w:r>
        <w:rPr>
          <w:rFonts w:cs="Arial"/>
          <w:szCs w:val="18"/>
        </w:rPr>
        <w:t xml:space="preserve"> CCDC </w:t>
      </w:r>
      <w:r w:rsidR="00F94B63">
        <w:rPr>
          <w:rFonts w:cs="Arial"/>
          <w:szCs w:val="18"/>
        </w:rPr>
        <w:t>(&gt; 7 days from filing of CFP)</w:t>
      </w:r>
      <w:r w:rsidR="00B457A3">
        <w:rPr>
          <w:rFonts w:cs="Arial"/>
          <w:szCs w:val="18"/>
        </w:rPr>
        <w:t xml:space="preserve"> s161(4) </w:t>
      </w:r>
    </w:p>
    <w:p w14:paraId="700A64CF" w14:textId="30A348DF" w:rsidR="00011CCB" w:rsidRDefault="00EE15A9" w:rsidP="00011CCB">
      <w:pPr>
        <w:pStyle w:val="ListParagraph"/>
        <w:numPr>
          <w:ilvl w:val="4"/>
          <w:numId w:val="79"/>
        </w:numPr>
        <w:spacing w:line="264" w:lineRule="auto"/>
        <w:rPr>
          <w:rFonts w:cs="Arial"/>
          <w:szCs w:val="18"/>
        </w:rPr>
      </w:pPr>
      <w:r>
        <w:rPr>
          <w:rFonts w:cs="Arial"/>
          <w:szCs w:val="18"/>
        </w:rPr>
        <w:t>Defence to file</w:t>
      </w:r>
      <w:r w:rsidR="008E7E24">
        <w:rPr>
          <w:rFonts w:cs="Arial"/>
          <w:szCs w:val="18"/>
        </w:rPr>
        <w:t>,</w:t>
      </w:r>
      <w:r>
        <w:rPr>
          <w:rFonts w:cs="Arial"/>
          <w:szCs w:val="18"/>
        </w:rPr>
        <w:t xml:space="preserve"> serve CFD &lt; 2 weeks from 2</w:t>
      </w:r>
      <w:r w:rsidRPr="00EE15A9">
        <w:rPr>
          <w:rFonts w:cs="Arial"/>
          <w:szCs w:val="18"/>
          <w:vertAlign w:val="superscript"/>
        </w:rPr>
        <w:t>nd</w:t>
      </w:r>
      <w:r>
        <w:rPr>
          <w:rFonts w:cs="Arial"/>
          <w:szCs w:val="18"/>
        </w:rPr>
        <w:t xml:space="preserve"> CCDC </w:t>
      </w:r>
    </w:p>
    <w:p w14:paraId="021C69D8" w14:textId="77777777" w:rsidR="00F57024" w:rsidRDefault="00A655E7" w:rsidP="00011CCB">
      <w:pPr>
        <w:pStyle w:val="ListParagraph"/>
        <w:numPr>
          <w:ilvl w:val="4"/>
          <w:numId w:val="79"/>
        </w:numPr>
        <w:spacing w:line="264" w:lineRule="auto"/>
        <w:rPr>
          <w:rFonts w:cs="Arial"/>
          <w:szCs w:val="18"/>
        </w:rPr>
      </w:pPr>
      <w:r>
        <w:rPr>
          <w:rFonts w:cs="Arial"/>
          <w:szCs w:val="18"/>
        </w:rPr>
        <w:t>Prosecution to serve PSB &lt; 2 weeks of CFD</w:t>
      </w:r>
      <w:r w:rsidR="004B6933">
        <w:rPr>
          <w:rFonts w:cs="Arial"/>
          <w:szCs w:val="18"/>
        </w:rPr>
        <w:t xml:space="preserve">, but if not CFD, no need PSB (s166(1) </w:t>
      </w:r>
    </w:p>
    <w:p w14:paraId="5AA29AFC" w14:textId="7DDD1CE7" w:rsidR="00A655E7" w:rsidRDefault="00F57024" w:rsidP="00011CCB">
      <w:pPr>
        <w:pStyle w:val="ListParagraph"/>
        <w:numPr>
          <w:ilvl w:val="4"/>
          <w:numId w:val="79"/>
        </w:numPr>
        <w:spacing w:line="264" w:lineRule="auto"/>
        <w:rPr>
          <w:rFonts w:cs="Arial"/>
          <w:szCs w:val="18"/>
        </w:rPr>
      </w:pPr>
      <w:r>
        <w:rPr>
          <w:rFonts w:cs="Arial"/>
          <w:szCs w:val="18"/>
        </w:rPr>
        <w:t>Defence to serve copy of exhibits in accused possession &lt;  2 weeks after CFD</w:t>
      </w:r>
    </w:p>
    <w:p w14:paraId="5A61092C" w14:textId="5ADD3477" w:rsidR="00F57024" w:rsidRDefault="00F57024" w:rsidP="00F57024">
      <w:pPr>
        <w:pStyle w:val="ListParagraph"/>
        <w:numPr>
          <w:ilvl w:val="3"/>
          <w:numId w:val="79"/>
        </w:numPr>
        <w:spacing w:line="264" w:lineRule="auto"/>
        <w:rPr>
          <w:rFonts w:cs="Arial"/>
          <w:szCs w:val="18"/>
        </w:rPr>
      </w:pPr>
      <w:r>
        <w:rPr>
          <w:rFonts w:cs="Arial"/>
          <w:szCs w:val="18"/>
        </w:rPr>
        <w:t>3</w:t>
      </w:r>
      <w:r w:rsidRPr="00F57024">
        <w:rPr>
          <w:rFonts w:cs="Arial"/>
          <w:szCs w:val="18"/>
          <w:vertAlign w:val="superscript"/>
        </w:rPr>
        <w:t>rd</w:t>
      </w:r>
      <w:r>
        <w:rPr>
          <w:rFonts w:cs="Arial"/>
          <w:szCs w:val="18"/>
        </w:rPr>
        <w:t xml:space="preserve"> CCDC (any time after CFD filed and PSB is served) s163(2) CPC </w:t>
      </w:r>
    </w:p>
    <w:p w14:paraId="4014207E" w14:textId="4446B4FD" w:rsidR="00F57024" w:rsidRDefault="00F57024" w:rsidP="00F57024">
      <w:pPr>
        <w:pStyle w:val="ListParagraph"/>
        <w:numPr>
          <w:ilvl w:val="4"/>
          <w:numId w:val="79"/>
        </w:numPr>
        <w:spacing w:line="264" w:lineRule="auto"/>
        <w:rPr>
          <w:rFonts w:cs="Arial"/>
          <w:szCs w:val="18"/>
        </w:rPr>
      </w:pPr>
      <w:r>
        <w:rPr>
          <w:rFonts w:cs="Arial"/>
          <w:szCs w:val="18"/>
        </w:rPr>
        <w:t>Trial dates are fixed s167 CPC</w:t>
      </w:r>
    </w:p>
    <w:p w14:paraId="6B0C8876" w14:textId="7ED58FC5" w:rsidR="00492C0D" w:rsidRDefault="00492C0D" w:rsidP="00492C0D">
      <w:pPr>
        <w:pStyle w:val="ListParagraph"/>
        <w:numPr>
          <w:ilvl w:val="2"/>
          <w:numId w:val="79"/>
        </w:numPr>
        <w:spacing w:line="264" w:lineRule="auto"/>
        <w:rPr>
          <w:rFonts w:cs="Arial"/>
          <w:szCs w:val="18"/>
        </w:rPr>
      </w:pPr>
      <w:r>
        <w:rPr>
          <w:rFonts w:cs="Arial"/>
          <w:szCs w:val="18"/>
        </w:rPr>
        <w:t xml:space="preserve">Breach of CCDC </w:t>
      </w:r>
    </w:p>
    <w:p w14:paraId="3A7F9873" w14:textId="1329AFD7" w:rsidR="00492C0D" w:rsidRDefault="00492C0D" w:rsidP="00492C0D">
      <w:pPr>
        <w:pStyle w:val="ListParagraph"/>
        <w:numPr>
          <w:ilvl w:val="3"/>
          <w:numId w:val="79"/>
        </w:numPr>
        <w:spacing w:line="264" w:lineRule="auto"/>
        <w:rPr>
          <w:rFonts w:cs="Arial"/>
          <w:szCs w:val="18"/>
        </w:rPr>
      </w:pPr>
      <w:r>
        <w:rPr>
          <w:rFonts w:cs="Arial"/>
          <w:szCs w:val="18"/>
        </w:rPr>
        <w:t xml:space="preserve">Elements s169(1) </w:t>
      </w:r>
    </w:p>
    <w:p w14:paraId="5430BD20" w14:textId="534F962F" w:rsidR="00492C0D" w:rsidRDefault="00492C0D" w:rsidP="00492C0D">
      <w:pPr>
        <w:pStyle w:val="ListParagraph"/>
        <w:numPr>
          <w:ilvl w:val="4"/>
          <w:numId w:val="79"/>
        </w:numPr>
        <w:spacing w:line="264" w:lineRule="auto"/>
        <w:rPr>
          <w:rFonts w:cs="Arial"/>
          <w:szCs w:val="18"/>
        </w:rPr>
      </w:pPr>
      <w:r>
        <w:rPr>
          <w:rFonts w:cs="Arial"/>
          <w:szCs w:val="18"/>
        </w:rPr>
        <w:t>Fail to serve CFP or CFD</w:t>
      </w:r>
    </w:p>
    <w:p w14:paraId="17B4BA3A" w14:textId="0CFD8217" w:rsidR="00492C0D" w:rsidRPr="00E62D27" w:rsidRDefault="00492C0D" w:rsidP="00E62D27">
      <w:pPr>
        <w:pStyle w:val="ListParagraph"/>
        <w:numPr>
          <w:ilvl w:val="4"/>
          <w:numId w:val="79"/>
        </w:numPr>
        <w:spacing w:line="264" w:lineRule="auto"/>
        <w:rPr>
          <w:rFonts w:cs="Arial"/>
          <w:szCs w:val="18"/>
        </w:rPr>
      </w:pPr>
      <w:r>
        <w:rPr>
          <w:rFonts w:cs="Arial"/>
          <w:szCs w:val="18"/>
        </w:rPr>
        <w:t xml:space="preserve">CFP or CFD doesn’t contain necessary </w:t>
      </w:r>
      <w:r w:rsidR="00E62D27">
        <w:rPr>
          <w:rFonts w:cs="Arial"/>
          <w:szCs w:val="18"/>
        </w:rPr>
        <w:t>documents</w:t>
      </w:r>
      <w:r>
        <w:rPr>
          <w:rFonts w:cs="Arial"/>
          <w:szCs w:val="18"/>
        </w:rPr>
        <w:t xml:space="preserve"> </w:t>
      </w:r>
      <w:r w:rsidR="00E62D27">
        <w:rPr>
          <w:rFonts w:cs="Arial"/>
          <w:szCs w:val="18"/>
        </w:rPr>
        <w:t xml:space="preserve">in s165(1), s166(1) </w:t>
      </w:r>
    </w:p>
    <w:p w14:paraId="0D6C9EDA" w14:textId="77777777" w:rsidR="00997102" w:rsidRDefault="00997102" w:rsidP="00492C0D">
      <w:pPr>
        <w:pStyle w:val="ListParagraph"/>
        <w:numPr>
          <w:ilvl w:val="3"/>
          <w:numId w:val="79"/>
        </w:numPr>
        <w:spacing w:line="264" w:lineRule="auto"/>
        <w:rPr>
          <w:rFonts w:cs="Arial"/>
          <w:szCs w:val="18"/>
        </w:rPr>
      </w:pPr>
      <w:r>
        <w:rPr>
          <w:rFonts w:cs="Arial"/>
          <w:szCs w:val="18"/>
        </w:rPr>
        <w:t xml:space="preserve">Result </w:t>
      </w:r>
    </w:p>
    <w:p w14:paraId="3A9DCF1C" w14:textId="69E19060" w:rsidR="00492C0D" w:rsidRDefault="00492C0D" w:rsidP="00997102">
      <w:pPr>
        <w:pStyle w:val="ListParagraph"/>
        <w:numPr>
          <w:ilvl w:val="4"/>
          <w:numId w:val="79"/>
        </w:numPr>
        <w:spacing w:line="264" w:lineRule="auto"/>
        <w:rPr>
          <w:rFonts w:cs="Arial"/>
          <w:szCs w:val="18"/>
        </w:rPr>
      </w:pPr>
      <w:r>
        <w:rPr>
          <w:rFonts w:cs="Arial"/>
          <w:szCs w:val="18"/>
        </w:rPr>
        <w:t xml:space="preserve">Court draw adverse inferences if it thinks fit s169(1) </w:t>
      </w:r>
    </w:p>
    <w:p w14:paraId="0A5B1BD2" w14:textId="057D35F2" w:rsidR="00492C0D" w:rsidRDefault="00997102" w:rsidP="00997102">
      <w:pPr>
        <w:pStyle w:val="ListParagraph"/>
        <w:numPr>
          <w:ilvl w:val="4"/>
          <w:numId w:val="79"/>
        </w:numPr>
        <w:spacing w:line="264" w:lineRule="auto"/>
        <w:rPr>
          <w:rFonts w:cs="Arial"/>
          <w:szCs w:val="18"/>
        </w:rPr>
      </w:pPr>
      <w:r>
        <w:rPr>
          <w:rFonts w:cs="Arial"/>
          <w:szCs w:val="18"/>
        </w:rPr>
        <w:t xml:space="preserve">May order discharge not amounting to an acquittal if elements in s169(2) are satisfied. </w:t>
      </w:r>
    </w:p>
    <w:p w14:paraId="5DE2FB45" w14:textId="52AAE73B" w:rsidR="007A4827" w:rsidRDefault="007A4827" w:rsidP="007A4827">
      <w:pPr>
        <w:pStyle w:val="ListParagraph"/>
        <w:numPr>
          <w:ilvl w:val="2"/>
          <w:numId w:val="79"/>
        </w:numPr>
        <w:spacing w:line="264" w:lineRule="auto"/>
        <w:rPr>
          <w:rFonts w:cs="Arial"/>
          <w:szCs w:val="18"/>
        </w:rPr>
      </w:pPr>
      <w:r>
        <w:rPr>
          <w:rFonts w:cs="Arial"/>
          <w:szCs w:val="18"/>
        </w:rPr>
        <w:t xml:space="preserve">Accused don’t have to personally attend CCDC if lawyer indicates (s167 CPC) </w:t>
      </w:r>
    </w:p>
    <w:p w14:paraId="2623D892" w14:textId="6942A3C0" w:rsidR="007A583A" w:rsidRDefault="007A583A" w:rsidP="007A4827">
      <w:pPr>
        <w:pStyle w:val="ListParagraph"/>
        <w:numPr>
          <w:ilvl w:val="2"/>
          <w:numId w:val="79"/>
        </w:numPr>
        <w:spacing w:line="264" w:lineRule="auto"/>
        <w:rPr>
          <w:rFonts w:cs="Arial"/>
          <w:szCs w:val="18"/>
        </w:rPr>
      </w:pPr>
      <w:r>
        <w:rPr>
          <w:rFonts w:cs="Arial"/>
          <w:szCs w:val="18"/>
        </w:rPr>
        <w:t xml:space="preserve">No need to serve on accused personally but on counsel. </w:t>
      </w:r>
    </w:p>
    <w:p w14:paraId="624F9E75" w14:textId="3824B001" w:rsidR="00A0797F" w:rsidRDefault="00A0797F" w:rsidP="007A4827">
      <w:pPr>
        <w:pStyle w:val="ListParagraph"/>
        <w:numPr>
          <w:ilvl w:val="2"/>
          <w:numId w:val="79"/>
        </w:numPr>
        <w:spacing w:line="264" w:lineRule="auto"/>
        <w:rPr>
          <w:rFonts w:cs="Arial"/>
          <w:szCs w:val="18"/>
        </w:rPr>
      </w:pPr>
      <w:r>
        <w:rPr>
          <w:rFonts w:cs="Arial"/>
          <w:szCs w:val="18"/>
        </w:rPr>
        <w:t xml:space="preserve">CFD admissible during XX or to impeach accused credit (s258A CPC) and can refuse CFD if prejudicial effect outweighs probative value </w:t>
      </w:r>
    </w:p>
    <w:p w14:paraId="55038201" w14:textId="743BFE83" w:rsidR="005F1A05" w:rsidRDefault="005F1A05" w:rsidP="007A4827">
      <w:pPr>
        <w:pStyle w:val="ListParagraph"/>
        <w:numPr>
          <w:ilvl w:val="2"/>
          <w:numId w:val="79"/>
        </w:numPr>
        <w:spacing w:line="264" w:lineRule="auto"/>
        <w:rPr>
          <w:rFonts w:cs="Arial"/>
          <w:szCs w:val="18"/>
        </w:rPr>
      </w:pPr>
      <w:r>
        <w:rPr>
          <w:rFonts w:cs="Arial"/>
          <w:szCs w:val="18"/>
        </w:rPr>
        <w:t>CFP can be admitted if part of prosecutions opening statement (s258B</w:t>
      </w:r>
      <w:r w:rsidR="00751E69">
        <w:rPr>
          <w:rFonts w:cs="Arial"/>
          <w:szCs w:val="18"/>
        </w:rPr>
        <w:t xml:space="preserve"> CPC) </w:t>
      </w:r>
    </w:p>
    <w:p w14:paraId="220DFCD1" w14:textId="77777777" w:rsidR="00CA458B" w:rsidRDefault="00CA458B" w:rsidP="00190519">
      <w:pPr>
        <w:pStyle w:val="ListParagraph"/>
        <w:spacing w:line="264" w:lineRule="auto"/>
        <w:ind w:left="2160"/>
        <w:rPr>
          <w:rFonts w:cs="Arial"/>
          <w:szCs w:val="18"/>
        </w:rPr>
      </w:pPr>
    </w:p>
    <w:p w14:paraId="171E2B3F" w14:textId="77777777" w:rsidR="00CA458B" w:rsidRPr="00926CEF" w:rsidRDefault="00CA458B" w:rsidP="00190519">
      <w:pPr>
        <w:pStyle w:val="ListParagraph"/>
        <w:spacing w:line="264" w:lineRule="auto"/>
        <w:ind w:left="2160"/>
        <w:rPr>
          <w:rFonts w:cs="Arial"/>
          <w:szCs w:val="18"/>
        </w:rPr>
      </w:pPr>
    </w:p>
    <w:p w14:paraId="2FC19BFD" w14:textId="36346CB3" w:rsidR="0065106F" w:rsidRPr="002C6D09" w:rsidRDefault="00872A84" w:rsidP="007A641E">
      <w:pPr>
        <w:rPr>
          <w:rFonts w:cs="Arial"/>
          <w:b/>
          <w:bCs/>
          <w:szCs w:val="18"/>
        </w:rPr>
      </w:pPr>
      <w:r w:rsidRPr="00FD3844">
        <w:rPr>
          <w:rFonts w:cs="Arial"/>
          <w:b/>
          <w:bCs/>
          <w:szCs w:val="18"/>
          <w:highlight w:val="green"/>
        </w:rPr>
        <w:t>Procedure at trial (s230(1) CPC)</w:t>
      </w:r>
    </w:p>
    <w:p w14:paraId="61B05D91" w14:textId="6F4311F1" w:rsidR="0065106F" w:rsidRDefault="009812B6" w:rsidP="001E54A8">
      <w:pPr>
        <w:rPr>
          <w:rFonts w:cs="Arial"/>
          <w:szCs w:val="18"/>
        </w:rPr>
      </w:pPr>
      <w:r>
        <w:rPr>
          <w:rFonts w:cs="Arial"/>
          <w:szCs w:val="18"/>
        </w:rPr>
        <w:t>1.</w:t>
      </w:r>
      <w:r w:rsidR="002F26F6">
        <w:rPr>
          <w:rFonts w:cs="Arial"/>
          <w:szCs w:val="18"/>
        </w:rPr>
        <w:t xml:space="preserve"> </w:t>
      </w:r>
      <w:r w:rsidR="0065106F" w:rsidRPr="001E54A8">
        <w:rPr>
          <w:rFonts w:cs="Arial"/>
          <w:szCs w:val="18"/>
        </w:rPr>
        <w:t xml:space="preserve">Accused can still plead guilty on the first day of trial </w:t>
      </w:r>
    </w:p>
    <w:p w14:paraId="511F437F" w14:textId="28DAFD95" w:rsidR="001318F3" w:rsidRPr="0065106F" w:rsidRDefault="001318F3" w:rsidP="00326829">
      <w:pPr>
        <w:pStyle w:val="ListParagraph"/>
        <w:numPr>
          <w:ilvl w:val="1"/>
          <w:numId w:val="84"/>
        </w:numPr>
        <w:rPr>
          <w:rFonts w:cs="Arial"/>
          <w:szCs w:val="18"/>
        </w:rPr>
      </w:pPr>
      <w:r w:rsidRPr="0065106F">
        <w:rPr>
          <w:rFonts w:cs="Arial"/>
          <w:szCs w:val="18"/>
        </w:rPr>
        <w:t xml:space="preserve">If </w:t>
      </w:r>
      <w:r w:rsidR="00CB2FF2" w:rsidRPr="0065106F">
        <w:rPr>
          <w:rFonts w:cs="Arial"/>
          <w:szCs w:val="18"/>
        </w:rPr>
        <w:t>a</w:t>
      </w:r>
      <w:r w:rsidRPr="0065106F">
        <w:rPr>
          <w:rFonts w:cs="Arial"/>
          <w:szCs w:val="18"/>
        </w:rPr>
        <w:t xml:space="preserve">ccused </w:t>
      </w:r>
      <w:r w:rsidR="00C0325F" w:rsidRPr="0065106F">
        <w:rPr>
          <w:rFonts w:cs="Arial"/>
          <w:szCs w:val="18"/>
        </w:rPr>
        <w:t>plea</w:t>
      </w:r>
      <w:r w:rsidR="001174F2">
        <w:rPr>
          <w:rFonts w:cs="Arial"/>
          <w:szCs w:val="18"/>
        </w:rPr>
        <w:t>d</w:t>
      </w:r>
      <w:r w:rsidRPr="0065106F">
        <w:rPr>
          <w:rFonts w:cs="Arial"/>
          <w:szCs w:val="18"/>
        </w:rPr>
        <w:t xml:space="preserve"> guilty </w:t>
      </w:r>
    </w:p>
    <w:p w14:paraId="5B530899" w14:textId="375DC7DC" w:rsidR="004478D9" w:rsidRDefault="00266317" w:rsidP="00326829">
      <w:pPr>
        <w:pStyle w:val="ListParagraph"/>
        <w:numPr>
          <w:ilvl w:val="2"/>
          <w:numId w:val="84"/>
        </w:numPr>
        <w:rPr>
          <w:rFonts w:cs="Arial"/>
          <w:szCs w:val="18"/>
        </w:rPr>
      </w:pPr>
      <w:r>
        <w:rPr>
          <w:rFonts w:cs="Arial"/>
          <w:szCs w:val="18"/>
        </w:rPr>
        <w:t xml:space="preserve">Charge read out, explained and plea taken (refer above to PG) </w:t>
      </w:r>
      <w:r w:rsidR="004478D9">
        <w:rPr>
          <w:rFonts w:cs="Arial"/>
          <w:szCs w:val="18"/>
        </w:rPr>
        <w:t xml:space="preserve">s230(1)(b) </w:t>
      </w:r>
      <w:r w:rsidR="00EE0C5D">
        <w:rPr>
          <w:rFonts w:cs="Arial"/>
          <w:szCs w:val="18"/>
        </w:rPr>
        <w:t>CPC</w:t>
      </w:r>
    </w:p>
    <w:p w14:paraId="0B26CAB0" w14:textId="27932D19" w:rsidR="00361942" w:rsidRPr="004478D9" w:rsidRDefault="00F61E4F" w:rsidP="00326829">
      <w:pPr>
        <w:pStyle w:val="ListParagraph"/>
        <w:numPr>
          <w:ilvl w:val="2"/>
          <w:numId w:val="84"/>
        </w:numPr>
        <w:rPr>
          <w:rFonts w:cs="Arial"/>
          <w:szCs w:val="18"/>
        </w:rPr>
      </w:pPr>
      <w:r>
        <w:rPr>
          <w:rFonts w:cs="Arial"/>
          <w:szCs w:val="18"/>
        </w:rPr>
        <w:t xml:space="preserve">Skip this section on Trial </w:t>
      </w:r>
    </w:p>
    <w:p w14:paraId="7CE2CE67" w14:textId="29FBA9DE" w:rsidR="00CB2FF2" w:rsidRDefault="00CB2FF2" w:rsidP="00326829">
      <w:pPr>
        <w:pStyle w:val="ListParagraph"/>
        <w:numPr>
          <w:ilvl w:val="1"/>
          <w:numId w:val="84"/>
        </w:numPr>
        <w:rPr>
          <w:rFonts w:cs="Arial"/>
          <w:szCs w:val="18"/>
        </w:rPr>
      </w:pPr>
      <w:r>
        <w:rPr>
          <w:rFonts w:cs="Arial"/>
          <w:szCs w:val="18"/>
        </w:rPr>
        <w:t xml:space="preserve">If </w:t>
      </w:r>
      <w:r w:rsidR="001C24DC">
        <w:rPr>
          <w:rFonts w:cs="Arial"/>
          <w:szCs w:val="18"/>
        </w:rPr>
        <w:t>accused</w:t>
      </w:r>
      <w:r>
        <w:rPr>
          <w:rFonts w:cs="Arial"/>
          <w:szCs w:val="18"/>
        </w:rPr>
        <w:t xml:space="preserve"> doesn’t plead guilty </w:t>
      </w:r>
    </w:p>
    <w:p w14:paraId="0712E681" w14:textId="74198541" w:rsidR="004478D9" w:rsidRDefault="004478D9" w:rsidP="00326829">
      <w:pPr>
        <w:pStyle w:val="ListParagraph"/>
        <w:numPr>
          <w:ilvl w:val="2"/>
          <w:numId w:val="84"/>
        </w:numPr>
        <w:rPr>
          <w:rFonts w:cs="Arial"/>
          <w:szCs w:val="18"/>
        </w:rPr>
      </w:pPr>
      <w:r>
        <w:rPr>
          <w:rFonts w:cs="Arial"/>
          <w:szCs w:val="18"/>
        </w:rPr>
        <w:t xml:space="preserve">Charges </w:t>
      </w:r>
      <w:r w:rsidR="00EE0C5D">
        <w:rPr>
          <w:rFonts w:cs="Arial"/>
          <w:szCs w:val="18"/>
        </w:rPr>
        <w:t>read out explained and accused claims trial s230(1)(b) CPC</w:t>
      </w:r>
    </w:p>
    <w:p w14:paraId="554D7B75" w14:textId="20C736BE" w:rsidR="004268AD" w:rsidRPr="001E54A8" w:rsidRDefault="004268AD" w:rsidP="001E54A8">
      <w:pPr>
        <w:pStyle w:val="ListParagraph"/>
        <w:numPr>
          <w:ilvl w:val="0"/>
          <w:numId w:val="105"/>
        </w:numPr>
        <w:rPr>
          <w:rFonts w:cs="Arial"/>
          <w:b/>
          <w:bCs/>
          <w:szCs w:val="18"/>
        </w:rPr>
      </w:pPr>
      <w:r w:rsidRPr="001E54A8">
        <w:rPr>
          <w:rFonts w:cs="Arial"/>
          <w:b/>
          <w:bCs/>
          <w:szCs w:val="18"/>
        </w:rPr>
        <w:t xml:space="preserve">Prosecution </w:t>
      </w:r>
    </w:p>
    <w:p w14:paraId="204C3851" w14:textId="6903E3F7" w:rsidR="0065106F" w:rsidRDefault="0065106F" w:rsidP="001E54A8">
      <w:pPr>
        <w:pStyle w:val="ListParagraph"/>
        <w:numPr>
          <w:ilvl w:val="1"/>
          <w:numId w:val="105"/>
        </w:numPr>
        <w:rPr>
          <w:rFonts w:cs="Arial"/>
          <w:szCs w:val="18"/>
        </w:rPr>
      </w:pPr>
      <w:r>
        <w:rPr>
          <w:rFonts w:cs="Arial"/>
          <w:szCs w:val="18"/>
        </w:rPr>
        <w:t xml:space="preserve">Opening Statement </w:t>
      </w:r>
      <w:r w:rsidR="001174F2">
        <w:rPr>
          <w:rFonts w:cs="Arial"/>
          <w:szCs w:val="18"/>
        </w:rPr>
        <w:t xml:space="preserve">(s230(1)(d) CPC) </w:t>
      </w:r>
    </w:p>
    <w:p w14:paraId="033C9966" w14:textId="7745118B" w:rsidR="004D1CBA" w:rsidRPr="004268AD" w:rsidRDefault="004D1CBA" w:rsidP="001E54A8">
      <w:pPr>
        <w:pStyle w:val="ListParagraph"/>
        <w:numPr>
          <w:ilvl w:val="1"/>
          <w:numId w:val="105"/>
        </w:numPr>
        <w:rPr>
          <w:rFonts w:cs="Arial"/>
          <w:szCs w:val="18"/>
        </w:rPr>
      </w:pPr>
      <w:r w:rsidRPr="004268AD">
        <w:rPr>
          <w:rFonts w:cs="Arial"/>
          <w:szCs w:val="18"/>
        </w:rPr>
        <w:t xml:space="preserve">Prosecutions witnesses </w:t>
      </w:r>
    </w:p>
    <w:p w14:paraId="43DCC1E7" w14:textId="2164971E" w:rsidR="00867CF8" w:rsidRDefault="0044288F" w:rsidP="001E54A8">
      <w:pPr>
        <w:pStyle w:val="ListParagraph"/>
        <w:numPr>
          <w:ilvl w:val="2"/>
          <w:numId w:val="105"/>
        </w:numPr>
        <w:rPr>
          <w:rFonts w:cs="Arial"/>
          <w:szCs w:val="18"/>
        </w:rPr>
      </w:pPr>
      <w:r>
        <w:rPr>
          <w:rFonts w:cs="Arial"/>
          <w:szCs w:val="18"/>
        </w:rPr>
        <w:t>P</w:t>
      </w:r>
      <w:r w:rsidR="00867CF8">
        <w:rPr>
          <w:rFonts w:cs="Arial"/>
          <w:szCs w:val="18"/>
        </w:rPr>
        <w:t>rocess per s230(1)</w:t>
      </w:r>
      <w:r>
        <w:rPr>
          <w:rFonts w:cs="Arial"/>
          <w:szCs w:val="18"/>
        </w:rPr>
        <w:t>(e)</w:t>
      </w:r>
    </w:p>
    <w:p w14:paraId="3D7B6054" w14:textId="722F6EA3" w:rsidR="00C55D65" w:rsidRDefault="00C55D65" w:rsidP="001E54A8">
      <w:pPr>
        <w:pStyle w:val="ListParagraph"/>
        <w:numPr>
          <w:ilvl w:val="2"/>
          <w:numId w:val="105"/>
        </w:numPr>
        <w:rPr>
          <w:rFonts w:cs="Arial"/>
          <w:szCs w:val="18"/>
        </w:rPr>
      </w:pPr>
      <w:r>
        <w:rPr>
          <w:rFonts w:cs="Arial"/>
          <w:szCs w:val="18"/>
        </w:rPr>
        <w:t xml:space="preserve">Adverse </w:t>
      </w:r>
      <w:r w:rsidR="002229EB">
        <w:rPr>
          <w:rFonts w:cs="Arial"/>
          <w:szCs w:val="18"/>
        </w:rPr>
        <w:t>inference</w:t>
      </w:r>
      <w:r>
        <w:rPr>
          <w:rFonts w:cs="Arial"/>
          <w:szCs w:val="18"/>
        </w:rPr>
        <w:t xml:space="preserve"> </w:t>
      </w:r>
      <w:r w:rsidR="002229EB">
        <w:rPr>
          <w:rFonts w:cs="Arial"/>
          <w:szCs w:val="18"/>
        </w:rPr>
        <w:t xml:space="preserve">drawn per s116(g) EA </w:t>
      </w:r>
    </w:p>
    <w:p w14:paraId="6AFE4936" w14:textId="2E1F6097" w:rsidR="009917D6" w:rsidRDefault="009917D6" w:rsidP="001E54A8">
      <w:pPr>
        <w:pStyle w:val="ListParagraph"/>
        <w:numPr>
          <w:ilvl w:val="3"/>
          <w:numId w:val="105"/>
        </w:numPr>
        <w:rPr>
          <w:rFonts w:cs="Arial"/>
          <w:szCs w:val="18"/>
        </w:rPr>
      </w:pPr>
      <w:r>
        <w:rPr>
          <w:rFonts w:cs="Arial"/>
          <w:szCs w:val="18"/>
        </w:rPr>
        <w:t xml:space="preserve">Materiality of the witnesses considered </w:t>
      </w:r>
    </w:p>
    <w:p w14:paraId="72AE17BD" w14:textId="5EC854A4" w:rsidR="009917D6" w:rsidRDefault="009917D6" w:rsidP="001E54A8">
      <w:pPr>
        <w:pStyle w:val="ListParagraph"/>
        <w:numPr>
          <w:ilvl w:val="3"/>
          <w:numId w:val="105"/>
        </w:numPr>
        <w:rPr>
          <w:rFonts w:cs="Arial"/>
          <w:szCs w:val="18"/>
        </w:rPr>
      </w:pPr>
      <w:r>
        <w:rPr>
          <w:rFonts w:cs="Arial"/>
          <w:szCs w:val="18"/>
        </w:rPr>
        <w:t xml:space="preserve">Failure to offer witness to defence </w:t>
      </w:r>
    </w:p>
    <w:p w14:paraId="748A6E10" w14:textId="77777777" w:rsidR="00FE1497" w:rsidRDefault="00FE1497" w:rsidP="001E54A8">
      <w:pPr>
        <w:pStyle w:val="ListParagraph"/>
        <w:numPr>
          <w:ilvl w:val="2"/>
          <w:numId w:val="105"/>
        </w:numPr>
        <w:rPr>
          <w:rFonts w:cs="Arial"/>
          <w:szCs w:val="18"/>
        </w:rPr>
      </w:pPr>
      <w:r w:rsidRPr="00FE1497">
        <w:rPr>
          <w:rFonts w:cs="Arial"/>
          <w:szCs w:val="18"/>
        </w:rPr>
        <w:t xml:space="preserve">Prosecution can call witness not in CFP or CFD if notice is given to court and other parties s231(1) CPC. </w:t>
      </w:r>
    </w:p>
    <w:p w14:paraId="7DAD496E" w14:textId="77777777" w:rsidR="00FE1497" w:rsidRDefault="00FE1497" w:rsidP="001E54A8">
      <w:pPr>
        <w:pStyle w:val="ListParagraph"/>
        <w:numPr>
          <w:ilvl w:val="2"/>
          <w:numId w:val="105"/>
        </w:numPr>
        <w:rPr>
          <w:rFonts w:cs="Arial"/>
          <w:szCs w:val="18"/>
        </w:rPr>
      </w:pPr>
      <w:r w:rsidRPr="00FE1497">
        <w:rPr>
          <w:rFonts w:cs="Arial"/>
          <w:szCs w:val="18"/>
        </w:rPr>
        <w:t xml:space="preserve">Can allow for live video evidence if: </w:t>
      </w:r>
    </w:p>
    <w:p w14:paraId="7BE6F745" w14:textId="77777777" w:rsidR="00FE1497" w:rsidRDefault="00FE1497" w:rsidP="001E54A8">
      <w:pPr>
        <w:pStyle w:val="ListParagraph"/>
        <w:numPr>
          <w:ilvl w:val="3"/>
          <w:numId w:val="105"/>
        </w:numPr>
        <w:rPr>
          <w:rFonts w:cs="Arial"/>
          <w:szCs w:val="18"/>
        </w:rPr>
      </w:pPr>
      <w:r w:rsidRPr="00FE1497">
        <w:rPr>
          <w:rFonts w:cs="Arial"/>
          <w:szCs w:val="18"/>
        </w:rPr>
        <w:t xml:space="preserve">Witness below 18, </w:t>
      </w:r>
    </w:p>
    <w:p w14:paraId="0B591BC1" w14:textId="07F1EC79" w:rsidR="00FE1497" w:rsidRDefault="00FE1497" w:rsidP="001E54A8">
      <w:pPr>
        <w:pStyle w:val="ListParagraph"/>
        <w:numPr>
          <w:ilvl w:val="3"/>
          <w:numId w:val="105"/>
        </w:numPr>
        <w:rPr>
          <w:rFonts w:cs="Arial"/>
          <w:szCs w:val="18"/>
        </w:rPr>
      </w:pPr>
      <w:r w:rsidRPr="00FE1497">
        <w:rPr>
          <w:rFonts w:cs="Arial"/>
          <w:szCs w:val="18"/>
        </w:rPr>
        <w:t xml:space="preserve">Offence is specified in s281(2) [note that the provisions above do not fall under this] </w:t>
      </w:r>
    </w:p>
    <w:p w14:paraId="39FE3B2E" w14:textId="1460E4BA" w:rsidR="00E4107A" w:rsidRDefault="00E4107A" w:rsidP="001E54A8">
      <w:pPr>
        <w:pStyle w:val="ListParagraph"/>
        <w:numPr>
          <w:ilvl w:val="1"/>
          <w:numId w:val="105"/>
        </w:numPr>
        <w:rPr>
          <w:rFonts w:cs="Arial"/>
          <w:szCs w:val="18"/>
        </w:rPr>
      </w:pPr>
      <w:r>
        <w:rPr>
          <w:rFonts w:cs="Arial"/>
          <w:szCs w:val="18"/>
        </w:rPr>
        <w:t>Witness statements during investigation</w:t>
      </w:r>
    </w:p>
    <w:p w14:paraId="190C1A99" w14:textId="77777777" w:rsidR="00E4107A" w:rsidRDefault="00E4107A" w:rsidP="001E54A8">
      <w:pPr>
        <w:pStyle w:val="ListParagraph"/>
        <w:numPr>
          <w:ilvl w:val="2"/>
          <w:numId w:val="105"/>
        </w:numPr>
        <w:spacing w:line="264" w:lineRule="auto"/>
        <w:rPr>
          <w:rFonts w:cs="Arial"/>
          <w:szCs w:val="18"/>
        </w:rPr>
      </w:pPr>
      <w:r>
        <w:rPr>
          <w:rFonts w:cs="Arial"/>
          <w:szCs w:val="18"/>
        </w:rPr>
        <w:lastRenderedPageBreak/>
        <w:t xml:space="preserve">Witness statements generally inadmissible as hearsay </w:t>
      </w:r>
    </w:p>
    <w:p w14:paraId="0065178F" w14:textId="77777777" w:rsidR="00E4107A" w:rsidRDefault="00E4107A" w:rsidP="001E54A8">
      <w:pPr>
        <w:pStyle w:val="ListParagraph"/>
        <w:numPr>
          <w:ilvl w:val="3"/>
          <w:numId w:val="105"/>
        </w:numPr>
        <w:spacing w:line="264" w:lineRule="auto"/>
        <w:rPr>
          <w:rFonts w:cs="Arial"/>
          <w:szCs w:val="18"/>
        </w:rPr>
      </w:pPr>
      <w:r>
        <w:rPr>
          <w:rFonts w:cs="Arial"/>
          <w:szCs w:val="18"/>
        </w:rPr>
        <w:t xml:space="preserve">Any statement made by person other than accused during course of investigation is inadmissible (s259(1) CPC) </w:t>
      </w:r>
    </w:p>
    <w:p w14:paraId="4145705D" w14:textId="77777777" w:rsidR="00E4107A" w:rsidRDefault="00E4107A" w:rsidP="001E54A8">
      <w:pPr>
        <w:pStyle w:val="ListParagraph"/>
        <w:numPr>
          <w:ilvl w:val="1"/>
          <w:numId w:val="105"/>
        </w:numPr>
        <w:spacing w:line="264" w:lineRule="auto"/>
        <w:rPr>
          <w:rFonts w:cs="Arial"/>
          <w:szCs w:val="18"/>
        </w:rPr>
      </w:pPr>
      <w:r>
        <w:rPr>
          <w:rFonts w:cs="Arial"/>
          <w:szCs w:val="18"/>
        </w:rPr>
        <w:t>Accused person’s statements are generally admissible s258 CPC</w:t>
      </w:r>
    </w:p>
    <w:p w14:paraId="61A4507F" w14:textId="5E78F6C3" w:rsidR="009C7F23" w:rsidRDefault="009C7F23" w:rsidP="001E54A8">
      <w:pPr>
        <w:pStyle w:val="ListParagraph"/>
        <w:numPr>
          <w:ilvl w:val="2"/>
          <w:numId w:val="105"/>
        </w:numPr>
        <w:spacing w:line="264" w:lineRule="auto"/>
        <w:rPr>
          <w:rFonts w:cs="Arial"/>
          <w:szCs w:val="18"/>
        </w:rPr>
      </w:pPr>
      <w:r>
        <w:rPr>
          <w:rFonts w:cs="Arial"/>
          <w:szCs w:val="18"/>
        </w:rPr>
        <w:t xml:space="preserve">Unless </w:t>
      </w:r>
    </w:p>
    <w:p w14:paraId="1FF46818" w14:textId="77777777" w:rsidR="00E4107A" w:rsidRDefault="00E4107A" w:rsidP="001E54A8">
      <w:pPr>
        <w:pStyle w:val="ListParagraph"/>
        <w:numPr>
          <w:ilvl w:val="3"/>
          <w:numId w:val="105"/>
        </w:numPr>
        <w:spacing w:line="264" w:lineRule="auto"/>
        <w:rPr>
          <w:rFonts w:cs="Arial"/>
          <w:szCs w:val="18"/>
        </w:rPr>
      </w:pPr>
      <w:r>
        <w:rPr>
          <w:rFonts w:cs="Arial"/>
          <w:szCs w:val="18"/>
        </w:rPr>
        <w:t xml:space="preserve">Subject to ITP (inducement, threat or promise) </w:t>
      </w:r>
    </w:p>
    <w:p w14:paraId="7E4A2D71" w14:textId="77777777" w:rsidR="00E4107A" w:rsidRDefault="00E4107A" w:rsidP="001E54A8">
      <w:pPr>
        <w:pStyle w:val="ListParagraph"/>
        <w:numPr>
          <w:ilvl w:val="3"/>
          <w:numId w:val="105"/>
        </w:numPr>
        <w:spacing w:line="264" w:lineRule="auto"/>
        <w:rPr>
          <w:rFonts w:cs="Arial"/>
          <w:szCs w:val="18"/>
        </w:rPr>
      </w:pPr>
      <w:r>
        <w:rPr>
          <w:rFonts w:cs="Arial"/>
          <w:szCs w:val="18"/>
        </w:rPr>
        <w:t>Voluntariness (</w:t>
      </w:r>
      <w:proofErr w:type="spellStart"/>
      <w:r>
        <w:rPr>
          <w:rFonts w:cs="Arial"/>
          <w:szCs w:val="18"/>
        </w:rPr>
        <w:t>ie</w:t>
      </w:r>
      <w:proofErr w:type="spellEnd"/>
      <w:r>
        <w:rPr>
          <w:rFonts w:cs="Arial"/>
          <w:szCs w:val="18"/>
        </w:rPr>
        <w:t xml:space="preserve"> no ITP)  </w:t>
      </w:r>
      <w:r>
        <w:rPr>
          <w:rFonts w:cs="Arial"/>
          <w:i/>
          <w:iCs/>
          <w:szCs w:val="18"/>
        </w:rPr>
        <w:t xml:space="preserve">Chai </w:t>
      </w:r>
      <w:proofErr w:type="spellStart"/>
      <w:r>
        <w:rPr>
          <w:rFonts w:cs="Arial"/>
          <w:i/>
          <w:iCs/>
          <w:szCs w:val="18"/>
        </w:rPr>
        <w:t>Chien</w:t>
      </w:r>
      <w:proofErr w:type="spellEnd"/>
      <w:r>
        <w:rPr>
          <w:rFonts w:cs="Arial"/>
          <w:i/>
          <w:iCs/>
          <w:szCs w:val="18"/>
        </w:rPr>
        <w:t xml:space="preserve"> Wei Kelvin </w:t>
      </w:r>
    </w:p>
    <w:p w14:paraId="7EBE4840" w14:textId="77777777" w:rsidR="00E4107A" w:rsidRDefault="00E4107A" w:rsidP="001E54A8">
      <w:pPr>
        <w:pStyle w:val="ListParagraph"/>
        <w:numPr>
          <w:ilvl w:val="3"/>
          <w:numId w:val="105"/>
        </w:numPr>
        <w:spacing w:line="264" w:lineRule="auto"/>
        <w:rPr>
          <w:rFonts w:cs="Arial"/>
          <w:szCs w:val="18"/>
        </w:rPr>
      </w:pPr>
      <w:r>
        <w:rPr>
          <w:rFonts w:cs="Arial"/>
          <w:szCs w:val="18"/>
        </w:rPr>
        <w:t>Having reference to the charge</w:t>
      </w:r>
    </w:p>
    <w:p w14:paraId="64E6B75C" w14:textId="77777777" w:rsidR="00E4107A" w:rsidRDefault="00E4107A" w:rsidP="001E54A8">
      <w:pPr>
        <w:pStyle w:val="ListParagraph"/>
        <w:numPr>
          <w:ilvl w:val="3"/>
          <w:numId w:val="105"/>
        </w:numPr>
        <w:spacing w:line="264" w:lineRule="auto"/>
        <w:rPr>
          <w:rFonts w:cs="Arial"/>
          <w:szCs w:val="18"/>
        </w:rPr>
      </w:pPr>
      <w:r>
        <w:rPr>
          <w:rFonts w:cs="Arial"/>
          <w:szCs w:val="18"/>
        </w:rPr>
        <w:t xml:space="preserve">Made by person of authority </w:t>
      </w:r>
    </w:p>
    <w:p w14:paraId="021524DC" w14:textId="77777777" w:rsidR="00E4107A" w:rsidRDefault="00E4107A" w:rsidP="001E54A8">
      <w:pPr>
        <w:pStyle w:val="ListParagraph"/>
        <w:numPr>
          <w:ilvl w:val="3"/>
          <w:numId w:val="105"/>
        </w:numPr>
        <w:spacing w:line="264" w:lineRule="auto"/>
        <w:rPr>
          <w:rFonts w:cs="Arial"/>
          <w:szCs w:val="18"/>
        </w:rPr>
      </w:pPr>
      <w:r>
        <w:rPr>
          <w:rFonts w:cs="Arial"/>
          <w:szCs w:val="18"/>
        </w:rPr>
        <w:t xml:space="preserve">Must be sergeant and above (s258(2) CPC) </w:t>
      </w:r>
    </w:p>
    <w:p w14:paraId="2380A379" w14:textId="524E5B36" w:rsidR="00E4107A" w:rsidRPr="001A2118" w:rsidRDefault="00E4107A" w:rsidP="001E54A8">
      <w:pPr>
        <w:pStyle w:val="ListParagraph"/>
        <w:numPr>
          <w:ilvl w:val="2"/>
          <w:numId w:val="105"/>
        </w:numPr>
        <w:spacing w:line="264" w:lineRule="auto"/>
        <w:rPr>
          <w:rFonts w:cs="Arial"/>
          <w:szCs w:val="18"/>
        </w:rPr>
      </w:pPr>
      <w:r>
        <w:rPr>
          <w:rFonts w:cs="Arial"/>
          <w:szCs w:val="18"/>
        </w:rPr>
        <w:t xml:space="preserve">Common law discretion to exclude admissible evidence </w:t>
      </w:r>
      <w:r>
        <w:rPr>
          <w:rFonts w:cs="Arial"/>
          <w:i/>
          <w:iCs/>
          <w:szCs w:val="18"/>
        </w:rPr>
        <w:t xml:space="preserve">(Kadar, </w:t>
      </w:r>
      <w:proofErr w:type="spellStart"/>
      <w:r>
        <w:rPr>
          <w:rFonts w:cs="Arial"/>
          <w:i/>
          <w:iCs/>
          <w:szCs w:val="18"/>
        </w:rPr>
        <w:t>Sulaiman</w:t>
      </w:r>
      <w:proofErr w:type="spellEnd"/>
      <w:r>
        <w:rPr>
          <w:rFonts w:cs="Arial"/>
          <w:i/>
          <w:iCs/>
          <w:szCs w:val="18"/>
        </w:rPr>
        <w:t xml:space="preserve">) </w:t>
      </w:r>
    </w:p>
    <w:p w14:paraId="2CE7718B" w14:textId="403FBA94" w:rsidR="001A2118" w:rsidRPr="00BC4CFC" w:rsidRDefault="001A2118" w:rsidP="001E54A8">
      <w:pPr>
        <w:pStyle w:val="ListParagraph"/>
        <w:numPr>
          <w:ilvl w:val="1"/>
          <w:numId w:val="105"/>
        </w:numPr>
        <w:rPr>
          <w:rFonts w:cs="Arial"/>
          <w:szCs w:val="18"/>
        </w:rPr>
      </w:pPr>
      <w:r>
        <w:rPr>
          <w:rFonts w:cs="Arial"/>
          <w:szCs w:val="18"/>
        </w:rPr>
        <w:t xml:space="preserve">Case for defence admissible </w:t>
      </w:r>
      <w:r w:rsidR="00BC4CFC">
        <w:rPr>
          <w:rFonts w:cs="Arial"/>
          <w:szCs w:val="18"/>
        </w:rPr>
        <w:t>(</w:t>
      </w:r>
      <w:r w:rsidRPr="00BC4CFC">
        <w:rPr>
          <w:rFonts w:cs="Arial"/>
          <w:szCs w:val="18"/>
        </w:rPr>
        <w:t xml:space="preserve">s258A CPC read with s163(1) or s215(1) </w:t>
      </w:r>
    </w:p>
    <w:p w14:paraId="2B533474" w14:textId="0384F447" w:rsidR="001A2118" w:rsidRPr="009C7F23" w:rsidRDefault="001A2118" w:rsidP="001E54A8">
      <w:pPr>
        <w:pStyle w:val="ListParagraph"/>
        <w:numPr>
          <w:ilvl w:val="2"/>
          <w:numId w:val="105"/>
        </w:numPr>
        <w:spacing w:line="264" w:lineRule="auto"/>
        <w:rPr>
          <w:rFonts w:cs="Arial"/>
          <w:szCs w:val="18"/>
        </w:rPr>
      </w:pPr>
      <w:r>
        <w:rPr>
          <w:rFonts w:cs="Arial"/>
          <w:szCs w:val="18"/>
        </w:rPr>
        <w:t xml:space="preserve">Admissible during trial and witnesses may be used in XX and for purpose of impeaching that person’s credit </w:t>
      </w:r>
    </w:p>
    <w:p w14:paraId="204CB583" w14:textId="548689ED" w:rsidR="00D46A34" w:rsidRDefault="00D46A34" w:rsidP="001E54A8">
      <w:pPr>
        <w:pStyle w:val="ListParagraph"/>
        <w:numPr>
          <w:ilvl w:val="1"/>
          <w:numId w:val="105"/>
        </w:numPr>
        <w:rPr>
          <w:rFonts w:cs="Arial"/>
          <w:szCs w:val="18"/>
        </w:rPr>
      </w:pPr>
      <w:r>
        <w:rPr>
          <w:rFonts w:cs="Arial"/>
          <w:szCs w:val="18"/>
        </w:rPr>
        <w:t xml:space="preserve">Defence can invite the court to dismiss the case if no case to answer (s230(1)(f). </w:t>
      </w:r>
    </w:p>
    <w:p w14:paraId="00F5C435" w14:textId="04847D94" w:rsidR="00DE53D8" w:rsidRDefault="00DE53D8" w:rsidP="001E54A8">
      <w:pPr>
        <w:pStyle w:val="ListParagraph"/>
        <w:numPr>
          <w:ilvl w:val="1"/>
          <w:numId w:val="105"/>
        </w:numPr>
        <w:rPr>
          <w:rFonts w:cs="Arial"/>
          <w:szCs w:val="18"/>
        </w:rPr>
      </w:pPr>
      <w:r>
        <w:rPr>
          <w:rFonts w:cs="Arial"/>
          <w:szCs w:val="18"/>
        </w:rPr>
        <w:t>Court can alter the charge or frame new charge (s230(1)(</w:t>
      </w:r>
      <w:r w:rsidR="00152735">
        <w:rPr>
          <w:rFonts w:cs="Arial"/>
          <w:szCs w:val="18"/>
        </w:rPr>
        <w:t xml:space="preserve">g) </w:t>
      </w:r>
    </w:p>
    <w:p w14:paraId="05A55DD3" w14:textId="3F9E9E45" w:rsidR="007A641E" w:rsidRDefault="000921B7" w:rsidP="001E54A8">
      <w:pPr>
        <w:pStyle w:val="ListParagraph"/>
        <w:numPr>
          <w:ilvl w:val="2"/>
          <w:numId w:val="105"/>
        </w:numPr>
        <w:rPr>
          <w:rFonts w:cs="Arial"/>
          <w:szCs w:val="18"/>
        </w:rPr>
      </w:pPr>
      <w:r>
        <w:rPr>
          <w:rFonts w:cs="Arial"/>
          <w:szCs w:val="18"/>
        </w:rPr>
        <w:t xml:space="preserve">If accused then pleads guilty to new charge see </w:t>
      </w:r>
      <w:proofErr w:type="spellStart"/>
      <w:r>
        <w:rPr>
          <w:rFonts w:cs="Arial"/>
          <w:szCs w:val="18"/>
        </w:rPr>
        <w:t>Div</w:t>
      </w:r>
      <w:proofErr w:type="spellEnd"/>
      <w:r>
        <w:rPr>
          <w:rFonts w:cs="Arial"/>
          <w:szCs w:val="18"/>
        </w:rPr>
        <w:t xml:space="preserve"> 3 part 11 </w:t>
      </w:r>
    </w:p>
    <w:p w14:paraId="653DB2CD" w14:textId="77777777" w:rsidR="00484123" w:rsidRPr="00484123" w:rsidRDefault="00484123" w:rsidP="001E54A8">
      <w:pPr>
        <w:pStyle w:val="ListParagraph"/>
        <w:numPr>
          <w:ilvl w:val="0"/>
          <w:numId w:val="105"/>
        </w:numPr>
        <w:spacing w:line="264" w:lineRule="auto"/>
        <w:rPr>
          <w:rFonts w:cs="Arial"/>
          <w:b/>
          <w:bCs/>
          <w:szCs w:val="18"/>
        </w:rPr>
      </w:pPr>
      <w:r w:rsidRPr="00484123">
        <w:rPr>
          <w:rFonts w:cs="Arial"/>
          <w:b/>
          <w:bCs/>
          <w:szCs w:val="18"/>
        </w:rPr>
        <w:t xml:space="preserve">Ancillary hearings </w:t>
      </w:r>
    </w:p>
    <w:p w14:paraId="0B0160F5" w14:textId="77777777" w:rsidR="00484123" w:rsidRDefault="00484123" w:rsidP="001E54A8">
      <w:pPr>
        <w:pStyle w:val="ListParagraph"/>
        <w:numPr>
          <w:ilvl w:val="1"/>
          <w:numId w:val="105"/>
        </w:numPr>
        <w:spacing w:line="264" w:lineRule="auto"/>
        <w:rPr>
          <w:rFonts w:cs="Arial"/>
          <w:szCs w:val="18"/>
        </w:rPr>
      </w:pPr>
      <w:r>
        <w:rPr>
          <w:rFonts w:cs="Arial"/>
          <w:szCs w:val="18"/>
        </w:rPr>
        <w:t>Procedure</w:t>
      </w:r>
    </w:p>
    <w:p w14:paraId="4EF13B7E" w14:textId="77777777" w:rsidR="00484123" w:rsidRPr="00E1527F" w:rsidRDefault="00484123" w:rsidP="001E54A8">
      <w:pPr>
        <w:pStyle w:val="ListParagraph"/>
        <w:numPr>
          <w:ilvl w:val="2"/>
          <w:numId w:val="105"/>
        </w:numPr>
        <w:spacing w:line="264" w:lineRule="auto"/>
        <w:rPr>
          <w:rFonts w:cs="Arial"/>
          <w:szCs w:val="18"/>
        </w:rPr>
      </w:pPr>
      <w:r>
        <w:rPr>
          <w:rFonts w:cs="Arial"/>
          <w:szCs w:val="18"/>
        </w:rPr>
        <w:t xml:space="preserve">Occurs when a party objects to the admissibility of any statement going to be tendered at any stage of the trial. S279 CPC. Usually when defence challenges admissibility of an accused statement </w:t>
      </w:r>
    </w:p>
    <w:p w14:paraId="17843C39" w14:textId="77777777" w:rsidR="00484123" w:rsidRPr="00E1527F" w:rsidRDefault="00484123" w:rsidP="001E54A8">
      <w:pPr>
        <w:pStyle w:val="ListParagraph"/>
        <w:numPr>
          <w:ilvl w:val="2"/>
          <w:numId w:val="105"/>
        </w:numPr>
        <w:spacing w:line="264" w:lineRule="auto"/>
        <w:rPr>
          <w:rFonts w:cs="Arial"/>
          <w:szCs w:val="18"/>
        </w:rPr>
      </w:pPr>
      <w:r>
        <w:rPr>
          <w:rFonts w:cs="Arial"/>
          <w:szCs w:val="18"/>
        </w:rPr>
        <w:t xml:space="preserve">Held before case for prosecution is completed. </w:t>
      </w:r>
      <w:r>
        <w:rPr>
          <w:rFonts w:cs="Arial"/>
          <w:i/>
          <w:iCs/>
          <w:szCs w:val="18"/>
        </w:rPr>
        <w:t xml:space="preserve">(PP v Parthiban </w:t>
      </w:r>
      <w:proofErr w:type="spellStart"/>
      <w:r>
        <w:rPr>
          <w:rFonts w:cs="Arial"/>
          <w:i/>
          <w:iCs/>
          <w:szCs w:val="18"/>
        </w:rPr>
        <w:t>Kanapathy</w:t>
      </w:r>
      <w:proofErr w:type="spellEnd"/>
      <w:r>
        <w:rPr>
          <w:rFonts w:cs="Arial"/>
          <w:i/>
          <w:iCs/>
          <w:szCs w:val="18"/>
        </w:rPr>
        <w:t xml:space="preserve">) </w:t>
      </w:r>
    </w:p>
    <w:p w14:paraId="47071C51" w14:textId="77777777" w:rsidR="00484123" w:rsidRDefault="00484123" w:rsidP="001E54A8">
      <w:pPr>
        <w:pStyle w:val="ListParagraph"/>
        <w:numPr>
          <w:ilvl w:val="2"/>
          <w:numId w:val="105"/>
        </w:numPr>
        <w:spacing w:line="264" w:lineRule="auto"/>
        <w:rPr>
          <w:rFonts w:cs="Arial"/>
          <w:szCs w:val="18"/>
        </w:rPr>
      </w:pPr>
      <w:r>
        <w:rPr>
          <w:rFonts w:cs="Arial"/>
          <w:szCs w:val="18"/>
        </w:rPr>
        <w:t xml:space="preserve">S279(3) for procedure </w:t>
      </w:r>
    </w:p>
    <w:p w14:paraId="76D61F72" w14:textId="77777777" w:rsidR="00484123" w:rsidRDefault="00484123" w:rsidP="001E54A8">
      <w:pPr>
        <w:pStyle w:val="ListParagraph"/>
        <w:numPr>
          <w:ilvl w:val="1"/>
          <w:numId w:val="105"/>
        </w:numPr>
        <w:spacing w:line="264" w:lineRule="auto"/>
        <w:rPr>
          <w:rFonts w:cs="Arial"/>
          <w:szCs w:val="18"/>
        </w:rPr>
      </w:pPr>
      <w:r>
        <w:rPr>
          <w:rFonts w:cs="Arial"/>
          <w:szCs w:val="18"/>
        </w:rPr>
        <w:t xml:space="preserve">Rationale </w:t>
      </w:r>
    </w:p>
    <w:p w14:paraId="0F815852" w14:textId="77777777" w:rsidR="00484123" w:rsidRPr="00B777E5" w:rsidRDefault="00484123" w:rsidP="001E54A8">
      <w:pPr>
        <w:pStyle w:val="ListParagraph"/>
        <w:numPr>
          <w:ilvl w:val="2"/>
          <w:numId w:val="105"/>
        </w:numPr>
        <w:spacing w:line="264" w:lineRule="auto"/>
        <w:rPr>
          <w:rFonts w:cs="Arial"/>
          <w:szCs w:val="18"/>
        </w:rPr>
      </w:pPr>
      <w:r>
        <w:rPr>
          <w:rFonts w:cs="Arial"/>
          <w:szCs w:val="18"/>
        </w:rPr>
        <w:t xml:space="preserve">Accused steps into witness box to give evidence on oath to challenge </w:t>
      </w:r>
      <w:r>
        <w:rPr>
          <w:rFonts w:cs="Arial"/>
          <w:i/>
          <w:iCs/>
          <w:szCs w:val="18"/>
        </w:rPr>
        <w:t xml:space="preserve">(PP v Parthiban </w:t>
      </w:r>
      <w:proofErr w:type="spellStart"/>
      <w:r>
        <w:rPr>
          <w:rFonts w:cs="Arial"/>
          <w:i/>
          <w:iCs/>
          <w:szCs w:val="18"/>
        </w:rPr>
        <w:t>Kanapathy</w:t>
      </w:r>
      <w:proofErr w:type="spellEnd"/>
      <w:r>
        <w:rPr>
          <w:rFonts w:cs="Arial"/>
          <w:i/>
          <w:iCs/>
          <w:szCs w:val="18"/>
        </w:rPr>
        <w:t>)</w:t>
      </w:r>
    </w:p>
    <w:p w14:paraId="7025F7A9" w14:textId="77777777" w:rsidR="00484123" w:rsidRDefault="00484123" w:rsidP="001E54A8">
      <w:pPr>
        <w:pStyle w:val="ListParagraph"/>
        <w:numPr>
          <w:ilvl w:val="1"/>
          <w:numId w:val="105"/>
        </w:numPr>
        <w:spacing w:line="264" w:lineRule="auto"/>
        <w:rPr>
          <w:rFonts w:cs="Arial"/>
          <w:szCs w:val="18"/>
        </w:rPr>
      </w:pPr>
      <w:r>
        <w:rPr>
          <w:rFonts w:cs="Arial"/>
          <w:szCs w:val="18"/>
        </w:rPr>
        <w:t xml:space="preserve">Orders to be made: </w:t>
      </w:r>
    </w:p>
    <w:p w14:paraId="7B9AFF3C" w14:textId="77777777" w:rsidR="00484123" w:rsidRDefault="00484123" w:rsidP="001E54A8">
      <w:pPr>
        <w:pStyle w:val="ListParagraph"/>
        <w:numPr>
          <w:ilvl w:val="2"/>
          <w:numId w:val="105"/>
        </w:numPr>
        <w:spacing w:line="264" w:lineRule="auto"/>
        <w:rPr>
          <w:rFonts w:cs="Arial"/>
          <w:szCs w:val="18"/>
        </w:rPr>
      </w:pPr>
      <w:r>
        <w:rPr>
          <w:rFonts w:cs="Arial"/>
          <w:szCs w:val="18"/>
        </w:rPr>
        <w:t xml:space="preserve">Ask parties to make further submissions if doubtful (s279(7) CPC) </w:t>
      </w:r>
    </w:p>
    <w:p w14:paraId="043E8FEB" w14:textId="77777777" w:rsidR="00484123" w:rsidRDefault="00484123" w:rsidP="001E54A8">
      <w:pPr>
        <w:pStyle w:val="ListParagraph"/>
        <w:numPr>
          <w:ilvl w:val="2"/>
          <w:numId w:val="105"/>
        </w:numPr>
        <w:spacing w:line="264" w:lineRule="auto"/>
        <w:rPr>
          <w:rFonts w:cs="Arial"/>
          <w:szCs w:val="18"/>
        </w:rPr>
      </w:pPr>
      <w:r>
        <w:rPr>
          <w:rFonts w:cs="Arial"/>
          <w:szCs w:val="18"/>
        </w:rPr>
        <w:t>Disregard evidence (s279(8) CPC)</w:t>
      </w:r>
    </w:p>
    <w:p w14:paraId="423ACFAB" w14:textId="200A04A8" w:rsidR="00484123" w:rsidRPr="00484123" w:rsidRDefault="00484123" w:rsidP="001E54A8">
      <w:pPr>
        <w:pStyle w:val="ListParagraph"/>
        <w:numPr>
          <w:ilvl w:val="2"/>
          <w:numId w:val="105"/>
        </w:numPr>
        <w:spacing w:line="264" w:lineRule="auto"/>
        <w:rPr>
          <w:rFonts w:cs="Arial"/>
          <w:szCs w:val="18"/>
        </w:rPr>
      </w:pPr>
      <w:r>
        <w:rPr>
          <w:rFonts w:cs="Arial"/>
          <w:szCs w:val="18"/>
        </w:rPr>
        <w:t xml:space="preserve">Admit evidence s279(9) CPC) </w:t>
      </w:r>
    </w:p>
    <w:p w14:paraId="219CF8B1" w14:textId="272B4675" w:rsidR="000921B7" w:rsidRDefault="000921B7" w:rsidP="001E54A8">
      <w:pPr>
        <w:pStyle w:val="ListParagraph"/>
        <w:numPr>
          <w:ilvl w:val="0"/>
          <w:numId w:val="105"/>
        </w:numPr>
        <w:rPr>
          <w:rFonts w:cs="Arial"/>
          <w:szCs w:val="18"/>
        </w:rPr>
      </w:pPr>
      <w:r w:rsidRPr="004268AD">
        <w:rPr>
          <w:rFonts w:cs="Arial"/>
          <w:b/>
          <w:bCs/>
          <w:szCs w:val="18"/>
        </w:rPr>
        <w:t xml:space="preserve">Court determines </w:t>
      </w:r>
      <w:r w:rsidR="005C2742" w:rsidRPr="004268AD">
        <w:rPr>
          <w:rFonts w:cs="Arial"/>
          <w:b/>
          <w:bCs/>
          <w:szCs w:val="18"/>
        </w:rPr>
        <w:t xml:space="preserve">on the evidence supplied by prosecutor’s witnesses, </w:t>
      </w:r>
      <w:r w:rsidRPr="004268AD">
        <w:rPr>
          <w:rFonts w:cs="Arial"/>
          <w:b/>
          <w:bCs/>
          <w:szCs w:val="18"/>
        </w:rPr>
        <w:t xml:space="preserve">whether there is a case to be </w:t>
      </w:r>
      <w:r w:rsidR="00C62DF7" w:rsidRPr="004268AD">
        <w:rPr>
          <w:rFonts w:cs="Arial"/>
          <w:b/>
          <w:bCs/>
          <w:szCs w:val="18"/>
        </w:rPr>
        <w:t>answered</w:t>
      </w:r>
      <w:r w:rsidR="00C62DF7">
        <w:rPr>
          <w:rFonts w:cs="Arial"/>
          <w:szCs w:val="18"/>
        </w:rPr>
        <w:t>.</w:t>
      </w:r>
      <w:r>
        <w:rPr>
          <w:rFonts w:cs="Arial"/>
          <w:szCs w:val="18"/>
        </w:rPr>
        <w:t xml:space="preserve"> </w:t>
      </w:r>
    </w:p>
    <w:p w14:paraId="41AAB127" w14:textId="51B3FB13" w:rsidR="000921B7" w:rsidRDefault="000921B7" w:rsidP="001E54A8">
      <w:pPr>
        <w:pStyle w:val="ListParagraph"/>
        <w:numPr>
          <w:ilvl w:val="1"/>
          <w:numId w:val="105"/>
        </w:numPr>
        <w:rPr>
          <w:rFonts w:cs="Arial"/>
          <w:szCs w:val="18"/>
        </w:rPr>
      </w:pPr>
      <w:r>
        <w:rPr>
          <w:rFonts w:cs="Arial"/>
          <w:szCs w:val="18"/>
        </w:rPr>
        <w:t xml:space="preserve">If so, calls on accused to give defence (s230(1)(j) </w:t>
      </w:r>
    </w:p>
    <w:p w14:paraId="64C4EE9D" w14:textId="261E4CE0" w:rsidR="00C62DF7" w:rsidRDefault="00C62DF7" w:rsidP="001E54A8">
      <w:pPr>
        <w:pStyle w:val="ListParagraph"/>
        <w:numPr>
          <w:ilvl w:val="1"/>
          <w:numId w:val="105"/>
        </w:numPr>
        <w:rPr>
          <w:rFonts w:cs="Arial"/>
          <w:szCs w:val="18"/>
        </w:rPr>
      </w:pPr>
      <w:r>
        <w:rPr>
          <w:rFonts w:cs="Arial"/>
          <w:szCs w:val="18"/>
        </w:rPr>
        <w:t xml:space="preserve">If no case, court order a discharge amounting to an acquittal. </w:t>
      </w:r>
    </w:p>
    <w:p w14:paraId="51F91AEA" w14:textId="6A2D5ADE" w:rsidR="004268AD" w:rsidRDefault="004268AD" w:rsidP="001E54A8">
      <w:pPr>
        <w:pStyle w:val="ListParagraph"/>
        <w:numPr>
          <w:ilvl w:val="0"/>
          <w:numId w:val="105"/>
        </w:numPr>
        <w:rPr>
          <w:rFonts w:cs="Arial"/>
          <w:b/>
          <w:bCs/>
          <w:szCs w:val="18"/>
        </w:rPr>
      </w:pPr>
      <w:r w:rsidRPr="004268AD">
        <w:rPr>
          <w:rFonts w:cs="Arial"/>
          <w:b/>
          <w:bCs/>
          <w:szCs w:val="18"/>
        </w:rPr>
        <w:t xml:space="preserve">Defence </w:t>
      </w:r>
    </w:p>
    <w:p w14:paraId="3439FC2B" w14:textId="3DFEBBF7" w:rsidR="004268AD" w:rsidRPr="00010D85" w:rsidRDefault="004268AD" w:rsidP="001E54A8">
      <w:pPr>
        <w:pStyle w:val="ListParagraph"/>
        <w:numPr>
          <w:ilvl w:val="1"/>
          <w:numId w:val="105"/>
        </w:numPr>
        <w:rPr>
          <w:rFonts w:cs="Arial"/>
          <w:szCs w:val="18"/>
        </w:rPr>
      </w:pPr>
      <w:r w:rsidRPr="00010D85">
        <w:rPr>
          <w:rFonts w:cs="Arial"/>
          <w:szCs w:val="18"/>
        </w:rPr>
        <w:t xml:space="preserve">Oath s291(1) </w:t>
      </w:r>
    </w:p>
    <w:p w14:paraId="126BAB0A" w14:textId="68467474" w:rsidR="004268AD" w:rsidRPr="00010D85" w:rsidRDefault="004268AD" w:rsidP="001E54A8">
      <w:pPr>
        <w:pStyle w:val="ListParagraph"/>
        <w:numPr>
          <w:ilvl w:val="1"/>
          <w:numId w:val="105"/>
        </w:numPr>
        <w:rPr>
          <w:rFonts w:cs="Arial"/>
          <w:szCs w:val="18"/>
        </w:rPr>
      </w:pPr>
      <w:r w:rsidRPr="00010D85">
        <w:rPr>
          <w:rFonts w:cs="Arial"/>
          <w:szCs w:val="18"/>
        </w:rPr>
        <w:t>Opening statement s230(1)</w:t>
      </w:r>
      <w:r w:rsidR="00B66949" w:rsidRPr="00010D85">
        <w:rPr>
          <w:rFonts w:cs="Arial"/>
          <w:szCs w:val="18"/>
        </w:rPr>
        <w:t xml:space="preserve">(o) </w:t>
      </w:r>
    </w:p>
    <w:p w14:paraId="5AE2DC3F" w14:textId="649F1F25" w:rsidR="00010D85" w:rsidRDefault="00010D85" w:rsidP="001E54A8">
      <w:pPr>
        <w:pStyle w:val="ListParagraph"/>
        <w:numPr>
          <w:ilvl w:val="1"/>
          <w:numId w:val="105"/>
        </w:numPr>
        <w:rPr>
          <w:rFonts w:cs="Arial"/>
          <w:szCs w:val="18"/>
        </w:rPr>
      </w:pPr>
      <w:r w:rsidRPr="00010D85">
        <w:rPr>
          <w:rFonts w:cs="Arial"/>
          <w:szCs w:val="18"/>
        </w:rPr>
        <w:t xml:space="preserve">Defence witnesses s230(1)(p) </w:t>
      </w:r>
    </w:p>
    <w:p w14:paraId="016B3E26" w14:textId="3B118A8E" w:rsidR="00010D85" w:rsidRDefault="00010D85" w:rsidP="001E54A8">
      <w:pPr>
        <w:pStyle w:val="ListParagraph"/>
        <w:numPr>
          <w:ilvl w:val="1"/>
          <w:numId w:val="105"/>
        </w:numPr>
        <w:rPr>
          <w:rFonts w:cs="Arial"/>
          <w:szCs w:val="18"/>
        </w:rPr>
      </w:pPr>
      <w:r>
        <w:rPr>
          <w:rFonts w:cs="Arial"/>
          <w:szCs w:val="18"/>
        </w:rPr>
        <w:t xml:space="preserve">Defence can compel witnesses for examination whether or not he has previously been examined s230(1)(q) </w:t>
      </w:r>
    </w:p>
    <w:p w14:paraId="773C5CAD" w14:textId="4603A27A" w:rsidR="008727BB" w:rsidRDefault="008727BB" w:rsidP="001E54A8">
      <w:pPr>
        <w:pStyle w:val="ListParagraph"/>
        <w:numPr>
          <w:ilvl w:val="1"/>
          <w:numId w:val="105"/>
        </w:numPr>
        <w:rPr>
          <w:rFonts w:cs="Arial"/>
          <w:szCs w:val="18"/>
        </w:rPr>
      </w:pPr>
      <w:r>
        <w:rPr>
          <w:rFonts w:cs="Arial"/>
          <w:szCs w:val="18"/>
        </w:rPr>
        <w:t xml:space="preserve">Prosecution’s rebuttal </w:t>
      </w:r>
      <w:r w:rsidR="001D4788">
        <w:rPr>
          <w:rFonts w:cs="Arial"/>
          <w:szCs w:val="18"/>
        </w:rPr>
        <w:t xml:space="preserve">s230(1)(t) </w:t>
      </w:r>
    </w:p>
    <w:p w14:paraId="757C75E7" w14:textId="147F7307" w:rsidR="000950E2" w:rsidRDefault="000950E2" w:rsidP="001E54A8">
      <w:pPr>
        <w:pStyle w:val="ListParagraph"/>
        <w:numPr>
          <w:ilvl w:val="0"/>
          <w:numId w:val="105"/>
        </w:numPr>
        <w:rPr>
          <w:rFonts w:cs="Arial"/>
          <w:szCs w:val="18"/>
        </w:rPr>
      </w:pPr>
      <w:r>
        <w:rPr>
          <w:rFonts w:cs="Arial"/>
          <w:szCs w:val="18"/>
        </w:rPr>
        <w:t xml:space="preserve">Closing submissions </w:t>
      </w:r>
    </w:p>
    <w:p w14:paraId="2D22262E" w14:textId="37D2EFFD" w:rsidR="000950E2" w:rsidRDefault="000950E2" w:rsidP="001E54A8">
      <w:pPr>
        <w:pStyle w:val="ListParagraph"/>
        <w:numPr>
          <w:ilvl w:val="1"/>
          <w:numId w:val="105"/>
        </w:numPr>
        <w:rPr>
          <w:rFonts w:cs="Arial"/>
          <w:szCs w:val="18"/>
        </w:rPr>
      </w:pPr>
      <w:r>
        <w:rPr>
          <w:rFonts w:cs="Arial"/>
          <w:szCs w:val="18"/>
        </w:rPr>
        <w:t>Made by prosecution s230(1)(u)</w:t>
      </w:r>
    </w:p>
    <w:p w14:paraId="250C46E5" w14:textId="77777777" w:rsidR="000950E2" w:rsidRDefault="000950E2" w:rsidP="001E54A8">
      <w:pPr>
        <w:pStyle w:val="ListParagraph"/>
        <w:numPr>
          <w:ilvl w:val="1"/>
          <w:numId w:val="105"/>
        </w:numPr>
        <w:rPr>
          <w:rFonts w:cs="Arial"/>
          <w:szCs w:val="18"/>
        </w:rPr>
      </w:pPr>
      <w:r>
        <w:rPr>
          <w:rFonts w:cs="Arial"/>
          <w:szCs w:val="18"/>
        </w:rPr>
        <w:t xml:space="preserve">Made by defence </w:t>
      </w:r>
    </w:p>
    <w:p w14:paraId="0857A2C6" w14:textId="6E38F576" w:rsidR="000950E2" w:rsidRDefault="000950E2" w:rsidP="001E54A8">
      <w:pPr>
        <w:pStyle w:val="ListParagraph"/>
        <w:numPr>
          <w:ilvl w:val="1"/>
          <w:numId w:val="105"/>
        </w:numPr>
        <w:rPr>
          <w:rFonts w:cs="Arial"/>
          <w:szCs w:val="18"/>
        </w:rPr>
      </w:pPr>
      <w:r>
        <w:rPr>
          <w:rFonts w:cs="Arial"/>
          <w:szCs w:val="18"/>
        </w:rPr>
        <w:t>Prosecution’s right of final reply s230(1)(v)</w:t>
      </w:r>
    </w:p>
    <w:p w14:paraId="62D1CFF0" w14:textId="3688705B" w:rsidR="00951213" w:rsidRPr="005C460E" w:rsidRDefault="00951213" w:rsidP="001E54A8">
      <w:pPr>
        <w:pStyle w:val="ListParagraph"/>
        <w:numPr>
          <w:ilvl w:val="0"/>
          <w:numId w:val="105"/>
        </w:numPr>
        <w:rPr>
          <w:rFonts w:cs="Arial"/>
          <w:b/>
          <w:bCs/>
          <w:szCs w:val="18"/>
        </w:rPr>
      </w:pPr>
      <w:r w:rsidRPr="005C460E">
        <w:rPr>
          <w:rFonts w:cs="Arial"/>
          <w:b/>
          <w:bCs/>
          <w:szCs w:val="18"/>
        </w:rPr>
        <w:t xml:space="preserve">Court decision </w:t>
      </w:r>
    </w:p>
    <w:p w14:paraId="7E2BA38B" w14:textId="1B93EF7A" w:rsidR="00951213" w:rsidRDefault="00951213" w:rsidP="001E54A8">
      <w:pPr>
        <w:pStyle w:val="ListParagraph"/>
        <w:numPr>
          <w:ilvl w:val="1"/>
          <w:numId w:val="105"/>
        </w:numPr>
        <w:rPr>
          <w:rFonts w:cs="Arial"/>
          <w:szCs w:val="18"/>
        </w:rPr>
      </w:pPr>
      <w:r>
        <w:rPr>
          <w:rFonts w:cs="Arial"/>
          <w:szCs w:val="18"/>
        </w:rPr>
        <w:t xml:space="preserve">Not guilty – discharge amounting to acquittal </w:t>
      </w:r>
    </w:p>
    <w:p w14:paraId="41059A3A" w14:textId="0A447E4B" w:rsidR="00951213" w:rsidRDefault="00951213" w:rsidP="001E54A8">
      <w:pPr>
        <w:pStyle w:val="ListParagraph"/>
        <w:numPr>
          <w:ilvl w:val="2"/>
          <w:numId w:val="105"/>
        </w:numPr>
        <w:rPr>
          <w:rFonts w:cs="Arial"/>
          <w:szCs w:val="18"/>
        </w:rPr>
      </w:pPr>
      <w:r>
        <w:rPr>
          <w:rFonts w:cs="Arial"/>
          <w:szCs w:val="18"/>
        </w:rPr>
        <w:t>Note DPP must prove Beyond reasonable doubt (</w:t>
      </w:r>
      <w:r>
        <w:rPr>
          <w:rFonts w:cs="Arial"/>
          <w:i/>
          <w:iCs/>
          <w:szCs w:val="18"/>
        </w:rPr>
        <w:t>PP v GCK</w:t>
      </w:r>
      <w:r>
        <w:rPr>
          <w:rFonts w:cs="Arial"/>
          <w:szCs w:val="18"/>
        </w:rPr>
        <w:t>)</w:t>
      </w:r>
    </w:p>
    <w:p w14:paraId="2C31B6F4" w14:textId="2B2ECF3A" w:rsidR="00392577" w:rsidRPr="00010D85" w:rsidRDefault="00AB734E" w:rsidP="001E54A8">
      <w:pPr>
        <w:pStyle w:val="ListParagraph"/>
        <w:numPr>
          <w:ilvl w:val="1"/>
          <w:numId w:val="105"/>
        </w:numPr>
        <w:rPr>
          <w:rFonts w:cs="Arial"/>
          <w:szCs w:val="18"/>
        </w:rPr>
      </w:pPr>
      <w:r>
        <w:rPr>
          <w:rFonts w:cs="Arial"/>
          <w:szCs w:val="18"/>
        </w:rPr>
        <w:t xml:space="preserve">Guilty – must record conviction and comply with s228 </w:t>
      </w:r>
    </w:p>
    <w:p w14:paraId="4FFB5B80" w14:textId="77777777" w:rsidR="00FD3844" w:rsidRDefault="00FD3844" w:rsidP="001E54A8">
      <w:pPr>
        <w:pStyle w:val="ListParagraph"/>
        <w:numPr>
          <w:ilvl w:val="0"/>
          <w:numId w:val="105"/>
        </w:numPr>
        <w:rPr>
          <w:rFonts w:cs="Arial"/>
          <w:szCs w:val="18"/>
        </w:rPr>
      </w:pPr>
      <w:r w:rsidRPr="00FD3844">
        <w:rPr>
          <w:rFonts w:cs="Arial"/>
          <w:szCs w:val="18"/>
        </w:rPr>
        <w:t xml:space="preserve">Other </w:t>
      </w:r>
      <w:proofErr w:type="spellStart"/>
      <w:r w:rsidRPr="00FD3844">
        <w:rPr>
          <w:rFonts w:cs="Arial"/>
          <w:szCs w:val="18"/>
        </w:rPr>
        <w:t>misc</w:t>
      </w:r>
      <w:proofErr w:type="spellEnd"/>
      <w:r w:rsidRPr="00FD3844">
        <w:rPr>
          <w:rFonts w:cs="Arial"/>
          <w:szCs w:val="18"/>
        </w:rPr>
        <w:t xml:space="preserve"> things</w:t>
      </w:r>
    </w:p>
    <w:p w14:paraId="5DD226C5" w14:textId="77777777" w:rsidR="00FD3844" w:rsidRDefault="00FD7B9B" w:rsidP="001E54A8">
      <w:pPr>
        <w:pStyle w:val="ListParagraph"/>
        <w:numPr>
          <w:ilvl w:val="1"/>
          <w:numId w:val="105"/>
        </w:numPr>
        <w:rPr>
          <w:rFonts w:cs="Arial"/>
          <w:szCs w:val="18"/>
        </w:rPr>
      </w:pPr>
      <w:r w:rsidRPr="00FD3844">
        <w:rPr>
          <w:rFonts w:cs="Arial"/>
          <w:szCs w:val="18"/>
        </w:rPr>
        <w:t>Counsel can act for 2 or more co-accused but note Rule 20 LPA</w:t>
      </w:r>
      <w:r w:rsidR="00CB2FF2" w:rsidRPr="00FD3844">
        <w:rPr>
          <w:rFonts w:cs="Arial"/>
          <w:szCs w:val="18"/>
        </w:rPr>
        <w:t xml:space="preserve">. </w:t>
      </w:r>
    </w:p>
    <w:p w14:paraId="52DB5274" w14:textId="2AD767D3" w:rsidR="00FE1497" w:rsidRDefault="00C21185" w:rsidP="001E54A8">
      <w:pPr>
        <w:pStyle w:val="ListParagraph"/>
        <w:numPr>
          <w:ilvl w:val="1"/>
          <w:numId w:val="105"/>
        </w:numPr>
        <w:rPr>
          <w:rFonts w:cs="Arial"/>
          <w:szCs w:val="18"/>
        </w:rPr>
      </w:pPr>
      <w:r w:rsidRPr="00FD3844">
        <w:rPr>
          <w:rFonts w:cs="Arial"/>
          <w:szCs w:val="18"/>
        </w:rPr>
        <w:t>Summons</w:t>
      </w:r>
      <w:r w:rsidR="00DB369E">
        <w:rPr>
          <w:rFonts w:cs="Arial"/>
          <w:szCs w:val="18"/>
        </w:rPr>
        <w:t xml:space="preserve"> to appear issued by the court:</w:t>
      </w:r>
      <w:r w:rsidRPr="00FD3844">
        <w:rPr>
          <w:rFonts w:cs="Arial"/>
          <w:szCs w:val="18"/>
        </w:rPr>
        <w:t xml:space="preserve"> form and content found in s115 CPC</w:t>
      </w:r>
      <w:r w:rsidR="00976C8F" w:rsidRPr="00FD3844">
        <w:rPr>
          <w:rFonts w:cs="Arial"/>
          <w:szCs w:val="18"/>
        </w:rPr>
        <w:t xml:space="preserve">, s116 CPC </w:t>
      </w:r>
    </w:p>
    <w:p w14:paraId="02626C92" w14:textId="77777777" w:rsidR="006A1EBC" w:rsidRPr="0018395F" w:rsidRDefault="006A1EBC" w:rsidP="00134220">
      <w:pPr>
        <w:rPr>
          <w:rFonts w:cs="Arial"/>
          <w:szCs w:val="18"/>
        </w:rPr>
      </w:pPr>
    </w:p>
    <w:p w14:paraId="03A4B82C" w14:textId="77777777" w:rsidR="0018395F" w:rsidRDefault="0018395F" w:rsidP="00134220">
      <w:pPr>
        <w:rPr>
          <w:rFonts w:cs="Arial"/>
          <w:b/>
          <w:bCs/>
          <w:szCs w:val="18"/>
        </w:rPr>
      </w:pPr>
    </w:p>
    <w:p w14:paraId="0F1E8FA7" w14:textId="77777777" w:rsidR="0018395F" w:rsidRDefault="0018395F" w:rsidP="00134220">
      <w:pPr>
        <w:rPr>
          <w:rFonts w:cs="Arial"/>
          <w:b/>
          <w:bCs/>
          <w:szCs w:val="18"/>
        </w:rPr>
      </w:pPr>
    </w:p>
    <w:p w14:paraId="55F6AD2C" w14:textId="6B49A037" w:rsidR="00134220" w:rsidRDefault="00D56F5B" w:rsidP="00134220">
      <w:pPr>
        <w:rPr>
          <w:rFonts w:cs="Arial"/>
          <w:b/>
          <w:bCs/>
          <w:szCs w:val="18"/>
        </w:rPr>
      </w:pPr>
      <w:r w:rsidRPr="00F13A93">
        <w:rPr>
          <w:rFonts w:cs="Arial"/>
          <w:b/>
          <w:bCs/>
          <w:szCs w:val="18"/>
          <w:highlight w:val="green"/>
        </w:rPr>
        <w:t xml:space="preserve">After conviction, </w:t>
      </w:r>
      <w:r w:rsidR="00C5509B" w:rsidRPr="00F13A93">
        <w:rPr>
          <w:rFonts w:cs="Arial"/>
          <w:b/>
          <w:bCs/>
          <w:szCs w:val="18"/>
          <w:highlight w:val="green"/>
        </w:rPr>
        <w:t>b</w:t>
      </w:r>
      <w:r w:rsidR="00227F36" w:rsidRPr="00F13A93">
        <w:rPr>
          <w:rFonts w:cs="Arial"/>
          <w:b/>
          <w:bCs/>
          <w:szCs w:val="18"/>
          <w:highlight w:val="green"/>
        </w:rPr>
        <w:t xml:space="preserve">efore </w:t>
      </w:r>
      <w:r w:rsidRPr="00F13A93">
        <w:rPr>
          <w:rFonts w:cs="Arial"/>
          <w:b/>
          <w:bCs/>
          <w:szCs w:val="18"/>
          <w:highlight w:val="green"/>
        </w:rPr>
        <w:t>sentencing.</w:t>
      </w:r>
    </w:p>
    <w:p w14:paraId="58EEE1EC" w14:textId="77777777" w:rsidR="00227F36" w:rsidRDefault="00227F36" w:rsidP="00227F36">
      <w:pPr>
        <w:pStyle w:val="ListParagraph"/>
        <w:numPr>
          <w:ilvl w:val="0"/>
          <w:numId w:val="91"/>
        </w:numPr>
      </w:pPr>
      <w:r>
        <w:t>Mitigating Plead s228 (3)(4) CPC</w:t>
      </w:r>
    </w:p>
    <w:p w14:paraId="5F5DF70B" w14:textId="6E8BAD31" w:rsidR="00227F36" w:rsidRDefault="00227F36" w:rsidP="00227F36">
      <w:pPr>
        <w:pStyle w:val="ListParagraph"/>
        <w:numPr>
          <w:ilvl w:val="1"/>
          <w:numId w:val="91"/>
        </w:numPr>
      </w:pPr>
      <w:r>
        <w:t xml:space="preserve">Must make sure that it does not materially affect any legal condition on which the offence is charged s228 (4) if not will reject earlier plea of guilty. </w:t>
      </w:r>
    </w:p>
    <w:p w14:paraId="62C5ABE1" w14:textId="5F7A3874" w:rsidR="00010717" w:rsidRDefault="00010717" w:rsidP="00227F36">
      <w:pPr>
        <w:pStyle w:val="ListParagraph"/>
        <w:numPr>
          <w:ilvl w:val="1"/>
          <w:numId w:val="91"/>
        </w:numPr>
      </w:pPr>
      <w:r>
        <w:t>This occurs when accused has plead guilty, has been convicted but not yet sentenced</w:t>
      </w:r>
      <w:r w:rsidR="00D1205F">
        <w:t xml:space="preserve"> s228</w:t>
      </w:r>
      <w:r w:rsidR="00885E41">
        <w:t>(4)</w:t>
      </w:r>
    </w:p>
    <w:p w14:paraId="28834725" w14:textId="42E348A2" w:rsidR="003C7DAB" w:rsidRDefault="003C7DAB" w:rsidP="003C7DAB">
      <w:pPr>
        <w:pStyle w:val="ListParagraph"/>
        <w:numPr>
          <w:ilvl w:val="0"/>
          <w:numId w:val="91"/>
        </w:numPr>
      </w:pPr>
      <w:r>
        <w:t>Once convicted on one or more charges, PP can apply to withdraw remaining charge (s147 CPC)</w:t>
      </w:r>
      <w:r w:rsidR="005F3C65">
        <w:t xml:space="preserve">. This amounts to an </w:t>
      </w:r>
      <w:r w:rsidR="00446390">
        <w:t>acquittal</w:t>
      </w:r>
      <w:r w:rsidR="005F3C65">
        <w:t xml:space="preserve"> </w:t>
      </w:r>
      <w:r w:rsidR="003E70C4">
        <w:t xml:space="preserve">s147(2) </w:t>
      </w:r>
      <w:r w:rsidR="00BB6E38">
        <w:t>CPC</w:t>
      </w:r>
    </w:p>
    <w:p w14:paraId="56FE67F4" w14:textId="77777777" w:rsidR="008B6345" w:rsidRDefault="008B6345" w:rsidP="008B6345">
      <w:pPr>
        <w:pStyle w:val="ListParagraph"/>
        <w:numPr>
          <w:ilvl w:val="0"/>
          <w:numId w:val="91"/>
        </w:numPr>
        <w:spacing w:line="264" w:lineRule="auto"/>
        <w:rPr>
          <w:rFonts w:cs="Arial"/>
          <w:szCs w:val="18"/>
        </w:rPr>
      </w:pPr>
      <w:r w:rsidRPr="008B6345">
        <w:rPr>
          <w:rFonts w:cs="Arial"/>
          <w:szCs w:val="18"/>
        </w:rPr>
        <w:t>Newton Hearing</w:t>
      </w:r>
      <w:r>
        <w:rPr>
          <w:rFonts w:cs="Arial"/>
          <w:b/>
          <w:bCs/>
          <w:szCs w:val="18"/>
        </w:rPr>
        <w:t xml:space="preserve"> </w:t>
      </w:r>
      <w:r w:rsidRPr="00134220">
        <w:rPr>
          <w:rFonts w:cs="Arial"/>
          <w:szCs w:val="18"/>
        </w:rPr>
        <w:t>(only available upon PG)</w:t>
      </w:r>
      <w:r>
        <w:rPr>
          <w:rFonts w:cs="Arial"/>
          <w:b/>
          <w:bCs/>
          <w:szCs w:val="18"/>
        </w:rPr>
        <w:t xml:space="preserve"> </w:t>
      </w:r>
      <w:r w:rsidRPr="004B46FF">
        <w:rPr>
          <w:rFonts w:cs="Arial"/>
          <w:szCs w:val="18"/>
        </w:rPr>
        <w:t xml:space="preserve"> </w:t>
      </w:r>
    </w:p>
    <w:p w14:paraId="78E6ED27" w14:textId="77777777" w:rsidR="008B6345" w:rsidRDefault="008B6345" w:rsidP="008B6345">
      <w:pPr>
        <w:pStyle w:val="ListParagraph"/>
        <w:numPr>
          <w:ilvl w:val="1"/>
          <w:numId w:val="91"/>
        </w:numPr>
        <w:spacing w:line="264" w:lineRule="auto"/>
        <w:rPr>
          <w:rFonts w:cs="Arial"/>
          <w:szCs w:val="18"/>
        </w:rPr>
      </w:pPr>
      <w:r>
        <w:rPr>
          <w:rFonts w:cs="Arial"/>
          <w:szCs w:val="18"/>
        </w:rPr>
        <w:t xml:space="preserve">Material fact in dispute such as aggravating factor / mitigating factor that </w:t>
      </w:r>
      <w:r w:rsidRPr="001F7174">
        <w:rPr>
          <w:rFonts w:cs="Arial"/>
          <w:color w:val="FF0000"/>
          <w:szCs w:val="18"/>
        </w:rPr>
        <w:t xml:space="preserve">only goes towards sentencing and not </w:t>
      </w:r>
      <w:proofErr w:type="spellStart"/>
      <w:r w:rsidRPr="001F7174">
        <w:rPr>
          <w:rFonts w:cs="Arial"/>
          <w:color w:val="FF0000"/>
          <w:szCs w:val="18"/>
        </w:rPr>
        <w:t>guilt</w:t>
      </w:r>
      <w:proofErr w:type="spellEnd"/>
      <w:r>
        <w:rPr>
          <w:rFonts w:cs="Arial"/>
          <w:color w:val="FF0000"/>
          <w:szCs w:val="18"/>
        </w:rPr>
        <w:t xml:space="preserve"> </w:t>
      </w:r>
      <w:r w:rsidRPr="001F7174">
        <w:rPr>
          <w:rFonts w:cs="Arial"/>
          <w:color w:val="FF0000"/>
          <w:szCs w:val="18"/>
        </w:rPr>
        <w:t xml:space="preserve">of accused </w:t>
      </w:r>
    </w:p>
    <w:p w14:paraId="4E24F87D" w14:textId="77777777" w:rsidR="008B6345" w:rsidRDefault="008B6345" w:rsidP="008B6345">
      <w:pPr>
        <w:pStyle w:val="ListParagraph"/>
        <w:numPr>
          <w:ilvl w:val="1"/>
          <w:numId w:val="91"/>
        </w:numPr>
        <w:spacing w:line="264" w:lineRule="auto"/>
        <w:rPr>
          <w:rFonts w:cs="Arial"/>
          <w:szCs w:val="18"/>
        </w:rPr>
      </w:pPr>
      <w:r>
        <w:rPr>
          <w:rFonts w:cs="Arial"/>
          <w:szCs w:val="18"/>
        </w:rPr>
        <w:t xml:space="preserve">Is predicated on valid guilty plea </w:t>
      </w:r>
    </w:p>
    <w:p w14:paraId="7B5DAF0B" w14:textId="77777777" w:rsidR="008B6345" w:rsidRPr="00244427" w:rsidRDefault="008B6345" w:rsidP="008B6345">
      <w:pPr>
        <w:pStyle w:val="ListParagraph"/>
        <w:numPr>
          <w:ilvl w:val="1"/>
          <w:numId w:val="91"/>
        </w:numPr>
        <w:spacing w:line="264" w:lineRule="auto"/>
        <w:rPr>
          <w:rFonts w:cs="Arial"/>
          <w:szCs w:val="18"/>
        </w:rPr>
      </w:pPr>
      <w:r>
        <w:rPr>
          <w:rFonts w:cs="Arial"/>
          <w:szCs w:val="18"/>
        </w:rPr>
        <w:t>Party asserting a fact that is contested has BOP (</w:t>
      </w:r>
      <w:r>
        <w:rPr>
          <w:rFonts w:cs="Arial"/>
          <w:i/>
          <w:iCs/>
          <w:szCs w:val="18"/>
        </w:rPr>
        <w:t>Chan yoke ling Catherine vs PP)</w:t>
      </w:r>
    </w:p>
    <w:p w14:paraId="54113ED1" w14:textId="77777777" w:rsidR="008B6345" w:rsidRDefault="008B6345" w:rsidP="008B6345">
      <w:pPr>
        <w:pStyle w:val="ListParagraph"/>
        <w:numPr>
          <w:ilvl w:val="2"/>
          <w:numId w:val="91"/>
        </w:numPr>
        <w:spacing w:line="264" w:lineRule="auto"/>
        <w:rPr>
          <w:rFonts w:cs="Arial"/>
          <w:szCs w:val="18"/>
        </w:rPr>
      </w:pPr>
      <w:r>
        <w:rPr>
          <w:rFonts w:cs="Arial"/>
          <w:szCs w:val="18"/>
        </w:rPr>
        <w:t xml:space="preserve">PP beyond reasonable doubt, </w:t>
      </w:r>
      <w:proofErr w:type="spellStart"/>
      <w:r>
        <w:rPr>
          <w:rFonts w:cs="Arial"/>
          <w:szCs w:val="18"/>
        </w:rPr>
        <w:t>Df</w:t>
      </w:r>
      <w:proofErr w:type="spellEnd"/>
      <w:r>
        <w:rPr>
          <w:rFonts w:cs="Arial"/>
          <w:szCs w:val="18"/>
        </w:rPr>
        <w:t xml:space="preserve"> balance of probabilities </w:t>
      </w:r>
    </w:p>
    <w:p w14:paraId="34A3C1A7" w14:textId="77777777" w:rsidR="008B6345" w:rsidRPr="00F73E24" w:rsidRDefault="008B6345" w:rsidP="008B6345">
      <w:pPr>
        <w:pStyle w:val="ListParagraph"/>
        <w:numPr>
          <w:ilvl w:val="1"/>
          <w:numId w:val="91"/>
        </w:numPr>
        <w:spacing w:line="264" w:lineRule="auto"/>
        <w:rPr>
          <w:rFonts w:cs="Arial"/>
          <w:szCs w:val="18"/>
        </w:rPr>
      </w:pPr>
      <w:r>
        <w:rPr>
          <w:rFonts w:cs="Arial"/>
          <w:szCs w:val="18"/>
        </w:rPr>
        <w:t>Quite rare.</w:t>
      </w:r>
    </w:p>
    <w:p w14:paraId="0948E276" w14:textId="77777777" w:rsidR="008B6345" w:rsidRDefault="008B6345" w:rsidP="008B6345">
      <w:pPr>
        <w:pStyle w:val="ListParagraph"/>
        <w:numPr>
          <w:ilvl w:val="0"/>
          <w:numId w:val="91"/>
        </w:numPr>
      </w:pPr>
      <w:r>
        <w:t xml:space="preserve">Offender’s antecedents s228(1),(2) CPC </w:t>
      </w:r>
    </w:p>
    <w:p w14:paraId="4C248496" w14:textId="77777777" w:rsidR="008B6345" w:rsidRDefault="008B6345" w:rsidP="008B6345">
      <w:pPr>
        <w:pStyle w:val="ListParagraph"/>
        <w:numPr>
          <w:ilvl w:val="1"/>
          <w:numId w:val="91"/>
        </w:numPr>
      </w:pPr>
      <w:r>
        <w:t xml:space="preserve">Can take into account a compounded offence for a more holistic approach in sentencing </w:t>
      </w:r>
    </w:p>
    <w:p w14:paraId="2FFF3F6B" w14:textId="77777777" w:rsidR="008B6345" w:rsidRDefault="008B6345" w:rsidP="008B6345">
      <w:pPr>
        <w:pStyle w:val="ListParagraph"/>
        <w:numPr>
          <w:ilvl w:val="0"/>
          <w:numId w:val="91"/>
        </w:numPr>
      </w:pPr>
      <w:r>
        <w:t>Prosecutor should explain charge in sentencing submissions s228(1) CPC</w:t>
      </w:r>
    </w:p>
    <w:p w14:paraId="4AA857FC" w14:textId="77777777" w:rsidR="00227F36" w:rsidRDefault="00227F36" w:rsidP="00134220">
      <w:pPr>
        <w:rPr>
          <w:rFonts w:cs="Arial"/>
          <w:szCs w:val="18"/>
        </w:rPr>
      </w:pPr>
    </w:p>
    <w:p w14:paraId="48E820A4" w14:textId="6803D6D2" w:rsidR="00134220" w:rsidRDefault="00134220" w:rsidP="00134220">
      <w:pPr>
        <w:rPr>
          <w:rFonts w:cs="Arial"/>
          <w:b/>
          <w:bCs/>
          <w:szCs w:val="18"/>
        </w:rPr>
      </w:pPr>
      <w:r w:rsidRPr="00F13A93">
        <w:rPr>
          <w:rFonts w:cs="Arial"/>
          <w:b/>
          <w:bCs/>
          <w:szCs w:val="18"/>
          <w:highlight w:val="green"/>
        </w:rPr>
        <w:t>Sentencing</w:t>
      </w:r>
      <w:r>
        <w:rPr>
          <w:rFonts w:cs="Arial"/>
          <w:b/>
          <w:bCs/>
          <w:szCs w:val="18"/>
        </w:rPr>
        <w:t xml:space="preserve"> </w:t>
      </w:r>
    </w:p>
    <w:p w14:paraId="02136844" w14:textId="472B1794" w:rsidR="008B6345" w:rsidRDefault="00FB7F21" w:rsidP="009812B6">
      <w:pPr>
        <w:pStyle w:val="ListParagraph"/>
        <w:numPr>
          <w:ilvl w:val="0"/>
          <w:numId w:val="106"/>
        </w:numPr>
      </w:pPr>
      <w:r>
        <w:t xml:space="preserve">In open court (s298(1) CPC </w:t>
      </w:r>
    </w:p>
    <w:p w14:paraId="6D7488EE" w14:textId="3D5DBBC6" w:rsidR="003E525D" w:rsidRDefault="003E525D" w:rsidP="009812B6">
      <w:pPr>
        <w:pStyle w:val="ListParagraph"/>
        <w:numPr>
          <w:ilvl w:val="0"/>
          <w:numId w:val="106"/>
        </w:numPr>
      </w:pPr>
      <w:r>
        <w:t xml:space="preserve">Generally, accused must be there s298(10) CPC </w:t>
      </w:r>
      <w:r w:rsidR="00816706">
        <w:t xml:space="preserve">but exception per s154(1) CPC </w:t>
      </w:r>
    </w:p>
    <w:p w14:paraId="02CF8620" w14:textId="77777777" w:rsidR="00164FB7" w:rsidRDefault="00164FB7" w:rsidP="009812B6">
      <w:pPr>
        <w:pStyle w:val="ListParagraph"/>
        <w:numPr>
          <w:ilvl w:val="0"/>
          <w:numId w:val="106"/>
        </w:numPr>
      </w:pPr>
      <w:r>
        <w:t xml:space="preserve">Orders of court: </w:t>
      </w:r>
    </w:p>
    <w:p w14:paraId="15308E4B" w14:textId="543A2D68" w:rsidR="00164FB7" w:rsidRDefault="00164FB7" w:rsidP="009812B6">
      <w:pPr>
        <w:pStyle w:val="ListParagraph"/>
        <w:numPr>
          <w:ilvl w:val="1"/>
          <w:numId w:val="106"/>
        </w:numPr>
      </w:pPr>
      <w:r>
        <w:t xml:space="preserve">Sentencing </w:t>
      </w:r>
    </w:p>
    <w:p w14:paraId="2E9311D0" w14:textId="78920757" w:rsidR="004A028B" w:rsidRDefault="004A028B" w:rsidP="009812B6">
      <w:pPr>
        <w:pStyle w:val="ListParagraph"/>
        <w:numPr>
          <w:ilvl w:val="2"/>
          <w:numId w:val="106"/>
        </w:numPr>
      </w:pPr>
      <w:r>
        <w:t xml:space="preserve">Sentencing will start from the date it was passed. S318 CPC </w:t>
      </w:r>
    </w:p>
    <w:p w14:paraId="04F2B885" w14:textId="52D15128" w:rsidR="007415D3" w:rsidRPr="002A3633" w:rsidRDefault="00987D68" w:rsidP="009812B6">
      <w:pPr>
        <w:pStyle w:val="ListParagraph"/>
        <w:numPr>
          <w:ilvl w:val="3"/>
          <w:numId w:val="106"/>
        </w:numPr>
      </w:pPr>
      <w:r>
        <w:t xml:space="preserve">Can ask for deferment </w:t>
      </w:r>
      <w:r w:rsidR="00281447">
        <w:t xml:space="preserve">(BOP on </w:t>
      </w:r>
      <w:proofErr w:type="spellStart"/>
      <w:r w:rsidR="00281447">
        <w:t>df</w:t>
      </w:r>
      <w:proofErr w:type="spellEnd"/>
      <w:r w:rsidR="00281447">
        <w:t xml:space="preserve">) </w:t>
      </w:r>
      <w:r>
        <w:t xml:space="preserve">but consider factors in </w:t>
      </w:r>
      <w:proofErr w:type="spellStart"/>
      <w:r>
        <w:rPr>
          <w:i/>
          <w:iCs/>
        </w:rPr>
        <w:t>Loh</w:t>
      </w:r>
      <w:proofErr w:type="spellEnd"/>
      <w:r>
        <w:rPr>
          <w:i/>
          <w:iCs/>
        </w:rPr>
        <w:t xml:space="preserve"> </w:t>
      </w:r>
      <w:proofErr w:type="spellStart"/>
      <w:r>
        <w:rPr>
          <w:i/>
          <w:iCs/>
        </w:rPr>
        <w:t>Kok</w:t>
      </w:r>
      <w:proofErr w:type="spellEnd"/>
      <w:r>
        <w:rPr>
          <w:i/>
          <w:iCs/>
        </w:rPr>
        <w:t xml:space="preserve"> Siew v PP </w:t>
      </w:r>
    </w:p>
    <w:p w14:paraId="3CD2BC42" w14:textId="107BF284" w:rsidR="002A3633" w:rsidRDefault="002A3633" w:rsidP="009812B6">
      <w:pPr>
        <w:pStyle w:val="ListParagraph"/>
        <w:numPr>
          <w:ilvl w:val="3"/>
          <w:numId w:val="106"/>
        </w:numPr>
      </w:pPr>
      <w:r>
        <w:t xml:space="preserve">Can backdate the sentence by equating it to the date of arrest if the accused was remanded </w:t>
      </w:r>
      <w:r w:rsidR="00BF29D8">
        <w:t xml:space="preserve">(s318) </w:t>
      </w:r>
    </w:p>
    <w:p w14:paraId="39473B3C" w14:textId="7E09190C" w:rsidR="00947054" w:rsidRDefault="00947054" w:rsidP="009812B6">
      <w:pPr>
        <w:pStyle w:val="ListParagraph"/>
        <w:numPr>
          <w:ilvl w:val="2"/>
          <w:numId w:val="106"/>
        </w:numPr>
      </w:pPr>
      <w:r>
        <w:t xml:space="preserve">Types of sentencing </w:t>
      </w:r>
    </w:p>
    <w:p w14:paraId="59FD2213" w14:textId="77777777" w:rsidR="00ED4A0E" w:rsidRDefault="005A0D43" w:rsidP="009812B6">
      <w:pPr>
        <w:pStyle w:val="ListParagraph"/>
        <w:numPr>
          <w:ilvl w:val="3"/>
          <w:numId w:val="106"/>
        </w:numPr>
      </w:pPr>
      <w:r>
        <w:t xml:space="preserve">Consecutive </w:t>
      </w:r>
      <w:r w:rsidR="00CA617A">
        <w:t xml:space="preserve">s306(2) </w:t>
      </w:r>
      <w:r w:rsidR="00E865BF">
        <w:t xml:space="preserve">CPC </w:t>
      </w:r>
    </w:p>
    <w:p w14:paraId="40D61DEC" w14:textId="3F99F788" w:rsidR="00C93572" w:rsidRPr="00ED4A0E" w:rsidRDefault="00C93572" w:rsidP="009812B6">
      <w:pPr>
        <w:pStyle w:val="ListParagraph"/>
        <w:numPr>
          <w:ilvl w:val="4"/>
          <w:numId w:val="106"/>
        </w:numPr>
      </w:pPr>
      <w:r>
        <w:t>Custodial sentences for unrelated offences (</w:t>
      </w:r>
      <w:r>
        <w:rPr>
          <w:i/>
          <w:iCs/>
        </w:rPr>
        <w:t xml:space="preserve">PP v </w:t>
      </w:r>
      <w:proofErr w:type="spellStart"/>
      <w:r>
        <w:rPr>
          <w:i/>
          <w:iCs/>
        </w:rPr>
        <w:t>Raveen</w:t>
      </w:r>
      <w:proofErr w:type="spellEnd"/>
      <w:r>
        <w:rPr>
          <w:i/>
          <w:iCs/>
        </w:rPr>
        <w:t xml:space="preserve">) </w:t>
      </w:r>
    </w:p>
    <w:p w14:paraId="2F786049" w14:textId="7D4B413E" w:rsidR="00ED4A0E" w:rsidRDefault="00ED4A0E" w:rsidP="009812B6">
      <w:pPr>
        <w:pStyle w:val="ListParagraph"/>
        <w:numPr>
          <w:ilvl w:val="4"/>
          <w:numId w:val="106"/>
        </w:numPr>
      </w:pPr>
      <w:r>
        <w:t xml:space="preserve">3 distinct offences, at least 2 must run consecutively. </w:t>
      </w:r>
      <w:r w:rsidR="00C662EF">
        <w:t xml:space="preserve">S307(1) CPC </w:t>
      </w:r>
    </w:p>
    <w:p w14:paraId="66CEF1BA" w14:textId="628965B4" w:rsidR="0054702E" w:rsidRDefault="0054702E" w:rsidP="009812B6">
      <w:pPr>
        <w:pStyle w:val="ListParagraph"/>
        <w:numPr>
          <w:ilvl w:val="4"/>
          <w:numId w:val="106"/>
        </w:numPr>
      </w:pPr>
      <w:r>
        <w:t>Where mix of related and unrelated</w:t>
      </w:r>
      <w:r w:rsidR="00092F5A">
        <w:t xml:space="preserve"> offences</w:t>
      </w:r>
      <w:r>
        <w:t xml:space="preserve">, unrelated </w:t>
      </w:r>
      <w:r w:rsidR="006A279C">
        <w:t xml:space="preserve">sentences </w:t>
      </w:r>
      <w:r>
        <w:t xml:space="preserve">run consecutively </w:t>
      </w:r>
      <w:r w:rsidR="006A279C">
        <w:t>with</w:t>
      </w:r>
      <w:r>
        <w:t xml:space="preserve"> the related</w:t>
      </w:r>
      <w:r w:rsidR="00B155A6">
        <w:t xml:space="preserve"> one</w:t>
      </w:r>
      <w:r>
        <w:t xml:space="preserve"> </w:t>
      </w:r>
      <w:r w:rsidR="00092F5A">
        <w:t>offence</w:t>
      </w:r>
      <w:r>
        <w:t xml:space="preserve"> </w:t>
      </w:r>
      <w:r w:rsidR="006A279C">
        <w:t>(</w:t>
      </w:r>
      <w:r w:rsidR="006A279C">
        <w:rPr>
          <w:i/>
          <w:iCs/>
        </w:rPr>
        <w:t xml:space="preserve">PP v </w:t>
      </w:r>
      <w:proofErr w:type="spellStart"/>
      <w:r w:rsidR="006A279C">
        <w:rPr>
          <w:i/>
          <w:iCs/>
        </w:rPr>
        <w:t>Raveen</w:t>
      </w:r>
      <w:proofErr w:type="spellEnd"/>
      <w:r w:rsidR="006A279C">
        <w:rPr>
          <w:i/>
          <w:iCs/>
        </w:rPr>
        <w:t>)</w:t>
      </w:r>
    </w:p>
    <w:p w14:paraId="659F745B" w14:textId="64345ECD" w:rsidR="007E5A71" w:rsidRDefault="00C93572" w:rsidP="009812B6">
      <w:pPr>
        <w:pStyle w:val="ListParagraph"/>
        <w:numPr>
          <w:ilvl w:val="3"/>
          <w:numId w:val="106"/>
        </w:numPr>
      </w:pPr>
      <w:r>
        <w:t xml:space="preserve">Concurrent </w:t>
      </w:r>
      <w:r w:rsidR="004E7E8C">
        <w:t>s306(2) CPC</w:t>
      </w:r>
    </w:p>
    <w:p w14:paraId="73E2F463" w14:textId="521AB505" w:rsidR="00947054" w:rsidRDefault="00A52215" w:rsidP="009812B6">
      <w:pPr>
        <w:pStyle w:val="ListParagraph"/>
        <w:numPr>
          <w:ilvl w:val="4"/>
          <w:numId w:val="106"/>
        </w:numPr>
      </w:pPr>
      <w:r>
        <w:t xml:space="preserve">One transaction rule </w:t>
      </w:r>
      <w:r w:rsidR="00233D28">
        <w:t>(</w:t>
      </w:r>
      <w:r w:rsidR="00233D28">
        <w:rPr>
          <w:i/>
          <w:iCs/>
        </w:rPr>
        <w:t xml:space="preserve">Mohamed </w:t>
      </w:r>
      <w:proofErr w:type="spellStart"/>
      <w:r w:rsidR="00233D28">
        <w:rPr>
          <w:i/>
          <w:iCs/>
        </w:rPr>
        <w:t>Shoufee</w:t>
      </w:r>
      <w:proofErr w:type="spellEnd"/>
      <w:r w:rsidR="00233D28">
        <w:rPr>
          <w:i/>
          <w:iCs/>
        </w:rPr>
        <w:t xml:space="preserve">) </w:t>
      </w:r>
    </w:p>
    <w:p w14:paraId="15C7E8DC" w14:textId="727F76D7" w:rsidR="00422716" w:rsidRDefault="00422716" w:rsidP="009812B6">
      <w:pPr>
        <w:pStyle w:val="ListParagraph"/>
        <w:numPr>
          <w:ilvl w:val="5"/>
          <w:numId w:val="106"/>
        </w:numPr>
      </w:pPr>
      <w:r>
        <w:t xml:space="preserve">Proximity of time, purpose and location </w:t>
      </w:r>
    </w:p>
    <w:p w14:paraId="5FDC4455" w14:textId="4E70D9B0" w:rsidR="00CA617A" w:rsidRDefault="00CA617A" w:rsidP="009812B6">
      <w:pPr>
        <w:pStyle w:val="ListParagraph"/>
        <w:numPr>
          <w:ilvl w:val="5"/>
          <w:numId w:val="106"/>
        </w:numPr>
      </w:pPr>
      <w:r>
        <w:t>Whether offending acts offend the same legal interest</w:t>
      </w:r>
    </w:p>
    <w:p w14:paraId="5E9ECC53" w14:textId="0C311F52" w:rsidR="00541F63" w:rsidRDefault="00541F63" w:rsidP="009812B6">
      <w:pPr>
        <w:pStyle w:val="ListParagraph"/>
        <w:numPr>
          <w:ilvl w:val="4"/>
          <w:numId w:val="106"/>
        </w:numPr>
      </w:pPr>
      <w:r>
        <w:t xml:space="preserve">Totality principle </w:t>
      </w:r>
      <w:r w:rsidR="002F726E">
        <w:t>(</w:t>
      </w:r>
      <w:r w:rsidR="002F726E">
        <w:rPr>
          <w:i/>
          <w:iCs/>
        </w:rPr>
        <w:t xml:space="preserve">Mohamed </w:t>
      </w:r>
      <w:proofErr w:type="spellStart"/>
      <w:r w:rsidR="002F726E">
        <w:rPr>
          <w:i/>
          <w:iCs/>
        </w:rPr>
        <w:t>Shoufee</w:t>
      </w:r>
      <w:proofErr w:type="spellEnd"/>
      <w:r w:rsidR="002F726E">
        <w:rPr>
          <w:i/>
          <w:iCs/>
        </w:rPr>
        <w:t>)</w:t>
      </w:r>
    </w:p>
    <w:p w14:paraId="4CAE3F94" w14:textId="3A86E227" w:rsidR="001757FB" w:rsidRDefault="00A7040D" w:rsidP="009812B6">
      <w:pPr>
        <w:pStyle w:val="ListParagraph"/>
        <w:numPr>
          <w:ilvl w:val="4"/>
          <w:numId w:val="106"/>
        </w:numPr>
      </w:pPr>
      <w:r>
        <w:t xml:space="preserve">Note: </w:t>
      </w:r>
      <w:r w:rsidR="001757FB">
        <w:t xml:space="preserve">For life imprisonment, other sentences will run </w:t>
      </w:r>
      <w:r w:rsidR="00D9741F">
        <w:t>concurrently</w:t>
      </w:r>
      <w:r w:rsidR="001757FB">
        <w:t>. S307(2) CPC</w:t>
      </w:r>
    </w:p>
    <w:p w14:paraId="1E7A2C12" w14:textId="1C87A994" w:rsidR="00C21733" w:rsidRDefault="00C21733" w:rsidP="009812B6">
      <w:pPr>
        <w:pStyle w:val="ListParagraph"/>
        <w:numPr>
          <w:ilvl w:val="3"/>
          <w:numId w:val="106"/>
        </w:numPr>
      </w:pPr>
      <w:r>
        <w:t xml:space="preserve">District court cannot impose </w:t>
      </w:r>
      <w:r w:rsidRPr="00043A3B">
        <w:rPr>
          <w:u w:val="single"/>
        </w:rPr>
        <w:t>total</w:t>
      </w:r>
      <w:r>
        <w:t xml:space="preserve"> term imprisonment that extends twice which </w:t>
      </w:r>
      <w:r w:rsidR="00E16DEF">
        <w:t>they</w:t>
      </w:r>
      <w:r>
        <w:t xml:space="preserve"> are allowed to impose s306(4) </w:t>
      </w:r>
      <w:proofErr w:type="spellStart"/>
      <w:r w:rsidR="00BB5984">
        <w:t>ie</w:t>
      </w:r>
      <w:proofErr w:type="spellEnd"/>
      <w:r w:rsidR="00BB5984">
        <w:t xml:space="preserve"> must be &lt;</w:t>
      </w:r>
      <w:r>
        <w:t xml:space="preserve"> </w:t>
      </w:r>
      <w:r w:rsidR="005440C6">
        <w:t>10 years</w:t>
      </w:r>
      <w:r w:rsidR="001A3B82">
        <w:t xml:space="preserve">. </w:t>
      </w:r>
    </w:p>
    <w:p w14:paraId="4375450F" w14:textId="77777777" w:rsidR="00802DF8" w:rsidRDefault="00802DF8" w:rsidP="009812B6">
      <w:pPr>
        <w:pStyle w:val="ListParagraph"/>
        <w:numPr>
          <w:ilvl w:val="2"/>
          <w:numId w:val="106"/>
        </w:numPr>
      </w:pPr>
      <w:r>
        <w:t xml:space="preserve">Maximum sentence </w:t>
      </w:r>
    </w:p>
    <w:p w14:paraId="047DA2C1" w14:textId="73586902" w:rsidR="006C2863" w:rsidRDefault="006C2863" w:rsidP="009812B6">
      <w:pPr>
        <w:pStyle w:val="ListParagraph"/>
        <w:numPr>
          <w:ilvl w:val="3"/>
          <w:numId w:val="106"/>
        </w:numPr>
      </w:pPr>
      <w:r>
        <w:t xml:space="preserve">May be imposed even in PG cases </w:t>
      </w:r>
    </w:p>
    <w:p w14:paraId="4ECC8D4D" w14:textId="58A230A8" w:rsidR="00A1282D" w:rsidRDefault="00A1282D" w:rsidP="009812B6">
      <w:pPr>
        <w:pStyle w:val="ListParagraph"/>
        <w:numPr>
          <w:ilvl w:val="3"/>
          <w:numId w:val="106"/>
        </w:numPr>
      </w:pPr>
      <w:r>
        <w:t xml:space="preserve">Identify range of conduct characteristics </w:t>
      </w:r>
    </w:p>
    <w:p w14:paraId="4093473A" w14:textId="69DCE5F6" w:rsidR="00A1282D" w:rsidRDefault="00A1282D" w:rsidP="009812B6">
      <w:pPr>
        <w:pStyle w:val="ListParagraph"/>
        <w:numPr>
          <w:ilvl w:val="3"/>
          <w:numId w:val="106"/>
        </w:numPr>
      </w:pPr>
      <w:r>
        <w:t xml:space="preserve">Nature of offence </w:t>
      </w:r>
    </w:p>
    <w:p w14:paraId="6E448E9A" w14:textId="32B1CFB8" w:rsidR="00A1282D" w:rsidRDefault="00A1282D" w:rsidP="009812B6">
      <w:pPr>
        <w:pStyle w:val="ListParagraph"/>
        <w:numPr>
          <w:ilvl w:val="4"/>
          <w:numId w:val="106"/>
        </w:numPr>
      </w:pPr>
      <w:r>
        <w:t xml:space="preserve">Aggravating features </w:t>
      </w:r>
    </w:p>
    <w:p w14:paraId="39D30E93" w14:textId="0895002A" w:rsidR="008B4224" w:rsidRPr="00FB5363" w:rsidRDefault="008B4224" w:rsidP="009812B6">
      <w:pPr>
        <w:pStyle w:val="ListParagraph"/>
        <w:numPr>
          <w:ilvl w:val="1"/>
          <w:numId w:val="106"/>
        </w:numPr>
      </w:pPr>
      <w:r>
        <w:t xml:space="preserve">Disposal or property by Court (s364(1) </w:t>
      </w:r>
    </w:p>
    <w:p w14:paraId="60BF7CCB" w14:textId="77777777" w:rsidR="007E6C97" w:rsidRPr="00016C40" w:rsidRDefault="007E6C97" w:rsidP="009812B6">
      <w:pPr>
        <w:pStyle w:val="ListParagraph"/>
        <w:numPr>
          <w:ilvl w:val="1"/>
          <w:numId w:val="106"/>
        </w:numPr>
      </w:pPr>
      <w:r w:rsidRPr="00016C40">
        <w:t>F</w:t>
      </w:r>
      <w:r w:rsidR="00257CAD" w:rsidRPr="00016C40">
        <w:t xml:space="preserve">ine </w:t>
      </w:r>
    </w:p>
    <w:p w14:paraId="53D8D5AB" w14:textId="0A3C916C" w:rsidR="002442B0" w:rsidRDefault="00255FE8" w:rsidP="009812B6">
      <w:pPr>
        <w:pStyle w:val="ListParagraph"/>
        <w:numPr>
          <w:ilvl w:val="2"/>
          <w:numId w:val="106"/>
        </w:numPr>
      </w:pPr>
      <w:r>
        <w:t>W</w:t>
      </w:r>
      <w:r w:rsidR="00257CAD">
        <w:t xml:space="preserve">here maximum amount is not stated in law, cannot be </w:t>
      </w:r>
      <w:r w:rsidR="003658E1">
        <w:t>excessive.</w:t>
      </w:r>
      <w:r w:rsidR="00C2266A">
        <w:t xml:space="preserve"> </w:t>
      </w:r>
      <w:r w:rsidR="00F67A6B">
        <w:t xml:space="preserve">s319(1)(a) CPC </w:t>
      </w:r>
      <w:r w:rsidR="00C93572">
        <w:t xml:space="preserve"> </w:t>
      </w:r>
    </w:p>
    <w:p w14:paraId="0673D5DB" w14:textId="2D4EA69F" w:rsidR="002755BA" w:rsidRDefault="00C93572" w:rsidP="009812B6">
      <w:pPr>
        <w:pStyle w:val="ListParagraph"/>
        <w:numPr>
          <w:ilvl w:val="2"/>
          <w:numId w:val="106"/>
        </w:numPr>
      </w:pPr>
      <w:r>
        <w:t xml:space="preserve">They cannot run </w:t>
      </w:r>
      <w:r w:rsidR="00F67A6B">
        <w:t>concurrently</w:t>
      </w:r>
      <w:r>
        <w:t xml:space="preserve"> but stack up</w:t>
      </w:r>
      <w:r w:rsidR="005F0459">
        <w:t xml:space="preserve">. </w:t>
      </w:r>
    </w:p>
    <w:p w14:paraId="045F9882" w14:textId="233D6A5A" w:rsidR="002442B0" w:rsidRDefault="002442B0" w:rsidP="009812B6">
      <w:pPr>
        <w:pStyle w:val="ListParagraph"/>
        <w:numPr>
          <w:ilvl w:val="2"/>
          <w:numId w:val="106"/>
        </w:numPr>
      </w:pPr>
      <w:r>
        <w:t xml:space="preserve">May allow extension of time, and paid in instalments (s319(1)(b) </w:t>
      </w:r>
    </w:p>
    <w:p w14:paraId="55B588E0" w14:textId="4DE39B01" w:rsidR="0039525B" w:rsidRDefault="006841CE" w:rsidP="009812B6">
      <w:pPr>
        <w:pStyle w:val="ListParagraph"/>
        <w:numPr>
          <w:ilvl w:val="2"/>
          <w:numId w:val="106"/>
        </w:numPr>
      </w:pPr>
      <w:r>
        <w:t xml:space="preserve">Magistrate court &lt; $10,000, </w:t>
      </w:r>
      <w:r w:rsidR="0039525B">
        <w:t>District court &lt; $30,000</w:t>
      </w:r>
      <w:r>
        <w:t>, High court no limit</w:t>
      </w:r>
    </w:p>
    <w:p w14:paraId="3995269F" w14:textId="0B07FA23" w:rsidR="005026D1" w:rsidRPr="005468C0" w:rsidRDefault="005026D1" w:rsidP="00B46C2E">
      <w:pPr>
        <w:rPr>
          <w:b/>
          <w:bCs/>
          <w:u w:val="single"/>
        </w:rPr>
      </w:pPr>
      <w:r w:rsidRPr="00DF0EFB">
        <w:rPr>
          <w:b/>
          <w:bCs/>
          <w:highlight w:val="green"/>
          <w:u w:val="single"/>
        </w:rPr>
        <w:lastRenderedPageBreak/>
        <w:t>Selected Paragraphs:</w:t>
      </w:r>
      <w:r w:rsidRPr="005468C0">
        <w:rPr>
          <w:b/>
          <w:bCs/>
          <w:u w:val="single"/>
        </w:rPr>
        <w:t xml:space="preserve"> </w:t>
      </w:r>
    </w:p>
    <w:p w14:paraId="0F4F769F" w14:textId="13DE9E9C" w:rsidR="00210F24" w:rsidRPr="00292293" w:rsidRDefault="007A15C0" w:rsidP="00292293">
      <w:r w:rsidRPr="00292293">
        <w:rPr>
          <w:b/>
          <w:bCs/>
        </w:rPr>
        <w:t>Impeachment</w:t>
      </w:r>
      <w:r w:rsidR="002B445A" w:rsidRPr="00292293">
        <w:rPr>
          <w:b/>
          <w:bCs/>
        </w:rPr>
        <w:t>:</w:t>
      </w:r>
      <w:r w:rsidR="002B445A">
        <w:t xml:space="preserve"> </w:t>
      </w:r>
      <w:r w:rsidR="00210F24" w:rsidRPr="006B69E5">
        <w:rPr>
          <w:rFonts w:cs="Arial"/>
        </w:rPr>
        <w:t xml:space="preserve">To impeach a witness’ credit is </w:t>
      </w:r>
      <w:r w:rsidR="00210F24" w:rsidRPr="00292293">
        <w:rPr>
          <w:rFonts w:cs="Arial"/>
        </w:rPr>
        <w:t>to disparage or undermine his character and moral reliability and worth.</w:t>
      </w:r>
      <w:r w:rsidR="00210F24" w:rsidRPr="006B69E5">
        <w:rPr>
          <w:rFonts w:cs="Arial"/>
        </w:rPr>
        <w:t xml:space="preserve"> </w:t>
      </w:r>
      <w:r w:rsidR="002B445A" w:rsidRPr="002B445A">
        <w:rPr>
          <w:rFonts w:cs="Arial"/>
          <w:i/>
          <w:iCs/>
        </w:rPr>
        <w:t xml:space="preserve">Kwang Boon </w:t>
      </w:r>
      <w:proofErr w:type="spellStart"/>
      <w:r w:rsidR="002B445A" w:rsidRPr="002B445A">
        <w:rPr>
          <w:rFonts w:cs="Arial"/>
          <w:i/>
          <w:iCs/>
        </w:rPr>
        <w:t>Keong</w:t>
      </w:r>
      <w:proofErr w:type="spellEnd"/>
      <w:r w:rsidR="002B445A" w:rsidRPr="002B445A">
        <w:rPr>
          <w:rFonts w:cs="Arial"/>
          <w:i/>
          <w:iCs/>
        </w:rPr>
        <w:t xml:space="preserve"> Peter v PP at [19]</w:t>
      </w:r>
      <w:r w:rsidR="00292293">
        <w:rPr>
          <w:rFonts w:cs="Arial"/>
          <w:i/>
          <w:iCs/>
        </w:rPr>
        <w:t xml:space="preserve"> </w:t>
      </w:r>
      <w:r w:rsidR="00210F24" w:rsidRPr="006B69E5">
        <w:rPr>
          <w:rFonts w:cs="Arial"/>
        </w:rPr>
        <w:t>The purpose of the impeachment of a witness’s credit is to undermine his credibility by showing that his testimony in court should not be believed because he is of such a character and moral make-up that he is one who is incapable of speaking the whole truth under oath and should not be relied on.</w:t>
      </w:r>
    </w:p>
    <w:p w14:paraId="33F0C665" w14:textId="77777777" w:rsidR="007624D2" w:rsidRDefault="007624D2" w:rsidP="006E5E84"/>
    <w:tbl>
      <w:tblPr>
        <w:tblStyle w:val="TableGrid"/>
        <w:tblW w:w="0" w:type="auto"/>
        <w:tblLook w:val="04A0" w:firstRow="1" w:lastRow="0" w:firstColumn="1" w:lastColumn="0" w:noHBand="0" w:noVBand="1"/>
      </w:tblPr>
      <w:tblGrid>
        <w:gridCol w:w="1702"/>
        <w:gridCol w:w="1319"/>
        <w:gridCol w:w="6329"/>
      </w:tblGrid>
      <w:tr w:rsidR="00210F24" w:rsidRPr="004B46FF" w14:paraId="240C13C7" w14:textId="77777777" w:rsidTr="002B34FF">
        <w:trPr>
          <w:trHeight w:val="2285"/>
        </w:trPr>
        <w:tc>
          <w:tcPr>
            <w:tcW w:w="1767" w:type="dxa"/>
            <w:shd w:val="clear" w:color="auto" w:fill="DBE5F1" w:themeFill="accent1" w:themeFillTint="33"/>
          </w:tcPr>
          <w:p w14:paraId="7AAE196D" w14:textId="77777777" w:rsidR="00210F24" w:rsidRDefault="00210F24" w:rsidP="002B34FF">
            <w:pPr>
              <w:rPr>
                <w:rFonts w:cs="Arial"/>
                <w:b/>
                <w:bCs/>
              </w:rPr>
            </w:pPr>
            <w:r w:rsidRPr="006B69E5">
              <w:rPr>
                <w:rFonts w:cs="Arial"/>
                <w:b/>
                <w:bCs/>
              </w:rPr>
              <w:t>Conduct of impeachment</w:t>
            </w:r>
          </w:p>
          <w:p w14:paraId="04125AFE" w14:textId="7578F969" w:rsidR="00210F24" w:rsidRPr="006B69E5" w:rsidRDefault="00210F24" w:rsidP="002B34FF">
            <w:pPr>
              <w:rPr>
                <w:rFonts w:cs="Arial"/>
                <w:b/>
                <w:bCs/>
              </w:rPr>
            </w:pPr>
          </w:p>
        </w:tc>
        <w:tc>
          <w:tcPr>
            <w:tcW w:w="8689" w:type="dxa"/>
            <w:gridSpan w:val="2"/>
            <w:shd w:val="clear" w:color="auto" w:fill="auto"/>
          </w:tcPr>
          <w:p w14:paraId="4F39876F" w14:textId="77777777" w:rsidR="00210F24" w:rsidRPr="006B69E5" w:rsidRDefault="00210F24" w:rsidP="00210F24">
            <w:pPr>
              <w:pStyle w:val="ListParagraph"/>
              <w:numPr>
                <w:ilvl w:val="0"/>
                <w:numId w:val="101"/>
              </w:numPr>
              <w:jc w:val="both"/>
              <w:rPr>
                <w:rFonts w:cs="Arial"/>
              </w:rPr>
            </w:pPr>
            <w:r w:rsidRPr="006B69E5">
              <w:rPr>
                <w:rFonts w:cs="Arial"/>
              </w:rPr>
              <w:t>Establish material parts of the witness’s evidence that are inconsistent with his/her previous statements</w:t>
            </w:r>
          </w:p>
          <w:p w14:paraId="6D0D79E6" w14:textId="77777777" w:rsidR="00210F24" w:rsidRPr="006B69E5" w:rsidRDefault="00210F24" w:rsidP="00210F24">
            <w:pPr>
              <w:pStyle w:val="ListParagraph"/>
              <w:numPr>
                <w:ilvl w:val="0"/>
                <w:numId w:val="101"/>
              </w:numPr>
              <w:jc w:val="both"/>
              <w:rPr>
                <w:rFonts w:cs="Arial"/>
              </w:rPr>
            </w:pPr>
            <w:r w:rsidRPr="006B69E5">
              <w:rPr>
                <w:rFonts w:cs="Arial"/>
              </w:rPr>
              <w:t>Highlight the material discrepancies in the statements  (usually by underlining in red), and cover up the prejudicial  portions (if any)</w:t>
            </w:r>
          </w:p>
          <w:p w14:paraId="390A5ED2" w14:textId="77777777" w:rsidR="00210F24" w:rsidRPr="006B69E5" w:rsidRDefault="00210F24" w:rsidP="00210F24">
            <w:pPr>
              <w:pStyle w:val="ListParagraph"/>
              <w:numPr>
                <w:ilvl w:val="0"/>
                <w:numId w:val="101"/>
              </w:numPr>
              <w:jc w:val="both"/>
              <w:rPr>
                <w:rFonts w:cs="Arial"/>
              </w:rPr>
            </w:pPr>
            <w:r w:rsidRPr="006B69E5">
              <w:rPr>
                <w:rFonts w:cs="Arial"/>
              </w:rPr>
              <w:t>Apply under s157(c) of EA to cross examine witness on the statement and tender copy of statement to court for court to determine whether material discrepancies exist</w:t>
            </w:r>
          </w:p>
          <w:p w14:paraId="5DE47847" w14:textId="77777777" w:rsidR="00210F24" w:rsidRPr="006B69E5" w:rsidRDefault="00210F24" w:rsidP="00210F24">
            <w:pPr>
              <w:pStyle w:val="ListParagraph"/>
              <w:numPr>
                <w:ilvl w:val="0"/>
                <w:numId w:val="101"/>
              </w:numPr>
              <w:jc w:val="both"/>
              <w:rPr>
                <w:rFonts w:cs="Arial"/>
              </w:rPr>
            </w:pPr>
            <w:r w:rsidRPr="006B69E5">
              <w:rPr>
                <w:rFonts w:cs="Arial"/>
              </w:rPr>
              <w:t>Court determines if there are serious/material discrepancies. If Court deems the discrepancies to be minor or immaterial, impeachment process will not be allowed to proceed.</w:t>
            </w:r>
          </w:p>
          <w:p w14:paraId="20E71B67" w14:textId="77777777" w:rsidR="00210F24" w:rsidRPr="006B69E5" w:rsidRDefault="00210F24" w:rsidP="00210F24">
            <w:pPr>
              <w:pStyle w:val="ListParagraph"/>
              <w:numPr>
                <w:ilvl w:val="0"/>
                <w:numId w:val="101"/>
              </w:numPr>
              <w:jc w:val="both"/>
              <w:rPr>
                <w:rFonts w:cs="Arial"/>
              </w:rPr>
            </w:pPr>
            <w:r w:rsidRPr="006B69E5">
              <w:rPr>
                <w:rFonts w:cs="Arial"/>
              </w:rPr>
              <w:t>If court determines that there are serious/material discrepancies, impeachment process continues.</w:t>
            </w:r>
          </w:p>
          <w:p w14:paraId="5D130F90" w14:textId="77777777" w:rsidR="00210F24" w:rsidRPr="006B69E5" w:rsidRDefault="00210F24" w:rsidP="00210F24">
            <w:pPr>
              <w:pStyle w:val="ListParagraph"/>
              <w:numPr>
                <w:ilvl w:val="0"/>
                <w:numId w:val="101"/>
              </w:numPr>
              <w:jc w:val="both"/>
              <w:rPr>
                <w:rFonts w:cs="Arial"/>
              </w:rPr>
            </w:pPr>
            <w:r w:rsidRPr="006B69E5">
              <w:rPr>
                <w:rFonts w:cs="Arial"/>
              </w:rPr>
              <w:t>Witness is asked whether he made the statement voluntarily. If witness denies making the statement, the statement must be proved by calling the maker of the statement</w:t>
            </w:r>
          </w:p>
          <w:p w14:paraId="3F48FCA7" w14:textId="77777777" w:rsidR="00210F24" w:rsidRPr="006B69E5" w:rsidRDefault="00210F24" w:rsidP="00210F24">
            <w:pPr>
              <w:pStyle w:val="ListParagraph"/>
              <w:numPr>
                <w:ilvl w:val="0"/>
                <w:numId w:val="101"/>
              </w:numPr>
              <w:jc w:val="both"/>
              <w:rPr>
                <w:rFonts w:cs="Arial"/>
              </w:rPr>
            </w:pPr>
            <w:r w:rsidRPr="006B69E5">
              <w:rPr>
                <w:rFonts w:cs="Arial"/>
              </w:rPr>
              <w:t>After statement is admitted, the discrepancies are pointed out to the witness, and he is given a chance to explain</w:t>
            </w:r>
          </w:p>
          <w:p w14:paraId="6E115760" w14:textId="77777777" w:rsidR="00210F24" w:rsidRPr="006B69E5" w:rsidRDefault="00210F24" w:rsidP="00210F24">
            <w:pPr>
              <w:pStyle w:val="ListParagraph"/>
              <w:numPr>
                <w:ilvl w:val="0"/>
                <w:numId w:val="101"/>
              </w:numPr>
              <w:jc w:val="both"/>
              <w:rPr>
                <w:rFonts w:cs="Arial"/>
              </w:rPr>
            </w:pPr>
            <w:r w:rsidRPr="006B69E5">
              <w:rPr>
                <w:rFonts w:cs="Arial"/>
              </w:rPr>
              <w:t>If the witness’s explanation is satisfactory, his credit is saved</w:t>
            </w:r>
          </w:p>
          <w:p w14:paraId="2A51ED5F" w14:textId="77777777" w:rsidR="00210F24" w:rsidRPr="006B69E5" w:rsidRDefault="00210F24" w:rsidP="002B34FF">
            <w:pPr>
              <w:pStyle w:val="ListParagraph"/>
              <w:jc w:val="both"/>
              <w:rPr>
                <w:rFonts w:cs="Arial"/>
              </w:rPr>
            </w:pPr>
          </w:p>
        </w:tc>
      </w:tr>
      <w:tr w:rsidR="00210F24" w:rsidRPr="004B46FF" w14:paraId="6F14D35F" w14:textId="77777777" w:rsidTr="00C15F41">
        <w:trPr>
          <w:trHeight w:val="3365"/>
        </w:trPr>
        <w:tc>
          <w:tcPr>
            <w:tcW w:w="1767" w:type="dxa"/>
            <w:shd w:val="clear" w:color="auto" w:fill="DBE5F1" w:themeFill="accent1" w:themeFillTint="33"/>
          </w:tcPr>
          <w:p w14:paraId="7E5F90F5" w14:textId="77777777" w:rsidR="00210F24" w:rsidRPr="006B69E5" w:rsidRDefault="00210F24" w:rsidP="002B34FF">
            <w:pPr>
              <w:rPr>
                <w:rFonts w:cs="Arial"/>
                <w:b/>
                <w:bCs/>
              </w:rPr>
            </w:pPr>
            <w:r w:rsidRPr="006B69E5">
              <w:rPr>
                <w:rFonts w:cs="Arial"/>
                <w:b/>
                <w:bCs/>
              </w:rPr>
              <w:t>Effect of successful impeachment</w:t>
            </w:r>
          </w:p>
        </w:tc>
        <w:tc>
          <w:tcPr>
            <w:tcW w:w="1354" w:type="dxa"/>
            <w:shd w:val="clear" w:color="auto" w:fill="DBE5F1" w:themeFill="accent1" w:themeFillTint="33"/>
          </w:tcPr>
          <w:p w14:paraId="3348F4C6" w14:textId="77777777" w:rsidR="00210F24" w:rsidRPr="006B69E5" w:rsidRDefault="00210F24" w:rsidP="002B34FF">
            <w:pPr>
              <w:rPr>
                <w:rFonts w:cs="Arial"/>
              </w:rPr>
            </w:pPr>
            <w:r w:rsidRPr="006B69E5">
              <w:rPr>
                <w:rFonts w:cs="Arial"/>
              </w:rPr>
              <w:t>No need to rule on whether witness is impeached; only need to evaluate evidence in entirety</w:t>
            </w:r>
          </w:p>
        </w:tc>
        <w:tc>
          <w:tcPr>
            <w:tcW w:w="7335" w:type="dxa"/>
            <w:shd w:val="clear" w:color="auto" w:fill="auto"/>
          </w:tcPr>
          <w:p w14:paraId="10E32DD1" w14:textId="77777777" w:rsidR="00210F24" w:rsidRPr="006B69E5" w:rsidRDefault="00210F24" w:rsidP="002B34FF">
            <w:pPr>
              <w:jc w:val="both"/>
              <w:rPr>
                <w:rFonts w:cs="Arial"/>
                <w:b/>
                <w:bCs/>
                <w:u w:val="single"/>
              </w:rPr>
            </w:pPr>
            <w:proofErr w:type="spellStart"/>
            <w:r w:rsidRPr="006B69E5">
              <w:rPr>
                <w:rFonts w:cs="Arial"/>
                <w:b/>
                <w:bCs/>
                <w:u w:val="single"/>
              </w:rPr>
              <w:t>Loganatha</w:t>
            </w:r>
            <w:proofErr w:type="spellEnd"/>
            <w:r w:rsidRPr="006B69E5">
              <w:rPr>
                <w:rFonts w:cs="Arial"/>
                <w:b/>
                <w:bCs/>
                <w:u w:val="single"/>
              </w:rPr>
              <w:t xml:space="preserve"> Venkatesan v PP [2000] 2 SLR(R) 904</w:t>
            </w:r>
          </w:p>
          <w:p w14:paraId="76617540" w14:textId="77777777" w:rsidR="00210F24" w:rsidRPr="006B69E5" w:rsidRDefault="00210F24" w:rsidP="002B34FF">
            <w:pPr>
              <w:jc w:val="both"/>
              <w:rPr>
                <w:rFonts w:cs="Arial"/>
              </w:rPr>
            </w:pPr>
            <w:r w:rsidRPr="006B69E5">
              <w:rPr>
                <w:rFonts w:cs="Arial"/>
              </w:rPr>
              <w:t xml:space="preserve">[56]: there is no requirement that the trial judge must, at any stage of the trial, make a ruling on whether the credit of the witness is impeached. All that is required is that the court must consider the discrepancies and the explanation proffered by the witness for the purpose of an overall assessment of his credibility. In this regard, it is important to bear in mind that </w:t>
            </w:r>
            <w:r w:rsidRPr="006B69E5">
              <w:rPr>
                <w:rFonts w:cs="Arial"/>
                <w:color w:val="FF0000"/>
              </w:rPr>
              <w:t>an impeachment of the witness’s credit does not automatically lead to a total rejection of his evidence</w:t>
            </w:r>
            <w:r w:rsidRPr="006B69E5">
              <w:rPr>
                <w:rFonts w:cs="Arial"/>
              </w:rPr>
              <w:t xml:space="preserve">. </w:t>
            </w:r>
          </w:p>
          <w:p w14:paraId="13DC1FA6" w14:textId="77777777" w:rsidR="00210F24" w:rsidRPr="006B69E5" w:rsidRDefault="00210F24" w:rsidP="002B34FF">
            <w:pPr>
              <w:jc w:val="both"/>
              <w:rPr>
                <w:rFonts w:cs="Arial"/>
              </w:rPr>
            </w:pPr>
          </w:p>
          <w:p w14:paraId="7EB6DF78" w14:textId="77777777" w:rsidR="00210F24" w:rsidRPr="006B69E5" w:rsidRDefault="00210F24" w:rsidP="002B34FF">
            <w:pPr>
              <w:jc w:val="both"/>
              <w:rPr>
                <w:rFonts w:cs="Arial"/>
              </w:rPr>
            </w:pPr>
            <w:r w:rsidRPr="006B69E5">
              <w:rPr>
                <w:rFonts w:cs="Arial"/>
              </w:rPr>
              <w:t xml:space="preserve">The court must carefully scrutinise the whole of the evidence to determine which aspect might be true and which aspect should be disregarded... Thus, regardless of whether his credit is impeached, the duty of the court remains, that is, </w:t>
            </w:r>
            <w:r w:rsidRPr="006B69E5">
              <w:rPr>
                <w:rFonts w:cs="Arial"/>
                <w:color w:val="FF0000"/>
              </w:rPr>
              <w:t>to evaluate the evidence in its entirety to determine which aspect to believe</w:t>
            </w:r>
            <w:r w:rsidRPr="006B69E5">
              <w:rPr>
                <w:rFonts w:cs="Arial"/>
              </w:rPr>
              <w:t>.</w:t>
            </w:r>
          </w:p>
          <w:p w14:paraId="48A7F953" w14:textId="77777777" w:rsidR="00210F24" w:rsidRPr="006B69E5" w:rsidRDefault="00210F24" w:rsidP="002B34FF">
            <w:pPr>
              <w:jc w:val="both"/>
              <w:rPr>
                <w:rFonts w:cs="Arial"/>
              </w:rPr>
            </w:pPr>
          </w:p>
        </w:tc>
      </w:tr>
    </w:tbl>
    <w:p w14:paraId="0CFDC4C6" w14:textId="77777777" w:rsidR="00210F24" w:rsidRPr="004B46FF" w:rsidRDefault="00210F24" w:rsidP="00210F24">
      <w:pPr>
        <w:rPr>
          <w:rFonts w:cs="Arial"/>
        </w:rPr>
      </w:pPr>
    </w:p>
    <w:p w14:paraId="56672ED6" w14:textId="6B77F2A9" w:rsidR="00210F24" w:rsidRDefault="00E92DEE" w:rsidP="006E5E84">
      <w:pPr>
        <w:rPr>
          <w:b/>
          <w:bCs/>
        </w:rPr>
      </w:pPr>
      <w:r w:rsidRPr="00E92DEE">
        <w:rPr>
          <w:b/>
          <w:bCs/>
        </w:rPr>
        <w:t>Sentencing</w:t>
      </w:r>
      <w:r w:rsidR="003E109B" w:rsidRPr="00E92DEE">
        <w:rPr>
          <w:b/>
          <w:bCs/>
        </w:rPr>
        <w:t xml:space="preserve"> Philosophy and principles</w:t>
      </w:r>
      <w:r>
        <w:rPr>
          <w:b/>
          <w:bCs/>
        </w:rPr>
        <w:t>:</w:t>
      </w:r>
    </w:p>
    <w:tbl>
      <w:tblPr>
        <w:tblStyle w:val="TableGrid"/>
        <w:tblW w:w="0" w:type="auto"/>
        <w:shd w:val="clear" w:color="auto" w:fill="DBE5F1" w:themeFill="accent1" w:themeFillTint="33"/>
        <w:tblLook w:val="04A0" w:firstRow="1" w:lastRow="0" w:firstColumn="1" w:lastColumn="0" w:noHBand="0" w:noVBand="1"/>
      </w:tblPr>
      <w:tblGrid>
        <w:gridCol w:w="9350"/>
      </w:tblGrid>
      <w:tr w:rsidR="008E2F39" w:rsidRPr="00604830" w14:paraId="22A2BF49" w14:textId="77777777" w:rsidTr="00C15F41">
        <w:tc>
          <w:tcPr>
            <w:tcW w:w="10456" w:type="dxa"/>
            <w:shd w:val="clear" w:color="auto" w:fill="DBE5F1" w:themeFill="accent1" w:themeFillTint="33"/>
          </w:tcPr>
          <w:p w14:paraId="25FBEB5E" w14:textId="77777777" w:rsidR="008E2F39" w:rsidRPr="00604830" w:rsidRDefault="008E2F39" w:rsidP="002B34FF">
            <w:pPr>
              <w:jc w:val="both"/>
              <w:rPr>
                <w:rFonts w:cs="Arial"/>
                <w:b/>
                <w:bCs/>
                <w:u w:val="single"/>
              </w:rPr>
            </w:pPr>
            <w:r w:rsidRPr="00604830">
              <w:rPr>
                <w:rFonts w:cs="Arial"/>
                <w:b/>
                <w:bCs/>
                <w:u w:val="single"/>
              </w:rPr>
              <w:t>Sentencing overview</w:t>
            </w:r>
          </w:p>
          <w:p w14:paraId="4C8133B7" w14:textId="77777777" w:rsidR="008E2F39" w:rsidRPr="00604830" w:rsidRDefault="008E2F39" w:rsidP="008E2F39">
            <w:pPr>
              <w:pStyle w:val="ListParagraph"/>
              <w:numPr>
                <w:ilvl w:val="0"/>
                <w:numId w:val="102"/>
              </w:numPr>
              <w:jc w:val="both"/>
              <w:rPr>
                <w:rFonts w:cs="Arial"/>
              </w:rPr>
            </w:pPr>
            <w:r w:rsidRPr="00604830">
              <w:rPr>
                <w:rFonts w:cs="Arial"/>
              </w:rPr>
              <w:t>Sentencing only takes place if there is a conviction (including a successful appeal against acquittal by the Prosecution)</w:t>
            </w:r>
          </w:p>
          <w:p w14:paraId="13A9C0A9" w14:textId="77777777" w:rsidR="008E2F39" w:rsidRPr="00604830" w:rsidRDefault="008E2F39" w:rsidP="008E2F39">
            <w:pPr>
              <w:pStyle w:val="ListParagraph"/>
              <w:numPr>
                <w:ilvl w:val="0"/>
                <w:numId w:val="102"/>
              </w:numPr>
              <w:jc w:val="both"/>
              <w:rPr>
                <w:rFonts w:cs="Arial"/>
              </w:rPr>
            </w:pPr>
            <w:r w:rsidRPr="00604830">
              <w:rPr>
                <w:rFonts w:cs="Arial"/>
              </w:rPr>
              <w:t>Not much controversy when it comes to conventional sentences of fines and imprisonment for individual charges – courts will usually have regard to (1) the prescribed punishment for the offence and (2) any sentencing guideline judgments / sentencing norms</w:t>
            </w:r>
          </w:p>
          <w:p w14:paraId="7250CA50" w14:textId="77777777" w:rsidR="008E2F39" w:rsidRPr="00604830" w:rsidRDefault="008E2F39" w:rsidP="008E2F39">
            <w:pPr>
              <w:pStyle w:val="ListParagraph"/>
              <w:numPr>
                <w:ilvl w:val="0"/>
                <w:numId w:val="103"/>
              </w:numPr>
              <w:jc w:val="both"/>
              <w:rPr>
                <w:rFonts w:cs="Arial"/>
              </w:rPr>
            </w:pPr>
            <w:r w:rsidRPr="00604830">
              <w:rPr>
                <w:rFonts w:cs="Arial"/>
              </w:rPr>
              <w:t>Court of Appeal and High Court have been very active in promulgating sentencing guideline judgments in recent times</w:t>
            </w:r>
          </w:p>
          <w:p w14:paraId="206E64BD" w14:textId="77777777" w:rsidR="008E2F39" w:rsidRPr="00604830" w:rsidRDefault="008E2F39" w:rsidP="008E2F39">
            <w:pPr>
              <w:pStyle w:val="ListParagraph"/>
              <w:numPr>
                <w:ilvl w:val="0"/>
                <w:numId w:val="103"/>
              </w:numPr>
              <w:jc w:val="both"/>
              <w:rPr>
                <w:rFonts w:cs="Arial"/>
              </w:rPr>
            </w:pPr>
            <w:r w:rsidRPr="00604830">
              <w:rPr>
                <w:rFonts w:cs="Arial"/>
              </w:rPr>
              <w:t>Optional: For a good overview (and example) of such guideline judgments – see Ng Kean Meng Terence v PP [2017] 2 SLR 449</w:t>
            </w:r>
          </w:p>
          <w:p w14:paraId="461B5BEF" w14:textId="77777777" w:rsidR="008E2F39" w:rsidRPr="00604830" w:rsidRDefault="008E2F39" w:rsidP="002B34FF">
            <w:pPr>
              <w:jc w:val="both"/>
              <w:rPr>
                <w:rFonts w:cs="Arial"/>
              </w:rPr>
            </w:pPr>
          </w:p>
        </w:tc>
      </w:tr>
      <w:tr w:rsidR="008E2F39" w:rsidRPr="00604830" w14:paraId="294303D0" w14:textId="77777777" w:rsidTr="00C15F41">
        <w:tc>
          <w:tcPr>
            <w:tcW w:w="10456" w:type="dxa"/>
            <w:shd w:val="clear" w:color="auto" w:fill="DBE5F1" w:themeFill="accent1" w:themeFillTint="33"/>
          </w:tcPr>
          <w:p w14:paraId="589116BB" w14:textId="77777777" w:rsidR="008E2F39" w:rsidRPr="00604830" w:rsidRDefault="008E2F39" w:rsidP="002B34FF">
            <w:pPr>
              <w:jc w:val="both"/>
              <w:rPr>
                <w:rFonts w:cs="Arial"/>
                <w:b/>
                <w:bCs/>
                <w:u w:val="single"/>
              </w:rPr>
            </w:pPr>
            <w:r w:rsidRPr="00604830">
              <w:rPr>
                <w:rFonts w:cs="Arial"/>
                <w:b/>
                <w:bCs/>
                <w:u w:val="single"/>
              </w:rPr>
              <w:t>Sentencing philosophy</w:t>
            </w:r>
          </w:p>
          <w:p w14:paraId="5121DB26" w14:textId="77777777" w:rsidR="008E2F39" w:rsidRPr="00604830" w:rsidRDefault="008E2F39" w:rsidP="002B34FF">
            <w:pPr>
              <w:jc w:val="both"/>
              <w:rPr>
                <w:rFonts w:cs="Arial"/>
              </w:rPr>
            </w:pPr>
            <w:r w:rsidRPr="00604830">
              <w:rPr>
                <w:rFonts w:cs="Arial"/>
              </w:rPr>
              <w:t>Holistic assessment as sentencing is not a scientific exercise (Lee Shing Chan)</w:t>
            </w:r>
          </w:p>
          <w:p w14:paraId="1AE12B21" w14:textId="77777777" w:rsidR="008E2F39" w:rsidRPr="00604830" w:rsidRDefault="008E2F39" w:rsidP="002B34FF">
            <w:pPr>
              <w:jc w:val="both"/>
              <w:rPr>
                <w:rFonts w:cs="Arial"/>
              </w:rPr>
            </w:pPr>
          </w:p>
          <w:p w14:paraId="4B406129" w14:textId="77777777" w:rsidR="008E2F39" w:rsidRPr="00604830" w:rsidRDefault="008E2F39" w:rsidP="002B34FF">
            <w:pPr>
              <w:jc w:val="both"/>
              <w:rPr>
                <w:rFonts w:cs="Arial"/>
              </w:rPr>
            </w:pPr>
            <w:r w:rsidRPr="00604830">
              <w:rPr>
                <w:rFonts w:cs="Arial"/>
              </w:rPr>
              <w:t>Key sentencing principles and sentencing pillars (Angliss SG):</w:t>
            </w:r>
          </w:p>
          <w:p w14:paraId="7FDC495E" w14:textId="77777777" w:rsidR="008E2F39" w:rsidRPr="00604830" w:rsidRDefault="008E2F39" w:rsidP="008E2F39">
            <w:pPr>
              <w:pStyle w:val="ListParagraph"/>
              <w:numPr>
                <w:ilvl w:val="0"/>
                <w:numId w:val="104"/>
              </w:numPr>
              <w:jc w:val="both"/>
              <w:rPr>
                <w:rFonts w:cs="Arial"/>
              </w:rPr>
            </w:pPr>
            <w:r w:rsidRPr="00604830">
              <w:rPr>
                <w:rFonts w:cs="Arial"/>
              </w:rPr>
              <w:t>Retribution: punishment must reflect gravity of offence</w:t>
            </w:r>
          </w:p>
          <w:p w14:paraId="40F7956F" w14:textId="77777777" w:rsidR="008E2F39" w:rsidRPr="00604830" w:rsidRDefault="008E2F39" w:rsidP="008E2F39">
            <w:pPr>
              <w:pStyle w:val="ListParagraph"/>
              <w:numPr>
                <w:ilvl w:val="0"/>
                <w:numId w:val="104"/>
              </w:numPr>
              <w:jc w:val="both"/>
              <w:rPr>
                <w:rFonts w:cs="Arial"/>
              </w:rPr>
            </w:pPr>
            <w:r w:rsidRPr="00604830">
              <w:rPr>
                <w:rFonts w:cs="Arial"/>
              </w:rPr>
              <w:t>Deterrence: deter likeminded offenders (general deterrence) and/or deter a particular offender from reoffending (specific deterrence)</w:t>
            </w:r>
          </w:p>
          <w:p w14:paraId="752C8795" w14:textId="77777777" w:rsidR="008E2F39" w:rsidRPr="00604830" w:rsidRDefault="008E2F39" w:rsidP="008E2F39">
            <w:pPr>
              <w:pStyle w:val="ListParagraph"/>
              <w:numPr>
                <w:ilvl w:val="0"/>
                <w:numId w:val="104"/>
              </w:numPr>
              <w:jc w:val="both"/>
              <w:rPr>
                <w:rFonts w:cs="Arial"/>
              </w:rPr>
            </w:pPr>
            <w:r w:rsidRPr="00604830">
              <w:rPr>
                <w:rFonts w:cs="Arial"/>
              </w:rPr>
              <w:t>Prevention: take offender out of circulation to protect public (e.g. preventive detention)</w:t>
            </w:r>
          </w:p>
          <w:p w14:paraId="485A4B2D" w14:textId="77777777" w:rsidR="008E2F39" w:rsidRDefault="008E2F39" w:rsidP="008E2F39">
            <w:pPr>
              <w:pStyle w:val="ListParagraph"/>
              <w:numPr>
                <w:ilvl w:val="0"/>
                <w:numId w:val="104"/>
              </w:numPr>
              <w:jc w:val="both"/>
              <w:rPr>
                <w:rFonts w:cs="Arial"/>
              </w:rPr>
            </w:pPr>
            <w:r w:rsidRPr="00604830">
              <w:rPr>
                <w:rFonts w:cs="Arial"/>
              </w:rPr>
              <w:lastRenderedPageBreak/>
              <w:t>Rehabilitation: targeted at reform - underpins the sentencing of youthful offenders and adult offenders who may qualify for community sentences</w:t>
            </w:r>
          </w:p>
          <w:p w14:paraId="4B02D47D" w14:textId="77777777" w:rsidR="008E2F39" w:rsidRPr="00604830" w:rsidRDefault="008E2F39" w:rsidP="002B34FF">
            <w:pPr>
              <w:pStyle w:val="ListParagraph"/>
              <w:jc w:val="both"/>
              <w:rPr>
                <w:rFonts w:cs="Arial"/>
              </w:rPr>
            </w:pPr>
          </w:p>
          <w:p w14:paraId="469EA2C4" w14:textId="77777777" w:rsidR="008E2F39" w:rsidRPr="00604830" w:rsidRDefault="008E2F39" w:rsidP="002B34FF">
            <w:pPr>
              <w:jc w:val="both"/>
              <w:rPr>
                <w:rFonts w:cs="Arial"/>
                <w:b/>
                <w:bCs/>
                <w:u w:val="single"/>
              </w:rPr>
            </w:pPr>
            <w:r w:rsidRPr="00604830">
              <w:rPr>
                <w:rFonts w:cs="Arial"/>
              </w:rPr>
              <w:t>*Sentencing often entails identifying the most relevant principle and proceeding from there. There can certainly be competing considerations (e.g. deterrence v rehabilitation when it comes to youthful offenders).</w:t>
            </w:r>
          </w:p>
          <w:p w14:paraId="4ED70D7F" w14:textId="77777777" w:rsidR="008E2F39" w:rsidRDefault="008E2F39" w:rsidP="002B34FF">
            <w:pPr>
              <w:jc w:val="both"/>
              <w:rPr>
                <w:rFonts w:cs="Arial"/>
                <w:b/>
                <w:bCs/>
                <w:u w:val="single"/>
              </w:rPr>
            </w:pPr>
          </w:p>
          <w:p w14:paraId="2B2DA83D" w14:textId="77777777" w:rsidR="008E2F39" w:rsidRDefault="008E2F39" w:rsidP="002B34FF">
            <w:pPr>
              <w:jc w:val="both"/>
              <w:rPr>
                <w:rFonts w:cs="Arial"/>
                <w:b/>
                <w:bCs/>
                <w:u w:val="single"/>
              </w:rPr>
            </w:pPr>
            <w:r>
              <w:rPr>
                <w:rFonts w:cs="Arial"/>
                <w:b/>
                <w:bCs/>
                <w:u w:val="single"/>
              </w:rPr>
              <w:t>Need to explain reason behind sentencing</w:t>
            </w:r>
          </w:p>
          <w:p w14:paraId="119C039B" w14:textId="77777777" w:rsidR="008E2F39" w:rsidRPr="00C9337A" w:rsidRDefault="008E2F39" w:rsidP="002B34FF">
            <w:pPr>
              <w:jc w:val="both"/>
              <w:rPr>
                <w:rFonts w:cs="Arial"/>
              </w:rPr>
            </w:pPr>
            <w:r w:rsidRPr="00C9337A">
              <w:rPr>
                <w:rFonts w:cs="Arial"/>
              </w:rPr>
              <w:t>insufficient to merely allude to deterrence as the basis for imposing a stiff sentence, especially in instances where it was invoked as a principal sentencing consideration or when existing guidelines were not followed. In such instances, the precise reasons for invoking deterrence or for choosing to depart from existing guidelines together with the attendant judicial concerns had to be clearly and unambiguously articulated</w:t>
            </w:r>
          </w:p>
        </w:tc>
      </w:tr>
    </w:tbl>
    <w:p w14:paraId="2202CD51" w14:textId="77777777" w:rsidR="00E92DEE" w:rsidRDefault="00E92DEE" w:rsidP="006E5E84"/>
    <w:p w14:paraId="7C11E83D" w14:textId="77777777" w:rsidR="005F6537" w:rsidRPr="00E92DEE" w:rsidRDefault="005F6537" w:rsidP="006E5E84"/>
    <w:sectPr w:rsidR="005F6537" w:rsidRPr="00E92D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A0F2E"/>
    <w:multiLevelType w:val="hybridMultilevel"/>
    <w:tmpl w:val="2124BF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5147013"/>
    <w:multiLevelType w:val="multilevel"/>
    <w:tmpl w:val="BCEE8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2764A"/>
    <w:multiLevelType w:val="multilevel"/>
    <w:tmpl w:val="96BC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B45BA"/>
    <w:multiLevelType w:val="multilevel"/>
    <w:tmpl w:val="7AB61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03EA2"/>
    <w:multiLevelType w:val="hybridMultilevel"/>
    <w:tmpl w:val="B71E71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A0249"/>
    <w:multiLevelType w:val="hybridMultilevel"/>
    <w:tmpl w:val="8A9E78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CFE1131"/>
    <w:multiLevelType w:val="hybridMultilevel"/>
    <w:tmpl w:val="7C843A7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E6912CE"/>
    <w:multiLevelType w:val="hybridMultilevel"/>
    <w:tmpl w:val="5B94D09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F416D7B"/>
    <w:multiLevelType w:val="hybridMultilevel"/>
    <w:tmpl w:val="B082E802"/>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9" w15:restartNumberingAfterBreak="0">
    <w:nsid w:val="0FB7213F"/>
    <w:multiLevelType w:val="hybridMultilevel"/>
    <w:tmpl w:val="C234F212"/>
    <w:lvl w:ilvl="0" w:tplc="D35CEE7A">
      <w:start w:val="1"/>
      <w:numFmt w:val="lowerLetter"/>
      <w:lvlText w:val="(%1)"/>
      <w:lvlJc w:val="left"/>
      <w:pPr>
        <w:ind w:left="720" w:hanging="360"/>
      </w:pPr>
    </w:lvl>
    <w:lvl w:ilvl="1" w:tplc="D35CEE7A">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10A70244"/>
    <w:multiLevelType w:val="hybridMultilevel"/>
    <w:tmpl w:val="336065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10B05C0D"/>
    <w:multiLevelType w:val="hybridMultilevel"/>
    <w:tmpl w:val="55A65326"/>
    <w:lvl w:ilvl="0" w:tplc="48090003">
      <w:start w:val="1"/>
      <w:numFmt w:val="bullet"/>
      <w:lvlText w:val="o"/>
      <w:lvlJc w:val="left"/>
      <w:pPr>
        <w:ind w:left="1440" w:hanging="360"/>
      </w:pPr>
      <w:rPr>
        <w:rFonts w:ascii="Courier New" w:hAnsi="Courier New" w:cs="Courier New"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2" w15:restartNumberingAfterBreak="0">
    <w:nsid w:val="1125681E"/>
    <w:multiLevelType w:val="hybridMultilevel"/>
    <w:tmpl w:val="4A5071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160E3CFC"/>
    <w:multiLevelType w:val="multilevel"/>
    <w:tmpl w:val="098A7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lowerLetter"/>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73181"/>
    <w:multiLevelType w:val="hybridMultilevel"/>
    <w:tmpl w:val="DBDC1ECA"/>
    <w:lvl w:ilvl="0" w:tplc="766227E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6B674E0"/>
    <w:multiLevelType w:val="multilevel"/>
    <w:tmpl w:val="EAEAC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51F38"/>
    <w:multiLevelType w:val="hybridMultilevel"/>
    <w:tmpl w:val="BD887B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1E931F18"/>
    <w:multiLevelType w:val="hybridMultilevel"/>
    <w:tmpl w:val="24764FEC"/>
    <w:lvl w:ilvl="0" w:tplc="D35CEE7A">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1ECD5781"/>
    <w:multiLevelType w:val="hybridMultilevel"/>
    <w:tmpl w:val="58E6F9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FC6231B"/>
    <w:multiLevelType w:val="multilevel"/>
    <w:tmpl w:val="ED520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D035CB"/>
    <w:multiLevelType w:val="multilevel"/>
    <w:tmpl w:val="C7849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1E3695"/>
    <w:multiLevelType w:val="hybridMultilevel"/>
    <w:tmpl w:val="81E0E13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2A983B90"/>
    <w:multiLevelType w:val="hybridMultilevel"/>
    <w:tmpl w:val="67F6E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DA1CBB"/>
    <w:multiLevelType w:val="hybridMultilevel"/>
    <w:tmpl w:val="D1BA7E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2E1064EB"/>
    <w:multiLevelType w:val="hybridMultilevel"/>
    <w:tmpl w:val="99EEE7BE"/>
    <w:lvl w:ilvl="0" w:tplc="08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0748D6"/>
    <w:multiLevelType w:val="hybridMultilevel"/>
    <w:tmpl w:val="F42CE1C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6" w15:restartNumberingAfterBreak="0">
    <w:nsid w:val="2FCA0BD4"/>
    <w:multiLevelType w:val="hybridMultilevel"/>
    <w:tmpl w:val="EDDA7C9A"/>
    <w:lvl w:ilvl="0" w:tplc="BC92C4AC">
      <w:start w:val="1"/>
      <w:numFmt w:val="decimal"/>
      <w:lvlText w:val="%1."/>
      <w:lvlJc w:val="righ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342B0234"/>
    <w:multiLevelType w:val="hybridMultilevel"/>
    <w:tmpl w:val="0B8E82FA"/>
    <w:lvl w:ilvl="0" w:tplc="BC92C4AC">
      <w:start w:val="1"/>
      <w:numFmt w:val="decimal"/>
      <w:lvlText w:val="%1."/>
      <w:lvlJc w:val="righ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DBA858B0">
      <w:start w:val="1"/>
      <w:numFmt w:val="lowerLetter"/>
      <w:lvlText w:val="(%5)"/>
      <w:lvlJc w:val="left"/>
      <w:pPr>
        <w:ind w:left="3600" w:hanging="360"/>
      </w:pPr>
      <w:rPr>
        <w:rFonts w:ascii="Arial" w:eastAsia="Times New Roman" w:hAnsi="Arial" w:cs="Arial"/>
        <w:b w:val="0"/>
        <w:sz w:val="20"/>
        <w:szCs w:val="20"/>
      </w:rPr>
    </w:lvl>
    <w:lvl w:ilvl="5" w:tplc="4809001B">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35D622FC"/>
    <w:multiLevelType w:val="hybridMultilevel"/>
    <w:tmpl w:val="959031B8"/>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6D13ACC"/>
    <w:multiLevelType w:val="hybridMultilevel"/>
    <w:tmpl w:val="CA4AFD2A"/>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0" w15:restartNumberingAfterBreak="0">
    <w:nsid w:val="37870460"/>
    <w:multiLevelType w:val="multilevel"/>
    <w:tmpl w:val="01A8D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21E1E"/>
    <w:multiLevelType w:val="hybridMultilevel"/>
    <w:tmpl w:val="42F4012A"/>
    <w:lvl w:ilvl="0" w:tplc="48090003">
      <w:start w:val="1"/>
      <w:numFmt w:val="bullet"/>
      <w:lvlText w:val="o"/>
      <w:lvlJc w:val="left"/>
      <w:pPr>
        <w:ind w:left="1440" w:hanging="360"/>
      </w:pPr>
      <w:rPr>
        <w:rFonts w:ascii="Courier New" w:hAnsi="Courier New" w:cs="Courier New"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2" w15:restartNumberingAfterBreak="0">
    <w:nsid w:val="39DD0A08"/>
    <w:multiLevelType w:val="hybridMultilevel"/>
    <w:tmpl w:val="E8D6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BE4505F"/>
    <w:multiLevelType w:val="hybridMultilevel"/>
    <w:tmpl w:val="990853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C193BCD"/>
    <w:multiLevelType w:val="hybridMultilevel"/>
    <w:tmpl w:val="B08A3A6A"/>
    <w:lvl w:ilvl="0" w:tplc="62A4C6A8">
      <w:start w:val="1"/>
      <w:numFmt w:val="bullet"/>
      <w:lvlText w:val=""/>
      <w:lvlJc w:val="left"/>
      <w:pPr>
        <w:ind w:left="1080" w:hanging="360"/>
      </w:pPr>
      <w:rPr>
        <w:rFonts w:ascii="Symbol" w:eastAsiaTheme="minorEastAsia"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3F4865E0"/>
    <w:multiLevelType w:val="hybridMultilevel"/>
    <w:tmpl w:val="3920D0A4"/>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F9440EE"/>
    <w:multiLevelType w:val="hybridMultilevel"/>
    <w:tmpl w:val="90B4EDE8"/>
    <w:lvl w:ilvl="0" w:tplc="4809000F">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413B42C3"/>
    <w:multiLevelType w:val="hybridMultilevel"/>
    <w:tmpl w:val="5A724F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03599E"/>
    <w:multiLevelType w:val="hybridMultilevel"/>
    <w:tmpl w:val="EBF0F2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AE1011"/>
    <w:multiLevelType w:val="hybridMultilevel"/>
    <w:tmpl w:val="B35429AA"/>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46DE71E5"/>
    <w:multiLevelType w:val="multilevel"/>
    <w:tmpl w:val="604A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1E6E9E"/>
    <w:multiLevelType w:val="hybridMultilevel"/>
    <w:tmpl w:val="C71C2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9F05239"/>
    <w:multiLevelType w:val="hybridMultilevel"/>
    <w:tmpl w:val="11E4C3A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3" w15:restartNumberingAfterBreak="0">
    <w:nsid w:val="4ABB242C"/>
    <w:multiLevelType w:val="multilevel"/>
    <w:tmpl w:val="A8CAC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80052F"/>
    <w:multiLevelType w:val="hybridMultilevel"/>
    <w:tmpl w:val="86CA95F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F054875"/>
    <w:multiLevelType w:val="hybridMultilevel"/>
    <w:tmpl w:val="C37AAE7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56400BFD"/>
    <w:multiLevelType w:val="hybridMultilevel"/>
    <w:tmpl w:val="262235A6"/>
    <w:lvl w:ilvl="0" w:tplc="48090003">
      <w:start w:val="1"/>
      <w:numFmt w:val="bullet"/>
      <w:lvlText w:val="o"/>
      <w:lvlJc w:val="left"/>
      <w:pPr>
        <w:ind w:left="2160" w:hanging="360"/>
      </w:pPr>
      <w:rPr>
        <w:rFonts w:ascii="Courier New" w:hAnsi="Courier New" w:cs="Courier New"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7" w15:restartNumberingAfterBreak="0">
    <w:nsid w:val="568C0FC5"/>
    <w:multiLevelType w:val="hybridMultilevel"/>
    <w:tmpl w:val="514AF4A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56FE280B"/>
    <w:multiLevelType w:val="hybridMultilevel"/>
    <w:tmpl w:val="E0E65B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580C0FB8"/>
    <w:multiLevelType w:val="hybridMultilevel"/>
    <w:tmpl w:val="DDA213D8"/>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684925"/>
    <w:multiLevelType w:val="hybridMultilevel"/>
    <w:tmpl w:val="9CC021B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586F5E0A"/>
    <w:multiLevelType w:val="hybridMultilevel"/>
    <w:tmpl w:val="C28857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5A1A669C"/>
    <w:multiLevelType w:val="hybridMultilevel"/>
    <w:tmpl w:val="60DC3D6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5B657D10"/>
    <w:multiLevelType w:val="multilevel"/>
    <w:tmpl w:val="3BD61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982948"/>
    <w:multiLevelType w:val="multilevel"/>
    <w:tmpl w:val="C7CA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F34465"/>
    <w:multiLevelType w:val="hybridMultilevel"/>
    <w:tmpl w:val="51A45D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5C1C7586"/>
    <w:multiLevelType w:val="hybridMultilevel"/>
    <w:tmpl w:val="57A00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082F04"/>
    <w:multiLevelType w:val="multilevel"/>
    <w:tmpl w:val="C7300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FA4ED9"/>
    <w:multiLevelType w:val="hybridMultilevel"/>
    <w:tmpl w:val="4F0C0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1D608F8"/>
    <w:multiLevelType w:val="multilevel"/>
    <w:tmpl w:val="87CE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603D5C"/>
    <w:multiLevelType w:val="hybridMultilevel"/>
    <w:tmpl w:val="E292B0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63157989"/>
    <w:multiLevelType w:val="hybridMultilevel"/>
    <w:tmpl w:val="89FC207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645C65C9"/>
    <w:multiLevelType w:val="multilevel"/>
    <w:tmpl w:val="E8CA124C"/>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C80CAD"/>
    <w:multiLevelType w:val="hybridMultilevel"/>
    <w:tmpl w:val="1414A5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4" w15:restartNumberingAfterBreak="0">
    <w:nsid w:val="65DC7D18"/>
    <w:multiLevelType w:val="hybridMultilevel"/>
    <w:tmpl w:val="5B8ECA36"/>
    <w:lvl w:ilvl="0" w:tplc="BEDCB3AE">
      <w:start w:val="1"/>
      <w:numFmt w:val="lowerRoman"/>
      <w:lvlText w:val="(%1)"/>
      <w:lvlJc w:val="left"/>
      <w:pPr>
        <w:ind w:left="720" w:hanging="360"/>
      </w:pPr>
      <w:rPr>
        <w:rFonts w:hint="default"/>
      </w:rPr>
    </w:lvl>
    <w:lvl w:ilvl="1" w:tplc="BEDCB3AE">
      <w:start w:val="1"/>
      <w:numFmt w:val="lowerRoman"/>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5" w15:restartNumberingAfterBreak="0">
    <w:nsid w:val="6C68336D"/>
    <w:multiLevelType w:val="hybridMultilevel"/>
    <w:tmpl w:val="3B7ED52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6D301D19"/>
    <w:multiLevelType w:val="multilevel"/>
    <w:tmpl w:val="F9E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459F8"/>
    <w:multiLevelType w:val="hybridMultilevel"/>
    <w:tmpl w:val="7AE2B7FA"/>
    <w:lvl w:ilvl="0" w:tplc="48090001">
      <w:start w:val="1"/>
      <w:numFmt w:val="bullet"/>
      <w:lvlText w:val=""/>
      <w:lvlJc w:val="left"/>
      <w:pPr>
        <w:ind w:left="782" w:hanging="360"/>
      </w:pPr>
      <w:rPr>
        <w:rFonts w:ascii="Symbol" w:hAnsi="Symbol" w:hint="default"/>
      </w:rPr>
    </w:lvl>
    <w:lvl w:ilvl="1" w:tplc="48090003" w:tentative="1">
      <w:start w:val="1"/>
      <w:numFmt w:val="bullet"/>
      <w:lvlText w:val="o"/>
      <w:lvlJc w:val="left"/>
      <w:pPr>
        <w:ind w:left="1502" w:hanging="360"/>
      </w:pPr>
      <w:rPr>
        <w:rFonts w:ascii="Courier New" w:hAnsi="Courier New" w:cs="Courier New" w:hint="default"/>
      </w:rPr>
    </w:lvl>
    <w:lvl w:ilvl="2" w:tplc="48090005" w:tentative="1">
      <w:start w:val="1"/>
      <w:numFmt w:val="bullet"/>
      <w:lvlText w:val=""/>
      <w:lvlJc w:val="left"/>
      <w:pPr>
        <w:ind w:left="2222" w:hanging="360"/>
      </w:pPr>
      <w:rPr>
        <w:rFonts w:ascii="Wingdings" w:hAnsi="Wingdings" w:hint="default"/>
      </w:rPr>
    </w:lvl>
    <w:lvl w:ilvl="3" w:tplc="48090001" w:tentative="1">
      <w:start w:val="1"/>
      <w:numFmt w:val="bullet"/>
      <w:lvlText w:val=""/>
      <w:lvlJc w:val="left"/>
      <w:pPr>
        <w:ind w:left="2942" w:hanging="360"/>
      </w:pPr>
      <w:rPr>
        <w:rFonts w:ascii="Symbol" w:hAnsi="Symbol" w:hint="default"/>
      </w:rPr>
    </w:lvl>
    <w:lvl w:ilvl="4" w:tplc="48090003" w:tentative="1">
      <w:start w:val="1"/>
      <w:numFmt w:val="bullet"/>
      <w:lvlText w:val="o"/>
      <w:lvlJc w:val="left"/>
      <w:pPr>
        <w:ind w:left="3662" w:hanging="360"/>
      </w:pPr>
      <w:rPr>
        <w:rFonts w:ascii="Courier New" w:hAnsi="Courier New" w:cs="Courier New" w:hint="default"/>
      </w:rPr>
    </w:lvl>
    <w:lvl w:ilvl="5" w:tplc="48090005" w:tentative="1">
      <w:start w:val="1"/>
      <w:numFmt w:val="bullet"/>
      <w:lvlText w:val=""/>
      <w:lvlJc w:val="left"/>
      <w:pPr>
        <w:ind w:left="4382" w:hanging="360"/>
      </w:pPr>
      <w:rPr>
        <w:rFonts w:ascii="Wingdings" w:hAnsi="Wingdings" w:hint="default"/>
      </w:rPr>
    </w:lvl>
    <w:lvl w:ilvl="6" w:tplc="48090001" w:tentative="1">
      <w:start w:val="1"/>
      <w:numFmt w:val="bullet"/>
      <w:lvlText w:val=""/>
      <w:lvlJc w:val="left"/>
      <w:pPr>
        <w:ind w:left="5102" w:hanging="360"/>
      </w:pPr>
      <w:rPr>
        <w:rFonts w:ascii="Symbol" w:hAnsi="Symbol" w:hint="default"/>
      </w:rPr>
    </w:lvl>
    <w:lvl w:ilvl="7" w:tplc="48090003" w:tentative="1">
      <w:start w:val="1"/>
      <w:numFmt w:val="bullet"/>
      <w:lvlText w:val="o"/>
      <w:lvlJc w:val="left"/>
      <w:pPr>
        <w:ind w:left="5822" w:hanging="360"/>
      </w:pPr>
      <w:rPr>
        <w:rFonts w:ascii="Courier New" w:hAnsi="Courier New" w:cs="Courier New" w:hint="default"/>
      </w:rPr>
    </w:lvl>
    <w:lvl w:ilvl="8" w:tplc="48090005" w:tentative="1">
      <w:start w:val="1"/>
      <w:numFmt w:val="bullet"/>
      <w:lvlText w:val=""/>
      <w:lvlJc w:val="left"/>
      <w:pPr>
        <w:ind w:left="6542" w:hanging="360"/>
      </w:pPr>
      <w:rPr>
        <w:rFonts w:ascii="Wingdings" w:hAnsi="Wingdings" w:hint="default"/>
      </w:rPr>
    </w:lvl>
  </w:abstractNum>
  <w:abstractNum w:abstractNumId="68" w15:restartNumberingAfterBreak="0">
    <w:nsid w:val="707F1158"/>
    <w:multiLevelType w:val="multilevel"/>
    <w:tmpl w:val="231672AE"/>
    <w:lvl w:ilvl="0">
      <w:start w:val="1"/>
      <w:numFmt w:val="lowerLetter"/>
      <w:lvlText w:val="%1."/>
      <w:lvlJc w:val="left"/>
      <w:pPr>
        <w:ind w:left="720" w:hanging="360"/>
      </w:pPr>
      <w:rPr>
        <w:rFonts w:ascii="Arial" w:eastAsiaTheme="minorEastAsia" w:hAnsi="Arial" w:cs="Arial"/>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D27EF5"/>
    <w:multiLevelType w:val="hybridMultilevel"/>
    <w:tmpl w:val="DEB68056"/>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0" w15:restartNumberingAfterBreak="0">
    <w:nsid w:val="712F741C"/>
    <w:multiLevelType w:val="multilevel"/>
    <w:tmpl w:val="70CC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04874"/>
    <w:multiLevelType w:val="hybridMultilevel"/>
    <w:tmpl w:val="71AEA29A"/>
    <w:lvl w:ilvl="0" w:tplc="48090003">
      <w:start w:val="1"/>
      <w:numFmt w:val="bullet"/>
      <w:lvlText w:val="o"/>
      <w:lvlJc w:val="left"/>
      <w:pPr>
        <w:ind w:left="1440" w:hanging="360"/>
      </w:pPr>
      <w:rPr>
        <w:rFonts w:ascii="Courier New" w:hAnsi="Courier New" w:cs="Courier New"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72" w15:restartNumberingAfterBreak="0">
    <w:nsid w:val="75B3364C"/>
    <w:multiLevelType w:val="hybridMultilevel"/>
    <w:tmpl w:val="8C5084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8923CC3"/>
    <w:multiLevelType w:val="hybridMultilevel"/>
    <w:tmpl w:val="DDA213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B647A89"/>
    <w:multiLevelType w:val="hybridMultilevel"/>
    <w:tmpl w:val="7E560C3C"/>
    <w:lvl w:ilvl="0" w:tplc="08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B7B6C57"/>
    <w:multiLevelType w:val="multilevel"/>
    <w:tmpl w:val="24041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193376"/>
    <w:multiLevelType w:val="hybridMultilevel"/>
    <w:tmpl w:val="CE44C0CE"/>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num w:numId="1" w16cid:durableId="1130198595">
    <w:abstractNumId w:val="36"/>
  </w:num>
  <w:num w:numId="2" w16cid:durableId="1440877737">
    <w:abstractNumId w:val="65"/>
  </w:num>
  <w:num w:numId="3" w16cid:durableId="1978562556">
    <w:abstractNumId w:val="39"/>
  </w:num>
  <w:num w:numId="4" w16cid:durableId="677735114">
    <w:abstractNumId w:val="8"/>
  </w:num>
  <w:num w:numId="5" w16cid:durableId="643848573">
    <w:abstractNumId w:val="52"/>
  </w:num>
  <w:num w:numId="6" w16cid:durableId="2102290307">
    <w:abstractNumId w:val="50"/>
  </w:num>
  <w:num w:numId="7" w16cid:durableId="2053915993">
    <w:abstractNumId w:val="21"/>
  </w:num>
  <w:num w:numId="8" w16cid:durableId="283730644">
    <w:abstractNumId w:val="16"/>
  </w:num>
  <w:num w:numId="9" w16cid:durableId="680858077">
    <w:abstractNumId w:val="12"/>
  </w:num>
  <w:num w:numId="10" w16cid:durableId="224950003">
    <w:abstractNumId w:val="10"/>
  </w:num>
  <w:num w:numId="11" w16cid:durableId="994340176">
    <w:abstractNumId w:val="55"/>
  </w:num>
  <w:num w:numId="12" w16cid:durableId="2078088549">
    <w:abstractNumId w:val="67"/>
  </w:num>
  <w:num w:numId="13" w16cid:durableId="1317614946">
    <w:abstractNumId w:val="64"/>
  </w:num>
  <w:num w:numId="14" w16cid:durableId="1524399634">
    <w:abstractNumId w:val="35"/>
  </w:num>
  <w:num w:numId="15" w16cid:durableId="1080907717">
    <w:abstractNumId w:val="69"/>
  </w:num>
  <w:num w:numId="16" w16cid:durableId="1013534961">
    <w:abstractNumId w:val="63"/>
  </w:num>
  <w:num w:numId="17" w16cid:durableId="242229615">
    <w:abstractNumId w:val="61"/>
  </w:num>
  <w:num w:numId="18" w16cid:durableId="644821830">
    <w:abstractNumId w:val="29"/>
  </w:num>
  <w:num w:numId="19" w16cid:durableId="902182531">
    <w:abstractNumId w:val="76"/>
  </w:num>
  <w:num w:numId="20" w16cid:durableId="1769693524">
    <w:abstractNumId w:val="25"/>
  </w:num>
  <w:num w:numId="21" w16cid:durableId="1674067817">
    <w:abstractNumId w:val="46"/>
  </w:num>
  <w:num w:numId="22" w16cid:durableId="1924102562">
    <w:abstractNumId w:val="7"/>
  </w:num>
  <w:num w:numId="23" w16cid:durableId="766194673">
    <w:abstractNumId w:val="47"/>
  </w:num>
  <w:num w:numId="24" w16cid:durableId="1752964437">
    <w:abstractNumId w:val="57"/>
  </w:num>
  <w:num w:numId="25" w16cid:durableId="2007631945">
    <w:abstractNumId w:val="57"/>
    <w:lvlOverride w:ilvl="3">
      <w:lvl w:ilvl="3">
        <w:numFmt w:val="bullet"/>
        <w:lvlText w:val=""/>
        <w:lvlJc w:val="left"/>
        <w:pPr>
          <w:tabs>
            <w:tab w:val="num" w:pos="2880"/>
          </w:tabs>
          <w:ind w:left="2880" w:hanging="360"/>
        </w:pPr>
        <w:rPr>
          <w:rFonts w:ascii="Symbol" w:hAnsi="Symbol" w:hint="default"/>
          <w:sz w:val="20"/>
        </w:rPr>
      </w:lvl>
    </w:lvlOverride>
  </w:num>
  <w:num w:numId="26" w16cid:durableId="505555275">
    <w:abstractNumId w:val="57"/>
    <w:lvlOverride w:ilvl="3">
      <w:lvl w:ilvl="3">
        <w:numFmt w:val="bullet"/>
        <w:lvlText w:val=""/>
        <w:lvlJc w:val="left"/>
        <w:pPr>
          <w:tabs>
            <w:tab w:val="num" w:pos="2880"/>
          </w:tabs>
          <w:ind w:left="2880" w:hanging="360"/>
        </w:pPr>
        <w:rPr>
          <w:rFonts w:ascii="Symbol" w:hAnsi="Symbol" w:hint="default"/>
          <w:sz w:val="20"/>
        </w:rPr>
      </w:lvl>
    </w:lvlOverride>
  </w:num>
  <w:num w:numId="27" w16cid:durableId="2137603533">
    <w:abstractNumId w:val="70"/>
  </w:num>
  <w:num w:numId="28" w16cid:durableId="1819613007">
    <w:abstractNumId w:val="66"/>
  </w:num>
  <w:num w:numId="29" w16cid:durableId="1895433026">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115178123">
    <w:abstractNumId w:val="40"/>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92310003">
    <w:abstractNumId w:val="54"/>
  </w:num>
  <w:num w:numId="32" w16cid:durableId="581523670">
    <w:abstractNumId w:val="14"/>
  </w:num>
  <w:num w:numId="33" w16cid:durableId="228418343">
    <w:abstractNumId w:val="20"/>
  </w:num>
  <w:num w:numId="34" w16cid:durableId="78087528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352993050">
    <w:abstractNumId w:val="15"/>
    <w:lvlOverride w:ilvl="1">
      <w:lvl w:ilvl="1">
        <w:numFmt w:val="bullet"/>
        <w:lvlText w:val=""/>
        <w:lvlJc w:val="left"/>
        <w:pPr>
          <w:tabs>
            <w:tab w:val="num" w:pos="1440"/>
          </w:tabs>
          <w:ind w:left="1440" w:hanging="360"/>
        </w:pPr>
        <w:rPr>
          <w:rFonts w:ascii="Wingdings" w:hAnsi="Wingdings" w:hint="default"/>
          <w:sz w:val="20"/>
        </w:rPr>
      </w:lvl>
    </w:lvlOverride>
  </w:num>
  <w:num w:numId="36" w16cid:durableId="1814641159">
    <w:abstractNumId w:val="15"/>
    <w:lvlOverride w:ilvl="1">
      <w:lvl w:ilvl="1">
        <w:numFmt w:val="bullet"/>
        <w:lvlText w:val=""/>
        <w:lvlJc w:val="left"/>
        <w:pPr>
          <w:tabs>
            <w:tab w:val="num" w:pos="1440"/>
          </w:tabs>
          <w:ind w:left="1440" w:hanging="360"/>
        </w:pPr>
        <w:rPr>
          <w:rFonts w:ascii="Wingdings" w:hAnsi="Wingdings" w:hint="default"/>
          <w:sz w:val="20"/>
        </w:rPr>
      </w:lvl>
    </w:lvlOverride>
  </w:num>
  <w:num w:numId="37" w16cid:durableId="1413161491">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741901773">
    <w:abstractNumId w:val="15"/>
    <w:lvlOverride w:ilvl="1">
      <w:lvl w:ilvl="1">
        <w:numFmt w:val="bullet"/>
        <w:lvlText w:val=""/>
        <w:lvlJc w:val="left"/>
        <w:pPr>
          <w:tabs>
            <w:tab w:val="num" w:pos="1440"/>
          </w:tabs>
          <w:ind w:left="1440" w:hanging="360"/>
        </w:pPr>
        <w:rPr>
          <w:rFonts w:ascii="Wingdings" w:hAnsi="Wingdings" w:hint="default"/>
          <w:sz w:val="20"/>
        </w:rPr>
      </w:lvl>
    </w:lvlOverride>
  </w:num>
  <w:num w:numId="39" w16cid:durableId="1596670937">
    <w:abstractNumId w:val="15"/>
    <w:lvlOverride w:ilvl="2">
      <w:lvl w:ilvl="2">
        <w:numFmt w:val="bullet"/>
        <w:lvlText w:val=""/>
        <w:lvlJc w:val="left"/>
        <w:pPr>
          <w:tabs>
            <w:tab w:val="num" w:pos="2160"/>
          </w:tabs>
          <w:ind w:left="2160" w:hanging="360"/>
        </w:pPr>
        <w:rPr>
          <w:rFonts w:ascii="Symbol" w:hAnsi="Symbol" w:hint="default"/>
          <w:sz w:val="20"/>
        </w:rPr>
      </w:lvl>
    </w:lvlOverride>
  </w:num>
  <w:num w:numId="40" w16cid:durableId="83533866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457944292">
    <w:abstractNumId w:val="15"/>
    <w:lvlOverride w:ilvl="1">
      <w:lvl w:ilvl="1">
        <w:numFmt w:val="bullet"/>
        <w:lvlText w:val=""/>
        <w:lvlJc w:val="left"/>
        <w:pPr>
          <w:tabs>
            <w:tab w:val="num" w:pos="1440"/>
          </w:tabs>
          <w:ind w:left="1440" w:hanging="360"/>
        </w:pPr>
        <w:rPr>
          <w:rFonts w:ascii="Wingdings" w:hAnsi="Wingdings" w:hint="default"/>
          <w:sz w:val="20"/>
        </w:rPr>
      </w:lvl>
    </w:lvlOverride>
  </w:num>
  <w:num w:numId="42" w16cid:durableId="1126317781">
    <w:abstractNumId w:val="15"/>
    <w:lvlOverride w:ilvl="2">
      <w:lvl w:ilvl="2">
        <w:numFmt w:val="bullet"/>
        <w:lvlText w:val=""/>
        <w:lvlJc w:val="left"/>
        <w:pPr>
          <w:tabs>
            <w:tab w:val="num" w:pos="2160"/>
          </w:tabs>
          <w:ind w:left="2160" w:hanging="360"/>
        </w:pPr>
        <w:rPr>
          <w:rFonts w:ascii="Symbol" w:hAnsi="Symbol" w:hint="default"/>
          <w:sz w:val="20"/>
        </w:rPr>
      </w:lvl>
    </w:lvlOverride>
  </w:num>
  <w:num w:numId="43" w16cid:durableId="1817066179">
    <w:abstractNumId w:val="15"/>
    <w:lvlOverride w:ilvl="2">
      <w:lvl w:ilvl="2">
        <w:numFmt w:val="bullet"/>
        <w:lvlText w:val=""/>
        <w:lvlJc w:val="left"/>
        <w:pPr>
          <w:tabs>
            <w:tab w:val="num" w:pos="2160"/>
          </w:tabs>
          <w:ind w:left="2160" w:hanging="360"/>
        </w:pPr>
        <w:rPr>
          <w:rFonts w:ascii="Symbol" w:hAnsi="Symbol" w:hint="default"/>
          <w:sz w:val="20"/>
        </w:rPr>
      </w:lvl>
    </w:lvlOverride>
  </w:num>
  <w:num w:numId="44" w16cid:durableId="652953107">
    <w:abstractNumId w:val="53"/>
  </w:num>
  <w:num w:numId="45" w16cid:durableId="448941392">
    <w:abstractNumId w:val="75"/>
  </w:num>
  <w:num w:numId="46" w16cid:durableId="443040738">
    <w:abstractNumId w:val="75"/>
    <w:lvlOverride w:ilvl="3">
      <w:lvl w:ilvl="3">
        <w:numFmt w:val="bullet"/>
        <w:lvlText w:val=""/>
        <w:lvlJc w:val="left"/>
        <w:pPr>
          <w:tabs>
            <w:tab w:val="num" w:pos="2880"/>
          </w:tabs>
          <w:ind w:left="2880" w:hanging="360"/>
        </w:pPr>
        <w:rPr>
          <w:rFonts w:ascii="Symbol" w:hAnsi="Symbol" w:hint="default"/>
          <w:sz w:val="20"/>
        </w:rPr>
      </w:lvl>
    </w:lvlOverride>
  </w:num>
  <w:num w:numId="47" w16cid:durableId="1539197070">
    <w:abstractNumId w:val="75"/>
    <w:lvlOverride w:ilvl="3">
      <w:lvl w:ilvl="3">
        <w:numFmt w:val="bullet"/>
        <w:lvlText w:val=""/>
        <w:lvlJc w:val="left"/>
        <w:pPr>
          <w:tabs>
            <w:tab w:val="num" w:pos="2880"/>
          </w:tabs>
          <w:ind w:left="2880" w:hanging="360"/>
        </w:pPr>
        <w:rPr>
          <w:rFonts w:ascii="Symbol" w:hAnsi="Symbol" w:hint="default"/>
          <w:sz w:val="20"/>
        </w:rPr>
      </w:lvl>
    </w:lvlOverride>
  </w:num>
  <w:num w:numId="48" w16cid:durableId="1958486301">
    <w:abstractNumId w:val="75"/>
    <w:lvlOverride w:ilvl="4">
      <w:lvl w:ilvl="4">
        <w:numFmt w:val="bullet"/>
        <w:lvlText w:val="o"/>
        <w:lvlJc w:val="left"/>
        <w:pPr>
          <w:tabs>
            <w:tab w:val="num" w:pos="3600"/>
          </w:tabs>
          <w:ind w:left="3600" w:hanging="360"/>
        </w:pPr>
        <w:rPr>
          <w:rFonts w:ascii="Courier New" w:hAnsi="Courier New" w:hint="default"/>
          <w:sz w:val="20"/>
        </w:rPr>
      </w:lvl>
    </w:lvlOverride>
  </w:num>
  <w:num w:numId="49" w16cid:durableId="1478450962">
    <w:abstractNumId w:val="3"/>
  </w:num>
  <w:num w:numId="50" w16cid:durableId="460422938">
    <w:abstractNumId w:val="30"/>
  </w:num>
  <w:num w:numId="51" w16cid:durableId="1711415947">
    <w:abstractNumId w:val="43"/>
  </w:num>
  <w:num w:numId="52" w16cid:durableId="1299384718">
    <w:abstractNumId w:val="43"/>
    <w:lvlOverride w:ilvl="1">
      <w:lvl w:ilvl="1">
        <w:numFmt w:val="bullet"/>
        <w:lvlText w:val=""/>
        <w:lvlJc w:val="left"/>
        <w:pPr>
          <w:tabs>
            <w:tab w:val="num" w:pos="1440"/>
          </w:tabs>
          <w:ind w:left="1440" w:hanging="360"/>
        </w:pPr>
        <w:rPr>
          <w:rFonts w:ascii="Symbol" w:hAnsi="Symbol" w:hint="default"/>
          <w:sz w:val="20"/>
        </w:rPr>
      </w:lvl>
    </w:lvlOverride>
  </w:num>
  <w:num w:numId="53" w16cid:durableId="1570842423">
    <w:abstractNumId w:val="43"/>
    <w:lvlOverride w:ilvl="1">
      <w:lvl w:ilvl="1">
        <w:numFmt w:val="bullet"/>
        <w:lvlText w:val=""/>
        <w:lvlJc w:val="left"/>
        <w:pPr>
          <w:tabs>
            <w:tab w:val="num" w:pos="1440"/>
          </w:tabs>
          <w:ind w:left="1440" w:hanging="360"/>
        </w:pPr>
        <w:rPr>
          <w:rFonts w:ascii="Symbol" w:hAnsi="Symbol" w:hint="default"/>
          <w:sz w:val="20"/>
        </w:rPr>
      </w:lvl>
    </w:lvlOverride>
  </w:num>
  <w:num w:numId="54" w16cid:durableId="1108961606">
    <w:abstractNumId w:val="43"/>
    <w:lvlOverride w:ilvl="1">
      <w:lvl w:ilvl="1">
        <w:numFmt w:val="bullet"/>
        <w:lvlText w:val=""/>
        <w:lvlJc w:val="left"/>
        <w:pPr>
          <w:tabs>
            <w:tab w:val="num" w:pos="1440"/>
          </w:tabs>
          <w:ind w:left="1440" w:hanging="360"/>
        </w:pPr>
        <w:rPr>
          <w:rFonts w:ascii="Symbol" w:hAnsi="Symbol" w:hint="default"/>
          <w:sz w:val="20"/>
        </w:rPr>
      </w:lvl>
    </w:lvlOverride>
  </w:num>
  <w:num w:numId="55" w16cid:durableId="200365047">
    <w:abstractNumId w:val="43"/>
    <w:lvlOverride w:ilvl="2">
      <w:lvl w:ilvl="2">
        <w:numFmt w:val="bullet"/>
        <w:lvlText w:val=""/>
        <w:lvlJc w:val="left"/>
        <w:pPr>
          <w:tabs>
            <w:tab w:val="num" w:pos="2160"/>
          </w:tabs>
          <w:ind w:left="2160" w:hanging="360"/>
        </w:pPr>
        <w:rPr>
          <w:rFonts w:ascii="Symbol" w:hAnsi="Symbol" w:hint="default"/>
          <w:sz w:val="20"/>
        </w:rPr>
      </w:lvl>
    </w:lvlOverride>
  </w:num>
  <w:num w:numId="56" w16cid:durableId="2094399718">
    <w:abstractNumId w:val="43"/>
    <w:lvlOverride w:ilvl="3">
      <w:lvl w:ilvl="3">
        <w:numFmt w:val="bullet"/>
        <w:lvlText w:val=""/>
        <w:lvlJc w:val="left"/>
        <w:pPr>
          <w:tabs>
            <w:tab w:val="num" w:pos="2880"/>
          </w:tabs>
          <w:ind w:left="2880" w:hanging="360"/>
        </w:pPr>
        <w:rPr>
          <w:rFonts w:ascii="Symbol" w:hAnsi="Symbol" w:hint="default"/>
          <w:sz w:val="20"/>
        </w:rPr>
      </w:lvl>
    </w:lvlOverride>
  </w:num>
  <w:num w:numId="57" w16cid:durableId="791021439">
    <w:abstractNumId w:val="43"/>
    <w:lvlOverride w:ilvl="3">
      <w:lvl w:ilvl="3">
        <w:numFmt w:val="bullet"/>
        <w:lvlText w:val=""/>
        <w:lvlJc w:val="left"/>
        <w:pPr>
          <w:tabs>
            <w:tab w:val="num" w:pos="2880"/>
          </w:tabs>
          <w:ind w:left="2880" w:hanging="360"/>
        </w:pPr>
        <w:rPr>
          <w:rFonts w:ascii="Symbol" w:hAnsi="Symbol" w:hint="default"/>
          <w:sz w:val="20"/>
        </w:rPr>
      </w:lvl>
    </w:lvlOverride>
  </w:num>
  <w:num w:numId="58" w16cid:durableId="435754951">
    <w:abstractNumId w:val="43"/>
    <w:lvlOverride w:ilvl="2">
      <w:lvl w:ilvl="2">
        <w:numFmt w:val="bullet"/>
        <w:lvlText w:val=""/>
        <w:lvlJc w:val="left"/>
        <w:pPr>
          <w:tabs>
            <w:tab w:val="num" w:pos="2160"/>
          </w:tabs>
          <w:ind w:left="2160" w:hanging="360"/>
        </w:pPr>
        <w:rPr>
          <w:rFonts w:ascii="Symbol" w:hAnsi="Symbol" w:hint="default"/>
          <w:sz w:val="20"/>
        </w:rPr>
      </w:lvl>
    </w:lvlOverride>
  </w:num>
  <w:num w:numId="59" w16cid:durableId="1278414334">
    <w:abstractNumId w:val="43"/>
    <w:lvlOverride w:ilvl="3">
      <w:lvl w:ilvl="3">
        <w:numFmt w:val="bullet"/>
        <w:lvlText w:val=""/>
        <w:lvlJc w:val="left"/>
        <w:pPr>
          <w:tabs>
            <w:tab w:val="num" w:pos="2880"/>
          </w:tabs>
          <w:ind w:left="2880" w:hanging="360"/>
        </w:pPr>
        <w:rPr>
          <w:rFonts w:ascii="Symbol" w:hAnsi="Symbol" w:hint="default"/>
          <w:sz w:val="20"/>
        </w:rPr>
      </w:lvl>
    </w:lvlOverride>
  </w:num>
  <w:num w:numId="60" w16cid:durableId="1423985986">
    <w:abstractNumId w:val="19"/>
  </w:num>
  <w:num w:numId="61" w16cid:durableId="1723209841">
    <w:abstractNumId w:val="19"/>
    <w:lvlOverride w:ilvl="1">
      <w:lvl w:ilvl="1">
        <w:numFmt w:val="bullet"/>
        <w:lvlText w:val=""/>
        <w:lvlJc w:val="left"/>
        <w:pPr>
          <w:tabs>
            <w:tab w:val="num" w:pos="1440"/>
          </w:tabs>
          <w:ind w:left="1440" w:hanging="360"/>
        </w:pPr>
        <w:rPr>
          <w:rFonts w:ascii="Symbol" w:hAnsi="Symbol" w:hint="default"/>
          <w:sz w:val="20"/>
        </w:rPr>
      </w:lvl>
    </w:lvlOverride>
  </w:num>
  <w:num w:numId="62" w16cid:durableId="169681495">
    <w:abstractNumId w:val="19"/>
    <w:lvlOverride w:ilvl="1">
      <w:lvl w:ilvl="1">
        <w:numFmt w:val="bullet"/>
        <w:lvlText w:val=""/>
        <w:lvlJc w:val="left"/>
        <w:pPr>
          <w:tabs>
            <w:tab w:val="num" w:pos="1440"/>
          </w:tabs>
          <w:ind w:left="1440" w:hanging="360"/>
        </w:pPr>
        <w:rPr>
          <w:rFonts w:ascii="Symbol" w:hAnsi="Symbol" w:hint="default"/>
          <w:sz w:val="20"/>
        </w:rPr>
      </w:lvl>
    </w:lvlOverride>
  </w:num>
  <w:num w:numId="63" w16cid:durableId="232468569">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54888455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65807944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304890668">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67" w16cid:durableId="1243560943">
    <w:abstractNumId w:val="59"/>
  </w:num>
  <w:num w:numId="68" w16cid:durableId="1820882616">
    <w:abstractNumId w:val="2"/>
  </w:num>
  <w:num w:numId="69" w16cid:durableId="291837031">
    <w:abstractNumId w:val="13"/>
  </w:num>
  <w:num w:numId="70" w16cid:durableId="2090692909">
    <w:abstractNumId w:val="13"/>
    <w:lvlOverride w:ilvl="3">
      <w:lvl w:ilvl="3">
        <w:numFmt w:val="bullet"/>
        <w:lvlText w:val=""/>
        <w:lvlJc w:val="left"/>
        <w:pPr>
          <w:tabs>
            <w:tab w:val="num" w:pos="2880"/>
          </w:tabs>
          <w:ind w:left="2880" w:hanging="360"/>
        </w:pPr>
        <w:rPr>
          <w:rFonts w:ascii="Symbol" w:hAnsi="Symbol" w:hint="default"/>
          <w:sz w:val="20"/>
        </w:rPr>
      </w:lvl>
    </w:lvlOverride>
  </w:num>
  <w:num w:numId="71" w16cid:durableId="1432774036">
    <w:abstractNumId w:val="68"/>
  </w:num>
  <w:num w:numId="72" w16cid:durableId="819074950">
    <w:abstractNumId w:val="62"/>
  </w:num>
  <w:num w:numId="73" w16cid:durableId="2122796204">
    <w:abstractNumId w:val="44"/>
  </w:num>
  <w:num w:numId="74" w16cid:durableId="1201085720">
    <w:abstractNumId w:val="72"/>
  </w:num>
  <w:num w:numId="75" w16cid:durableId="2019039588">
    <w:abstractNumId w:val="58"/>
  </w:num>
  <w:num w:numId="76" w16cid:durableId="1314681368">
    <w:abstractNumId w:val="18"/>
  </w:num>
  <w:num w:numId="77" w16cid:durableId="2043092698">
    <w:abstractNumId w:val="33"/>
  </w:num>
  <w:num w:numId="78" w16cid:durableId="1245843064">
    <w:abstractNumId w:val="22"/>
  </w:num>
  <w:num w:numId="79" w16cid:durableId="2002267830">
    <w:abstractNumId w:val="27"/>
  </w:num>
  <w:num w:numId="80" w16cid:durableId="696539946">
    <w:abstractNumId w:val="26"/>
  </w:num>
  <w:num w:numId="81" w16cid:durableId="837159790">
    <w:abstractNumId w:val="42"/>
  </w:num>
  <w:num w:numId="82" w16cid:durableId="1938824013">
    <w:abstractNumId w:val="6"/>
  </w:num>
  <w:num w:numId="83" w16cid:durableId="1319381900">
    <w:abstractNumId w:val="60"/>
  </w:num>
  <w:num w:numId="84" w16cid:durableId="579870185">
    <w:abstractNumId w:val="49"/>
  </w:num>
  <w:num w:numId="85" w16cid:durableId="1851987643">
    <w:abstractNumId w:val="37"/>
  </w:num>
  <w:num w:numId="86" w16cid:durableId="729574933">
    <w:abstractNumId w:val="4"/>
  </w:num>
  <w:num w:numId="87" w16cid:durableId="652754830">
    <w:abstractNumId w:val="41"/>
  </w:num>
  <w:num w:numId="88" w16cid:durableId="289285856">
    <w:abstractNumId w:val="56"/>
  </w:num>
  <w:num w:numId="89" w16cid:durableId="1110708394">
    <w:abstractNumId w:val="32"/>
  </w:num>
  <w:num w:numId="90" w16cid:durableId="306982527">
    <w:abstractNumId w:val="38"/>
  </w:num>
  <w:num w:numId="91" w16cid:durableId="906232625">
    <w:abstractNumId w:val="73"/>
  </w:num>
  <w:num w:numId="92" w16cid:durableId="1519730439">
    <w:abstractNumId w:val="34"/>
  </w:num>
  <w:num w:numId="93" w16cid:durableId="479539501">
    <w:abstractNumId w:val="45"/>
  </w:num>
  <w:num w:numId="94" w16cid:durableId="2102289699">
    <w:abstractNumId w:val="0"/>
  </w:num>
  <w:num w:numId="95" w16cid:durableId="220216177">
    <w:abstractNumId w:val="5"/>
  </w:num>
  <w:num w:numId="96" w16cid:durableId="1967005484">
    <w:abstractNumId w:val="48"/>
  </w:num>
  <w:num w:numId="97" w16cid:durableId="455682045">
    <w:abstractNumId w:val="17"/>
  </w:num>
  <w:num w:numId="98" w16cid:durableId="332993148">
    <w:abstractNumId w:val="9"/>
  </w:num>
  <w:num w:numId="99" w16cid:durableId="1975671206">
    <w:abstractNumId w:val="71"/>
  </w:num>
  <w:num w:numId="100" w16cid:durableId="543369795">
    <w:abstractNumId w:val="31"/>
  </w:num>
  <w:num w:numId="101" w16cid:durableId="129446910">
    <w:abstractNumId w:val="23"/>
  </w:num>
  <w:num w:numId="102" w16cid:durableId="1598755880">
    <w:abstractNumId w:val="51"/>
  </w:num>
  <w:num w:numId="103" w16cid:durableId="1592079453">
    <w:abstractNumId w:val="11"/>
  </w:num>
  <w:num w:numId="104" w16cid:durableId="842667964">
    <w:abstractNumId w:val="28"/>
  </w:num>
  <w:num w:numId="105" w16cid:durableId="696008996">
    <w:abstractNumId w:val="24"/>
  </w:num>
  <w:num w:numId="106" w16cid:durableId="62962946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1E2"/>
    <w:rsid w:val="00001909"/>
    <w:rsid w:val="000022D7"/>
    <w:rsid w:val="00003657"/>
    <w:rsid w:val="00004FB1"/>
    <w:rsid w:val="00005938"/>
    <w:rsid w:val="00010717"/>
    <w:rsid w:val="00010D85"/>
    <w:rsid w:val="00011CCB"/>
    <w:rsid w:val="00016C40"/>
    <w:rsid w:val="000207C3"/>
    <w:rsid w:val="00020B6B"/>
    <w:rsid w:val="000218B6"/>
    <w:rsid w:val="0002227F"/>
    <w:rsid w:val="00024619"/>
    <w:rsid w:val="00033491"/>
    <w:rsid w:val="000374AD"/>
    <w:rsid w:val="00037ACA"/>
    <w:rsid w:val="00041866"/>
    <w:rsid w:val="00042DB1"/>
    <w:rsid w:val="00043936"/>
    <w:rsid w:val="0004394C"/>
    <w:rsid w:val="00043A3B"/>
    <w:rsid w:val="0004466C"/>
    <w:rsid w:val="000475D8"/>
    <w:rsid w:val="00047D2F"/>
    <w:rsid w:val="000508CE"/>
    <w:rsid w:val="000512E1"/>
    <w:rsid w:val="0005167E"/>
    <w:rsid w:val="00051C2A"/>
    <w:rsid w:val="00051C57"/>
    <w:rsid w:val="000521E4"/>
    <w:rsid w:val="000569B8"/>
    <w:rsid w:val="00056D22"/>
    <w:rsid w:val="00061F42"/>
    <w:rsid w:val="0007154A"/>
    <w:rsid w:val="0007252B"/>
    <w:rsid w:val="00072DC4"/>
    <w:rsid w:val="0007350B"/>
    <w:rsid w:val="00080301"/>
    <w:rsid w:val="00081549"/>
    <w:rsid w:val="00083995"/>
    <w:rsid w:val="00083C16"/>
    <w:rsid w:val="00087EAF"/>
    <w:rsid w:val="000921B7"/>
    <w:rsid w:val="00092F5A"/>
    <w:rsid w:val="000940CC"/>
    <w:rsid w:val="000950E2"/>
    <w:rsid w:val="000969F2"/>
    <w:rsid w:val="000A145D"/>
    <w:rsid w:val="000B2538"/>
    <w:rsid w:val="000B48C8"/>
    <w:rsid w:val="000B4B00"/>
    <w:rsid w:val="000C26B8"/>
    <w:rsid w:val="000D1207"/>
    <w:rsid w:val="000D1861"/>
    <w:rsid w:val="000D4CE5"/>
    <w:rsid w:val="000D700E"/>
    <w:rsid w:val="000E5DA2"/>
    <w:rsid w:val="000E6D01"/>
    <w:rsid w:val="000F68D8"/>
    <w:rsid w:val="00103E9E"/>
    <w:rsid w:val="001053FE"/>
    <w:rsid w:val="00113990"/>
    <w:rsid w:val="00115579"/>
    <w:rsid w:val="00116565"/>
    <w:rsid w:val="00116765"/>
    <w:rsid w:val="001174F2"/>
    <w:rsid w:val="00120458"/>
    <w:rsid w:val="0012102E"/>
    <w:rsid w:val="0012261B"/>
    <w:rsid w:val="00122BE9"/>
    <w:rsid w:val="00123CC9"/>
    <w:rsid w:val="001249F3"/>
    <w:rsid w:val="001318F3"/>
    <w:rsid w:val="00132137"/>
    <w:rsid w:val="00133D4B"/>
    <w:rsid w:val="00134220"/>
    <w:rsid w:val="00135D82"/>
    <w:rsid w:val="00142BDD"/>
    <w:rsid w:val="00143BAD"/>
    <w:rsid w:val="001449C2"/>
    <w:rsid w:val="0015059B"/>
    <w:rsid w:val="0015082C"/>
    <w:rsid w:val="00151D1D"/>
    <w:rsid w:val="00152735"/>
    <w:rsid w:val="00153F2B"/>
    <w:rsid w:val="001564D2"/>
    <w:rsid w:val="00156A96"/>
    <w:rsid w:val="001603AE"/>
    <w:rsid w:val="001642EC"/>
    <w:rsid w:val="00164FB7"/>
    <w:rsid w:val="00172209"/>
    <w:rsid w:val="001757FB"/>
    <w:rsid w:val="00175EE9"/>
    <w:rsid w:val="00177A07"/>
    <w:rsid w:val="001821CD"/>
    <w:rsid w:val="0018395F"/>
    <w:rsid w:val="00185D5F"/>
    <w:rsid w:val="001904EE"/>
    <w:rsid w:val="00190519"/>
    <w:rsid w:val="00194670"/>
    <w:rsid w:val="0019558D"/>
    <w:rsid w:val="001961B1"/>
    <w:rsid w:val="001A1025"/>
    <w:rsid w:val="001A2118"/>
    <w:rsid w:val="001A2D5E"/>
    <w:rsid w:val="001A385D"/>
    <w:rsid w:val="001A397C"/>
    <w:rsid w:val="001A3B82"/>
    <w:rsid w:val="001A7271"/>
    <w:rsid w:val="001B01F1"/>
    <w:rsid w:val="001B1ECD"/>
    <w:rsid w:val="001B3990"/>
    <w:rsid w:val="001C23A0"/>
    <w:rsid w:val="001C24DC"/>
    <w:rsid w:val="001C5880"/>
    <w:rsid w:val="001C63E5"/>
    <w:rsid w:val="001C7659"/>
    <w:rsid w:val="001D4788"/>
    <w:rsid w:val="001D5063"/>
    <w:rsid w:val="001E0166"/>
    <w:rsid w:val="001E02A8"/>
    <w:rsid w:val="001E31DE"/>
    <w:rsid w:val="001E4D0B"/>
    <w:rsid w:val="001E54A8"/>
    <w:rsid w:val="001F2494"/>
    <w:rsid w:val="001F54C4"/>
    <w:rsid w:val="001F5851"/>
    <w:rsid w:val="001F7174"/>
    <w:rsid w:val="00201A25"/>
    <w:rsid w:val="002066A1"/>
    <w:rsid w:val="00210F24"/>
    <w:rsid w:val="00212545"/>
    <w:rsid w:val="00212A55"/>
    <w:rsid w:val="00213410"/>
    <w:rsid w:val="0021580E"/>
    <w:rsid w:val="002169FE"/>
    <w:rsid w:val="00220500"/>
    <w:rsid w:val="002229EB"/>
    <w:rsid w:val="00225018"/>
    <w:rsid w:val="00227223"/>
    <w:rsid w:val="00227C5C"/>
    <w:rsid w:val="00227F36"/>
    <w:rsid w:val="0023020A"/>
    <w:rsid w:val="00233D28"/>
    <w:rsid w:val="00235668"/>
    <w:rsid w:val="00237B71"/>
    <w:rsid w:val="00237D71"/>
    <w:rsid w:val="00240694"/>
    <w:rsid w:val="002434F6"/>
    <w:rsid w:val="00243FDE"/>
    <w:rsid w:val="002442B0"/>
    <w:rsid w:val="00244427"/>
    <w:rsid w:val="002515F5"/>
    <w:rsid w:val="00255FE8"/>
    <w:rsid w:val="00257CAD"/>
    <w:rsid w:val="00257E00"/>
    <w:rsid w:val="002611CB"/>
    <w:rsid w:val="002645C1"/>
    <w:rsid w:val="00265CD4"/>
    <w:rsid w:val="00266317"/>
    <w:rsid w:val="00266898"/>
    <w:rsid w:val="00267F0B"/>
    <w:rsid w:val="002755BA"/>
    <w:rsid w:val="00275750"/>
    <w:rsid w:val="00281447"/>
    <w:rsid w:val="00282EAE"/>
    <w:rsid w:val="002843B1"/>
    <w:rsid w:val="00290545"/>
    <w:rsid w:val="00292293"/>
    <w:rsid w:val="00295FB9"/>
    <w:rsid w:val="00297896"/>
    <w:rsid w:val="002A195D"/>
    <w:rsid w:val="002A24AF"/>
    <w:rsid w:val="002A3489"/>
    <w:rsid w:val="002A3633"/>
    <w:rsid w:val="002A6B62"/>
    <w:rsid w:val="002B445A"/>
    <w:rsid w:val="002B4C13"/>
    <w:rsid w:val="002B4C61"/>
    <w:rsid w:val="002B69B0"/>
    <w:rsid w:val="002B6E37"/>
    <w:rsid w:val="002C3AC9"/>
    <w:rsid w:val="002C62F4"/>
    <w:rsid w:val="002C6D09"/>
    <w:rsid w:val="002C74FC"/>
    <w:rsid w:val="002D026F"/>
    <w:rsid w:val="002D16CF"/>
    <w:rsid w:val="002D1A3C"/>
    <w:rsid w:val="002D1C49"/>
    <w:rsid w:val="002D62F2"/>
    <w:rsid w:val="002D729A"/>
    <w:rsid w:val="002E2E74"/>
    <w:rsid w:val="002E31C9"/>
    <w:rsid w:val="002E4378"/>
    <w:rsid w:val="002F02E6"/>
    <w:rsid w:val="002F26F6"/>
    <w:rsid w:val="002F33D2"/>
    <w:rsid w:val="002F39D1"/>
    <w:rsid w:val="002F567C"/>
    <w:rsid w:val="002F726E"/>
    <w:rsid w:val="003003B8"/>
    <w:rsid w:val="00302866"/>
    <w:rsid w:val="003035C3"/>
    <w:rsid w:val="0030444B"/>
    <w:rsid w:val="00305C0B"/>
    <w:rsid w:val="00314AB6"/>
    <w:rsid w:val="003150FF"/>
    <w:rsid w:val="00315C27"/>
    <w:rsid w:val="0031646C"/>
    <w:rsid w:val="00320AAA"/>
    <w:rsid w:val="003216F9"/>
    <w:rsid w:val="00322C2D"/>
    <w:rsid w:val="00323753"/>
    <w:rsid w:val="00323B74"/>
    <w:rsid w:val="00326829"/>
    <w:rsid w:val="00330271"/>
    <w:rsid w:val="00332328"/>
    <w:rsid w:val="0033263B"/>
    <w:rsid w:val="00333867"/>
    <w:rsid w:val="00333FF1"/>
    <w:rsid w:val="003352E1"/>
    <w:rsid w:val="00340E6F"/>
    <w:rsid w:val="00342B0C"/>
    <w:rsid w:val="00346C61"/>
    <w:rsid w:val="00347AF0"/>
    <w:rsid w:val="003574D2"/>
    <w:rsid w:val="00357832"/>
    <w:rsid w:val="00361942"/>
    <w:rsid w:val="003658E1"/>
    <w:rsid w:val="00367A6A"/>
    <w:rsid w:val="00370C39"/>
    <w:rsid w:val="00371A5A"/>
    <w:rsid w:val="00371B1A"/>
    <w:rsid w:val="00374F41"/>
    <w:rsid w:val="00381538"/>
    <w:rsid w:val="003837B9"/>
    <w:rsid w:val="003871D8"/>
    <w:rsid w:val="00387E21"/>
    <w:rsid w:val="003913BC"/>
    <w:rsid w:val="00392577"/>
    <w:rsid w:val="00393DFF"/>
    <w:rsid w:val="00394C9E"/>
    <w:rsid w:val="0039525B"/>
    <w:rsid w:val="00396E2C"/>
    <w:rsid w:val="00396F0A"/>
    <w:rsid w:val="003A1932"/>
    <w:rsid w:val="003A543F"/>
    <w:rsid w:val="003A7C02"/>
    <w:rsid w:val="003A7FD0"/>
    <w:rsid w:val="003B1342"/>
    <w:rsid w:val="003B186A"/>
    <w:rsid w:val="003B4FDA"/>
    <w:rsid w:val="003C16B2"/>
    <w:rsid w:val="003C288D"/>
    <w:rsid w:val="003C5409"/>
    <w:rsid w:val="003C5EC8"/>
    <w:rsid w:val="003C6F00"/>
    <w:rsid w:val="003C7DAB"/>
    <w:rsid w:val="003D50AC"/>
    <w:rsid w:val="003D5673"/>
    <w:rsid w:val="003D72FC"/>
    <w:rsid w:val="003D7E95"/>
    <w:rsid w:val="003E109B"/>
    <w:rsid w:val="003E39BC"/>
    <w:rsid w:val="003E50D1"/>
    <w:rsid w:val="003E525D"/>
    <w:rsid w:val="003E5494"/>
    <w:rsid w:val="003E649D"/>
    <w:rsid w:val="003E70C4"/>
    <w:rsid w:val="003F1F1C"/>
    <w:rsid w:val="003F1F6F"/>
    <w:rsid w:val="003F49E0"/>
    <w:rsid w:val="00401450"/>
    <w:rsid w:val="00404D17"/>
    <w:rsid w:val="00406381"/>
    <w:rsid w:val="004118B0"/>
    <w:rsid w:val="00411E77"/>
    <w:rsid w:val="00413BA8"/>
    <w:rsid w:val="00416D29"/>
    <w:rsid w:val="00420690"/>
    <w:rsid w:val="00420CB0"/>
    <w:rsid w:val="00422716"/>
    <w:rsid w:val="004268AD"/>
    <w:rsid w:val="0042760F"/>
    <w:rsid w:val="004306BD"/>
    <w:rsid w:val="00436805"/>
    <w:rsid w:val="0044158D"/>
    <w:rsid w:val="00441ACA"/>
    <w:rsid w:val="00442018"/>
    <w:rsid w:val="0044288F"/>
    <w:rsid w:val="00442957"/>
    <w:rsid w:val="00444404"/>
    <w:rsid w:val="00444DD8"/>
    <w:rsid w:val="00446390"/>
    <w:rsid w:val="0044672C"/>
    <w:rsid w:val="00446BC3"/>
    <w:rsid w:val="00446E26"/>
    <w:rsid w:val="0044724F"/>
    <w:rsid w:val="0044729A"/>
    <w:rsid w:val="004478D9"/>
    <w:rsid w:val="004522F2"/>
    <w:rsid w:val="00452DF1"/>
    <w:rsid w:val="00455A04"/>
    <w:rsid w:val="00455CAF"/>
    <w:rsid w:val="00455CFB"/>
    <w:rsid w:val="0045781D"/>
    <w:rsid w:val="004679F9"/>
    <w:rsid w:val="00472136"/>
    <w:rsid w:val="00473085"/>
    <w:rsid w:val="0047549A"/>
    <w:rsid w:val="0048024B"/>
    <w:rsid w:val="00481512"/>
    <w:rsid w:val="00482F58"/>
    <w:rsid w:val="00483B22"/>
    <w:rsid w:val="00484123"/>
    <w:rsid w:val="0049258E"/>
    <w:rsid w:val="00492C0D"/>
    <w:rsid w:val="0049502D"/>
    <w:rsid w:val="00496ACC"/>
    <w:rsid w:val="00497C42"/>
    <w:rsid w:val="004A028B"/>
    <w:rsid w:val="004A18A5"/>
    <w:rsid w:val="004A34B9"/>
    <w:rsid w:val="004A3FA1"/>
    <w:rsid w:val="004A41C0"/>
    <w:rsid w:val="004A5BD3"/>
    <w:rsid w:val="004A6F48"/>
    <w:rsid w:val="004B273C"/>
    <w:rsid w:val="004B6933"/>
    <w:rsid w:val="004B6CD8"/>
    <w:rsid w:val="004B7A7B"/>
    <w:rsid w:val="004B7CCA"/>
    <w:rsid w:val="004C107C"/>
    <w:rsid w:val="004C4244"/>
    <w:rsid w:val="004C4B4E"/>
    <w:rsid w:val="004C6C58"/>
    <w:rsid w:val="004D0BBD"/>
    <w:rsid w:val="004D1CBA"/>
    <w:rsid w:val="004D30B2"/>
    <w:rsid w:val="004D33EC"/>
    <w:rsid w:val="004E10BE"/>
    <w:rsid w:val="004E240D"/>
    <w:rsid w:val="004E7C94"/>
    <w:rsid w:val="004E7E8C"/>
    <w:rsid w:val="004F44A0"/>
    <w:rsid w:val="004F61B8"/>
    <w:rsid w:val="004F6F91"/>
    <w:rsid w:val="0050021D"/>
    <w:rsid w:val="00501FF9"/>
    <w:rsid w:val="005026D1"/>
    <w:rsid w:val="00503F5B"/>
    <w:rsid w:val="0050504C"/>
    <w:rsid w:val="0051114B"/>
    <w:rsid w:val="00522437"/>
    <w:rsid w:val="00523C22"/>
    <w:rsid w:val="00524C86"/>
    <w:rsid w:val="0052620B"/>
    <w:rsid w:val="00526C8A"/>
    <w:rsid w:val="00526E79"/>
    <w:rsid w:val="00537DF8"/>
    <w:rsid w:val="00541F63"/>
    <w:rsid w:val="0054342A"/>
    <w:rsid w:val="005440C6"/>
    <w:rsid w:val="00545FE0"/>
    <w:rsid w:val="005468C0"/>
    <w:rsid w:val="0054702E"/>
    <w:rsid w:val="005532DA"/>
    <w:rsid w:val="00554490"/>
    <w:rsid w:val="00557140"/>
    <w:rsid w:val="00557828"/>
    <w:rsid w:val="00560286"/>
    <w:rsid w:val="005641B0"/>
    <w:rsid w:val="00570889"/>
    <w:rsid w:val="005720DA"/>
    <w:rsid w:val="00572723"/>
    <w:rsid w:val="00573E75"/>
    <w:rsid w:val="005765BF"/>
    <w:rsid w:val="00580DD2"/>
    <w:rsid w:val="005932F2"/>
    <w:rsid w:val="005A0D43"/>
    <w:rsid w:val="005A28E2"/>
    <w:rsid w:val="005A2EA2"/>
    <w:rsid w:val="005A4CB9"/>
    <w:rsid w:val="005B01B6"/>
    <w:rsid w:val="005B6FA5"/>
    <w:rsid w:val="005C2742"/>
    <w:rsid w:val="005C3CB1"/>
    <w:rsid w:val="005C460E"/>
    <w:rsid w:val="005C5DB7"/>
    <w:rsid w:val="005C78BB"/>
    <w:rsid w:val="005D4A76"/>
    <w:rsid w:val="005D7580"/>
    <w:rsid w:val="005F0459"/>
    <w:rsid w:val="005F1A05"/>
    <w:rsid w:val="005F207F"/>
    <w:rsid w:val="005F3C65"/>
    <w:rsid w:val="005F45E1"/>
    <w:rsid w:val="005F6537"/>
    <w:rsid w:val="005F6748"/>
    <w:rsid w:val="006011A5"/>
    <w:rsid w:val="00605344"/>
    <w:rsid w:val="00607610"/>
    <w:rsid w:val="006103C4"/>
    <w:rsid w:val="0061109C"/>
    <w:rsid w:val="0061239B"/>
    <w:rsid w:val="00614605"/>
    <w:rsid w:val="006168B9"/>
    <w:rsid w:val="00623FBF"/>
    <w:rsid w:val="00635ED2"/>
    <w:rsid w:val="006418CF"/>
    <w:rsid w:val="00641F20"/>
    <w:rsid w:val="00643669"/>
    <w:rsid w:val="00645E9E"/>
    <w:rsid w:val="0065106F"/>
    <w:rsid w:val="006511B8"/>
    <w:rsid w:val="00651235"/>
    <w:rsid w:val="00651DF7"/>
    <w:rsid w:val="006525BA"/>
    <w:rsid w:val="0065399E"/>
    <w:rsid w:val="006560B8"/>
    <w:rsid w:val="00656745"/>
    <w:rsid w:val="00656803"/>
    <w:rsid w:val="00660E87"/>
    <w:rsid w:val="006611EE"/>
    <w:rsid w:val="006637EA"/>
    <w:rsid w:val="00666347"/>
    <w:rsid w:val="00672310"/>
    <w:rsid w:val="00680903"/>
    <w:rsid w:val="0068142E"/>
    <w:rsid w:val="006818DF"/>
    <w:rsid w:val="006841CE"/>
    <w:rsid w:val="0068439F"/>
    <w:rsid w:val="00686E2C"/>
    <w:rsid w:val="00691B46"/>
    <w:rsid w:val="00693DAC"/>
    <w:rsid w:val="006A1103"/>
    <w:rsid w:val="006A1EBC"/>
    <w:rsid w:val="006A279C"/>
    <w:rsid w:val="006A6CCC"/>
    <w:rsid w:val="006B084C"/>
    <w:rsid w:val="006B0C1D"/>
    <w:rsid w:val="006B1399"/>
    <w:rsid w:val="006B5087"/>
    <w:rsid w:val="006B736E"/>
    <w:rsid w:val="006C0F23"/>
    <w:rsid w:val="006C2863"/>
    <w:rsid w:val="006C53A9"/>
    <w:rsid w:val="006C57C2"/>
    <w:rsid w:val="006D29D3"/>
    <w:rsid w:val="006E0476"/>
    <w:rsid w:val="006E17A3"/>
    <w:rsid w:val="006E5E84"/>
    <w:rsid w:val="006F0045"/>
    <w:rsid w:val="006F12F8"/>
    <w:rsid w:val="006F280F"/>
    <w:rsid w:val="006F31C3"/>
    <w:rsid w:val="006F36D9"/>
    <w:rsid w:val="006F429E"/>
    <w:rsid w:val="006F634E"/>
    <w:rsid w:val="00700DA2"/>
    <w:rsid w:val="00701FDE"/>
    <w:rsid w:val="007020E6"/>
    <w:rsid w:val="00702663"/>
    <w:rsid w:val="00702F18"/>
    <w:rsid w:val="0070760C"/>
    <w:rsid w:val="0071199D"/>
    <w:rsid w:val="00716460"/>
    <w:rsid w:val="00716A9D"/>
    <w:rsid w:val="007208E2"/>
    <w:rsid w:val="00720EF7"/>
    <w:rsid w:val="00722263"/>
    <w:rsid w:val="007245DB"/>
    <w:rsid w:val="0072554F"/>
    <w:rsid w:val="00730036"/>
    <w:rsid w:val="00730565"/>
    <w:rsid w:val="00730658"/>
    <w:rsid w:val="00730B21"/>
    <w:rsid w:val="00733A1B"/>
    <w:rsid w:val="00736B5B"/>
    <w:rsid w:val="007405A3"/>
    <w:rsid w:val="007415D3"/>
    <w:rsid w:val="00747770"/>
    <w:rsid w:val="00751E69"/>
    <w:rsid w:val="00752E93"/>
    <w:rsid w:val="00753E13"/>
    <w:rsid w:val="00754729"/>
    <w:rsid w:val="00760345"/>
    <w:rsid w:val="007607C0"/>
    <w:rsid w:val="00761E06"/>
    <w:rsid w:val="007624D2"/>
    <w:rsid w:val="007640EA"/>
    <w:rsid w:val="00765E78"/>
    <w:rsid w:val="007709DA"/>
    <w:rsid w:val="00774403"/>
    <w:rsid w:val="00775517"/>
    <w:rsid w:val="00775CFC"/>
    <w:rsid w:val="007810DC"/>
    <w:rsid w:val="007818D0"/>
    <w:rsid w:val="00781AFB"/>
    <w:rsid w:val="00783CF8"/>
    <w:rsid w:val="00796159"/>
    <w:rsid w:val="007A15C0"/>
    <w:rsid w:val="007A1C92"/>
    <w:rsid w:val="007A3203"/>
    <w:rsid w:val="007A3A04"/>
    <w:rsid w:val="007A4827"/>
    <w:rsid w:val="007A583A"/>
    <w:rsid w:val="007A5A91"/>
    <w:rsid w:val="007A641E"/>
    <w:rsid w:val="007A643C"/>
    <w:rsid w:val="007B0F49"/>
    <w:rsid w:val="007B1116"/>
    <w:rsid w:val="007B2304"/>
    <w:rsid w:val="007B2649"/>
    <w:rsid w:val="007C0645"/>
    <w:rsid w:val="007C090B"/>
    <w:rsid w:val="007C2D71"/>
    <w:rsid w:val="007C675B"/>
    <w:rsid w:val="007C6AA4"/>
    <w:rsid w:val="007D6DBB"/>
    <w:rsid w:val="007D6EB6"/>
    <w:rsid w:val="007D7C53"/>
    <w:rsid w:val="007E3B91"/>
    <w:rsid w:val="007E4BED"/>
    <w:rsid w:val="007E5A71"/>
    <w:rsid w:val="007E6C97"/>
    <w:rsid w:val="007F02A7"/>
    <w:rsid w:val="007F041E"/>
    <w:rsid w:val="007F0785"/>
    <w:rsid w:val="007F210B"/>
    <w:rsid w:val="007F2A23"/>
    <w:rsid w:val="007F4B9C"/>
    <w:rsid w:val="007F6BBF"/>
    <w:rsid w:val="0080000A"/>
    <w:rsid w:val="00800730"/>
    <w:rsid w:val="008021F8"/>
    <w:rsid w:val="00802DF8"/>
    <w:rsid w:val="00807378"/>
    <w:rsid w:val="00810F8D"/>
    <w:rsid w:val="0081184F"/>
    <w:rsid w:val="008118E4"/>
    <w:rsid w:val="00812907"/>
    <w:rsid w:val="008151C3"/>
    <w:rsid w:val="00816706"/>
    <w:rsid w:val="00816B01"/>
    <w:rsid w:val="00820021"/>
    <w:rsid w:val="008200F3"/>
    <w:rsid w:val="008216CC"/>
    <w:rsid w:val="008220C5"/>
    <w:rsid w:val="0082269F"/>
    <w:rsid w:val="008227A1"/>
    <w:rsid w:val="00823404"/>
    <w:rsid w:val="00825175"/>
    <w:rsid w:val="00825D9A"/>
    <w:rsid w:val="008271A4"/>
    <w:rsid w:val="00827DCA"/>
    <w:rsid w:val="0083050F"/>
    <w:rsid w:val="008315D4"/>
    <w:rsid w:val="00831847"/>
    <w:rsid w:val="0083298D"/>
    <w:rsid w:val="008362F1"/>
    <w:rsid w:val="0084157B"/>
    <w:rsid w:val="00844E3E"/>
    <w:rsid w:val="008460F1"/>
    <w:rsid w:val="00850572"/>
    <w:rsid w:val="00853B8E"/>
    <w:rsid w:val="00857FA7"/>
    <w:rsid w:val="00860741"/>
    <w:rsid w:val="008636A8"/>
    <w:rsid w:val="00863F50"/>
    <w:rsid w:val="008648FB"/>
    <w:rsid w:val="00865A29"/>
    <w:rsid w:val="00867CF8"/>
    <w:rsid w:val="00871092"/>
    <w:rsid w:val="008727BB"/>
    <w:rsid w:val="00872A84"/>
    <w:rsid w:val="00872CE1"/>
    <w:rsid w:val="00876D6F"/>
    <w:rsid w:val="00881A6D"/>
    <w:rsid w:val="00885E41"/>
    <w:rsid w:val="008937D6"/>
    <w:rsid w:val="00894048"/>
    <w:rsid w:val="008A10D4"/>
    <w:rsid w:val="008A2642"/>
    <w:rsid w:val="008B1526"/>
    <w:rsid w:val="008B1547"/>
    <w:rsid w:val="008B3F81"/>
    <w:rsid w:val="008B4224"/>
    <w:rsid w:val="008B6345"/>
    <w:rsid w:val="008B70F6"/>
    <w:rsid w:val="008B7145"/>
    <w:rsid w:val="008C00E1"/>
    <w:rsid w:val="008C0D89"/>
    <w:rsid w:val="008C58B4"/>
    <w:rsid w:val="008D1318"/>
    <w:rsid w:val="008D16DA"/>
    <w:rsid w:val="008D2C74"/>
    <w:rsid w:val="008D2DEC"/>
    <w:rsid w:val="008D600F"/>
    <w:rsid w:val="008D7A3B"/>
    <w:rsid w:val="008E00F2"/>
    <w:rsid w:val="008E0796"/>
    <w:rsid w:val="008E2F39"/>
    <w:rsid w:val="008E5FA2"/>
    <w:rsid w:val="008E6FD4"/>
    <w:rsid w:val="008E749C"/>
    <w:rsid w:val="008E7C1D"/>
    <w:rsid w:val="008E7E24"/>
    <w:rsid w:val="008F0FD2"/>
    <w:rsid w:val="008F180A"/>
    <w:rsid w:val="008F541B"/>
    <w:rsid w:val="008F5A53"/>
    <w:rsid w:val="008F6A58"/>
    <w:rsid w:val="008F6D4F"/>
    <w:rsid w:val="00900870"/>
    <w:rsid w:val="0090151E"/>
    <w:rsid w:val="009016D3"/>
    <w:rsid w:val="00906B9A"/>
    <w:rsid w:val="00915F16"/>
    <w:rsid w:val="00916090"/>
    <w:rsid w:val="009169B8"/>
    <w:rsid w:val="00920610"/>
    <w:rsid w:val="0092124E"/>
    <w:rsid w:val="00922689"/>
    <w:rsid w:val="00922BD4"/>
    <w:rsid w:val="0092363C"/>
    <w:rsid w:val="0092563D"/>
    <w:rsid w:val="00926CEF"/>
    <w:rsid w:val="00930EE1"/>
    <w:rsid w:val="00932074"/>
    <w:rsid w:val="00933E51"/>
    <w:rsid w:val="009366D5"/>
    <w:rsid w:val="009417FB"/>
    <w:rsid w:val="00942F21"/>
    <w:rsid w:val="009453AF"/>
    <w:rsid w:val="00946D96"/>
    <w:rsid w:val="00947054"/>
    <w:rsid w:val="00951213"/>
    <w:rsid w:val="009561A0"/>
    <w:rsid w:val="009562CD"/>
    <w:rsid w:val="00956D35"/>
    <w:rsid w:val="00956FD1"/>
    <w:rsid w:val="00957B12"/>
    <w:rsid w:val="00961D70"/>
    <w:rsid w:val="0096295D"/>
    <w:rsid w:val="00963FF7"/>
    <w:rsid w:val="00965ABA"/>
    <w:rsid w:val="0096631C"/>
    <w:rsid w:val="009667A3"/>
    <w:rsid w:val="00966F15"/>
    <w:rsid w:val="00967277"/>
    <w:rsid w:val="00971142"/>
    <w:rsid w:val="00971C24"/>
    <w:rsid w:val="00976C8F"/>
    <w:rsid w:val="00980BB7"/>
    <w:rsid w:val="00980EE1"/>
    <w:rsid w:val="009812B6"/>
    <w:rsid w:val="00983B90"/>
    <w:rsid w:val="00984DC0"/>
    <w:rsid w:val="00987D68"/>
    <w:rsid w:val="009903E4"/>
    <w:rsid w:val="009917D6"/>
    <w:rsid w:val="00992599"/>
    <w:rsid w:val="009939CC"/>
    <w:rsid w:val="0099461E"/>
    <w:rsid w:val="00995035"/>
    <w:rsid w:val="00997102"/>
    <w:rsid w:val="009A0541"/>
    <w:rsid w:val="009A1EF7"/>
    <w:rsid w:val="009A1F54"/>
    <w:rsid w:val="009A27B4"/>
    <w:rsid w:val="009A4174"/>
    <w:rsid w:val="009A5C34"/>
    <w:rsid w:val="009A6ABA"/>
    <w:rsid w:val="009A7A89"/>
    <w:rsid w:val="009C0768"/>
    <w:rsid w:val="009C5AE5"/>
    <w:rsid w:val="009C7F23"/>
    <w:rsid w:val="009D405C"/>
    <w:rsid w:val="009D5663"/>
    <w:rsid w:val="009D6769"/>
    <w:rsid w:val="009D69FB"/>
    <w:rsid w:val="009E0D9A"/>
    <w:rsid w:val="009E2750"/>
    <w:rsid w:val="009E3885"/>
    <w:rsid w:val="009E3FAF"/>
    <w:rsid w:val="009E7378"/>
    <w:rsid w:val="009E7859"/>
    <w:rsid w:val="009F6572"/>
    <w:rsid w:val="00A0028D"/>
    <w:rsid w:val="00A00F00"/>
    <w:rsid w:val="00A01A6B"/>
    <w:rsid w:val="00A04FF0"/>
    <w:rsid w:val="00A052BD"/>
    <w:rsid w:val="00A0797F"/>
    <w:rsid w:val="00A07FFE"/>
    <w:rsid w:val="00A1041D"/>
    <w:rsid w:val="00A1282D"/>
    <w:rsid w:val="00A166D4"/>
    <w:rsid w:val="00A238D7"/>
    <w:rsid w:val="00A240E5"/>
    <w:rsid w:val="00A24509"/>
    <w:rsid w:val="00A25290"/>
    <w:rsid w:val="00A26384"/>
    <w:rsid w:val="00A263CE"/>
    <w:rsid w:val="00A272CE"/>
    <w:rsid w:val="00A30A71"/>
    <w:rsid w:val="00A31357"/>
    <w:rsid w:val="00A32322"/>
    <w:rsid w:val="00A3409F"/>
    <w:rsid w:val="00A36135"/>
    <w:rsid w:val="00A365E2"/>
    <w:rsid w:val="00A42795"/>
    <w:rsid w:val="00A47F49"/>
    <w:rsid w:val="00A50763"/>
    <w:rsid w:val="00A5135F"/>
    <w:rsid w:val="00A52215"/>
    <w:rsid w:val="00A573EE"/>
    <w:rsid w:val="00A625BD"/>
    <w:rsid w:val="00A655E7"/>
    <w:rsid w:val="00A67E98"/>
    <w:rsid w:val="00A7040D"/>
    <w:rsid w:val="00A72C65"/>
    <w:rsid w:val="00A73ACA"/>
    <w:rsid w:val="00A80F07"/>
    <w:rsid w:val="00A828FA"/>
    <w:rsid w:val="00A87689"/>
    <w:rsid w:val="00A9080F"/>
    <w:rsid w:val="00A90AD1"/>
    <w:rsid w:val="00A9317D"/>
    <w:rsid w:val="00A9409F"/>
    <w:rsid w:val="00A940BF"/>
    <w:rsid w:val="00A94D51"/>
    <w:rsid w:val="00AA1A6C"/>
    <w:rsid w:val="00AA37C7"/>
    <w:rsid w:val="00AA4DB5"/>
    <w:rsid w:val="00AA50DE"/>
    <w:rsid w:val="00AA6BE1"/>
    <w:rsid w:val="00AB0148"/>
    <w:rsid w:val="00AB0A58"/>
    <w:rsid w:val="00AB11CB"/>
    <w:rsid w:val="00AB4D88"/>
    <w:rsid w:val="00AB6DBE"/>
    <w:rsid w:val="00AB734E"/>
    <w:rsid w:val="00AC0711"/>
    <w:rsid w:val="00AC32E7"/>
    <w:rsid w:val="00AC6B42"/>
    <w:rsid w:val="00AD35DD"/>
    <w:rsid w:val="00AD36A4"/>
    <w:rsid w:val="00AD4610"/>
    <w:rsid w:val="00AD4A1D"/>
    <w:rsid w:val="00AD5ED9"/>
    <w:rsid w:val="00AD7146"/>
    <w:rsid w:val="00AD7A57"/>
    <w:rsid w:val="00AE369D"/>
    <w:rsid w:val="00AE78F0"/>
    <w:rsid w:val="00AE7912"/>
    <w:rsid w:val="00AF453E"/>
    <w:rsid w:val="00AF639D"/>
    <w:rsid w:val="00AF64A0"/>
    <w:rsid w:val="00AF6DA6"/>
    <w:rsid w:val="00AF77DE"/>
    <w:rsid w:val="00B03E69"/>
    <w:rsid w:val="00B05EB7"/>
    <w:rsid w:val="00B061A7"/>
    <w:rsid w:val="00B0643F"/>
    <w:rsid w:val="00B06889"/>
    <w:rsid w:val="00B11A9C"/>
    <w:rsid w:val="00B12758"/>
    <w:rsid w:val="00B1324F"/>
    <w:rsid w:val="00B13FD7"/>
    <w:rsid w:val="00B15567"/>
    <w:rsid w:val="00B155A6"/>
    <w:rsid w:val="00B1594C"/>
    <w:rsid w:val="00B21833"/>
    <w:rsid w:val="00B22A51"/>
    <w:rsid w:val="00B237B9"/>
    <w:rsid w:val="00B247A4"/>
    <w:rsid w:val="00B26071"/>
    <w:rsid w:val="00B266C2"/>
    <w:rsid w:val="00B276D4"/>
    <w:rsid w:val="00B27E5C"/>
    <w:rsid w:val="00B3248E"/>
    <w:rsid w:val="00B342F6"/>
    <w:rsid w:val="00B35256"/>
    <w:rsid w:val="00B35799"/>
    <w:rsid w:val="00B363D8"/>
    <w:rsid w:val="00B36DD9"/>
    <w:rsid w:val="00B37367"/>
    <w:rsid w:val="00B40F24"/>
    <w:rsid w:val="00B4139E"/>
    <w:rsid w:val="00B457A3"/>
    <w:rsid w:val="00B45CDC"/>
    <w:rsid w:val="00B46C2E"/>
    <w:rsid w:val="00B51ACA"/>
    <w:rsid w:val="00B523BB"/>
    <w:rsid w:val="00B52F5B"/>
    <w:rsid w:val="00B53597"/>
    <w:rsid w:val="00B54135"/>
    <w:rsid w:val="00B56A27"/>
    <w:rsid w:val="00B57BF0"/>
    <w:rsid w:val="00B6469B"/>
    <w:rsid w:val="00B652DF"/>
    <w:rsid w:val="00B66949"/>
    <w:rsid w:val="00B7040E"/>
    <w:rsid w:val="00B71AC8"/>
    <w:rsid w:val="00B75316"/>
    <w:rsid w:val="00B75C6C"/>
    <w:rsid w:val="00B7773C"/>
    <w:rsid w:val="00B777E5"/>
    <w:rsid w:val="00B832F0"/>
    <w:rsid w:val="00B8371C"/>
    <w:rsid w:val="00B84589"/>
    <w:rsid w:val="00B84CDC"/>
    <w:rsid w:val="00B8631C"/>
    <w:rsid w:val="00B870CD"/>
    <w:rsid w:val="00B87186"/>
    <w:rsid w:val="00B879AC"/>
    <w:rsid w:val="00B94A49"/>
    <w:rsid w:val="00B951AF"/>
    <w:rsid w:val="00B95CEA"/>
    <w:rsid w:val="00B97031"/>
    <w:rsid w:val="00BA0AC8"/>
    <w:rsid w:val="00BA0D0F"/>
    <w:rsid w:val="00BA2FBA"/>
    <w:rsid w:val="00BA6332"/>
    <w:rsid w:val="00BB5984"/>
    <w:rsid w:val="00BB6E38"/>
    <w:rsid w:val="00BC4CFC"/>
    <w:rsid w:val="00BC568B"/>
    <w:rsid w:val="00BC5FAB"/>
    <w:rsid w:val="00BD16C8"/>
    <w:rsid w:val="00BD182A"/>
    <w:rsid w:val="00BD25D9"/>
    <w:rsid w:val="00BD3145"/>
    <w:rsid w:val="00BD39B9"/>
    <w:rsid w:val="00BD4656"/>
    <w:rsid w:val="00BD5D79"/>
    <w:rsid w:val="00BE0399"/>
    <w:rsid w:val="00BE3366"/>
    <w:rsid w:val="00BE33A5"/>
    <w:rsid w:val="00BE3890"/>
    <w:rsid w:val="00BE51E1"/>
    <w:rsid w:val="00BF0937"/>
    <w:rsid w:val="00BF17D6"/>
    <w:rsid w:val="00BF29D8"/>
    <w:rsid w:val="00BF2D2D"/>
    <w:rsid w:val="00BF36BA"/>
    <w:rsid w:val="00BF4653"/>
    <w:rsid w:val="00BF53D7"/>
    <w:rsid w:val="00C014B5"/>
    <w:rsid w:val="00C014D3"/>
    <w:rsid w:val="00C0325F"/>
    <w:rsid w:val="00C04735"/>
    <w:rsid w:val="00C04DF8"/>
    <w:rsid w:val="00C060A3"/>
    <w:rsid w:val="00C10174"/>
    <w:rsid w:val="00C11145"/>
    <w:rsid w:val="00C15F41"/>
    <w:rsid w:val="00C21185"/>
    <w:rsid w:val="00C21733"/>
    <w:rsid w:val="00C2266A"/>
    <w:rsid w:val="00C239EA"/>
    <w:rsid w:val="00C26270"/>
    <w:rsid w:val="00C30684"/>
    <w:rsid w:val="00C316B5"/>
    <w:rsid w:val="00C37102"/>
    <w:rsid w:val="00C41264"/>
    <w:rsid w:val="00C41CC5"/>
    <w:rsid w:val="00C42BA3"/>
    <w:rsid w:val="00C448B0"/>
    <w:rsid w:val="00C4499C"/>
    <w:rsid w:val="00C452B5"/>
    <w:rsid w:val="00C4797E"/>
    <w:rsid w:val="00C47FFA"/>
    <w:rsid w:val="00C50739"/>
    <w:rsid w:val="00C50FA6"/>
    <w:rsid w:val="00C51B48"/>
    <w:rsid w:val="00C529CF"/>
    <w:rsid w:val="00C5509B"/>
    <w:rsid w:val="00C55D65"/>
    <w:rsid w:val="00C57339"/>
    <w:rsid w:val="00C60B2D"/>
    <w:rsid w:val="00C61309"/>
    <w:rsid w:val="00C627BE"/>
    <w:rsid w:val="00C62DF7"/>
    <w:rsid w:val="00C63322"/>
    <w:rsid w:val="00C63495"/>
    <w:rsid w:val="00C662EF"/>
    <w:rsid w:val="00C701E2"/>
    <w:rsid w:val="00C705C9"/>
    <w:rsid w:val="00C70B1D"/>
    <w:rsid w:val="00C71373"/>
    <w:rsid w:val="00C738B8"/>
    <w:rsid w:val="00C73D04"/>
    <w:rsid w:val="00C73DD0"/>
    <w:rsid w:val="00C75374"/>
    <w:rsid w:val="00C806C2"/>
    <w:rsid w:val="00C873BB"/>
    <w:rsid w:val="00C926EE"/>
    <w:rsid w:val="00C93572"/>
    <w:rsid w:val="00C9415C"/>
    <w:rsid w:val="00C9622B"/>
    <w:rsid w:val="00C97774"/>
    <w:rsid w:val="00CA368A"/>
    <w:rsid w:val="00CA37B5"/>
    <w:rsid w:val="00CA3A69"/>
    <w:rsid w:val="00CA458B"/>
    <w:rsid w:val="00CA563C"/>
    <w:rsid w:val="00CA617A"/>
    <w:rsid w:val="00CA6BD5"/>
    <w:rsid w:val="00CB0339"/>
    <w:rsid w:val="00CB2C45"/>
    <w:rsid w:val="00CB2FF2"/>
    <w:rsid w:val="00CB6177"/>
    <w:rsid w:val="00CB6615"/>
    <w:rsid w:val="00CB6D3D"/>
    <w:rsid w:val="00CC32E9"/>
    <w:rsid w:val="00CC482E"/>
    <w:rsid w:val="00CC4E06"/>
    <w:rsid w:val="00CC53E8"/>
    <w:rsid w:val="00CC6B0D"/>
    <w:rsid w:val="00CC7DD5"/>
    <w:rsid w:val="00CC7F90"/>
    <w:rsid w:val="00CD13E2"/>
    <w:rsid w:val="00CD2885"/>
    <w:rsid w:val="00CD2FF3"/>
    <w:rsid w:val="00CD3EA9"/>
    <w:rsid w:val="00CD480B"/>
    <w:rsid w:val="00CD4CF3"/>
    <w:rsid w:val="00CE1BDF"/>
    <w:rsid w:val="00CE2297"/>
    <w:rsid w:val="00CE485C"/>
    <w:rsid w:val="00CF08A9"/>
    <w:rsid w:val="00CF0FFE"/>
    <w:rsid w:val="00CF15E0"/>
    <w:rsid w:val="00CF3189"/>
    <w:rsid w:val="00D01C89"/>
    <w:rsid w:val="00D02091"/>
    <w:rsid w:val="00D04671"/>
    <w:rsid w:val="00D076BF"/>
    <w:rsid w:val="00D1205F"/>
    <w:rsid w:val="00D12635"/>
    <w:rsid w:val="00D126FA"/>
    <w:rsid w:val="00D13AA8"/>
    <w:rsid w:val="00D1480F"/>
    <w:rsid w:val="00D15385"/>
    <w:rsid w:val="00D178A4"/>
    <w:rsid w:val="00D20BD9"/>
    <w:rsid w:val="00D3282F"/>
    <w:rsid w:val="00D32996"/>
    <w:rsid w:val="00D32CB6"/>
    <w:rsid w:val="00D344C9"/>
    <w:rsid w:val="00D37A7F"/>
    <w:rsid w:val="00D418E1"/>
    <w:rsid w:val="00D427B5"/>
    <w:rsid w:val="00D42C80"/>
    <w:rsid w:val="00D44961"/>
    <w:rsid w:val="00D44E08"/>
    <w:rsid w:val="00D46A34"/>
    <w:rsid w:val="00D46CD9"/>
    <w:rsid w:val="00D47476"/>
    <w:rsid w:val="00D47D3B"/>
    <w:rsid w:val="00D50223"/>
    <w:rsid w:val="00D52F46"/>
    <w:rsid w:val="00D545E5"/>
    <w:rsid w:val="00D556EA"/>
    <w:rsid w:val="00D56F5B"/>
    <w:rsid w:val="00D6030E"/>
    <w:rsid w:val="00D6399B"/>
    <w:rsid w:val="00D63E72"/>
    <w:rsid w:val="00D64B4E"/>
    <w:rsid w:val="00D652AE"/>
    <w:rsid w:val="00D67A0D"/>
    <w:rsid w:val="00D70E79"/>
    <w:rsid w:val="00D80FFA"/>
    <w:rsid w:val="00D821F3"/>
    <w:rsid w:val="00D90C03"/>
    <w:rsid w:val="00D93C74"/>
    <w:rsid w:val="00D943DA"/>
    <w:rsid w:val="00D96CEE"/>
    <w:rsid w:val="00D970CC"/>
    <w:rsid w:val="00D973B4"/>
    <w:rsid w:val="00D9741F"/>
    <w:rsid w:val="00D97F29"/>
    <w:rsid w:val="00DA12B0"/>
    <w:rsid w:val="00DA441D"/>
    <w:rsid w:val="00DA51E7"/>
    <w:rsid w:val="00DA6199"/>
    <w:rsid w:val="00DB0A80"/>
    <w:rsid w:val="00DB369E"/>
    <w:rsid w:val="00DB603A"/>
    <w:rsid w:val="00DB6A59"/>
    <w:rsid w:val="00DC4613"/>
    <w:rsid w:val="00DC6B40"/>
    <w:rsid w:val="00DC7A7C"/>
    <w:rsid w:val="00DD0CCD"/>
    <w:rsid w:val="00DD1991"/>
    <w:rsid w:val="00DD1A5D"/>
    <w:rsid w:val="00DD252B"/>
    <w:rsid w:val="00DE53D8"/>
    <w:rsid w:val="00DE6235"/>
    <w:rsid w:val="00DE766D"/>
    <w:rsid w:val="00DF067B"/>
    <w:rsid w:val="00DF0EFB"/>
    <w:rsid w:val="00DF1306"/>
    <w:rsid w:val="00DF3307"/>
    <w:rsid w:val="00DF451D"/>
    <w:rsid w:val="00E0068B"/>
    <w:rsid w:val="00E0137F"/>
    <w:rsid w:val="00E01500"/>
    <w:rsid w:val="00E057A6"/>
    <w:rsid w:val="00E06A89"/>
    <w:rsid w:val="00E1219E"/>
    <w:rsid w:val="00E14DE7"/>
    <w:rsid w:val="00E1527F"/>
    <w:rsid w:val="00E16DEF"/>
    <w:rsid w:val="00E2068F"/>
    <w:rsid w:val="00E2523B"/>
    <w:rsid w:val="00E352AE"/>
    <w:rsid w:val="00E36217"/>
    <w:rsid w:val="00E4056D"/>
    <w:rsid w:val="00E4107A"/>
    <w:rsid w:val="00E500BD"/>
    <w:rsid w:val="00E508A1"/>
    <w:rsid w:val="00E50A1A"/>
    <w:rsid w:val="00E53586"/>
    <w:rsid w:val="00E5604E"/>
    <w:rsid w:val="00E5687F"/>
    <w:rsid w:val="00E608B5"/>
    <w:rsid w:val="00E61EA5"/>
    <w:rsid w:val="00E62D27"/>
    <w:rsid w:val="00E642EB"/>
    <w:rsid w:val="00E645C7"/>
    <w:rsid w:val="00E661A9"/>
    <w:rsid w:val="00E730D3"/>
    <w:rsid w:val="00E748C2"/>
    <w:rsid w:val="00E76EE6"/>
    <w:rsid w:val="00E7747A"/>
    <w:rsid w:val="00E80C2A"/>
    <w:rsid w:val="00E85B55"/>
    <w:rsid w:val="00E865BF"/>
    <w:rsid w:val="00E86825"/>
    <w:rsid w:val="00E87283"/>
    <w:rsid w:val="00E8774D"/>
    <w:rsid w:val="00E87B59"/>
    <w:rsid w:val="00E87C10"/>
    <w:rsid w:val="00E87F8D"/>
    <w:rsid w:val="00E92DEE"/>
    <w:rsid w:val="00E95135"/>
    <w:rsid w:val="00E951B5"/>
    <w:rsid w:val="00E954DB"/>
    <w:rsid w:val="00E965D9"/>
    <w:rsid w:val="00EA0637"/>
    <w:rsid w:val="00EA2071"/>
    <w:rsid w:val="00EA3321"/>
    <w:rsid w:val="00EA3639"/>
    <w:rsid w:val="00EA4BF7"/>
    <w:rsid w:val="00EA4C54"/>
    <w:rsid w:val="00EA5EC6"/>
    <w:rsid w:val="00EA6622"/>
    <w:rsid w:val="00EB01E6"/>
    <w:rsid w:val="00EB087F"/>
    <w:rsid w:val="00EB1368"/>
    <w:rsid w:val="00EB220A"/>
    <w:rsid w:val="00EC29A8"/>
    <w:rsid w:val="00EC5B77"/>
    <w:rsid w:val="00EC7C31"/>
    <w:rsid w:val="00ED098B"/>
    <w:rsid w:val="00ED1085"/>
    <w:rsid w:val="00ED2C77"/>
    <w:rsid w:val="00ED3731"/>
    <w:rsid w:val="00ED45D8"/>
    <w:rsid w:val="00ED480B"/>
    <w:rsid w:val="00ED4A0E"/>
    <w:rsid w:val="00ED5C55"/>
    <w:rsid w:val="00EE0C5D"/>
    <w:rsid w:val="00EE15A9"/>
    <w:rsid w:val="00EE1EAA"/>
    <w:rsid w:val="00EE3923"/>
    <w:rsid w:val="00EE398B"/>
    <w:rsid w:val="00EE3CC1"/>
    <w:rsid w:val="00EE7060"/>
    <w:rsid w:val="00EF1D60"/>
    <w:rsid w:val="00EF22DB"/>
    <w:rsid w:val="00EF3926"/>
    <w:rsid w:val="00EF3C99"/>
    <w:rsid w:val="00EF4854"/>
    <w:rsid w:val="00EF4C82"/>
    <w:rsid w:val="00EF5894"/>
    <w:rsid w:val="00EF5B69"/>
    <w:rsid w:val="00EF7895"/>
    <w:rsid w:val="00F03758"/>
    <w:rsid w:val="00F1006C"/>
    <w:rsid w:val="00F12600"/>
    <w:rsid w:val="00F1395B"/>
    <w:rsid w:val="00F13A93"/>
    <w:rsid w:val="00F22951"/>
    <w:rsid w:val="00F23FEE"/>
    <w:rsid w:val="00F25DEB"/>
    <w:rsid w:val="00F26315"/>
    <w:rsid w:val="00F341A8"/>
    <w:rsid w:val="00F350D4"/>
    <w:rsid w:val="00F36950"/>
    <w:rsid w:val="00F4133D"/>
    <w:rsid w:val="00F4296F"/>
    <w:rsid w:val="00F42AF6"/>
    <w:rsid w:val="00F430E2"/>
    <w:rsid w:val="00F44538"/>
    <w:rsid w:val="00F5082D"/>
    <w:rsid w:val="00F5229D"/>
    <w:rsid w:val="00F553A5"/>
    <w:rsid w:val="00F5655F"/>
    <w:rsid w:val="00F57024"/>
    <w:rsid w:val="00F61E4F"/>
    <w:rsid w:val="00F64D23"/>
    <w:rsid w:val="00F663DC"/>
    <w:rsid w:val="00F67A6B"/>
    <w:rsid w:val="00F71937"/>
    <w:rsid w:val="00F725A0"/>
    <w:rsid w:val="00F73E24"/>
    <w:rsid w:val="00F742EF"/>
    <w:rsid w:val="00F7539D"/>
    <w:rsid w:val="00F81B60"/>
    <w:rsid w:val="00F82DAF"/>
    <w:rsid w:val="00F83E7F"/>
    <w:rsid w:val="00F877B0"/>
    <w:rsid w:val="00F93943"/>
    <w:rsid w:val="00F94B63"/>
    <w:rsid w:val="00FA0F3D"/>
    <w:rsid w:val="00FA1B53"/>
    <w:rsid w:val="00FA2CD9"/>
    <w:rsid w:val="00FA4816"/>
    <w:rsid w:val="00FA7393"/>
    <w:rsid w:val="00FB16B3"/>
    <w:rsid w:val="00FB5363"/>
    <w:rsid w:val="00FB5733"/>
    <w:rsid w:val="00FB5D92"/>
    <w:rsid w:val="00FB748B"/>
    <w:rsid w:val="00FB7F21"/>
    <w:rsid w:val="00FC0726"/>
    <w:rsid w:val="00FC19BA"/>
    <w:rsid w:val="00FC3427"/>
    <w:rsid w:val="00FC3BF6"/>
    <w:rsid w:val="00FC4028"/>
    <w:rsid w:val="00FD10C6"/>
    <w:rsid w:val="00FD1B4C"/>
    <w:rsid w:val="00FD21D7"/>
    <w:rsid w:val="00FD2B32"/>
    <w:rsid w:val="00FD3844"/>
    <w:rsid w:val="00FD7665"/>
    <w:rsid w:val="00FD7B9B"/>
    <w:rsid w:val="00FE1497"/>
    <w:rsid w:val="00FE2722"/>
    <w:rsid w:val="00FE3274"/>
    <w:rsid w:val="00FE651A"/>
    <w:rsid w:val="00FE7E4E"/>
    <w:rsid w:val="00FF0C7D"/>
    <w:rsid w:val="00FF2717"/>
    <w:rsid w:val="00FF6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F6AA"/>
  <w15:chartTrackingRefBased/>
  <w15:docId w15:val="{F0144178-6968-45C0-AAE5-D2BF73D0C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45"/>
    <w:rPr>
      <w:rFonts w:ascii="Arial" w:hAnsi="Arial"/>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
    <w:basedOn w:val="Normal"/>
    <w:link w:val="ListParagraphChar"/>
    <w:uiPriority w:val="34"/>
    <w:qFormat/>
    <w:rsid w:val="006E0476"/>
    <w:pPr>
      <w:ind w:left="720"/>
      <w:contextualSpacing/>
    </w:pPr>
  </w:style>
  <w:style w:type="table" w:styleId="TableGrid">
    <w:name w:val="Table Grid"/>
    <w:basedOn w:val="TableNormal"/>
    <w:uiPriority w:val="59"/>
    <w:unhideWhenUsed/>
    <w:rsid w:val="00F877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1 Char"/>
    <w:basedOn w:val="DefaultParagraphFont"/>
    <w:link w:val="ListParagraph"/>
    <w:uiPriority w:val="34"/>
    <w:rsid w:val="006560B8"/>
    <w:rPr>
      <w:lang w:val="en-GB"/>
    </w:rPr>
  </w:style>
  <w:style w:type="paragraph" w:styleId="NormalWeb">
    <w:name w:val="Normal (Web)"/>
    <w:basedOn w:val="Normal"/>
    <w:uiPriority w:val="99"/>
    <w:semiHidden/>
    <w:unhideWhenUsed/>
    <w:rsid w:val="00B363D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35551">
      <w:bodyDiv w:val="1"/>
      <w:marLeft w:val="0"/>
      <w:marRight w:val="0"/>
      <w:marTop w:val="0"/>
      <w:marBottom w:val="0"/>
      <w:divBdr>
        <w:top w:val="none" w:sz="0" w:space="0" w:color="auto"/>
        <w:left w:val="none" w:sz="0" w:space="0" w:color="auto"/>
        <w:bottom w:val="none" w:sz="0" w:space="0" w:color="auto"/>
        <w:right w:val="none" w:sz="0" w:space="0" w:color="auto"/>
      </w:divBdr>
    </w:div>
    <w:div w:id="250940830">
      <w:bodyDiv w:val="1"/>
      <w:marLeft w:val="0"/>
      <w:marRight w:val="0"/>
      <w:marTop w:val="0"/>
      <w:marBottom w:val="0"/>
      <w:divBdr>
        <w:top w:val="none" w:sz="0" w:space="0" w:color="auto"/>
        <w:left w:val="none" w:sz="0" w:space="0" w:color="auto"/>
        <w:bottom w:val="none" w:sz="0" w:space="0" w:color="auto"/>
        <w:right w:val="none" w:sz="0" w:space="0" w:color="auto"/>
      </w:divBdr>
    </w:div>
    <w:div w:id="380062631">
      <w:bodyDiv w:val="1"/>
      <w:marLeft w:val="0"/>
      <w:marRight w:val="0"/>
      <w:marTop w:val="0"/>
      <w:marBottom w:val="0"/>
      <w:divBdr>
        <w:top w:val="none" w:sz="0" w:space="0" w:color="auto"/>
        <w:left w:val="none" w:sz="0" w:space="0" w:color="auto"/>
        <w:bottom w:val="none" w:sz="0" w:space="0" w:color="auto"/>
        <w:right w:val="none" w:sz="0" w:space="0" w:color="auto"/>
      </w:divBdr>
    </w:div>
    <w:div w:id="417213517">
      <w:bodyDiv w:val="1"/>
      <w:marLeft w:val="0"/>
      <w:marRight w:val="0"/>
      <w:marTop w:val="0"/>
      <w:marBottom w:val="0"/>
      <w:divBdr>
        <w:top w:val="none" w:sz="0" w:space="0" w:color="auto"/>
        <w:left w:val="none" w:sz="0" w:space="0" w:color="auto"/>
        <w:bottom w:val="none" w:sz="0" w:space="0" w:color="auto"/>
        <w:right w:val="none" w:sz="0" w:space="0" w:color="auto"/>
      </w:divBdr>
    </w:div>
    <w:div w:id="454719840">
      <w:bodyDiv w:val="1"/>
      <w:marLeft w:val="0"/>
      <w:marRight w:val="0"/>
      <w:marTop w:val="0"/>
      <w:marBottom w:val="0"/>
      <w:divBdr>
        <w:top w:val="none" w:sz="0" w:space="0" w:color="auto"/>
        <w:left w:val="none" w:sz="0" w:space="0" w:color="auto"/>
        <w:bottom w:val="none" w:sz="0" w:space="0" w:color="auto"/>
        <w:right w:val="none" w:sz="0" w:space="0" w:color="auto"/>
      </w:divBdr>
    </w:div>
    <w:div w:id="503710492">
      <w:bodyDiv w:val="1"/>
      <w:marLeft w:val="0"/>
      <w:marRight w:val="0"/>
      <w:marTop w:val="0"/>
      <w:marBottom w:val="0"/>
      <w:divBdr>
        <w:top w:val="none" w:sz="0" w:space="0" w:color="auto"/>
        <w:left w:val="none" w:sz="0" w:space="0" w:color="auto"/>
        <w:bottom w:val="none" w:sz="0" w:space="0" w:color="auto"/>
        <w:right w:val="none" w:sz="0" w:space="0" w:color="auto"/>
      </w:divBdr>
    </w:div>
    <w:div w:id="526453333">
      <w:bodyDiv w:val="1"/>
      <w:marLeft w:val="0"/>
      <w:marRight w:val="0"/>
      <w:marTop w:val="0"/>
      <w:marBottom w:val="0"/>
      <w:divBdr>
        <w:top w:val="none" w:sz="0" w:space="0" w:color="auto"/>
        <w:left w:val="none" w:sz="0" w:space="0" w:color="auto"/>
        <w:bottom w:val="none" w:sz="0" w:space="0" w:color="auto"/>
        <w:right w:val="none" w:sz="0" w:space="0" w:color="auto"/>
      </w:divBdr>
    </w:div>
    <w:div w:id="578946909">
      <w:bodyDiv w:val="1"/>
      <w:marLeft w:val="0"/>
      <w:marRight w:val="0"/>
      <w:marTop w:val="0"/>
      <w:marBottom w:val="0"/>
      <w:divBdr>
        <w:top w:val="none" w:sz="0" w:space="0" w:color="auto"/>
        <w:left w:val="none" w:sz="0" w:space="0" w:color="auto"/>
        <w:bottom w:val="none" w:sz="0" w:space="0" w:color="auto"/>
        <w:right w:val="none" w:sz="0" w:space="0" w:color="auto"/>
      </w:divBdr>
    </w:div>
    <w:div w:id="746146401">
      <w:bodyDiv w:val="1"/>
      <w:marLeft w:val="0"/>
      <w:marRight w:val="0"/>
      <w:marTop w:val="0"/>
      <w:marBottom w:val="0"/>
      <w:divBdr>
        <w:top w:val="none" w:sz="0" w:space="0" w:color="auto"/>
        <w:left w:val="none" w:sz="0" w:space="0" w:color="auto"/>
        <w:bottom w:val="none" w:sz="0" w:space="0" w:color="auto"/>
        <w:right w:val="none" w:sz="0" w:space="0" w:color="auto"/>
      </w:divBdr>
      <w:divsChild>
        <w:div w:id="565191533">
          <w:marLeft w:val="0"/>
          <w:marRight w:val="0"/>
          <w:marTop w:val="0"/>
          <w:marBottom w:val="0"/>
          <w:divBdr>
            <w:top w:val="none" w:sz="0" w:space="0" w:color="auto"/>
            <w:left w:val="none" w:sz="0" w:space="0" w:color="auto"/>
            <w:bottom w:val="none" w:sz="0" w:space="0" w:color="auto"/>
            <w:right w:val="none" w:sz="0" w:space="0" w:color="auto"/>
          </w:divBdr>
          <w:divsChild>
            <w:div w:id="221143228">
              <w:marLeft w:val="0"/>
              <w:marRight w:val="0"/>
              <w:marTop w:val="0"/>
              <w:marBottom w:val="0"/>
              <w:divBdr>
                <w:top w:val="none" w:sz="0" w:space="0" w:color="auto"/>
                <w:left w:val="none" w:sz="0" w:space="0" w:color="auto"/>
                <w:bottom w:val="none" w:sz="0" w:space="0" w:color="auto"/>
                <w:right w:val="none" w:sz="0" w:space="0" w:color="auto"/>
              </w:divBdr>
              <w:divsChild>
                <w:div w:id="977106044">
                  <w:marLeft w:val="0"/>
                  <w:marRight w:val="0"/>
                  <w:marTop w:val="0"/>
                  <w:marBottom w:val="0"/>
                  <w:divBdr>
                    <w:top w:val="none" w:sz="0" w:space="0" w:color="auto"/>
                    <w:left w:val="none" w:sz="0" w:space="0" w:color="auto"/>
                    <w:bottom w:val="none" w:sz="0" w:space="0" w:color="auto"/>
                    <w:right w:val="none" w:sz="0" w:space="0" w:color="auto"/>
                  </w:divBdr>
                  <w:divsChild>
                    <w:div w:id="368801151">
                      <w:marLeft w:val="0"/>
                      <w:marRight w:val="0"/>
                      <w:marTop w:val="0"/>
                      <w:marBottom w:val="0"/>
                      <w:divBdr>
                        <w:top w:val="none" w:sz="0" w:space="0" w:color="auto"/>
                        <w:left w:val="none" w:sz="0" w:space="0" w:color="auto"/>
                        <w:bottom w:val="none" w:sz="0" w:space="0" w:color="auto"/>
                        <w:right w:val="none" w:sz="0" w:space="0" w:color="auto"/>
                      </w:divBdr>
                    </w:div>
                  </w:divsChild>
                </w:div>
                <w:div w:id="1242639492">
                  <w:marLeft w:val="0"/>
                  <w:marRight w:val="0"/>
                  <w:marTop w:val="0"/>
                  <w:marBottom w:val="0"/>
                  <w:divBdr>
                    <w:top w:val="none" w:sz="0" w:space="0" w:color="auto"/>
                    <w:left w:val="none" w:sz="0" w:space="0" w:color="auto"/>
                    <w:bottom w:val="none" w:sz="0" w:space="0" w:color="auto"/>
                    <w:right w:val="none" w:sz="0" w:space="0" w:color="auto"/>
                  </w:divBdr>
                  <w:divsChild>
                    <w:div w:id="1914504421">
                      <w:marLeft w:val="0"/>
                      <w:marRight w:val="0"/>
                      <w:marTop w:val="0"/>
                      <w:marBottom w:val="0"/>
                      <w:divBdr>
                        <w:top w:val="none" w:sz="0" w:space="0" w:color="auto"/>
                        <w:left w:val="none" w:sz="0" w:space="0" w:color="auto"/>
                        <w:bottom w:val="none" w:sz="0" w:space="0" w:color="auto"/>
                        <w:right w:val="none" w:sz="0" w:space="0" w:color="auto"/>
                      </w:divBdr>
                    </w:div>
                  </w:divsChild>
                </w:div>
                <w:div w:id="683169082">
                  <w:marLeft w:val="0"/>
                  <w:marRight w:val="0"/>
                  <w:marTop w:val="0"/>
                  <w:marBottom w:val="0"/>
                  <w:divBdr>
                    <w:top w:val="none" w:sz="0" w:space="0" w:color="auto"/>
                    <w:left w:val="none" w:sz="0" w:space="0" w:color="auto"/>
                    <w:bottom w:val="none" w:sz="0" w:space="0" w:color="auto"/>
                    <w:right w:val="none" w:sz="0" w:space="0" w:color="auto"/>
                  </w:divBdr>
                  <w:divsChild>
                    <w:div w:id="1594240574">
                      <w:marLeft w:val="0"/>
                      <w:marRight w:val="0"/>
                      <w:marTop w:val="0"/>
                      <w:marBottom w:val="0"/>
                      <w:divBdr>
                        <w:top w:val="none" w:sz="0" w:space="0" w:color="auto"/>
                        <w:left w:val="none" w:sz="0" w:space="0" w:color="auto"/>
                        <w:bottom w:val="none" w:sz="0" w:space="0" w:color="auto"/>
                        <w:right w:val="none" w:sz="0" w:space="0" w:color="auto"/>
                      </w:divBdr>
                    </w:div>
                  </w:divsChild>
                </w:div>
                <w:div w:id="937299728">
                  <w:marLeft w:val="0"/>
                  <w:marRight w:val="0"/>
                  <w:marTop w:val="0"/>
                  <w:marBottom w:val="0"/>
                  <w:divBdr>
                    <w:top w:val="none" w:sz="0" w:space="0" w:color="auto"/>
                    <w:left w:val="none" w:sz="0" w:space="0" w:color="auto"/>
                    <w:bottom w:val="none" w:sz="0" w:space="0" w:color="auto"/>
                    <w:right w:val="none" w:sz="0" w:space="0" w:color="auto"/>
                  </w:divBdr>
                  <w:divsChild>
                    <w:div w:id="904335950">
                      <w:marLeft w:val="0"/>
                      <w:marRight w:val="0"/>
                      <w:marTop w:val="0"/>
                      <w:marBottom w:val="0"/>
                      <w:divBdr>
                        <w:top w:val="none" w:sz="0" w:space="0" w:color="auto"/>
                        <w:left w:val="none" w:sz="0" w:space="0" w:color="auto"/>
                        <w:bottom w:val="none" w:sz="0" w:space="0" w:color="auto"/>
                        <w:right w:val="none" w:sz="0" w:space="0" w:color="auto"/>
                      </w:divBdr>
                    </w:div>
                  </w:divsChild>
                </w:div>
                <w:div w:id="2089183026">
                  <w:marLeft w:val="0"/>
                  <w:marRight w:val="0"/>
                  <w:marTop w:val="0"/>
                  <w:marBottom w:val="0"/>
                  <w:divBdr>
                    <w:top w:val="none" w:sz="0" w:space="0" w:color="auto"/>
                    <w:left w:val="none" w:sz="0" w:space="0" w:color="auto"/>
                    <w:bottom w:val="none" w:sz="0" w:space="0" w:color="auto"/>
                    <w:right w:val="none" w:sz="0" w:space="0" w:color="auto"/>
                  </w:divBdr>
                  <w:divsChild>
                    <w:div w:id="2010480255">
                      <w:marLeft w:val="0"/>
                      <w:marRight w:val="0"/>
                      <w:marTop w:val="0"/>
                      <w:marBottom w:val="0"/>
                      <w:divBdr>
                        <w:top w:val="none" w:sz="0" w:space="0" w:color="auto"/>
                        <w:left w:val="none" w:sz="0" w:space="0" w:color="auto"/>
                        <w:bottom w:val="none" w:sz="0" w:space="0" w:color="auto"/>
                        <w:right w:val="none" w:sz="0" w:space="0" w:color="auto"/>
                      </w:divBdr>
                    </w:div>
                  </w:divsChild>
                </w:div>
                <w:div w:id="106505902">
                  <w:marLeft w:val="0"/>
                  <w:marRight w:val="0"/>
                  <w:marTop w:val="0"/>
                  <w:marBottom w:val="0"/>
                  <w:divBdr>
                    <w:top w:val="none" w:sz="0" w:space="0" w:color="auto"/>
                    <w:left w:val="none" w:sz="0" w:space="0" w:color="auto"/>
                    <w:bottom w:val="none" w:sz="0" w:space="0" w:color="auto"/>
                    <w:right w:val="none" w:sz="0" w:space="0" w:color="auto"/>
                  </w:divBdr>
                  <w:divsChild>
                    <w:div w:id="58335384">
                      <w:marLeft w:val="0"/>
                      <w:marRight w:val="0"/>
                      <w:marTop w:val="0"/>
                      <w:marBottom w:val="0"/>
                      <w:divBdr>
                        <w:top w:val="none" w:sz="0" w:space="0" w:color="auto"/>
                        <w:left w:val="none" w:sz="0" w:space="0" w:color="auto"/>
                        <w:bottom w:val="none" w:sz="0" w:space="0" w:color="auto"/>
                        <w:right w:val="none" w:sz="0" w:space="0" w:color="auto"/>
                      </w:divBdr>
                    </w:div>
                  </w:divsChild>
                </w:div>
                <w:div w:id="243537356">
                  <w:marLeft w:val="0"/>
                  <w:marRight w:val="0"/>
                  <w:marTop w:val="0"/>
                  <w:marBottom w:val="0"/>
                  <w:divBdr>
                    <w:top w:val="none" w:sz="0" w:space="0" w:color="auto"/>
                    <w:left w:val="none" w:sz="0" w:space="0" w:color="auto"/>
                    <w:bottom w:val="none" w:sz="0" w:space="0" w:color="auto"/>
                    <w:right w:val="none" w:sz="0" w:space="0" w:color="auto"/>
                  </w:divBdr>
                  <w:divsChild>
                    <w:div w:id="2146121025">
                      <w:marLeft w:val="0"/>
                      <w:marRight w:val="0"/>
                      <w:marTop w:val="0"/>
                      <w:marBottom w:val="0"/>
                      <w:divBdr>
                        <w:top w:val="none" w:sz="0" w:space="0" w:color="auto"/>
                        <w:left w:val="none" w:sz="0" w:space="0" w:color="auto"/>
                        <w:bottom w:val="none" w:sz="0" w:space="0" w:color="auto"/>
                        <w:right w:val="none" w:sz="0" w:space="0" w:color="auto"/>
                      </w:divBdr>
                    </w:div>
                  </w:divsChild>
                </w:div>
                <w:div w:id="2126776440">
                  <w:marLeft w:val="0"/>
                  <w:marRight w:val="0"/>
                  <w:marTop w:val="0"/>
                  <w:marBottom w:val="0"/>
                  <w:divBdr>
                    <w:top w:val="none" w:sz="0" w:space="0" w:color="auto"/>
                    <w:left w:val="none" w:sz="0" w:space="0" w:color="auto"/>
                    <w:bottom w:val="none" w:sz="0" w:space="0" w:color="auto"/>
                    <w:right w:val="none" w:sz="0" w:space="0" w:color="auto"/>
                  </w:divBdr>
                  <w:divsChild>
                    <w:div w:id="866024046">
                      <w:marLeft w:val="0"/>
                      <w:marRight w:val="0"/>
                      <w:marTop w:val="0"/>
                      <w:marBottom w:val="0"/>
                      <w:divBdr>
                        <w:top w:val="none" w:sz="0" w:space="0" w:color="auto"/>
                        <w:left w:val="none" w:sz="0" w:space="0" w:color="auto"/>
                        <w:bottom w:val="none" w:sz="0" w:space="0" w:color="auto"/>
                        <w:right w:val="none" w:sz="0" w:space="0" w:color="auto"/>
                      </w:divBdr>
                    </w:div>
                  </w:divsChild>
                </w:div>
                <w:div w:id="1653757098">
                  <w:marLeft w:val="0"/>
                  <w:marRight w:val="0"/>
                  <w:marTop w:val="0"/>
                  <w:marBottom w:val="0"/>
                  <w:divBdr>
                    <w:top w:val="none" w:sz="0" w:space="0" w:color="auto"/>
                    <w:left w:val="none" w:sz="0" w:space="0" w:color="auto"/>
                    <w:bottom w:val="none" w:sz="0" w:space="0" w:color="auto"/>
                    <w:right w:val="none" w:sz="0" w:space="0" w:color="auto"/>
                  </w:divBdr>
                  <w:divsChild>
                    <w:div w:id="19935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6966402">
      <w:bodyDiv w:val="1"/>
      <w:marLeft w:val="0"/>
      <w:marRight w:val="0"/>
      <w:marTop w:val="0"/>
      <w:marBottom w:val="0"/>
      <w:divBdr>
        <w:top w:val="none" w:sz="0" w:space="0" w:color="auto"/>
        <w:left w:val="none" w:sz="0" w:space="0" w:color="auto"/>
        <w:bottom w:val="none" w:sz="0" w:space="0" w:color="auto"/>
        <w:right w:val="none" w:sz="0" w:space="0" w:color="auto"/>
      </w:divBdr>
      <w:divsChild>
        <w:div w:id="1424960523">
          <w:marLeft w:val="0"/>
          <w:marRight w:val="0"/>
          <w:marTop w:val="0"/>
          <w:marBottom w:val="0"/>
          <w:divBdr>
            <w:top w:val="none" w:sz="0" w:space="0" w:color="auto"/>
            <w:left w:val="none" w:sz="0" w:space="0" w:color="auto"/>
            <w:bottom w:val="none" w:sz="0" w:space="0" w:color="auto"/>
            <w:right w:val="none" w:sz="0" w:space="0" w:color="auto"/>
          </w:divBdr>
          <w:divsChild>
            <w:div w:id="1735009468">
              <w:marLeft w:val="0"/>
              <w:marRight w:val="0"/>
              <w:marTop w:val="0"/>
              <w:marBottom w:val="0"/>
              <w:divBdr>
                <w:top w:val="none" w:sz="0" w:space="0" w:color="auto"/>
                <w:left w:val="none" w:sz="0" w:space="0" w:color="auto"/>
                <w:bottom w:val="none" w:sz="0" w:space="0" w:color="auto"/>
                <w:right w:val="none" w:sz="0" w:space="0" w:color="auto"/>
              </w:divBdr>
              <w:divsChild>
                <w:div w:id="18403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975609">
      <w:bodyDiv w:val="1"/>
      <w:marLeft w:val="0"/>
      <w:marRight w:val="0"/>
      <w:marTop w:val="0"/>
      <w:marBottom w:val="0"/>
      <w:divBdr>
        <w:top w:val="none" w:sz="0" w:space="0" w:color="auto"/>
        <w:left w:val="none" w:sz="0" w:space="0" w:color="auto"/>
        <w:bottom w:val="none" w:sz="0" w:space="0" w:color="auto"/>
        <w:right w:val="none" w:sz="0" w:space="0" w:color="auto"/>
      </w:divBdr>
    </w:div>
    <w:div w:id="896745098">
      <w:bodyDiv w:val="1"/>
      <w:marLeft w:val="0"/>
      <w:marRight w:val="0"/>
      <w:marTop w:val="0"/>
      <w:marBottom w:val="0"/>
      <w:divBdr>
        <w:top w:val="none" w:sz="0" w:space="0" w:color="auto"/>
        <w:left w:val="none" w:sz="0" w:space="0" w:color="auto"/>
        <w:bottom w:val="none" w:sz="0" w:space="0" w:color="auto"/>
        <w:right w:val="none" w:sz="0" w:space="0" w:color="auto"/>
      </w:divBdr>
    </w:div>
    <w:div w:id="921337310">
      <w:bodyDiv w:val="1"/>
      <w:marLeft w:val="0"/>
      <w:marRight w:val="0"/>
      <w:marTop w:val="0"/>
      <w:marBottom w:val="0"/>
      <w:divBdr>
        <w:top w:val="none" w:sz="0" w:space="0" w:color="auto"/>
        <w:left w:val="none" w:sz="0" w:space="0" w:color="auto"/>
        <w:bottom w:val="none" w:sz="0" w:space="0" w:color="auto"/>
        <w:right w:val="none" w:sz="0" w:space="0" w:color="auto"/>
      </w:divBdr>
    </w:div>
    <w:div w:id="923421272">
      <w:bodyDiv w:val="1"/>
      <w:marLeft w:val="0"/>
      <w:marRight w:val="0"/>
      <w:marTop w:val="0"/>
      <w:marBottom w:val="0"/>
      <w:divBdr>
        <w:top w:val="none" w:sz="0" w:space="0" w:color="auto"/>
        <w:left w:val="none" w:sz="0" w:space="0" w:color="auto"/>
        <w:bottom w:val="none" w:sz="0" w:space="0" w:color="auto"/>
        <w:right w:val="none" w:sz="0" w:space="0" w:color="auto"/>
      </w:divBdr>
    </w:div>
    <w:div w:id="988482651">
      <w:bodyDiv w:val="1"/>
      <w:marLeft w:val="0"/>
      <w:marRight w:val="0"/>
      <w:marTop w:val="0"/>
      <w:marBottom w:val="0"/>
      <w:divBdr>
        <w:top w:val="none" w:sz="0" w:space="0" w:color="auto"/>
        <w:left w:val="none" w:sz="0" w:space="0" w:color="auto"/>
        <w:bottom w:val="none" w:sz="0" w:space="0" w:color="auto"/>
        <w:right w:val="none" w:sz="0" w:space="0" w:color="auto"/>
      </w:divBdr>
    </w:div>
    <w:div w:id="1041134184">
      <w:bodyDiv w:val="1"/>
      <w:marLeft w:val="0"/>
      <w:marRight w:val="0"/>
      <w:marTop w:val="0"/>
      <w:marBottom w:val="0"/>
      <w:divBdr>
        <w:top w:val="none" w:sz="0" w:space="0" w:color="auto"/>
        <w:left w:val="none" w:sz="0" w:space="0" w:color="auto"/>
        <w:bottom w:val="none" w:sz="0" w:space="0" w:color="auto"/>
        <w:right w:val="none" w:sz="0" w:space="0" w:color="auto"/>
      </w:divBdr>
    </w:div>
    <w:div w:id="1074280826">
      <w:bodyDiv w:val="1"/>
      <w:marLeft w:val="0"/>
      <w:marRight w:val="0"/>
      <w:marTop w:val="0"/>
      <w:marBottom w:val="0"/>
      <w:divBdr>
        <w:top w:val="none" w:sz="0" w:space="0" w:color="auto"/>
        <w:left w:val="none" w:sz="0" w:space="0" w:color="auto"/>
        <w:bottom w:val="none" w:sz="0" w:space="0" w:color="auto"/>
        <w:right w:val="none" w:sz="0" w:space="0" w:color="auto"/>
      </w:divBdr>
    </w:div>
    <w:div w:id="1363359569">
      <w:bodyDiv w:val="1"/>
      <w:marLeft w:val="0"/>
      <w:marRight w:val="0"/>
      <w:marTop w:val="0"/>
      <w:marBottom w:val="0"/>
      <w:divBdr>
        <w:top w:val="none" w:sz="0" w:space="0" w:color="auto"/>
        <w:left w:val="none" w:sz="0" w:space="0" w:color="auto"/>
        <w:bottom w:val="none" w:sz="0" w:space="0" w:color="auto"/>
        <w:right w:val="none" w:sz="0" w:space="0" w:color="auto"/>
      </w:divBdr>
    </w:div>
    <w:div w:id="1498500417">
      <w:bodyDiv w:val="1"/>
      <w:marLeft w:val="0"/>
      <w:marRight w:val="0"/>
      <w:marTop w:val="0"/>
      <w:marBottom w:val="0"/>
      <w:divBdr>
        <w:top w:val="none" w:sz="0" w:space="0" w:color="auto"/>
        <w:left w:val="none" w:sz="0" w:space="0" w:color="auto"/>
        <w:bottom w:val="none" w:sz="0" w:space="0" w:color="auto"/>
        <w:right w:val="none" w:sz="0" w:space="0" w:color="auto"/>
      </w:divBdr>
    </w:div>
    <w:div w:id="1607738811">
      <w:bodyDiv w:val="1"/>
      <w:marLeft w:val="0"/>
      <w:marRight w:val="0"/>
      <w:marTop w:val="0"/>
      <w:marBottom w:val="0"/>
      <w:divBdr>
        <w:top w:val="none" w:sz="0" w:space="0" w:color="auto"/>
        <w:left w:val="none" w:sz="0" w:space="0" w:color="auto"/>
        <w:bottom w:val="none" w:sz="0" w:space="0" w:color="auto"/>
        <w:right w:val="none" w:sz="0" w:space="0" w:color="auto"/>
      </w:divBdr>
      <w:divsChild>
        <w:div w:id="1792479936">
          <w:marLeft w:val="0"/>
          <w:marRight w:val="0"/>
          <w:marTop w:val="0"/>
          <w:marBottom w:val="0"/>
          <w:divBdr>
            <w:top w:val="none" w:sz="0" w:space="0" w:color="auto"/>
            <w:left w:val="none" w:sz="0" w:space="0" w:color="auto"/>
            <w:bottom w:val="none" w:sz="0" w:space="0" w:color="auto"/>
            <w:right w:val="none" w:sz="0" w:space="0" w:color="auto"/>
          </w:divBdr>
          <w:divsChild>
            <w:div w:id="1214388252">
              <w:marLeft w:val="0"/>
              <w:marRight w:val="0"/>
              <w:marTop w:val="0"/>
              <w:marBottom w:val="0"/>
              <w:divBdr>
                <w:top w:val="none" w:sz="0" w:space="0" w:color="auto"/>
                <w:left w:val="none" w:sz="0" w:space="0" w:color="auto"/>
                <w:bottom w:val="none" w:sz="0" w:space="0" w:color="auto"/>
                <w:right w:val="none" w:sz="0" w:space="0" w:color="auto"/>
              </w:divBdr>
              <w:divsChild>
                <w:div w:id="17025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140363">
      <w:bodyDiv w:val="1"/>
      <w:marLeft w:val="0"/>
      <w:marRight w:val="0"/>
      <w:marTop w:val="0"/>
      <w:marBottom w:val="0"/>
      <w:divBdr>
        <w:top w:val="none" w:sz="0" w:space="0" w:color="auto"/>
        <w:left w:val="none" w:sz="0" w:space="0" w:color="auto"/>
        <w:bottom w:val="none" w:sz="0" w:space="0" w:color="auto"/>
        <w:right w:val="none" w:sz="0" w:space="0" w:color="auto"/>
      </w:divBdr>
    </w:div>
    <w:div w:id="1716781733">
      <w:bodyDiv w:val="1"/>
      <w:marLeft w:val="0"/>
      <w:marRight w:val="0"/>
      <w:marTop w:val="0"/>
      <w:marBottom w:val="0"/>
      <w:divBdr>
        <w:top w:val="none" w:sz="0" w:space="0" w:color="auto"/>
        <w:left w:val="none" w:sz="0" w:space="0" w:color="auto"/>
        <w:bottom w:val="none" w:sz="0" w:space="0" w:color="auto"/>
        <w:right w:val="none" w:sz="0" w:space="0" w:color="auto"/>
      </w:divBdr>
    </w:div>
    <w:div w:id="1744914878">
      <w:bodyDiv w:val="1"/>
      <w:marLeft w:val="0"/>
      <w:marRight w:val="0"/>
      <w:marTop w:val="0"/>
      <w:marBottom w:val="0"/>
      <w:divBdr>
        <w:top w:val="none" w:sz="0" w:space="0" w:color="auto"/>
        <w:left w:val="none" w:sz="0" w:space="0" w:color="auto"/>
        <w:bottom w:val="none" w:sz="0" w:space="0" w:color="auto"/>
        <w:right w:val="none" w:sz="0" w:space="0" w:color="auto"/>
      </w:divBdr>
    </w:div>
    <w:div w:id="1767189199">
      <w:bodyDiv w:val="1"/>
      <w:marLeft w:val="0"/>
      <w:marRight w:val="0"/>
      <w:marTop w:val="0"/>
      <w:marBottom w:val="0"/>
      <w:divBdr>
        <w:top w:val="none" w:sz="0" w:space="0" w:color="auto"/>
        <w:left w:val="none" w:sz="0" w:space="0" w:color="auto"/>
        <w:bottom w:val="none" w:sz="0" w:space="0" w:color="auto"/>
        <w:right w:val="none" w:sz="0" w:space="0" w:color="auto"/>
      </w:divBdr>
    </w:div>
    <w:div w:id="1790195955">
      <w:bodyDiv w:val="1"/>
      <w:marLeft w:val="0"/>
      <w:marRight w:val="0"/>
      <w:marTop w:val="0"/>
      <w:marBottom w:val="0"/>
      <w:divBdr>
        <w:top w:val="none" w:sz="0" w:space="0" w:color="auto"/>
        <w:left w:val="none" w:sz="0" w:space="0" w:color="auto"/>
        <w:bottom w:val="none" w:sz="0" w:space="0" w:color="auto"/>
        <w:right w:val="none" w:sz="0" w:space="0" w:color="auto"/>
      </w:divBdr>
    </w:div>
    <w:div w:id="1801924450">
      <w:bodyDiv w:val="1"/>
      <w:marLeft w:val="0"/>
      <w:marRight w:val="0"/>
      <w:marTop w:val="0"/>
      <w:marBottom w:val="0"/>
      <w:divBdr>
        <w:top w:val="none" w:sz="0" w:space="0" w:color="auto"/>
        <w:left w:val="none" w:sz="0" w:space="0" w:color="auto"/>
        <w:bottom w:val="none" w:sz="0" w:space="0" w:color="auto"/>
        <w:right w:val="none" w:sz="0" w:space="0" w:color="auto"/>
      </w:divBdr>
    </w:div>
    <w:div w:id="1933856154">
      <w:bodyDiv w:val="1"/>
      <w:marLeft w:val="0"/>
      <w:marRight w:val="0"/>
      <w:marTop w:val="0"/>
      <w:marBottom w:val="0"/>
      <w:divBdr>
        <w:top w:val="none" w:sz="0" w:space="0" w:color="auto"/>
        <w:left w:val="none" w:sz="0" w:space="0" w:color="auto"/>
        <w:bottom w:val="none" w:sz="0" w:space="0" w:color="auto"/>
        <w:right w:val="none" w:sz="0" w:space="0" w:color="auto"/>
      </w:divBdr>
    </w:div>
    <w:div w:id="1968928879">
      <w:bodyDiv w:val="1"/>
      <w:marLeft w:val="0"/>
      <w:marRight w:val="0"/>
      <w:marTop w:val="0"/>
      <w:marBottom w:val="0"/>
      <w:divBdr>
        <w:top w:val="none" w:sz="0" w:space="0" w:color="auto"/>
        <w:left w:val="none" w:sz="0" w:space="0" w:color="auto"/>
        <w:bottom w:val="none" w:sz="0" w:space="0" w:color="auto"/>
        <w:right w:val="none" w:sz="0" w:space="0" w:color="auto"/>
      </w:divBdr>
    </w:div>
    <w:div w:id="1993022814">
      <w:bodyDiv w:val="1"/>
      <w:marLeft w:val="0"/>
      <w:marRight w:val="0"/>
      <w:marTop w:val="0"/>
      <w:marBottom w:val="0"/>
      <w:divBdr>
        <w:top w:val="none" w:sz="0" w:space="0" w:color="auto"/>
        <w:left w:val="none" w:sz="0" w:space="0" w:color="auto"/>
        <w:bottom w:val="none" w:sz="0" w:space="0" w:color="auto"/>
        <w:right w:val="none" w:sz="0" w:space="0" w:color="auto"/>
      </w:divBdr>
    </w:div>
    <w:div w:id="2056270685">
      <w:bodyDiv w:val="1"/>
      <w:marLeft w:val="0"/>
      <w:marRight w:val="0"/>
      <w:marTop w:val="0"/>
      <w:marBottom w:val="0"/>
      <w:divBdr>
        <w:top w:val="none" w:sz="0" w:space="0" w:color="auto"/>
        <w:left w:val="none" w:sz="0" w:space="0" w:color="auto"/>
        <w:bottom w:val="none" w:sz="0" w:space="0" w:color="auto"/>
        <w:right w:val="none" w:sz="0" w:space="0" w:color="auto"/>
      </w:divBdr>
    </w:div>
    <w:div w:id="2071465795">
      <w:bodyDiv w:val="1"/>
      <w:marLeft w:val="0"/>
      <w:marRight w:val="0"/>
      <w:marTop w:val="0"/>
      <w:marBottom w:val="0"/>
      <w:divBdr>
        <w:top w:val="none" w:sz="0" w:space="0" w:color="auto"/>
        <w:left w:val="none" w:sz="0" w:space="0" w:color="auto"/>
        <w:bottom w:val="none" w:sz="0" w:space="0" w:color="auto"/>
        <w:right w:val="none" w:sz="0" w:space="0" w:color="auto"/>
      </w:divBdr>
    </w:div>
    <w:div w:id="2107186118">
      <w:bodyDiv w:val="1"/>
      <w:marLeft w:val="0"/>
      <w:marRight w:val="0"/>
      <w:marTop w:val="0"/>
      <w:marBottom w:val="0"/>
      <w:divBdr>
        <w:top w:val="none" w:sz="0" w:space="0" w:color="auto"/>
        <w:left w:val="none" w:sz="0" w:space="0" w:color="auto"/>
        <w:bottom w:val="none" w:sz="0" w:space="0" w:color="auto"/>
        <w:right w:val="none" w:sz="0" w:space="0" w:color="auto"/>
      </w:divBdr>
    </w:div>
    <w:div w:id="2115322158">
      <w:bodyDiv w:val="1"/>
      <w:marLeft w:val="0"/>
      <w:marRight w:val="0"/>
      <w:marTop w:val="0"/>
      <w:marBottom w:val="0"/>
      <w:divBdr>
        <w:top w:val="none" w:sz="0" w:space="0" w:color="auto"/>
        <w:left w:val="none" w:sz="0" w:space="0" w:color="auto"/>
        <w:bottom w:val="none" w:sz="0" w:space="0" w:color="auto"/>
        <w:right w:val="none" w:sz="0" w:space="0" w:color="auto"/>
      </w:divBdr>
      <w:divsChild>
        <w:div w:id="1646352253">
          <w:marLeft w:val="0"/>
          <w:marRight w:val="0"/>
          <w:marTop w:val="0"/>
          <w:marBottom w:val="0"/>
          <w:divBdr>
            <w:top w:val="none" w:sz="0" w:space="0" w:color="auto"/>
            <w:left w:val="none" w:sz="0" w:space="0" w:color="auto"/>
            <w:bottom w:val="none" w:sz="0" w:space="0" w:color="auto"/>
            <w:right w:val="none" w:sz="0" w:space="0" w:color="auto"/>
          </w:divBdr>
          <w:divsChild>
            <w:div w:id="497111588">
              <w:marLeft w:val="0"/>
              <w:marRight w:val="0"/>
              <w:marTop w:val="0"/>
              <w:marBottom w:val="0"/>
              <w:divBdr>
                <w:top w:val="none" w:sz="0" w:space="0" w:color="auto"/>
                <w:left w:val="none" w:sz="0" w:space="0" w:color="auto"/>
                <w:bottom w:val="none" w:sz="0" w:space="0" w:color="auto"/>
                <w:right w:val="none" w:sz="0" w:space="0" w:color="auto"/>
              </w:divBdr>
              <w:divsChild>
                <w:div w:id="1892644483">
                  <w:marLeft w:val="0"/>
                  <w:marRight w:val="0"/>
                  <w:marTop w:val="0"/>
                  <w:marBottom w:val="0"/>
                  <w:divBdr>
                    <w:top w:val="none" w:sz="0" w:space="0" w:color="auto"/>
                    <w:left w:val="none" w:sz="0" w:space="0" w:color="auto"/>
                    <w:bottom w:val="none" w:sz="0" w:space="0" w:color="auto"/>
                    <w:right w:val="none" w:sz="0" w:space="0" w:color="auto"/>
                  </w:divBdr>
                </w:div>
              </w:divsChild>
            </w:div>
            <w:div w:id="1726249038">
              <w:marLeft w:val="0"/>
              <w:marRight w:val="0"/>
              <w:marTop w:val="0"/>
              <w:marBottom w:val="0"/>
              <w:divBdr>
                <w:top w:val="none" w:sz="0" w:space="0" w:color="auto"/>
                <w:left w:val="none" w:sz="0" w:space="0" w:color="auto"/>
                <w:bottom w:val="none" w:sz="0" w:space="0" w:color="auto"/>
                <w:right w:val="none" w:sz="0" w:space="0" w:color="auto"/>
              </w:divBdr>
              <w:divsChild>
                <w:div w:id="13174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9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8</Pages>
  <Words>3155</Words>
  <Characters>16033</Characters>
  <Application>Microsoft Office Word</Application>
  <DocSecurity>0</DocSecurity>
  <Lines>281</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 engr</dc:creator>
  <cp:keywords/>
  <dc:description/>
  <cp:lastModifiedBy>Willy Wai</cp:lastModifiedBy>
  <cp:revision>429</cp:revision>
  <dcterms:created xsi:type="dcterms:W3CDTF">2023-11-28T01:55:00Z</dcterms:created>
  <dcterms:modified xsi:type="dcterms:W3CDTF">2024-08-16T11:16:00Z</dcterms:modified>
</cp:coreProperties>
</file>