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auto"/>
          <w:sz w:val="24"/>
          <w:szCs w:val="24"/>
          <w:lang w:val="en-SG" w:eastAsia="zh-CN"/>
        </w:rPr>
        <w:id w:val="-161558067"/>
        <w:docPartObj>
          <w:docPartGallery w:val="Table of Contents"/>
          <w:docPartUnique/>
        </w:docPartObj>
      </w:sdtPr>
      <w:sdtEndPr>
        <w:rPr>
          <w:noProof/>
        </w:rPr>
      </w:sdtEndPr>
      <w:sdtContent>
        <w:p w14:paraId="14771C37" w14:textId="519C7B35" w:rsidR="006740DD" w:rsidRDefault="006740DD">
          <w:pPr>
            <w:pStyle w:val="TOCHeading"/>
          </w:pPr>
          <w:r>
            <w:t>Table of Contents</w:t>
          </w:r>
        </w:p>
        <w:p w14:paraId="6BC04A7F" w14:textId="3A7B5416" w:rsidR="009760A8" w:rsidRDefault="006740DD">
          <w:pPr>
            <w:pStyle w:val="TOC1"/>
            <w:tabs>
              <w:tab w:val="right" w:leader="dot" w:pos="9016"/>
            </w:tabs>
            <w:rPr>
              <w:rFonts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50900012" w:history="1">
            <w:r w:rsidR="009760A8" w:rsidRPr="002929B2">
              <w:rPr>
                <w:rStyle w:val="Hyperlink"/>
                <w:noProof/>
                <w:lang w:val="en-US"/>
              </w:rPr>
              <w:t>Personal Injury &amp; Property Damage (PIPD)</w:t>
            </w:r>
            <w:r w:rsidR="009760A8">
              <w:rPr>
                <w:noProof/>
                <w:webHidden/>
              </w:rPr>
              <w:tab/>
            </w:r>
            <w:r w:rsidR="009760A8">
              <w:rPr>
                <w:noProof/>
                <w:webHidden/>
              </w:rPr>
              <w:fldChar w:fldCharType="begin"/>
            </w:r>
            <w:r w:rsidR="009760A8">
              <w:rPr>
                <w:noProof/>
                <w:webHidden/>
              </w:rPr>
              <w:instrText xml:space="preserve"> PAGEREF _Toc150900012 \h </w:instrText>
            </w:r>
            <w:r w:rsidR="009760A8">
              <w:rPr>
                <w:noProof/>
                <w:webHidden/>
              </w:rPr>
            </w:r>
            <w:r w:rsidR="009760A8">
              <w:rPr>
                <w:noProof/>
                <w:webHidden/>
              </w:rPr>
              <w:fldChar w:fldCharType="separate"/>
            </w:r>
            <w:r w:rsidR="009760A8">
              <w:rPr>
                <w:noProof/>
                <w:webHidden/>
              </w:rPr>
              <w:t>2</w:t>
            </w:r>
            <w:r w:rsidR="009760A8">
              <w:rPr>
                <w:noProof/>
                <w:webHidden/>
              </w:rPr>
              <w:fldChar w:fldCharType="end"/>
            </w:r>
          </w:hyperlink>
        </w:p>
        <w:p w14:paraId="4AF6D4D6" w14:textId="484C9BAB" w:rsidR="009760A8" w:rsidRDefault="00744156">
          <w:pPr>
            <w:pStyle w:val="TOC2"/>
            <w:tabs>
              <w:tab w:val="right" w:leader="dot" w:pos="9016"/>
            </w:tabs>
            <w:rPr>
              <w:rFonts w:cstheme="minorBidi"/>
              <w:b w:val="0"/>
              <w:bCs w:val="0"/>
              <w:noProof/>
              <w:sz w:val="24"/>
              <w:szCs w:val="24"/>
            </w:rPr>
          </w:pPr>
          <w:hyperlink w:anchor="_Toc150900013" w:history="1">
            <w:r w:rsidR="009760A8" w:rsidRPr="002929B2">
              <w:rPr>
                <w:rStyle w:val="Hyperlink"/>
                <w:noProof/>
                <w:lang w:val="en-US"/>
              </w:rPr>
              <w:t>At the Accident Scene</w:t>
            </w:r>
            <w:r w:rsidR="009760A8">
              <w:rPr>
                <w:noProof/>
                <w:webHidden/>
              </w:rPr>
              <w:tab/>
            </w:r>
            <w:r w:rsidR="009760A8">
              <w:rPr>
                <w:noProof/>
                <w:webHidden/>
              </w:rPr>
              <w:fldChar w:fldCharType="begin"/>
            </w:r>
            <w:r w:rsidR="009760A8">
              <w:rPr>
                <w:noProof/>
                <w:webHidden/>
              </w:rPr>
              <w:instrText xml:space="preserve"> PAGEREF _Toc150900013 \h </w:instrText>
            </w:r>
            <w:r w:rsidR="009760A8">
              <w:rPr>
                <w:noProof/>
                <w:webHidden/>
              </w:rPr>
            </w:r>
            <w:r w:rsidR="009760A8">
              <w:rPr>
                <w:noProof/>
                <w:webHidden/>
              </w:rPr>
              <w:fldChar w:fldCharType="separate"/>
            </w:r>
            <w:r w:rsidR="009760A8">
              <w:rPr>
                <w:noProof/>
                <w:webHidden/>
              </w:rPr>
              <w:t>2</w:t>
            </w:r>
            <w:r w:rsidR="009760A8">
              <w:rPr>
                <w:noProof/>
                <w:webHidden/>
              </w:rPr>
              <w:fldChar w:fldCharType="end"/>
            </w:r>
          </w:hyperlink>
        </w:p>
        <w:p w14:paraId="7A4FF0C7" w14:textId="08EDA2D2" w:rsidR="009760A8" w:rsidRDefault="00744156">
          <w:pPr>
            <w:pStyle w:val="TOC3"/>
            <w:tabs>
              <w:tab w:val="right" w:leader="dot" w:pos="9016"/>
            </w:tabs>
            <w:rPr>
              <w:rFonts w:cstheme="minorBidi"/>
              <w:noProof/>
              <w:sz w:val="24"/>
              <w:szCs w:val="24"/>
            </w:rPr>
          </w:pPr>
          <w:hyperlink w:anchor="_Toc150900014" w:history="1">
            <w:r w:rsidR="009760A8" w:rsidRPr="002929B2">
              <w:rPr>
                <w:rStyle w:val="Hyperlink"/>
                <w:b/>
                <w:bCs/>
                <w:noProof/>
                <w:lang w:val="en-US"/>
              </w:rPr>
              <w:t>Immediate Steps to take upon Collision</w:t>
            </w:r>
            <w:r w:rsidR="009760A8">
              <w:rPr>
                <w:noProof/>
                <w:webHidden/>
              </w:rPr>
              <w:tab/>
            </w:r>
            <w:r w:rsidR="009760A8">
              <w:rPr>
                <w:noProof/>
                <w:webHidden/>
              </w:rPr>
              <w:fldChar w:fldCharType="begin"/>
            </w:r>
            <w:r w:rsidR="009760A8">
              <w:rPr>
                <w:noProof/>
                <w:webHidden/>
              </w:rPr>
              <w:instrText xml:space="preserve"> PAGEREF _Toc150900014 \h </w:instrText>
            </w:r>
            <w:r w:rsidR="009760A8">
              <w:rPr>
                <w:noProof/>
                <w:webHidden/>
              </w:rPr>
            </w:r>
            <w:r w:rsidR="009760A8">
              <w:rPr>
                <w:noProof/>
                <w:webHidden/>
              </w:rPr>
              <w:fldChar w:fldCharType="separate"/>
            </w:r>
            <w:r w:rsidR="009760A8">
              <w:rPr>
                <w:noProof/>
                <w:webHidden/>
              </w:rPr>
              <w:t>2</w:t>
            </w:r>
            <w:r w:rsidR="009760A8">
              <w:rPr>
                <w:noProof/>
                <w:webHidden/>
              </w:rPr>
              <w:fldChar w:fldCharType="end"/>
            </w:r>
          </w:hyperlink>
        </w:p>
        <w:p w14:paraId="67D4F6BB" w14:textId="35D945E9" w:rsidR="009760A8" w:rsidRDefault="00744156">
          <w:pPr>
            <w:pStyle w:val="TOC3"/>
            <w:tabs>
              <w:tab w:val="right" w:leader="dot" w:pos="9016"/>
            </w:tabs>
            <w:rPr>
              <w:rFonts w:cstheme="minorBidi"/>
              <w:noProof/>
              <w:sz w:val="24"/>
              <w:szCs w:val="24"/>
            </w:rPr>
          </w:pPr>
          <w:hyperlink w:anchor="_Toc150900015" w:history="1">
            <w:r w:rsidR="009760A8" w:rsidRPr="002929B2">
              <w:rPr>
                <w:rStyle w:val="Hyperlink"/>
                <w:b/>
                <w:bCs/>
                <w:noProof/>
                <w:lang w:val="en-US"/>
              </w:rPr>
              <w:t>Motor Claims Framework - GIA</w:t>
            </w:r>
            <w:r w:rsidR="009760A8">
              <w:rPr>
                <w:noProof/>
                <w:webHidden/>
              </w:rPr>
              <w:tab/>
            </w:r>
            <w:r w:rsidR="009760A8">
              <w:rPr>
                <w:noProof/>
                <w:webHidden/>
              </w:rPr>
              <w:fldChar w:fldCharType="begin"/>
            </w:r>
            <w:r w:rsidR="009760A8">
              <w:rPr>
                <w:noProof/>
                <w:webHidden/>
              </w:rPr>
              <w:instrText xml:space="preserve"> PAGEREF _Toc150900015 \h </w:instrText>
            </w:r>
            <w:r w:rsidR="009760A8">
              <w:rPr>
                <w:noProof/>
                <w:webHidden/>
              </w:rPr>
            </w:r>
            <w:r w:rsidR="009760A8">
              <w:rPr>
                <w:noProof/>
                <w:webHidden/>
              </w:rPr>
              <w:fldChar w:fldCharType="separate"/>
            </w:r>
            <w:r w:rsidR="009760A8">
              <w:rPr>
                <w:noProof/>
                <w:webHidden/>
              </w:rPr>
              <w:t>2</w:t>
            </w:r>
            <w:r w:rsidR="009760A8">
              <w:rPr>
                <w:noProof/>
                <w:webHidden/>
              </w:rPr>
              <w:fldChar w:fldCharType="end"/>
            </w:r>
          </w:hyperlink>
        </w:p>
        <w:p w14:paraId="700A4843" w14:textId="256A5312" w:rsidR="009760A8" w:rsidRDefault="00744156">
          <w:pPr>
            <w:pStyle w:val="TOC3"/>
            <w:tabs>
              <w:tab w:val="right" w:leader="dot" w:pos="9016"/>
            </w:tabs>
            <w:rPr>
              <w:rFonts w:cstheme="minorBidi"/>
              <w:noProof/>
              <w:sz w:val="24"/>
              <w:szCs w:val="24"/>
            </w:rPr>
          </w:pPr>
          <w:hyperlink w:anchor="_Toc150900016" w:history="1">
            <w:r w:rsidR="009760A8" w:rsidRPr="002929B2">
              <w:rPr>
                <w:rStyle w:val="Hyperlink"/>
                <w:b/>
                <w:bCs/>
                <w:noProof/>
                <w:lang w:val="en-US"/>
              </w:rPr>
              <w:t>Reporting Procedures under the MCF</w:t>
            </w:r>
            <w:r w:rsidR="009760A8">
              <w:rPr>
                <w:noProof/>
                <w:webHidden/>
              </w:rPr>
              <w:tab/>
            </w:r>
            <w:r w:rsidR="009760A8">
              <w:rPr>
                <w:noProof/>
                <w:webHidden/>
              </w:rPr>
              <w:fldChar w:fldCharType="begin"/>
            </w:r>
            <w:r w:rsidR="009760A8">
              <w:rPr>
                <w:noProof/>
                <w:webHidden/>
              </w:rPr>
              <w:instrText xml:space="preserve"> PAGEREF _Toc150900016 \h </w:instrText>
            </w:r>
            <w:r w:rsidR="009760A8">
              <w:rPr>
                <w:noProof/>
                <w:webHidden/>
              </w:rPr>
            </w:r>
            <w:r w:rsidR="009760A8">
              <w:rPr>
                <w:noProof/>
                <w:webHidden/>
              </w:rPr>
              <w:fldChar w:fldCharType="separate"/>
            </w:r>
            <w:r w:rsidR="009760A8">
              <w:rPr>
                <w:noProof/>
                <w:webHidden/>
              </w:rPr>
              <w:t>2</w:t>
            </w:r>
            <w:r w:rsidR="009760A8">
              <w:rPr>
                <w:noProof/>
                <w:webHidden/>
              </w:rPr>
              <w:fldChar w:fldCharType="end"/>
            </w:r>
          </w:hyperlink>
        </w:p>
        <w:p w14:paraId="5583147F" w14:textId="78B8CED5" w:rsidR="009760A8" w:rsidRDefault="00744156">
          <w:pPr>
            <w:pStyle w:val="TOC2"/>
            <w:tabs>
              <w:tab w:val="right" w:leader="dot" w:pos="9016"/>
            </w:tabs>
            <w:rPr>
              <w:rFonts w:cstheme="minorBidi"/>
              <w:b w:val="0"/>
              <w:bCs w:val="0"/>
              <w:noProof/>
              <w:sz w:val="24"/>
              <w:szCs w:val="24"/>
            </w:rPr>
          </w:pPr>
          <w:hyperlink w:anchor="_Toc150900017" w:history="1">
            <w:r w:rsidR="009760A8" w:rsidRPr="002929B2">
              <w:rPr>
                <w:rStyle w:val="Hyperlink"/>
                <w:noProof/>
                <w:lang w:val="en-US"/>
              </w:rPr>
              <w:t>Insurers / Insurance Coverage</w:t>
            </w:r>
            <w:r w:rsidR="009760A8">
              <w:rPr>
                <w:noProof/>
                <w:webHidden/>
              </w:rPr>
              <w:tab/>
            </w:r>
            <w:r w:rsidR="009760A8">
              <w:rPr>
                <w:noProof/>
                <w:webHidden/>
              </w:rPr>
              <w:fldChar w:fldCharType="begin"/>
            </w:r>
            <w:r w:rsidR="009760A8">
              <w:rPr>
                <w:noProof/>
                <w:webHidden/>
              </w:rPr>
              <w:instrText xml:space="preserve"> PAGEREF _Toc150900017 \h </w:instrText>
            </w:r>
            <w:r w:rsidR="009760A8">
              <w:rPr>
                <w:noProof/>
                <w:webHidden/>
              </w:rPr>
            </w:r>
            <w:r w:rsidR="009760A8">
              <w:rPr>
                <w:noProof/>
                <w:webHidden/>
              </w:rPr>
              <w:fldChar w:fldCharType="separate"/>
            </w:r>
            <w:r w:rsidR="009760A8">
              <w:rPr>
                <w:noProof/>
                <w:webHidden/>
              </w:rPr>
              <w:t>3</w:t>
            </w:r>
            <w:r w:rsidR="009760A8">
              <w:rPr>
                <w:noProof/>
                <w:webHidden/>
              </w:rPr>
              <w:fldChar w:fldCharType="end"/>
            </w:r>
          </w:hyperlink>
        </w:p>
        <w:p w14:paraId="20B6242E" w14:textId="09C43F64" w:rsidR="009760A8" w:rsidRDefault="00744156">
          <w:pPr>
            <w:pStyle w:val="TOC3"/>
            <w:tabs>
              <w:tab w:val="right" w:leader="dot" w:pos="9016"/>
            </w:tabs>
            <w:rPr>
              <w:rFonts w:cstheme="minorBidi"/>
              <w:noProof/>
              <w:sz w:val="24"/>
              <w:szCs w:val="24"/>
            </w:rPr>
          </w:pPr>
          <w:hyperlink w:anchor="_Toc150900018" w:history="1">
            <w:r w:rsidR="009760A8" w:rsidRPr="002929B2">
              <w:rPr>
                <w:rStyle w:val="Hyperlink"/>
                <w:b/>
                <w:bCs/>
                <w:noProof/>
                <w:lang w:val="en-US"/>
              </w:rPr>
              <w:t>Repudiation</w:t>
            </w:r>
            <w:r w:rsidR="009760A8">
              <w:rPr>
                <w:noProof/>
                <w:webHidden/>
              </w:rPr>
              <w:tab/>
            </w:r>
            <w:r w:rsidR="009760A8">
              <w:rPr>
                <w:noProof/>
                <w:webHidden/>
              </w:rPr>
              <w:fldChar w:fldCharType="begin"/>
            </w:r>
            <w:r w:rsidR="009760A8">
              <w:rPr>
                <w:noProof/>
                <w:webHidden/>
              </w:rPr>
              <w:instrText xml:space="preserve"> PAGEREF _Toc150900018 \h </w:instrText>
            </w:r>
            <w:r w:rsidR="009760A8">
              <w:rPr>
                <w:noProof/>
                <w:webHidden/>
              </w:rPr>
            </w:r>
            <w:r w:rsidR="009760A8">
              <w:rPr>
                <w:noProof/>
                <w:webHidden/>
              </w:rPr>
              <w:fldChar w:fldCharType="separate"/>
            </w:r>
            <w:r w:rsidR="009760A8">
              <w:rPr>
                <w:noProof/>
                <w:webHidden/>
              </w:rPr>
              <w:t>3</w:t>
            </w:r>
            <w:r w:rsidR="009760A8">
              <w:rPr>
                <w:noProof/>
                <w:webHidden/>
              </w:rPr>
              <w:fldChar w:fldCharType="end"/>
            </w:r>
          </w:hyperlink>
        </w:p>
        <w:p w14:paraId="0696BC9A" w14:textId="09FE91BA" w:rsidR="009760A8" w:rsidRDefault="00744156">
          <w:pPr>
            <w:pStyle w:val="TOC2"/>
            <w:tabs>
              <w:tab w:val="right" w:leader="dot" w:pos="9016"/>
            </w:tabs>
            <w:rPr>
              <w:rFonts w:cstheme="minorBidi"/>
              <w:b w:val="0"/>
              <w:bCs w:val="0"/>
              <w:noProof/>
              <w:sz w:val="24"/>
              <w:szCs w:val="24"/>
            </w:rPr>
          </w:pPr>
          <w:hyperlink w:anchor="_Toc150900019" w:history="1">
            <w:r w:rsidR="009760A8" w:rsidRPr="002929B2">
              <w:rPr>
                <w:rStyle w:val="Hyperlink"/>
                <w:noProof/>
                <w:lang w:val="en-US"/>
              </w:rPr>
              <w:t>At the Lawyers’ Office</w:t>
            </w:r>
            <w:r w:rsidR="009760A8">
              <w:rPr>
                <w:noProof/>
                <w:webHidden/>
              </w:rPr>
              <w:tab/>
            </w:r>
            <w:r w:rsidR="009760A8">
              <w:rPr>
                <w:noProof/>
                <w:webHidden/>
              </w:rPr>
              <w:fldChar w:fldCharType="begin"/>
            </w:r>
            <w:r w:rsidR="009760A8">
              <w:rPr>
                <w:noProof/>
                <w:webHidden/>
              </w:rPr>
              <w:instrText xml:space="preserve"> PAGEREF _Toc150900019 \h </w:instrText>
            </w:r>
            <w:r w:rsidR="009760A8">
              <w:rPr>
                <w:noProof/>
                <w:webHidden/>
              </w:rPr>
            </w:r>
            <w:r w:rsidR="009760A8">
              <w:rPr>
                <w:noProof/>
                <w:webHidden/>
              </w:rPr>
              <w:fldChar w:fldCharType="separate"/>
            </w:r>
            <w:r w:rsidR="009760A8">
              <w:rPr>
                <w:noProof/>
                <w:webHidden/>
              </w:rPr>
              <w:t>3</w:t>
            </w:r>
            <w:r w:rsidR="009760A8">
              <w:rPr>
                <w:noProof/>
                <w:webHidden/>
              </w:rPr>
              <w:fldChar w:fldCharType="end"/>
            </w:r>
          </w:hyperlink>
        </w:p>
        <w:p w14:paraId="5FCE02C9" w14:textId="3783AE9E" w:rsidR="009760A8" w:rsidRDefault="00744156">
          <w:pPr>
            <w:pStyle w:val="TOC3"/>
            <w:tabs>
              <w:tab w:val="right" w:leader="dot" w:pos="9016"/>
            </w:tabs>
            <w:rPr>
              <w:rFonts w:cstheme="minorBidi"/>
              <w:noProof/>
              <w:sz w:val="24"/>
              <w:szCs w:val="24"/>
            </w:rPr>
          </w:pPr>
          <w:hyperlink w:anchor="_Toc150900020" w:history="1">
            <w:r w:rsidR="009760A8" w:rsidRPr="002929B2">
              <w:rPr>
                <w:rStyle w:val="Hyperlink"/>
                <w:b/>
                <w:bCs/>
                <w:noProof/>
                <w:lang w:val="en-US"/>
              </w:rPr>
              <w:t>Advising Options for Claimant or Defendant</w:t>
            </w:r>
            <w:r w:rsidR="009760A8">
              <w:rPr>
                <w:noProof/>
                <w:webHidden/>
              </w:rPr>
              <w:tab/>
            </w:r>
            <w:r w:rsidR="009760A8">
              <w:rPr>
                <w:noProof/>
                <w:webHidden/>
              </w:rPr>
              <w:fldChar w:fldCharType="begin"/>
            </w:r>
            <w:r w:rsidR="009760A8">
              <w:rPr>
                <w:noProof/>
                <w:webHidden/>
              </w:rPr>
              <w:instrText xml:space="preserve"> PAGEREF _Toc150900020 \h </w:instrText>
            </w:r>
            <w:r w:rsidR="009760A8">
              <w:rPr>
                <w:noProof/>
                <w:webHidden/>
              </w:rPr>
            </w:r>
            <w:r w:rsidR="009760A8">
              <w:rPr>
                <w:noProof/>
                <w:webHidden/>
              </w:rPr>
              <w:fldChar w:fldCharType="separate"/>
            </w:r>
            <w:r w:rsidR="009760A8">
              <w:rPr>
                <w:noProof/>
                <w:webHidden/>
              </w:rPr>
              <w:t>3</w:t>
            </w:r>
            <w:r w:rsidR="009760A8">
              <w:rPr>
                <w:noProof/>
                <w:webHidden/>
              </w:rPr>
              <w:fldChar w:fldCharType="end"/>
            </w:r>
          </w:hyperlink>
        </w:p>
        <w:p w14:paraId="7D4DC49D" w14:textId="49A3F158" w:rsidR="009760A8" w:rsidRDefault="00744156">
          <w:pPr>
            <w:pStyle w:val="TOC2"/>
            <w:tabs>
              <w:tab w:val="right" w:leader="dot" w:pos="9016"/>
            </w:tabs>
            <w:rPr>
              <w:rFonts w:cstheme="minorBidi"/>
              <w:b w:val="0"/>
              <w:bCs w:val="0"/>
              <w:noProof/>
              <w:sz w:val="24"/>
              <w:szCs w:val="24"/>
            </w:rPr>
          </w:pPr>
          <w:hyperlink w:anchor="_Toc150900021" w:history="1">
            <w:r w:rsidR="009760A8" w:rsidRPr="002929B2">
              <w:rPr>
                <w:rStyle w:val="Hyperlink"/>
                <w:noProof/>
                <w:lang w:val="en-US"/>
              </w:rPr>
              <w:t>Legal process – PIPD matters in Court</w:t>
            </w:r>
            <w:r w:rsidR="009760A8">
              <w:rPr>
                <w:noProof/>
                <w:webHidden/>
              </w:rPr>
              <w:tab/>
            </w:r>
            <w:r w:rsidR="009760A8">
              <w:rPr>
                <w:noProof/>
                <w:webHidden/>
              </w:rPr>
              <w:fldChar w:fldCharType="begin"/>
            </w:r>
            <w:r w:rsidR="009760A8">
              <w:rPr>
                <w:noProof/>
                <w:webHidden/>
              </w:rPr>
              <w:instrText xml:space="preserve"> PAGEREF _Toc150900021 \h </w:instrText>
            </w:r>
            <w:r w:rsidR="009760A8">
              <w:rPr>
                <w:noProof/>
                <w:webHidden/>
              </w:rPr>
            </w:r>
            <w:r w:rsidR="009760A8">
              <w:rPr>
                <w:noProof/>
                <w:webHidden/>
              </w:rPr>
              <w:fldChar w:fldCharType="separate"/>
            </w:r>
            <w:r w:rsidR="009760A8">
              <w:rPr>
                <w:noProof/>
                <w:webHidden/>
              </w:rPr>
              <w:t>4</w:t>
            </w:r>
            <w:r w:rsidR="009760A8">
              <w:rPr>
                <w:noProof/>
                <w:webHidden/>
              </w:rPr>
              <w:fldChar w:fldCharType="end"/>
            </w:r>
          </w:hyperlink>
        </w:p>
        <w:p w14:paraId="2B7CB4F2" w14:textId="111A92CC" w:rsidR="009760A8" w:rsidRDefault="00744156">
          <w:pPr>
            <w:pStyle w:val="TOC3"/>
            <w:tabs>
              <w:tab w:val="right" w:leader="dot" w:pos="9016"/>
            </w:tabs>
            <w:rPr>
              <w:rFonts w:cstheme="minorBidi"/>
              <w:noProof/>
              <w:sz w:val="24"/>
              <w:szCs w:val="24"/>
            </w:rPr>
          </w:pPr>
          <w:hyperlink w:anchor="_Toc150900022" w:history="1">
            <w:r w:rsidR="009760A8" w:rsidRPr="002929B2">
              <w:rPr>
                <w:rStyle w:val="Hyperlink"/>
                <w:b/>
                <w:bCs/>
                <w:noProof/>
                <w:lang w:val="en-US"/>
              </w:rPr>
              <w:t>Pre-Writ Considerations / Pre-Action Protocol</w:t>
            </w:r>
            <w:r w:rsidR="009760A8">
              <w:rPr>
                <w:noProof/>
                <w:webHidden/>
              </w:rPr>
              <w:tab/>
            </w:r>
            <w:r w:rsidR="009760A8">
              <w:rPr>
                <w:noProof/>
                <w:webHidden/>
              </w:rPr>
              <w:fldChar w:fldCharType="begin"/>
            </w:r>
            <w:r w:rsidR="009760A8">
              <w:rPr>
                <w:noProof/>
                <w:webHidden/>
              </w:rPr>
              <w:instrText xml:space="preserve"> PAGEREF _Toc150900022 \h </w:instrText>
            </w:r>
            <w:r w:rsidR="009760A8">
              <w:rPr>
                <w:noProof/>
                <w:webHidden/>
              </w:rPr>
            </w:r>
            <w:r w:rsidR="009760A8">
              <w:rPr>
                <w:noProof/>
                <w:webHidden/>
              </w:rPr>
              <w:fldChar w:fldCharType="separate"/>
            </w:r>
            <w:r w:rsidR="009760A8">
              <w:rPr>
                <w:noProof/>
                <w:webHidden/>
              </w:rPr>
              <w:t>4</w:t>
            </w:r>
            <w:r w:rsidR="009760A8">
              <w:rPr>
                <w:noProof/>
                <w:webHidden/>
              </w:rPr>
              <w:fldChar w:fldCharType="end"/>
            </w:r>
          </w:hyperlink>
        </w:p>
        <w:p w14:paraId="6A366FC5" w14:textId="1B9F750C" w:rsidR="009760A8" w:rsidRDefault="00744156">
          <w:pPr>
            <w:pStyle w:val="TOC3"/>
            <w:tabs>
              <w:tab w:val="right" w:leader="dot" w:pos="9016"/>
            </w:tabs>
            <w:rPr>
              <w:rFonts w:cstheme="minorBidi"/>
              <w:noProof/>
              <w:sz w:val="24"/>
              <w:szCs w:val="24"/>
            </w:rPr>
          </w:pPr>
          <w:hyperlink w:anchor="_Toc150900023" w:history="1">
            <w:r w:rsidR="009760A8" w:rsidRPr="002929B2">
              <w:rPr>
                <w:rStyle w:val="Hyperlink"/>
                <w:b/>
                <w:bCs/>
                <w:noProof/>
                <w:lang w:val="en-US"/>
              </w:rPr>
              <w:t>FIDReC</w:t>
            </w:r>
            <w:r w:rsidR="009760A8">
              <w:rPr>
                <w:noProof/>
                <w:webHidden/>
              </w:rPr>
              <w:tab/>
            </w:r>
            <w:r w:rsidR="009760A8">
              <w:rPr>
                <w:noProof/>
                <w:webHidden/>
              </w:rPr>
              <w:fldChar w:fldCharType="begin"/>
            </w:r>
            <w:r w:rsidR="009760A8">
              <w:rPr>
                <w:noProof/>
                <w:webHidden/>
              </w:rPr>
              <w:instrText xml:space="preserve"> PAGEREF _Toc150900023 \h </w:instrText>
            </w:r>
            <w:r w:rsidR="009760A8">
              <w:rPr>
                <w:noProof/>
                <w:webHidden/>
              </w:rPr>
            </w:r>
            <w:r w:rsidR="009760A8">
              <w:rPr>
                <w:noProof/>
                <w:webHidden/>
              </w:rPr>
              <w:fldChar w:fldCharType="separate"/>
            </w:r>
            <w:r w:rsidR="009760A8">
              <w:rPr>
                <w:noProof/>
                <w:webHidden/>
              </w:rPr>
              <w:t>6</w:t>
            </w:r>
            <w:r w:rsidR="009760A8">
              <w:rPr>
                <w:noProof/>
                <w:webHidden/>
              </w:rPr>
              <w:fldChar w:fldCharType="end"/>
            </w:r>
          </w:hyperlink>
        </w:p>
        <w:p w14:paraId="456AB9D3" w14:textId="4AFB9686" w:rsidR="009760A8" w:rsidRDefault="00744156">
          <w:pPr>
            <w:pStyle w:val="TOC3"/>
            <w:tabs>
              <w:tab w:val="right" w:leader="dot" w:pos="9016"/>
            </w:tabs>
            <w:rPr>
              <w:rFonts w:cstheme="minorBidi"/>
              <w:noProof/>
              <w:sz w:val="24"/>
              <w:szCs w:val="24"/>
            </w:rPr>
          </w:pPr>
          <w:hyperlink w:anchor="_Toc150900024" w:history="1">
            <w:r w:rsidR="009760A8" w:rsidRPr="002929B2">
              <w:rPr>
                <w:rStyle w:val="Hyperlink"/>
                <w:b/>
                <w:bCs/>
                <w:noProof/>
                <w:lang w:val="en-US"/>
              </w:rPr>
              <w:t>Multiple Collisions</w:t>
            </w:r>
            <w:r w:rsidR="009760A8">
              <w:rPr>
                <w:noProof/>
                <w:webHidden/>
              </w:rPr>
              <w:tab/>
            </w:r>
            <w:r w:rsidR="009760A8">
              <w:rPr>
                <w:noProof/>
                <w:webHidden/>
              </w:rPr>
              <w:fldChar w:fldCharType="begin"/>
            </w:r>
            <w:r w:rsidR="009760A8">
              <w:rPr>
                <w:noProof/>
                <w:webHidden/>
              </w:rPr>
              <w:instrText xml:space="preserve"> PAGEREF _Toc150900024 \h </w:instrText>
            </w:r>
            <w:r w:rsidR="009760A8">
              <w:rPr>
                <w:noProof/>
                <w:webHidden/>
              </w:rPr>
            </w:r>
            <w:r w:rsidR="009760A8">
              <w:rPr>
                <w:noProof/>
                <w:webHidden/>
              </w:rPr>
              <w:fldChar w:fldCharType="separate"/>
            </w:r>
            <w:r w:rsidR="009760A8">
              <w:rPr>
                <w:noProof/>
                <w:webHidden/>
              </w:rPr>
              <w:t>6</w:t>
            </w:r>
            <w:r w:rsidR="009760A8">
              <w:rPr>
                <w:noProof/>
                <w:webHidden/>
              </w:rPr>
              <w:fldChar w:fldCharType="end"/>
            </w:r>
          </w:hyperlink>
        </w:p>
        <w:p w14:paraId="2A67A4A7" w14:textId="37D2D477" w:rsidR="009760A8" w:rsidRDefault="00744156">
          <w:pPr>
            <w:pStyle w:val="TOC3"/>
            <w:tabs>
              <w:tab w:val="right" w:leader="dot" w:pos="9016"/>
            </w:tabs>
            <w:rPr>
              <w:rFonts w:cstheme="minorBidi"/>
              <w:noProof/>
              <w:sz w:val="24"/>
              <w:szCs w:val="24"/>
            </w:rPr>
          </w:pPr>
          <w:hyperlink w:anchor="_Toc150900025" w:history="1">
            <w:r w:rsidR="009760A8" w:rsidRPr="002929B2">
              <w:rPr>
                <w:rStyle w:val="Hyperlink"/>
                <w:b/>
                <w:bCs/>
                <w:noProof/>
                <w:lang w:val="en-US"/>
              </w:rPr>
              <w:t>Limitation Periods</w:t>
            </w:r>
            <w:r w:rsidR="009760A8">
              <w:rPr>
                <w:noProof/>
                <w:webHidden/>
              </w:rPr>
              <w:tab/>
            </w:r>
            <w:r w:rsidR="009760A8">
              <w:rPr>
                <w:noProof/>
                <w:webHidden/>
              </w:rPr>
              <w:fldChar w:fldCharType="begin"/>
            </w:r>
            <w:r w:rsidR="009760A8">
              <w:rPr>
                <w:noProof/>
                <w:webHidden/>
              </w:rPr>
              <w:instrText xml:space="preserve"> PAGEREF _Toc150900025 \h </w:instrText>
            </w:r>
            <w:r w:rsidR="009760A8">
              <w:rPr>
                <w:noProof/>
                <w:webHidden/>
              </w:rPr>
            </w:r>
            <w:r w:rsidR="009760A8">
              <w:rPr>
                <w:noProof/>
                <w:webHidden/>
              </w:rPr>
              <w:fldChar w:fldCharType="separate"/>
            </w:r>
            <w:r w:rsidR="009760A8">
              <w:rPr>
                <w:noProof/>
                <w:webHidden/>
              </w:rPr>
              <w:t>6</w:t>
            </w:r>
            <w:r w:rsidR="009760A8">
              <w:rPr>
                <w:noProof/>
                <w:webHidden/>
              </w:rPr>
              <w:fldChar w:fldCharType="end"/>
            </w:r>
          </w:hyperlink>
        </w:p>
        <w:p w14:paraId="65245BB4" w14:textId="689FEA45" w:rsidR="009760A8" w:rsidRDefault="00744156">
          <w:pPr>
            <w:pStyle w:val="TOC3"/>
            <w:tabs>
              <w:tab w:val="right" w:leader="dot" w:pos="9016"/>
            </w:tabs>
            <w:rPr>
              <w:rFonts w:cstheme="minorBidi"/>
              <w:noProof/>
              <w:sz w:val="24"/>
              <w:szCs w:val="24"/>
            </w:rPr>
          </w:pPr>
          <w:hyperlink w:anchor="_Toc150900026" w:history="1">
            <w:r w:rsidR="009760A8" w:rsidRPr="002929B2">
              <w:rPr>
                <w:rStyle w:val="Hyperlink"/>
                <w:b/>
                <w:bCs/>
                <w:noProof/>
                <w:lang w:val="en-US"/>
              </w:rPr>
              <w:t>One Cause of Action</w:t>
            </w:r>
            <w:r w:rsidR="009760A8">
              <w:rPr>
                <w:noProof/>
                <w:webHidden/>
              </w:rPr>
              <w:tab/>
            </w:r>
            <w:r w:rsidR="009760A8">
              <w:rPr>
                <w:noProof/>
                <w:webHidden/>
              </w:rPr>
              <w:fldChar w:fldCharType="begin"/>
            </w:r>
            <w:r w:rsidR="009760A8">
              <w:rPr>
                <w:noProof/>
                <w:webHidden/>
              </w:rPr>
              <w:instrText xml:space="preserve"> PAGEREF _Toc150900026 \h </w:instrText>
            </w:r>
            <w:r w:rsidR="009760A8">
              <w:rPr>
                <w:noProof/>
                <w:webHidden/>
              </w:rPr>
            </w:r>
            <w:r w:rsidR="009760A8">
              <w:rPr>
                <w:noProof/>
                <w:webHidden/>
              </w:rPr>
              <w:fldChar w:fldCharType="separate"/>
            </w:r>
            <w:r w:rsidR="009760A8">
              <w:rPr>
                <w:noProof/>
                <w:webHidden/>
              </w:rPr>
              <w:t>8</w:t>
            </w:r>
            <w:r w:rsidR="009760A8">
              <w:rPr>
                <w:noProof/>
                <w:webHidden/>
              </w:rPr>
              <w:fldChar w:fldCharType="end"/>
            </w:r>
          </w:hyperlink>
        </w:p>
        <w:p w14:paraId="3EDEFBB5" w14:textId="1795851B" w:rsidR="009760A8" w:rsidRDefault="00744156">
          <w:pPr>
            <w:pStyle w:val="TOC2"/>
            <w:tabs>
              <w:tab w:val="right" w:leader="dot" w:pos="9016"/>
            </w:tabs>
            <w:rPr>
              <w:rFonts w:cstheme="minorBidi"/>
              <w:b w:val="0"/>
              <w:bCs w:val="0"/>
              <w:noProof/>
              <w:sz w:val="24"/>
              <w:szCs w:val="24"/>
            </w:rPr>
          </w:pPr>
          <w:hyperlink w:anchor="_Toc150900027" w:history="1">
            <w:r w:rsidR="009760A8" w:rsidRPr="002929B2">
              <w:rPr>
                <w:rStyle w:val="Hyperlink"/>
                <w:noProof/>
                <w:lang w:val="en-US"/>
              </w:rPr>
              <w:t>Legal Process - Deciding Where to Sue</w:t>
            </w:r>
            <w:r w:rsidR="009760A8">
              <w:rPr>
                <w:noProof/>
                <w:webHidden/>
              </w:rPr>
              <w:tab/>
            </w:r>
            <w:r w:rsidR="009760A8">
              <w:rPr>
                <w:noProof/>
                <w:webHidden/>
              </w:rPr>
              <w:fldChar w:fldCharType="begin"/>
            </w:r>
            <w:r w:rsidR="009760A8">
              <w:rPr>
                <w:noProof/>
                <w:webHidden/>
              </w:rPr>
              <w:instrText xml:space="preserve"> PAGEREF _Toc150900027 \h </w:instrText>
            </w:r>
            <w:r w:rsidR="009760A8">
              <w:rPr>
                <w:noProof/>
                <w:webHidden/>
              </w:rPr>
            </w:r>
            <w:r w:rsidR="009760A8">
              <w:rPr>
                <w:noProof/>
                <w:webHidden/>
              </w:rPr>
              <w:fldChar w:fldCharType="separate"/>
            </w:r>
            <w:r w:rsidR="009760A8">
              <w:rPr>
                <w:noProof/>
                <w:webHidden/>
              </w:rPr>
              <w:t>8</w:t>
            </w:r>
            <w:r w:rsidR="009760A8">
              <w:rPr>
                <w:noProof/>
                <w:webHidden/>
              </w:rPr>
              <w:fldChar w:fldCharType="end"/>
            </w:r>
          </w:hyperlink>
        </w:p>
        <w:p w14:paraId="0B6B1723" w14:textId="6963C1B1" w:rsidR="009760A8" w:rsidRDefault="00744156">
          <w:pPr>
            <w:pStyle w:val="TOC3"/>
            <w:tabs>
              <w:tab w:val="right" w:leader="dot" w:pos="9016"/>
            </w:tabs>
            <w:rPr>
              <w:rFonts w:cstheme="minorBidi"/>
              <w:noProof/>
              <w:sz w:val="24"/>
              <w:szCs w:val="24"/>
            </w:rPr>
          </w:pPr>
          <w:hyperlink w:anchor="_Toc150900028" w:history="1">
            <w:r w:rsidR="009760A8" w:rsidRPr="002929B2">
              <w:rPr>
                <w:rStyle w:val="Hyperlink"/>
                <w:b/>
                <w:bCs/>
                <w:noProof/>
                <w:lang w:val="en-US"/>
              </w:rPr>
              <w:t>Automatic Transfer from SGHC to State Courts</w:t>
            </w:r>
            <w:r w:rsidR="009760A8">
              <w:rPr>
                <w:noProof/>
                <w:webHidden/>
              </w:rPr>
              <w:tab/>
            </w:r>
            <w:r w:rsidR="009760A8">
              <w:rPr>
                <w:noProof/>
                <w:webHidden/>
              </w:rPr>
              <w:fldChar w:fldCharType="begin"/>
            </w:r>
            <w:r w:rsidR="009760A8">
              <w:rPr>
                <w:noProof/>
                <w:webHidden/>
              </w:rPr>
              <w:instrText xml:space="preserve"> PAGEREF _Toc150900028 \h </w:instrText>
            </w:r>
            <w:r w:rsidR="009760A8">
              <w:rPr>
                <w:noProof/>
                <w:webHidden/>
              </w:rPr>
            </w:r>
            <w:r w:rsidR="009760A8">
              <w:rPr>
                <w:noProof/>
                <w:webHidden/>
              </w:rPr>
              <w:fldChar w:fldCharType="separate"/>
            </w:r>
            <w:r w:rsidR="009760A8">
              <w:rPr>
                <w:noProof/>
                <w:webHidden/>
              </w:rPr>
              <w:t>8</w:t>
            </w:r>
            <w:r w:rsidR="009760A8">
              <w:rPr>
                <w:noProof/>
                <w:webHidden/>
              </w:rPr>
              <w:fldChar w:fldCharType="end"/>
            </w:r>
          </w:hyperlink>
        </w:p>
        <w:p w14:paraId="26635F07" w14:textId="6DCE68BA" w:rsidR="009760A8" w:rsidRDefault="00744156">
          <w:pPr>
            <w:pStyle w:val="TOC3"/>
            <w:tabs>
              <w:tab w:val="right" w:leader="dot" w:pos="9016"/>
            </w:tabs>
            <w:rPr>
              <w:rFonts w:cstheme="minorBidi"/>
              <w:noProof/>
              <w:sz w:val="24"/>
              <w:szCs w:val="24"/>
            </w:rPr>
          </w:pPr>
          <w:hyperlink w:anchor="_Toc150900029" w:history="1">
            <w:r w:rsidR="009760A8" w:rsidRPr="002929B2">
              <w:rPr>
                <w:rStyle w:val="Hyperlink"/>
                <w:b/>
                <w:bCs/>
                <w:noProof/>
                <w:lang w:val="en-US"/>
              </w:rPr>
              <w:t>Differences between Litigating in Supreme Court and State Courts</w:t>
            </w:r>
            <w:r w:rsidR="009760A8">
              <w:rPr>
                <w:noProof/>
                <w:webHidden/>
              </w:rPr>
              <w:tab/>
            </w:r>
            <w:r w:rsidR="009760A8">
              <w:rPr>
                <w:noProof/>
                <w:webHidden/>
              </w:rPr>
              <w:fldChar w:fldCharType="begin"/>
            </w:r>
            <w:r w:rsidR="009760A8">
              <w:rPr>
                <w:noProof/>
                <w:webHidden/>
              </w:rPr>
              <w:instrText xml:space="preserve"> PAGEREF _Toc150900029 \h </w:instrText>
            </w:r>
            <w:r w:rsidR="009760A8">
              <w:rPr>
                <w:noProof/>
                <w:webHidden/>
              </w:rPr>
            </w:r>
            <w:r w:rsidR="009760A8">
              <w:rPr>
                <w:noProof/>
                <w:webHidden/>
              </w:rPr>
              <w:fldChar w:fldCharType="separate"/>
            </w:r>
            <w:r w:rsidR="009760A8">
              <w:rPr>
                <w:noProof/>
                <w:webHidden/>
              </w:rPr>
              <w:t>8</w:t>
            </w:r>
            <w:r w:rsidR="009760A8">
              <w:rPr>
                <w:noProof/>
                <w:webHidden/>
              </w:rPr>
              <w:fldChar w:fldCharType="end"/>
            </w:r>
          </w:hyperlink>
        </w:p>
        <w:p w14:paraId="4D4143B1" w14:textId="4AB4291F" w:rsidR="009760A8" w:rsidRDefault="00744156">
          <w:pPr>
            <w:pStyle w:val="TOC3"/>
            <w:tabs>
              <w:tab w:val="right" w:leader="dot" w:pos="9016"/>
            </w:tabs>
            <w:rPr>
              <w:rFonts w:cstheme="minorBidi"/>
              <w:noProof/>
              <w:sz w:val="24"/>
              <w:szCs w:val="24"/>
            </w:rPr>
          </w:pPr>
          <w:hyperlink w:anchor="_Toc150900030" w:history="1">
            <w:r w:rsidR="009760A8" w:rsidRPr="002929B2">
              <w:rPr>
                <w:rStyle w:val="Hyperlink"/>
                <w:b/>
                <w:bCs/>
                <w:noProof/>
                <w:lang w:val="en-US"/>
              </w:rPr>
              <w:t>Enhanced Jurisdiction of State Courts by Agreement</w:t>
            </w:r>
            <w:r w:rsidR="009760A8">
              <w:rPr>
                <w:noProof/>
                <w:webHidden/>
              </w:rPr>
              <w:tab/>
            </w:r>
            <w:r w:rsidR="009760A8">
              <w:rPr>
                <w:noProof/>
                <w:webHidden/>
              </w:rPr>
              <w:fldChar w:fldCharType="begin"/>
            </w:r>
            <w:r w:rsidR="009760A8">
              <w:rPr>
                <w:noProof/>
                <w:webHidden/>
              </w:rPr>
              <w:instrText xml:space="preserve"> PAGEREF _Toc150900030 \h </w:instrText>
            </w:r>
            <w:r w:rsidR="009760A8">
              <w:rPr>
                <w:noProof/>
                <w:webHidden/>
              </w:rPr>
            </w:r>
            <w:r w:rsidR="009760A8">
              <w:rPr>
                <w:noProof/>
                <w:webHidden/>
              </w:rPr>
              <w:fldChar w:fldCharType="separate"/>
            </w:r>
            <w:r w:rsidR="009760A8">
              <w:rPr>
                <w:noProof/>
                <w:webHidden/>
              </w:rPr>
              <w:t>9</w:t>
            </w:r>
            <w:r w:rsidR="009760A8">
              <w:rPr>
                <w:noProof/>
                <w:webHidden/>
              </w:rPr>
              <w:fldChar w:fldCharType="end"/>
            </w:r>
          </w:hyperlink>
        </w:p>
        <w:p w14:paraId="5BCEC753" w14:textId="3AEFF43B" w:rsidR="009760A8" w:rsidRDefault="00744156">
          <w:pPr>
            <w:pStyle w:val="TOC3"/>
            <w:tabs>
              <w:tab w:val="right" w:leader="dot" w:pos="9016"/>
            </w:tabs>
            <w:rPr>
              <w:rFonts w:cstheme="minorBidi"/>
              <w:noProof/>
              <w:sz w:val="24"/>
              <w:szCs w:val="24"/>
            </w:rPr>
          </w:pPr>
          <w:hyperlink w:anchor="_Toc150900031" w:history="1">
            <w:r w:rsidR="009760A8" w:rsidRPr="002929B2">
              <w:rPr>
                <w:rStyle w:val="Hyperlink"/>
                <w:b/>
                <w:bCs/>
                <w:noProof/>
                <w:lang w:val="en-US"/>
              </w:rPr>
              <w:t>Single Joint Expert / Common Expert</w:t>
            </w:r>
            <w:r w:rsidR="009760A8">
              <w:rPr>
                <w:noProof/>
                <w:webHidden/>
              </w:rPr>
              <w:tab/>
            </w:r>
            <w:r w:rsidR="009760A8">
              <w:rPr>
                <w:noProof/>
                <w:webHidden/>
              </w:rPr>
              <w:fldChar w:fldCharType="begin"/>
            </w:r>
            <w:r w:rsidR="009760A8">
              <w:rPr>
                <w:noProof/>
                <w:webHidden/>
              </w:rPr>
              <w:instrText xml:space="preserve"> PAGEREF _Toc150900031 \h </w:instrText>
            </w:r>
            <w:r w:rsidR="009760A8">
              <w:rPr>
                <w:noProof/>
                <w:webHidden/>
              </w:rPr>
            </w:r>
            <w:r w:rsidR="009760A8">
              <w:rPr>
                <w:noProof/>
                <w:webHidden/>
              </w:rPr>
              <w:fldChar w:fldCharType="separate"/>
            </w:r>
            <w:r w:rsidR="009760A8">
              <w:rPr>
                <w:noProof/>
                <w:webHidden/>
              </w:rPr>
              <w:t>9</w:t>
            </w:r>
            <w:r w:rsidR="009760A8">
              <w:rPr>
                <w:noProof/>
                <w:webHidden/>
              </w:rPr>
              <w:fldChar w:fldCharType="end"/>
            </w:r>
          </w:hyperlink>
        </w:p>
        <w:p w14:paraId="26C195D1" w14:textId="623ECD50" w:rsidR="009760A8" w:rsidRDefault="00744156">
          <w:pPr>
            <w:pStyle w:val="TOC3"/>
            <w:tabs>
              <w:tab w:val="right" w:leader="dot" w:pos="9016"/>
            </w:tabs>
            <w:rPr>
              <w:rFonts w:cstheme="minorBidi"/>
              <w:noProof/>
              <w:sz w:val="24"/>
              <w:szCs w:val="24"/>
            </w:rPr>
          </w:pPr>
          <w:hyperlink w:anchor="_Toc150900032" w:history="1">
            <w:r w:rsidR="009760A8" w:rsidRPr="002929B2">
              <w:rPr>
                <w:rStyle w:val="Hyperlink"/>
                <w:b/>
                <w:bCs/>
                <w:noProof/>
                <w:lang w:val="en-US"/>
              </w:rPr>
              <w:t>Usual Consequential Orders</w:t>
            </w:r>
            <w:r w:rsidR="009760A8">
              <w:rPr>
                <w:noProof/>
                <w:webHidden/>
              </w:rPr>
              <w:tab/>
            </w:r>
            <w:r w:rsidR="009760A8">
              <w:rPr>
                <w:noProof/>
                <w:webHidden/>
              </w:rPr>
              <w:fldChar w:fldCharType="begin"/>
            </w:r>
            <w:r w:rsidR="009760A8">
              <w:rPr>
                <w:noProof/>
                <w:webHidden/>
              </w:rPr>
              <w:instrText xml:space="preserve"> PAGEREF _Toc150900032 \h </w:instrText>
            </w:r>
            <w:r w:rsidR="009760A8">
              <w:rPr>
                <w:noProof/>
                <w:webHidden/>
              </w:rPr>
            </w:r>
            <w:r w:rsidR="009760A8">
              <w:rPr>
                <w:noProof/>
                <w:webHidden/>
              </w:rPr>
              <w:fldChar w:fldCharType="separate"/>
            </w:r>
            <w:r w:rsidR="009760A8">
              <w:rPr>
                <w:noProof/>
                <w:webHidden/>
              </w:rPr>
              <w:t>10</w:t>
            </w:r>
            <w:r w:rsidR="009760A8">
              <w:rPr>
                <w:noProof/>
                <w:webHidden/>
              </w:rPr>
              <w:fldChar w:fldCharType="end"/>
            </w:r>
          </w:hyperlink>
        </w:p>
        <w:p w14:paraId="6B9D4485" w14:textId="648074CA" w:rsidR="009760A8" w:rsidRDefault="00744156">
          <w:pPr>
            <w:pStyle w:val="TOC2"/>
            <w:tabs>
              <w:tab w:val="right" w:leader="dot" w:pos="9016"/>
            </w:tabs>
            <w:rPr>
              <w:rFonts w:cstheme="minorBidi"/>
              <w:b w:val="0"/>
              <w:bCs w:val="0"/>
              <w:noProof/>
              <w:sz w:val="24"/>
              <w:szCs w:val="24"/>
            </w:rPr>
          </w:pPr>
          <w:hyperlink w:anchor="_Toc150900033" w:history="1">
            <w:r w:rsidR="009760A8" w:rsidRPr="002929B2">
              <w:rPr>
                <w:rStyle w:val="Hyperlink"/>
                <w:noProof/>
                <w:lang w:val="en-US"/>
              </w:rPr>
              <w:t>Misc Issues</w:t>
            </w:r>
            <w:r w:rsidR="009760A8">
              <w:rPr>
                <w:noProof/>
                <w:webHidden/>
              </w:rPr>
              <w:tab/>
            </w:r>
            <w:r w:rsidR="009760A8">
              <w:rPr>
                <w:noProof/>
                <w:webHidden/>
              </w:rPr>
              <w:fldChar w:fldCharType="begin"/>
            </w:r>
            <w:r w:rsidR="009760A8">
              <w:rPr>
                <w:noProof/>
                <w:webHidden/>
              </w:rPr>
              <w:instrText xml:space="preserve"> PAGEREF _Toc150900033 \h </w:instrText>
            </w:r>
            <w:r w:rsidR="009760A8">
              <w:rPr>
                <w:noProof/>
                <w:webHidden/>
              </w:rPr>
            </w:r>
            <w:r w:rsidR="009760A8">
              <w:rPr>
                <w:noProof/>
                <w:webHidden/>
              </w:rPr>
              <w:fldChar w:fldCharType="separate"/>
            </w:r>
            <w:r w:rsidR="009760A8">
              <w:rPr>
                <w:noProof/>
                <w:webHidden/>
              </w:rPr>
              <w:t>11</w:t>
            </w:r>
            <w:r w:rsidR="009760A8">
              <w:rPr>
                <w:noProof/>
                <w:webHidden/>
              </w:rPr>
              <w:fldChar w:fldCharType="end"/>
            </w:r>
          </w:hyperlink>
        </w:p>
        <w:p w14:paraId="0B5A9B1B" w14:textId="668AC63D" w:rsidR="009760A8" w:rsidRDefault="00744156">
          <w:pPr>
            <w:pStyle w:val="TOC3"/>
            <w:tabs>
              <w:tab w:val="right" w:leader="dot" w:pos="9016"/>
            </w:tabs>
            <w:rPr>
              <w:rFonts w:cstheme="minorBidi"/>
              <w:noProof/>
              <w:sz w:val="24"/>
              <w:szCs w:val="24"/>
            </w:rPr>
          </w:pPr>
          <w:hyperlink w:anchor="_Toc150900034" w:history="1">
            <w:r w:rsidR="009760A8" w:rsidRPr="002929B2">
              <w:rPr>
                <w:rStyle w:val="Hyperlink"/>
                <w:b/>
                <w:bCs/>
                <w:noProof/>
                <w:lang w:val="en-US"/>
              </w:rPr>
              <w:t>Intervening for Insurers</w:t>
            </w:r>
            <w:r w:rsidR="009760A8">
              <w:rPr>
                <w:noProof/>
                <w:webHidden/>
              </w:rPr>
              <w:tab/>
            </w:r>
            <w:r w:rsidR="009760A8">
              <w:rPr>
                <w:noProof/>
                <w:webHidden/>
              </w:rPr>
              <w:fldChar w:fldCharType="begin"/>
            </w:r>
            <w:r w:rsidR="009760A8">
              <w:rPr>
                <w:noProof/>
                <w:webHidden/>
              </w:rPr>
              <w:instrText xml:space="preserve"> PAGEREF _Toc150900034 \h </w:instrText>
            </w:r>
            <w:r w:rsidR="009760A8">
              <w:rPr>
                <w:noProof/>
                <w:webHidden/>
              </w:rPr>
            </w:r>
            <w:r w:rsidR="009760A8">
              <w:rPr>
                <w:noProof/>
                <w:webHidden/>
              </w:rPr>
              <w:fldChar w:fldCharType="separate"/>
            </w:r>
            <w:r w:rsidR="009760A8">
              <w:rPr>
                <w:noProof/>
                <w:webHidden/>
              </w:rPr>
              <w:t>11</w:t>
            </w:r>
            <w:r w:rsidR="009760A8">
              <w:rPr>
                <w:noProof/>
                <w:webHidden/>
              </w:rPr>
              <w:fldChar w:fldCharType="end"/>
            </w:r>
          </w:hyperlink>
        </w:p>
        <w:p w14:paraId="2DFD06CB" w14:textId="74244479" w:rsidR="009760A8" w:rsidRDefault="00744156">
          <w:pPr>
            <w:pStyle w:val="TOC3"/>
            <w:tabs>
              <w:tab w:val="right" w:leader="dot" w:pos="9016"/>
            </w:tabs>
            <w:rPr>
              <w:rFonts w:cstheme="minorBidi"/>
              <w:noProof/>
              <w:sz w:val="24"/>
              <w:szCs w:val="24"/>
            </w:rPr>
          </w:pPr>
          <w:hyperlink w:anchor="_Toc150900035" w:history="1">
            <w:r w:rsidR="009760A8" w:rsidRPr="002929B2">
              <w:rPr>
                <w:rStyle w:val="Hyperlink"/>
                <w:b/>
                <w:bCs/>
                <w:noProof/>
                <w:lang w:val="en-US"/>
              </w:rPr>
              <w:t>Work Injury Compensation Act (WICA) – Industrial Accidents</w:t>
            </w:r>
            <w:r w:rsidR="009760A8">
              <w:rPr>
                <w:noProof/>
                <w:webHidden/>
              </w:rPr>
              <w:tab/>
            </w:r>
            <w:r w:rsidR="009760A8">
              <w:rPr>
                <w:noProof/>
                <w:webHidden/>
              </w:rPr>
              <w:fldChar w:fldCharType="begin"/>
            </w:r>
            <w:r w:rsidR="009760A8">
              <w:rPr>
                <w:noProof/>
                <w:webHidden/>
              </w:rPr>
              <w:instrText xml:space="preserve"> PAGEREF _Toc150900035 \h </w:instrText>
            </w:r>
            <w:r w:rsidR="009760A8">
              <w:rPr>
                <w:noProof/>
                <w:webHidden/>
              </w:rPr>
            </w:r>
            <w:r w:rsidR="009760A8">
              <w:rPr>
                <w:noProof/>
                <w:webHidden/>
              </w:rPr>
              <w:fldChar w:fldCharType="separate"/>
            </w:r>
            <w:r w:rsidR="009760A8">
              <w:rPr>
                <w:noProof/>
                <w:webHidden/>
              </w:rPr>
              <w:t>11</w:t>
            </w:r>
            <w:r w:rsidR="009760A8">
              <w:rPr>
                <w:noProof/>
                <w:webHidden/>
              </w:rPr>
              <w:fldChar w:fldCharType="end"/>
            </w:r>
          </w:hyperlink>
        </w:p>
        <w:p w14:paraId="5EFA651F" w14:textId="6A9FF5B1" w:rsidR="009760A8" w:rsidRDefault="00744156">
          <w:pPr>
            <w:pStyle w:val="TOC3"/>
            <w:tabs>
              <w:tab w:val="right" w:leader="dot" w:pos="9016"/>
            </w:tabs>
            <w:rPr>
              <w:rFonts w:cstheme="minorBidi"/>
              <w:noProof/>
              <w:sz w:val="24"/>
              <w:szCs w:val="24"/>
            </w:rPr>
          </w:pPr>
          <w:hyperlink w:anchor="_Toc150900036" w:history="1">
            <w:r w:rsidR="009760A8" w:rsidRPr="002929B2">
              <w:rPr>
                <w:rStyle w:val="Hyperlink"/>
                <w:b/>
                <w:bCs/>
                <w:noProof/>
                <w:lang w:val="en-US"/>
              </w:rPr>
              <w:t>Motor Insurers’ Bureau (MIB)</w:t>
            </w:r>
            <w:r w:rsidR="009760A8">
              <w:rPr>
                <w:noProof/>
                <w:webHidden/>
              </w:rPr>
              <w:tab/>
            </w:r>
            <w:r w:rsidR="009760A8">
              <w:rPr>
                <w:noProof/>
                <w:webHidden/>
              </w:rPr>
              <w:fldChar w:fldCharType="begin"/>
            </w:r>
            <w:r w:rsidR="009760A8">
              <w:rPr>
                <w:noProof/>
                <w:webHidden/>
              </w:rPr>
              <w:instrText xml:space="preserve"> PAGEREF _Toc150900036 \h </w:instrText>
            </w:r>
            <w:r w:rsidR="009760A8">
              <w:rPr>
                <w:noProof/>
                <w:webHidden/>
              </w:rPr>
            </w:r>
            <w:r w:rsidR="009760A8">
              <w:rPr>
                <w:noProof/>
                <w:webHidden/>
              </w:rPr>
              <w:fldChar w:fldCharType="separate"/>
            </w:r>
            <w:r w:rsidR="009760A8">
              <w:rPr>
                <w:noProof/>
                <w:webHidden/>
              </w:rPr>
              <w:t>11</w:t>
            </w:r>
            <w:r w:rsidR="009760A8">
              <w:rPr>
                <w:noProof/>
                <w:webHidden/>
              </w:rPr>
              <w:fldChar w:fldCharType="end"/>
            </w:r>
          </w:hyperlink>
        </w:p>
        <w:p w14:paraId="3882185D" w14:textId="47064C20" w:rsidR="006740DD" w:rsidRDefault="006740DD">
          <w:r>
            <w:rPr>
              <w:b/>
              <w:bCs/>
              <w:noProof/>
            </w:rPr>
            <w:fldChar w:fldCharType="end"/>
          </w:r>
        </w:p>
      </w:sdtContent>
    </w:sdt>
    <w:p w14:paraId="4AA47893" w14:textId="77777777" w:rsidR="006740DD" w:rsidRDefault="006740DD">
      <w:pPr>
        <w:rPr>
          <w:rFonts w:asciiTheme="majorHAnsi" w:eastAsiaTheme="majorEastAsia" w:hAnsiTheme="majorHAnsi" w:cstheme="majorBidi"/>
          <w:b/>
          <w:bCs/>
          <w:color w:val="2F5496" w:themeColor="accent1" w:themeShade="BF"/>
          <w:sz w:val="32"/>
          <w:szCs w:val="32"/>
        </w:rPr>
      </w:pPr>
      <w:r>
        <w:rPr>
          <w:b/>
          <w:bCs/>
        </w:rPr>
        <w:br w:type="page"/>
      </w:r>
    </w:p>
    <w:p w14:paraId="31F54585" w14:textId="0775BB70" w:rsidR="00AD3594" w:rsidRPr="00AD3594" w:rsidRDefault="00AD3594" w:rsidP="00AD3594">
      <w:pPr>
        <w:pStyle w:val="Heading1"/>
        <w:rPr>
          <w:b/>
          <w:bCs/>
          <w:lang w:val="en-US"/>
        </w:rPr>
      </w:pPr>
      <w:bookmarkStart w:id="0" w:name="_Toc150900012"/>
      <w:r>
        <w:rPr>
          <w:b/>
          <w:bCs/>
          <w:lang w:val="en-US"/>
        </w:rPr>
        <w:lastRenderedPageBreak/>
        <w:t>Personal Injury &amp; Property Damage (PIPD)</w:t>
      </w:r>
      <w:bookmarkEnd w:id="0"/>
    </w:p>
    <w:p w14:paraId="4B150722" w14:textId="3DA8D1FE" w:rsidR="00AD3594" w:rsidRPr="00AD3594" w:rsidRDefault="00AD3594" w:rsidP="00AD3594">
      <w:pPr>
        <w:pStyle w:val="ListParagraph"/>
        <w:numPr>
          <w:ilvl w:val="0"/>
          <w:numId w:val="4"/>
        </w:numPr>
        <w:rPr>
          <w:lang w:val="en-US"/>
        </w:rPr>
      </w:pPr>
      <w:r w:rsidRPr="00AD3594">
        <w:rPr>
          <w:lang w:val="en-US"/>
        </w:rPr>
        <w:t>Combination of Tort, Contract, and Insurance law</w:t>
      </w:r>
    </w:p>
    <w:p w14:paraId="27BC394C" w14:textId="77777777" w:rsidR="00AD3594" w:rsidRPr="00AD3594" w:rsidRDefault="00AD3594" w:rsidP="00AD3594">
      <w:pPr>
        <w:ind w:left="360"/>
        <w:rPr>
          <w:lang w:val="en-US"/>
        </w:rPr>
      </w:pPr>
    </w:p>
    <w:tbl>
      <w:tblPr>
        <w:tblStyle w:val="TableGrid"/>
        <w:tblW w:w="0" w:type="auto"/>
        <w:tblLook w:val="04A0" w:firstRow="1" w:lastRow="0" w:firstColumn="1" w:lastColumn="0" w:noHBand="0" w:noVBand="1"/>
      </w:tblPr>
      <w:tblGrid>
        <w:gridCol w:w="9016"/>
      </w:tblGrid>
      <w:tr w:rsidR="00AD3594" w14:paraId="4FEFF2EB" w14:textId="77777777" w:rsidTr="004A56C3">
        <w:tc>
          <w:tcPr>
            <w:tcW w:w="9016" w:type="dxa"/>
            <w:shd w:val="clear" w:color="auto" w:fill="3B3838" w:themeFill="background2" w:themeFillShade="40"/>
          </w:tcPr>
          <w:p w14:paraId="00BF8F7A" w14:textId="13CA35C3" w:rsidR="00AD3594" w:rsidRDefault="00D635DE" w:rsidP="004A56C3">
            <w:pPr>
              <w:pStyle w:val="Heading2"/>
              <w:rPr>
                <w:b/>
                <w:bCs/>
                <w:lang w:val="en-US"/>
              </w:rPr>
            </w:pPr>
            <w:bookmarkStart w:id="1" w:name="_Toc150900013"/>
            <w:r>
              <w:rPr>
                <w:b/>
                <w:bCs/>
                <w:color w:val="FFFFFF" w:themeColor="background1"/>
                <w:lang w:val="en-US"/>
              </w:rPr>
              <w:t>At the Accident Scene</w:t>
            </w:r>
            <w:bookmarkEnd w:id="1"/>
          </w:p>
        </w:tc>
      </w:tr>
      <w:tr w:rsidR="00AD3594" w:rsidRPr="003B5080" w14:paraId="13D87280" w14:textId="77777777" w:rsidTr="004A56C3">
        <w:tc>
          <w:tcPr>
            <w:tcW w:w="9016" w:type="dxa"/>
            <w:shd w:val="clear" w:color="auto" w:fill="E7E6E6" w:themeFill="background2"/>
          </w:tcPr>
          <w:p w14:paraId="4346F2AB" w14:textId="2A97E660" w:rsidR="00AD3594" w:rsidRPr="003B5080" w:rsidRDefault="001E015E" w:rsidP="004A56C3">
            <w:pPr>
              <w:pStyle w:val="Heading3"/>
              <w:rPr>
                <w:b/>
                <w:bCs/>
                <w:lang w:val="en-US"/>
              </w:rPr>
            </w:pPr>
            <w:bookmarkStart w:id="2" w:name="_Toc150900014"/>
            <w:r>
              <w:rPr>
                <w:b/>
                <w:bCs/>
                <w:lang w:val="en-US"/>
              </w:rPr>
              <w:t>Immediate Steps to take upon Collision</w:t>
            </w:r>
            <w:bookmarkEnd w:id="2"/>
          </w:p>
        </w:tc>
      </w:tr>
      <w:tr w:rsidR="00AD3594" w:rsidRPr="003B5080" w14:paraId="331626D1" w14:textId="77777777" w:rsidTr="004A56C3">
        <w:tc>
          <w:tcPr>
            <w:tcW w:w="9016" w:type="dxa"/>
          </w:tcPr>
          <w:p w14:paraId="6D21E651" w14:textId="77777777" w:rsidR="00AD3594" w:rsidRDefault="001E015E" w:rsidP="001E015E">
            <w:pPr>
              <w:pStyle w:val="ListParagraph"/>
              <w:numPr>
                <w:ilvl w:val="0"/>
                <w:numId w:val="5"/>
              </w:numPr>
              <w:rPr>
                <w:lang w:val="en-US"/>
              </w:rPr>
            </w:pPr>
            <w:r>
              <w:rPr>
                <w:lang w:val="en-US"/>
              </w:rPr>
              <w:t>Stop vehicle immediately</w:t>
            </w:r>
          </w:p>
          <w:p w14:paraId="00AC3D2C" w14:textId="77777777" w:rsidR="001E015E" w:rsidRDefault="001E015E" w:rsidP="001E015E">
            <w:pPr>
              <w:pStyle w:val="ListParagraph"/>
              <w:numPr>
                <w:ilvl w:val="0"/>
                <w:numId w:val="5"/>
              </w:numPr>
              <w:rPr>
                <w:lang w:val="en-US"/>
              </w:rPr>
            </w:pPr>
            <w:r>
              <w:rPr>
                <w:lang w:val="en-US"/>
              </w:rPr>
              <w:t>Call the police and/or ambulance</w:t>
            </w:r>
          </w:p>
          <w:p w14:paraId="108A42E1" w14:textId="5772997E" w:rsidR="001E015E" w:rsidRDefault="001E015E" w:rsidP="001E015E">
            <w:pPr>
              <w:pStyle w:val="ListParagraph"/>
              <w:numPr>
                <w:ilvl w:val="0"/>
                <w:numId w:val="5"/>
              </w:numPr>
              <w:rPr>
                <w:lang w:val="en-US"/>
              </w:rPr>
            </w:pPr>
            <w:r>
              <w:rPr>
                <w:lang w:val="en-US"/>
              </w:rPr>
              <w:t>Exchange particulars – name, NRIC, contact numbers, insurance details, etc</w:t>
            </w:r>
          </w:p>
          <w:p w14:paraId="3428EE0B" w14:textId="77777777" w:rsidR="001E015E" w:rsidRDefault="001E015E" w:rsidP="001E015E">
            <w:pPr>
              <w:pStyle w:val="ListParagraph"/>
              <w:numPr>
                <w:ilvl w:val="1"/>
                <w:numId w:val="5"/>
              </w:numPr>
              <w:rPr>
                <w:lang w:val="en-US"/>
              </w:rPr>
            </w:pPr>
            <w:r>
              <w:rPr>
                <w:lang w:val="en-US"/>
              </w:rPr>
              <w:t xml:space="preserve">If the other party refuses to disclose </w:t>
            </w:r>
            <w:r w:rsidRPr="001E015E">
              <w:rPr>
                <w:rFonts w:ascii="Wingdings" w:eastAsia="Wingdings" w:hAnsi="Wingdings" w:cs="Wingdings"/>
                <w:lang w:val="en-US"/>
              </w:rPr>
              <w:sym w:font="Wingdings" w:char="F0E0"/>
            </w:r>
            <w:r>
              <w:rPr>
                <w:lang w:val="en-US"/>
              </w:rPr>
              <w:t xml:space="preserve"> just get the vehicle license plate</w:t>
            </w:r>
          </w:p>
          <w:p w14:paraId="241CCB27" w14:textId="77777777" w:rsidR="001E015E" w:rsidRDefault="00610509" w:rsidP="00610509">
            <w:pPr>
              <w:pStyle w:val="ListParagraph"/>
              <w:numPr>
                <w:ilvl w:val="0"/>
                <w:numId w:val="5"/>
              </w:numPr>
              <w:rPr>
                <w:lang w:val="en-US"/>
              </w:rPr>
            </w:pPr>
            <w:r>
              <w:rPr>
                <w:lang w:val="en-US"/>
              </w:rPr>
              <w:t>Take proper photographs of the scene</w:t>
            </w:r>
          </w:p>
          <w:p w14:paraId="0F98A8B4" w14:textId="6E8CCD4A" w:rsidR="00610509" w:rsidRDefault="00610509" w:rsidP="00610509">
            <w:pPr>
              <w:pStyle w:val="ListParagraph"/>
              <w:numPr>
                <w:ilvl w:val="1"/>
                <w:numId w:val="5"/>
              </w:numPr>
              <w:rPr>
                <w:lang w:val="en-US"/>
              </w:rPr>
            </w:pPr>
            <w:r>
              <w:rPr>
                <w:lang w:val="en-US"/>
              </w:rPr>
              <w:t>Damage to vehicles, vehicle positions, surrounding areas</w:t>
            </w:r>
            <w:r w:rsidR="009A6F18">
              <w:rPr>
                <w:lang w:val="en-US"/>
              </w:rPr>
              <w:t xml:space="preserve"> and conditions (zebra crossings, traffic light poles, etc)</w:t>
            </w:r>
          </w:p>
          <w:p w14:paraId="2AAC9029" w14:textId="61C37D57" w:rsidR="009A6F18" w:rsidRDefault="009A6F18" w:rsidP="00610509">
            <w:pPr>
              <w:pStyle w:val="ListParagraph"/>
              <w:numPr>
                <w:ilvl w:val="1"/>
                <w:numId w:val="5"/>
              </w:numPr>
              <w:rPr>
                <w:lang w:val="en-US"/>
              </w:rPr>
            </w:pPr>
            <w:r>
              <w:rPr>
                <w:lang w:val="en-US"/>
              </w:rPr>
              <w:t>Retain in-vehicle recordings (if any)</w:t>
            </w:r>
          </w:p>
          <w:p w14:paraId="681D4261" w14:textId="71C35374" w:rsidR="009A6F18" w:rsidRPr="00A96D7B" w:rsidRDefault="009A6F18" w:rsidP="009A6F18">
            <w:pPr>
              <w:pStyle w:val="ListParagraph"/>
              <w:numPr>
                <w:ilvl w:val="0"/>
                <w:numId w:val="5"/>
              </w:numPr>
              <w:rPr>
                <w:lang w:val="en-US"/>
              </w:rPr>
            </w:pPr>
            <w:r w:rsidRPr="009A6F18">
              <w:rPr>
                <w:b/>
                <w:bCs/>
                <w:u w:val="single"/>
                <w:lang w:val="en-US"/>
              </w:rPr>
              <w:t>Do not admit fault or liability</w:t>
            </w:r>
          </w:p>
          <w:p w14:paraId="6D65770F" w14:textId="679004F1" w:rsidR="00A96D7B" w:rsidRPr="00A96D7B" w:rsidRDefault="00A96D7B" w:rsidP="00A96D7B">
            <w:pPr>
              <w:pStyle w:val="ListParagraph"/>
              <w:numPr>
                <w:ilvl w:val="1"/>
                <w:numId w:val="5"/>
              </w:numPr>
              <w:rPr>
                <w:lang w:val="en-US"/>
              </w:rPr>
            </w:pPr>
            <w:r w:rsidRPr="00A96D7B">
              <w:rPr>
                <w:lang w:val="en-US"/>
              </w:rPr>
              <w:t>Doing so is usually prohibited by motor insurance contracts</w:t>
            </w:r>
          </w:p>
          <w:p w14:paraId="685DC3D3" w14:textId="77777777" w:rsidR="009A6F18" w:rsidRPr="00A96D7B" w:rsidRDefault="009A6F18" w:rsidP="009A6F18">
            <w:pPr>
              <w:pStyle w:val="ListParagraph"/>
              <w:numPr>
                <w:ilvl w:val="0"/>
                <w:numId w:val="5"/>
              </w:numPr>
              <w:rPr>
                <w:lang w:val="en-US"/>
              </w:rPr>
            </w:pPr>
            <w:r w:rsidRPr="00A96D7B">
              <w:rPr>
                <w:lang w:val="en-US"/>
              </w:rPr>
              <w:t>Call tow truck if needed</w:t>
            </w:r>
          </w:p>
          <w:p w14:paraId="2DCBBF07" w14:textId="77777777" w:rsidR="009A6F18" w:rsidRDefault="009A6F18" w:rsidP="009A6F18">
            <w:pPr>
              <w:pStyle w:val="ListParagraph"/>
              <w:numPr>
                <w:ilvl w:val="0"/>
                <w:numId w:val="5"/>
              </w:numPr>
              <w:rPr>
                <w:lang w:val="en-US"/>
              </w:rPr>
            </w:pPr>
            <w:r>
              <w:rPr>
                <w:lang w:val="en-US"/>
              </w:rPr>
              <w:t>Ask for advice from the insurers’ hotline if necessary</w:t>
            </w:r>
          </w:p>
          <w:p w14:paraId="206DE5D0" w14:textId="5AEC1418" w:rsidR="009A6F18" w:rsidRPr="001E015E" w:rsidRDefault="009A6F18" w:rsidP="009A6F18">
            <w:pPr>
              <w:pStyle w:val="ListParagraph"/>
              <w:rPr>
                <w:lang w:val="en-US"/>
              </w:rPr>
            </w:pPr>
          </w:p>
        </w:tc>
      </w:tr>
      <w:tr w:rsidR="00AD3594" w14:paraId="5912457C" w14:textId="77777777" w:rsidTr="004A56C3">
        <w:tc>
          <w:tcPr>
            <w:tcW w:w="9016" w:type="dxa"/>
            <w:shd w:val="clear" w:color="auto" w:fill="E7E6E6" w:themeFill="background2"/>
          </w:tcPr>
          <w:p w14:paraId="73DBF9FD" w14:textId="63B800DB" w:rsidR="00AD3594" w:rsidRDefault="001E015E" w:rsidP="004A56C3">
            <w:pPr>
              <w:pStyle w:val="Heading3"/>
              <w:rPr>
                <w:b/>
                <w:bCs/>
                <w:u w:val="single"/>
                <w:lang w:val="en-US"/>
              </w:rPr>
            </w:pPr>
            <w:bookmarkStart w:id="3" w:name="_Toc150900015"/>
            <w:r>
              <w:rPr>
                <w:b/>
                <w:bCs/>
                <w:lang w:val="en-US"/>
              </w:rPr>
              <w:t>Motor Claims Framework</w:t>
            </w:r>
            <w:r w:rsidR="009A6F18">
              <w:rPr>
                <w:b/>
                <w:bCs/>
                <w:lang w:val="en-US"/>
              </w:rPr>
              <w:t xml:space="preserve"> - GIA</w:t>
            </w:r>
            <w:bookmarkEnd w:id="3"/>
          </w:p>
        </w:tc>
      </w:tr>
      <w:tr w:rsidR="00AD3594" w14:paraId="351203B6" w14:textId="77777777" w:rsidTr="004A56C3">
        <w:tc>
          <w:tcPr>
            <w:tcW w:w="9016" w:type="dxa"/>
            <w:shd w:val="clear" w:color="auto" w:fill="auto"/>
          </w:tcPr>
          <w:p w14:paraId="2D009983" w14:textId="1A6CCC73" w:rsidR="00AD3594" w:rsidRPr="0053687B" w:rsidRDefault="009A6F18" w:rsidP="004A56C3">
            <w:pPr>
              <w:rPr>
                <w:lang w:val="en-US"/>
              </w:rPr>
            </w:pPr>
            <w:r>
              <w:rPr>
                <w:lang w:val="en-US"/>
              </w:rPr>
              <w:t>General Insurance Association of Singapore (GIA)</w:t>
            </w:r>
          </w:p>
          <w:p w14:paraId="74B95A85" w14:textId="77777777" w:rsidR="00AD3594" w:rsidRPr="0053687B" w:rsidRDefault="0053687B" w:rsidP="004A56C3">
            <w:pPr>
              <w:pStyle w:val="ListParagraph"/>
              <w:numPr>
                <w:ilvl w:val="0"/>
                <w:numId w:val="2"/>
              </w:numPr>
              <w:rPr>
                <w:b/>
                <w:bCs/>
                <w:lang w:val="en-US"/>
              </w:rPr>
            </w:pPr>
            <w:r w:rsidRPr="0053687B">
              <w:rPr>
                <w:lang w:val="en-US"/>
              </w:rPr>
              <w:t>Motor Claims Framework (MCF) is fully supported by all insurers in Singapore</w:t>
            </w:r>
          </w:p>
          <w:p w14:paraId="769A0FD6" w14:textId="77777777" w:rsidR="0053687B" w:rsidRDefault="0053687B" w:rsidP="0053687B">
            <w:pPr>
              <w:rPr>
                <w:b/>
                <w:bCs/>
                <w:lang w:val="en-US"/>
              </w:rPr>
            </w:pPr>
          </w:p>
          <w:p w14:paraId="539C812F" w14:textId="66A64824" w:rsidR="0053687B" w:rsidRDefault="0053687B" w:rsidP="0053687B">
            <w:pPr>
              <w:rPr>
                <w:b/>
                <w:bCs/>
                <w:lang w:val="en-US"/>
              </w:rPr>
            </w:pPr>
            <w:r w:rsidRPr="00D3476A">
              <w:rPr>
                <w:b/>
                <w:bCs/>
                <w:lang w:val="en-US"/>
              </w:rPr>
              <w:t xml:space="preserve">MCF </w:t>
            </w:r>
            <w:r w:rsidRPr="0053687B">
              <w:rPr>
                <w:b/>
                <w:bCs/>
                <w:lang w:val="en-US"/>
              </w:rPr>
              <w:t>3</w:t>
            </w:r>
            <w:r>
              <w:rPr>
                <w:b/>
                <w:bCs/>
                <w:lang w:val="en-US"/>
              </w:rPr>
              <w:t>-</w:t>
            </w:r>
            <w:r w:rsidRPr="0053687B">
              <w:rPr>
                <w:b/>
                <w:bCs/>
                <w:lang w:val="en-US"/>
              </w:rPr>
              <w:t>step reporting process</w:t>
            </w:r>
          </w:p>
          <w:p w14:paraId="216F1231" w14:textId="79379F83" w:rsidR="0053687B" w:rsidRPr="00D3476A" w:rsidRDefault="0053687B" w:rsidP="0053687B">
            <w:pPr>
              <w:pStyle w:val="ListParagraph"/>
              <w:numPr>
                <w:ilvl w:val="0"/>
                <w:numId w:val="6"/>
              </w:numPr>
              <w:rPr>
                <w:lang w:val="en-US"/>
              </w:rPr>
            </w:pPr>
            <w:r>
              <w:rPr>
                <w:lang w:val="en-US"/>
              </w:rPr>
              <w:t xml:space="preserve">Exchange particulars and vehicle </w:t>
            </w:r>
            <w:r w:rsidRPr="00D3476A">
              <w:rPr>
                <w:lang w:val="en-US"/>
              </w:rPr>
              <w:t>numbers</w:t>
            </w:r>
          </w:p>
          <w:p w14:paraId="314A93C5" w14:textId="3327CEF3" w:rsidR="0053687B" w:rsidRPr="00D3476A" w:rsidRDefault="0053687B" w:rsidP="0053687B">
            <w:pPr>
              <w:pStyle w:val="ListParagraph"/>
              <w:numPr>
                <w:ilvl w:val="0"/>
                <w:numId w:val="6"/>
              </w:numPr>
              <w:rPr>
                <w:lang w:val="en-US"/>
              </w:rPr>
            </w:pPr>
            <w:r w:rsidRPr="00D3476A">
              <w:rPr>
                <w:lang w:val="en-US"/>
              </w:rPr>
              <w:t>Call insurance hotline for a tow truck</w:t>
            </w:r>
          </w:p>
          <w:p w14:paraId="2D373D47" w14:textId="61104D26" w:rsidR="0053687B" w:rsidRPr="00D3476A" w:rsidRDefault="00D3476A" w:rsidP="0053687B">
            <w:pPr>
              <w:pStyle w:val="ListParagraph"/>
              <w:numPr>
                <w:ilvl w:val="0"/>
                <w:numId w:val="6"/>
              </w:numPr>
              <w:rPr>
                <w:lang w:val="en-US"/>
              </w:rPr>
            </w:pPr>
            <w:r w:rsidRPr="00D3476A">
              <w:rPr>
                <w:lang w:val="en-US"/>
              </w:rPr>
              <w:t>Report and t</w:t>
            </w:r>
            <w:r w:rsidR="0053687B" w:rsidRPr="00D3476A">
              <w:rPr>
                <w:lang w:val="en-US"/>
              </w:rPr>
              <w:t xml:space="preserve">ake vehicle to </w:t>
            </w:r>
            <w:r w:rsidRPr="00D3476A">
              <w:rPr>
                <w:lang w:val="en-US"/>
              </w:rPr>
              <w:t>approved reporting cent</w:t>
            </w:r>
            <w:r>
              <w:rPr>
                <w:lang w:val="en-US"/>
              </w:rPr>
              <w:t>er</w:t>
            </w:r>
            <w:r w:rsidRPr="00D3476A">
              <w:rPr>
                <w:lang w:val="en-US"/>
              </w:rPr>
              <w:t xml:space="preserve"> / </w:t>
            </w:r>
            <w:r w:rsidR="0053687B" w:rsidRPr="00D3476A">
              <w:rPr>
                <w:lang w:val="en-US"/>
              </w:rPr>
              <w:t>authorized workshop (whether or not there is any damage)</w:t>
            </w:r>
          </w:p>
          <w:p w14:paraId="758F7A52" w14:textId="77777777" w:rsidR="00D3476A" w:rsidRDefault="00D3476A" w:rsidP="00D3476A">
            <w:pPr>
              <w:rPr>
                <w:lang w:val="en-US"/>
              </w:rPr>
            </w:pPr>
          </w:p>
          <w:p w14:paraId="666D41AE" w14:textId="77777777" w:rsidR="00D3476A" w:rsidRPr="00D3476A" w:rsidRDefault="00D3476A" w:rsidP="00D3476A">
            <w:pPr>
              <w:rPr>
                <w:b/>
                <w:bCs/>
                <w:lang w:val="en-US"/>
              </w:rPr>
            </w:pPr>
            <w:r w:rsidRPr="00D3476A">
              <w:rPr>
                <w:b/>
                <w:bCs/>
                <w:lang w:val="en-US"/>
              </w:rPr>
              <w:t>Barometers of Liability (BOLA)</w:t>
            </w:r>
          </w:p>
          <w:p w14:paraId="7B666F3F" w14:textId="77777777" w:rsidR="00D3476A" w:rsidRDefault="00D3476A" w:rsidP="00D3476A">
            <w:pPr>
              <w:pStyle w:val="ListParagraph"/>
              <w:numPr>
                <w:ilvl w:val="0"/>
                <w:numId w:val="4"/>
              </w:numPr>
              <w:rPr>
                <w:lang w:val="en-US"/>
              </w:rPr>
            </w:pPr>
            <w:r>
              <w:rPr>
                <w:lang w:val="en-US"/>
              </w:rPr>
              <w:t>Not authored by judges but serves as a reference point for insurers</w:t>
            </w:r>
          </w:p>
          <w:p w14:paraId="0AE3F7CE" w14:textId="77777777" w:rsidR="00D3476A" w:rsidRDefault="00D3476A" w:rsidP="00D3476A">
            <w:pPr>
              <w:pStyle w:val="ListParagraph"/>
              <w:numPr>
                <w:ilvl w:val="0"/>
                <w:numId w:val="4"/>
              </w:numPr>
              <w:rPr>
                <w:lang w:val="en-US"/>
              </w:rPr>
            </w:pPr>
            <w:r>
              <w:rPr>
                <w:lang w:val="en-US"/>
              </w:rPr>
              <w:t>No legal force</w:t>
            </w:r>
          </w:p>
          <w:p w14:paraId="0B0E0CE9" w14:textId="5380AFC5" w:rsidR="00D3476A" w:rsidRPr="00D3476A" w:rsidRDefault="00D3476A" w:rsidP="00D3476A">
            <w:pPr>
              <w:pStyle w:val="ListParagraph"/>
              <w:rPr>
                <w:lang w:val="en-US"/>
              </w:rPr>
            </w:pPr>
          </w:p>
        </w:tc>
      </w:tr>
      <w:tr w:rsidR="00AD3594" w14:paraId="21F0C439" w14:textId="77777777" w:rsidTr="004A56C3">
        <w:tc>
          <w:tcPr>
            <w:tcW w:w="9016" w:type="dxa"/>
            <w:shd w:val="clear" w:color="auto" w:fill="E7E6E6" w:themeFill="background2"/>
          </w:tcPr>
          <w:p w14:paraId="0F253862" w14:textId="438B2DDD" w:rsidR="00AD3594" w:rsidRDefault="001E015E" w:rsidP="004A56C3">
            <w:pPr>
              <w:pStyle w:val="Heading3"/>
              <w:rPr>
                <w:b/>
                <w:bCs/>
                <w:lang w:val="en-US"/>
              </w:rPr>
            </w:pPr>
            <w:bookmarkStart w:id="4" w:name="_Toc150900016"/>
            <w:r>
              <w:rPr>
                <w:b/>
                <w:bCs/>
                <w:lang w:val="en-US"/>
              </w:rPr>
              <w:t>Reporting Procedures</w:t>
            </w:r>
            <w:r w:rsidR="00304F80">
              <w:rPr>
                <w:b/>
                <w:bCs/>
                <w:lang w:val="en-US"/>
              </w:rPr>
              <w:t xml:space="preserve"> under the MCF</w:t>
            </w:r>
            <w:bookmarkEnd w:id="4"/>
          </w:p>
        </w:tc>
      </w:tr>
      <w:tr w:rsidR="00AD3594" w:rsidRPr="00304F80" w14:paraId="45E2BBBA" w14:textId="77777777" w:rsidTr="004A56C3">
        <w:tc>
          <w:tcPr>
            <w:tcW w:w="9016" w:type="dxa"/>
          </w:tcPr>
          <w:p w14:paraId="0B0BABCD" w14:textId="4594B469" w:rsidR="00D3476A" w:rsidRPr="00304F80" w:rsidRDefault="00D3476A" w:rsidP="00D3476A">
            <w:pPr>
              <w:rPr>
                <w:lang w:val="en-US"/>
              </w:rPr>
            </w:pPr>
            <w:r w:rsidRPr="00304F80">
              <w:t xml:space="preserve">1. </w:t>
            </w:r>
            <w:r w:rsidRPr="00304F80">
              <w:rPr>
                <w:lang w:val="en-US"/>
              </w:rPr>
              <w:t>Bring vehicle to reporting center or authorized workshop within 24 hours</w:t>
            </w:r>
          </w:p>
          <w:p w14:paraId="1544A0E3" w14:textId="74D9E932" w:rsidR="00AD3594" w:rsidRPr="00304F80" w:rsidRDefault="00D3476A" w:rsidP="004A56C3">
            <w:pPr>
              <w:pStyle w:val="ListParagraph"/>
              <w:numPr>
                <w:ilvl w:val="0"/>
                <w:numId w:val="2"/>
              </w:numPr>
              <w:rPr>
                <w:lang w:val="en-US"/>
              </w:rPr>
            </w:pPr>
            <w:r w:rsidRPr="00304F80">
              <w:rPr>
                <w:lang w:val="en-US"/>
              </w:rPr>
              <w:t>If accident was on the weekend, possible to wait till the next working day</w:t>
            </w:r>
          </w:p>
          <w:p w14:paraId="6575E38D" w14:textId="24986368" w:rsidR="002241D5" w:rsidRPr="00304F80" w:rsidRDefault="00D3476A" w:rsidP="00D3476A">
            <w:pPr>
              <w:rPr>
                <w:lang w:val="en-US"/>
              </w:rPr>
            </w:pPr>
            <w:r w:rsidRPr="00304F80">
              <w:rPr>
                <w:lang w:val="en-US"/>
              </w:rPr>
              <w:t>2.</w:t>
            </w:r>
            <w:r w:rsidR="00304F80" w:rsidRPr="00304F80">
              <w:rPr>
                <w:lang w:val="en-US"/>
              </w:rPr>
              <w:t xml:space="preserve"> Make</w:t>
            </w:r>
            <w:r w:rsidRPr="00304F80">
              <w:rPr>
                <w:lang w:val="en-US"/>
              </w:rPr>
              <w:t xml:space="preserve"> an accident report </w:t>
            </w:r>
            <w:r w:rsidR="00304F80" w:rsidRPr="00304F80">
              <w:rPr>
                <w:lang w:val="en-US"/>
              </w:rPr>
              <w:t>and request for a copy</w:t>
            </w:r>
          </w:p>
          <w:p w14:paraId="42CA404F" w14:textId="3D9F384D" w:rsidR="00BA7ABC" w:rsidRDefault="00BA7ABC" w:rsidP="004A56C3">
            <w:pPr>
              <w:pStyle w:val="ListParagraph"/>
              <w:numPr>
                <w:ilvl w:val="0"/>
                <w:numId w:val="2"/>
              </w:numPr>
              <w:rPr>
                <w:lang w:val="en-US"/>
              </w:rPr>
            </w:pPr>
            <w:r>
              <w:rPr>
                <w:lang w:val="en-US"/>
              </w:rPr>
              <w:t xml:space="preserve">Format – Singapore Accident </w:t>
            </w:r>
            <w:r w:rsidR="00B27647">
              <w:rPr>
                <w:lang w:val="en-US"/>
              </w:rPr>
              <w:t xml:space="preserve">Statement </w:t>
            </w:r>
          </w:p>
          <w:p w14:paraId="058886CC" w14:textId="77777777" w:rsidR="00D3476A" w:rsidRPr="00304F80" w:rsidRDefault="00304F80" w:rsidP="004A56C3">
            <w:pPr>
              <w:pStyle w:val="ListParagraph"/>
              <w:numPr>
                <w:ilvl w:val="0"/>
                <w:numId w:val="2"/>
              </w:numPr>
              <w:rPr>
                <w:lang w:val="en-US"/>
              </w:rPr>
            </w:pPr>
            <w:r w:rsidRPr="00304F80">
              <w:rPr>
                <w:lang w:val="en-US"/>
              </w:rPr>
              <w:t xml:space="preserve">Must be done </w:t>
            </w:r>
            <w:r w:rsidRPr="00953736">
              <w:rPr>
                <w:u w:val="single"/>
                <w:lang w:val="en-US"/>
              </w:rPr>
              <w:t>regardless of whether the motorist intends to claim</w:t>
            </w:r>
            <w:r w:rsidRPr="00304F80">
              <w:rPr>
                <w:lang w:val="en-US"/>
              </w:rPr>
              <w:t xml:space="preserve"> against insurer or not</w:t>
            </w:r>
          </w:p>
          <w:p w14:paraId="631E8D8A" w14:textId="77777777" w:rsidR="00304F80" w:rsidRDefault="00304F80" w:rsidP="004A56C3">
            <w:pPr>
              <w:pStyle w:val="ListParagraph"/>
              <w:numPr>
                <w:ilvl w:val="0"/>
                <w:numId w:val="2"/>
              </w:numPr>
              <w:rPr>
                <w:lang w:val="en-US"/>
              </w:rPr>
            </w:pPr>
            <w:r w:rsidRPr="00304F80">
              <w:rPr>
                <w:lang w:val="en-US"/>
              </w:rPr>
              <w:t>Failure to report is grounds for insurer to disclaim contractual obligation</w:t>
            </w:r>
            <w:r w:rsidR="006C173A">
              <w:rPr>
                <w:lang w:val="en-US"/>
              </w:rPr>
              <w:t xml:space="preserve"> to provide coverage</w:t>
            </w:r>
          </w:p>
          <w:p w14:paraId="4ABAD4DB" w14:textId="327E814C" w:rsidR="006C173A" w:rsidRDefault="006C173A" w:rsidP="004A56C3">
            <w:pPr>
              <w:pStyle w:val="ListParagraph"/>
              <w:numPr>
                <w:ilvl w:val="0"/>
                <w:numId w:val="2"/>
              </w:numPr>
              <w:rPr>
                <w:lang w:val="en-US"/>
              </w:rPr>
            </w:pPr>
            <w:r>
              <w:rPr>
                <w:lang w:val="en-US"/>
              </w:rPr>
              <w:t>Late reporting can result in a decrease in the no-claim bonus of the policyholder</w:t>
            </w:r>
            <w:r w:rsidR="00D76C2F">
              <w:rPr>
                <w:lang w:val="en-US"/>
              </w:rPr>
              <w:t xml:space="preserve"> (but unlikely to result in </w:t>
            </w:r>
            <w:r w:rsidR="000870A4">
              <w:rPr>
                <w:lang w:val="en-US"/>
              </w:rPr>
              <w:t xml:space="preserve">disclaiming coverage entirely) </w:t>
            </w:r>
          </w:p>
          <w:p w14:paraId="234E10E0" w14:textId="77777777" w:rsidR="006C173A" w:rsidRDefault="006C173A" w:rsidP="004A56C3">
            <w:pPr>
              <w:pStyle w:val="ListParagraph"/>
              <w:numPr>
                <w:ilvl w:val="0"/>
                <w:numId w:val="2"/>
              </w:numPr>
              <w:rPr>
                <w:lang w:val="en-US"/>
              </w:rPr>
            </w:pPr>
            <w:r>
              <w:rPr>
                <w:lang w:val="en-US"/>
              </w:rPr>
              <w:t>Advise the client to report first and decide what to do later</w:t>
            </w:r>
          </w:p>
          <w:p w14:paraId="618DC525" w14:textId="68986E5E" w:rsidR="006C173A" w:rsidRDefault="006C173A" w:rsidP="004A56C3">
            <w:pPr>
              <w:pStyle w:val="ListParagraph"/>
              <w:numPr>
                <w:ilvl w:val="0"/>
                <w:numId w:val="2"/>
              </w:numPr>
              <w:rPr>
                <w:lang w:val="en-US"/>
              </w:rPr>
            </w:pPr>
            <w:r>
              <w:rPr>
                <w:lang w:val="en-US"/>
              </w:rPr>
              <w:lastRenderedPageBreak/>
              <w:t xml:space="preserve">Should be as detailed as possible (date, time, location, speed, weather conditions, color of traffic light, injuries, signs of intoxication, whether hazard light was on, number of lanes, etc) </w:t>
            </w:r>
            <w:r w:rsidRPr="006C173A">
              <w:rPr>
                <w:rFonts w:ascii="Wingdings" w:eastAsia="Wingdings" w:hAnsi="Wingdings" w:cs="Wingdings"/>
                <w:lang w:val="en-US"/>
              </w:rPr>
              <w:sym w:font="Wingdings" w:char="F0E0"/>
            </w:r>
            <w:r>
              <w:rPr>
                <w:lang w:val="en-US"/>
              </w:rPr>
              <w:t xml:space="preserve"> can include photographs taken at the scene</w:t>
            </w:r>
          </w:p>
          <w:p w14:paraId="461ECB1C" w14:textId="77777777" w:rsidR="006C173A" w:rsidRDefault="006C173A" w:rsidP="006C173A">
            <w:pPr>
              <w:rPr>
                <w:lang w:val="en-US"/>
              </w:rPr>
            </w:pPr>
            <w:r>
              <w:rPr>
                <w:lang w:val="en-US"/>
              </w:rPr>
              <w:t>3. Lodging a police report</w:t>
            </w:r>
            <w:r w:rsidR="00953736">
              <w:rPr>
                <w:lang w:val="en-US"/>
              </w:rPr>
              <w:t xml:space="preserve"> (if necessary)</w:t>
            </w:r>
          </w:p>
          <w:p w14:paraId="4C52C692" w14:textId="77777777" w:rsidR="00953736" w:rsidRDefault="00953736" w:rsidP="00953736">
            <w:pPr>
              <w:pStyle w:val="ListParagraph"/>
              <w:numPr>
                <w:ilvl w:val="0"/>
                <w:numId w:val="7"/>
              </w:numPr>
              <w:rPr>
                <w:lang w:val="en-US"/>
              </w:rPr>
            </w:pPr>
            <w:r w:rsidRPr="00953736">
              <w:rPr>
                <w:lang w:val="en-US"/>
              </w:rPr>
              <w:t xml:space="preserve">Generally no need to make a police report if there are no injuries (or </w:t>
            </w:r>
            <w:r>
              <w:rPr>
                <w:lang w:val="en-US"/>
              </w:rPr>
              <w:t>if injuries but &lt; 3 days medical leave)</w:t>
            </w:r>
          </w:p>
          <w:p w14:paraId="4B8F2C63" w14:textId="77777777" w:rsidR="00953736" w:rsidRPr="00953736" w:rsidRDefault="00953736" w:rsidP="00953736">
            <w:pPr>
              <w:pStyle w:val="ListParagraph"/>
              <w:numPr>
                <w:ilvl w:val="0"/>
                <w:numId w:val="7"/>
              </w:numPr>
              <w:rPr>
                <w:lang w:val="en-US"/>
              </w:rPr>
            </w:pPr>
            <w:r>
              <w:rPr>
                <w:lang w:val="en-US"/>
              </w:rPr>
              <w:t xml:space="preserve">Nonetheless, can still make police report for </w:t>
            </w:r>
            <w:r>
              <w:rPr>
                <w:u w:val="single"/>
                <w:lang w:val="en-US"/>
              </w:rPr>
              <w:t>recording purposes</w:t>
            </w:r>
          </w:p>
          <w:p w14:paraId="3B6FAA3D" w14:textId="1E94BFCF" w:rsidR="00953736" w:rsidRPr="00953736" w:rsidRDefault="00953736" w:rsidP="00953736">
            <w:pPr>
              <w:rPr>
                <w:lang w:val="en-US"/>
              </w:rPr>
            </w:pPr>
          </w:p>
        </w:tc>
      </w:tr>
    </w:tbl>
    <w:p w14:paraId="49D6274F" w14:textId="52E55C16" w:rsidR="00357174" w:rsidRDefault="00357174"/>
    <w:p w14:paraId="440AA40A" w14:textId="77777777" w:rsidR="006740DD" w:rsidRDefault="006740DD"/>
    <w:tbl>
      <w:tblPr>
        <w:tblStyle w:val="TableGrid"/>
        <w:tblW w:w="0" w:type="auto"/>
        <w:tblLook w:val="04A0" w:firstRow="1" w:lastRow="0" w:firstColumn="1" w:lastColumn="0" w:noHBand="0" w:noVBand="1"/>
      </w:tblPr>
      <w:tblGrid>
        <w:gridCol w:w="9016"/>
      </w:tblGrid>
      <w:tr w:rsidR="00E81235" w14:paraId="0EB6B63B" w14:textId="77777777" w:rsidTr="004A56C3">
        <w:tc>
          <w:tcPr>
            <w:tcW w:w="9016" w:type="dxa"/>
            <w:shd w:val="clear" w:color="auto" w:fill="3B3838" w:themeFill="background2" w:themeFillShade="40"/>
          </w:tcPr>
          <w:p w14:paraId="6B67F88A" w14:textId="129F8C46" w:rsidR="00E81235" w:rsidRDefault="00E81235" w:rsidP="004A56C3">
            <w:pPr>
              <w:pStyle w:val="Heading2"/>
              <w:rPr>
                <w:b/>
                <w:bCs/>
                <w:lang w:val="en-US"/>
              </w:rPr>
            </w:pPr>
            <w:bookmarkStart w:id="5" w:name="_Toc150900017"/>
            <w:r>
              <w:rPr>
                <w:b/>
                <w:bCs/>
                <w:color w:val="FFFFFF" w:themeColor="background1"/>
                <w:lang w:val="en-US"/>
              </w:rPr>
              <w:t>Insurers / Insurance Coverage</w:t>
            </w:r>
            <w:bookmarkEnd w:id="5"/>
          </w:p>
        </w:tc>
      </w:tr>
      <w:tr w:rsidR="00953736" w14:paraId="30BE92D0" w14:textId="77777777" w:rsidTr="004A56C3">
        <w:tc>
          <w:tcPr>
            <w:tcW w:w="9016" w:type="dxa"/>
            <w:shd w:val="clear" w:color="auto" w:fill="E7E6E6" w:themeFill="background2"/>
          </w:tcPr>
          <w:p w14:paraId="4AFEEC5D" w14:textId="2C39380A" w:rsidR="00953736" w:rsidRDefault="00E81235" w:rsidP="004A56C3">
            <w:pPr>
              <w:pStyle w:val="Heading3"/>
              <w:rPr>
                <w:b/>
                <w:bCs/>
                <w:u w:val="single"/>
                <w:lang w:val="en-US"/>
              </w:rPr>
            </w:pPr>
            <w:bookmarkStart w:id="6" w:name="_Toc150900018"/>
            <w:r>
              <w:rPr>
                <w:b/>
                <w:bCs/>
                <w:lang w:val="en-US"/>
              </w:rPr>
              <w:t>Repudiation</w:t>
            </w:r>
            <w:bookmarkEnd w:id="6"/>
          </w:p>
        </w:tc>
      </w:tr>
      <w:tr w:rsidR="00953736" w14:paraId="5FBDA820" w14:textId="77777777" w:rsidTr="004A56C3">
        <w:tc>
          <w:tcPr>
            <w:tcW w:w="9016" w:type="dxa"/>
            <w:shd w:val="clear" w:color="auto" w:fill="auto"/>
          </w:tcPr>
          <w:p w14:paraId="482EAB0E" w14:textId="7FD23719" w:rsidR="00953736" w:rsidRPr="00E81235" w:rsidRDefault="00E81235" w:rsidP="00E81235">
            <w:pPr>
              <w:rPr>
                <w:b/>
                <w:bCs/>
                <w:lang w:val="en-US"/>
              </w:rPr>
            </w:pPr>
            <w:r w:rsidRPr="00E81235">
              <w:rPr>
                <w:b/>
                <w:bCs/>
                <w:lang w:val="en-US"/>
              </w:rPr>
              <w:t>Reasons for insurers to refuse insurance cover</w:t>
            </w:r>
          </w:p>
          <w:p w14:paraId="3E98A441" w14:textId="26800B2D" w:rsidR="00E81235" w:rsidRDefault="00E81235" w:rsidP="00E81235">
            <w:pPr>
              <w:pStyle w:val="ListParagraph"/>
              <w:numPr>
                <w:ilvl w:val="0"/>
                <w:numId w:val="11"/>
              </w:numPr>
              <w:rPr>
                <w:lang w:val="en-US"/>
              </w:rPr>
            </w:pPr>
            <w:r>
              <w:rPr>
                <w:lang w:val="en-US"/>
              </w:rPr>
              <w:t>Driving under the influence of alcohol or drugs</w:t>
            </w:r>
          </w:p>
          <w:p w14:paraId="19399730" w14:textId="50F5A091" w:rsidR="00E81235" w:rsidRDefault="00E81235" w:rsidP="00E81235">
            <w:pPr>
              <w:pStyle w:val="ListParagraph"/>
              <w:numPr>
                <w:ilvl w:val="0"/>
                <w:numId w:val="11"/>
              </w:numPr>
              <w:rPr>
                <w:lang w:val="en-US"/>
              </w:rPr>
            </w:pPr>
            <w:r>
              <w:rPr>
                <w:lang w:val="en-US"/>
              </w:rPr>
              <w:t>Driving an unregistered vehicle or vehicle with prohibited or unapproved modifications</w:t>
            </w:r>
          </w:p>
          <w:p w14:paraId="7A1DC57B" w14:textId="1F59F55C" w:rsidR="00E81235" w:rsidRDefault="00E81235" w:rsidP="00E81235">
            <w:pPr>
              <w:pStyle w:val="ListParagraph"/>
              <w:numPr>
                <w:ilvl w:val="0"/>
                <w:numId w:val="11"/>
              </w:numPr>
              <w:rPr>
                <w:lang w:val="en-US"/>
              </w:rPr>
            </w:pPr>
            <w:r>
              <w:rPr>
                <w:lang w:val="en-US"/>
              </w:rPr>
              <w:t>Driving with an invalid driving license or no license (disqualified/suspended/foreign license etc)</w:t>
            </w:r>
          </w:p>
          <w:p w14:paraId="59268889" w14:textId="45C5591C" w:rsidR="00E81235" w:rsidRDefault="00E81235" w:rsidP="00E81235">
            <w:pPr>
              <w:pStyle w:val="ListParagraph"/>
              <w:numPr>
                <w:ilvl w:val="0"/>
                <w:numId w:val="11"/>
              </w:numPr>
              <w:rPr>
                <w:lang w:val="en-US"/>
              </w:rPr>
            </w:pPr>
            <w:r>
              <w:rPr>
                <w:lang w:val="en-US"/>
              </w:rPr>
              <w:t>Driving with passengers exceeding its legal seating capacity</w:t>
            </w:r>
          </w:p>
          <w:p w14:paraId="3EF8601D" w14:textId="0490CBAE" w:rsidR="00E81235" w:rsidRDefault="00E81235" w:rsidP="00E81235">
            <w:pPr>
              <w:pStyle w:val="ListParagraph"/>
              <w:numPr>
                <w:ilvl w:val="0"/>
                <w:numId w:val="11"/>
              </w:numPr>
              <w:rPr>
                <w:lang w:val="en-US"/>
              </w:rPr>
            </w:pPr>
            <w:r>
              <w:rPr>
                <w:lang w:val="en-US"/>
              </w:rPr>
              <w:t>Admitting fault or liability</w:t>
            </w:r>
          </w:p>
          <w:p w14:paraId="41E27B6C" w14:textId="00B34F52" w:rsidR="00E81235" w:rsidRDefault="00E81235" w:rsidP="00E81235">
            <w:pPr>
              <w:pStyle w:val="ListParagraph"/>
              <w:numPr>
                <w:ilvl w:val="1"/>
                <w:numId w:val="11"/>
              </w:numPr>
              <w:rPr>
                <w:lang w:val="en-US"/>
              </w:rPr>
            </w:pPr>
            <w:r>
              <w:rPr>
                <w:lang w:val="en-US"/>
              </w:rPr>
              <w:t>Note: there is a difference between admitting fault/liability and stating facts (e.g. fact: I rear-ended the vehicle in front cf admission: I rear-ended, it was my fault)</w:t>
            </w:r>
          </w:p>
          <w:p w14:paraId="37264289" w14:textId="4A8BDF2B" w:rsidR="00E81235" w:rsidRDefault="00E81235" w:rsidP="00E81235">
            <w:pPr>
              <w:pStyle w:val="ListParagraph"/>
              <w:numPr>
                <w:ilvl w:val="0"/>
                <w:numId w:val="11"/>
              </w:numPr>
              <w:rPr>
                <w:lang w:val="en-US"/>
              </w:rPr>
            </w:pPr>
            <w:r>
              <w:rPr>
                <w:lang w:val="en-US"/>
              </w:rPr>
              <w:t>Failing to notify the insurers about the accident or of any proceedings</w:t>
            </w:r>
            <w:r w:rsidR="00357174">
              <w:rPr>
                <w:lang w:val="en-US"/>
              </w:rPr>
              <w:t xml:space="preserve"> (including anything from the traffic police)</w:t>
            </w:r>
          </w:p>
          <w:p w14:paraId="01CD5FCA" w14:textId="67F6DD33" w:rsidR="00E81235" w:rsidRPr="00E81235" w:rsidRDefault="00E81235" w:rsidP="00E81235">
            <w:pPr>
              <w:pStyle w:val="ListParagraph"/>
              <w:numPr>
                <w:ilvl w:val="1"/>
                <w:numId w:val="11"/>
              </w:numPr>
              <w:rPr>
                <w:lang w:val="en-US"/>
              </w:rPr>
            </w:pPr>
            <w:r w:rsidRPr="00E81235">
              <w:rPr>
                <w:i/>
                <w:iCs/>
                <w:lang w:val="en-US"/>
              </w:rPr>
              <w:t>India International Insurance v Ho Chai Hong Joanne</w:t>
            </w:r>
            <w:r>
              <w:rPr>
                <w:lang w:val="en-US"/>
              </w:rPr>
              <w:t xml:space="preserve"> [2013] SGDC 193</w:t>
            </w:r>
          </w:p>
          <w:p w14:paraId="4165215C" w14:textId="77777777" w:rsidR="00953736" w:rsidRPr="00D3476A" w:rsidRDefault="00953736" w:rsidP="004A56C3">
            <w:pPr>
              <w:pStyle w:val="ListParagraph"/>
              <w:rPr>
                <w:lang w:val="en-US"/>
              </w:rPr>
            </w:pPr>
          </w:p>
        </w:tc>
      </w:tr>
    </w:tbl>
    <w:p w14:paraId="2DFCE3B7" w14:textId="0C39A659" w:rsidR="00AD3594" w:rsidRDefault="00AD3594"/>
    <w:p w14:paraId="1AAF51E4" w14:textId="77777777" w:rsidR="006740DD" w:rsidRDefault="006740DD"/>
    <w:tbl>
      <w:tblPr>
        <w:tblStyle w:val="TableGrid"/>
        <w:tblW w:w="0" w:type="auto"/>
        <w:tblLook w:val="04A0" w:firstRow="1" w:lastRow="0" w:firstColumn="1" w:lastColumn="0" w:noHBand="0" w:noVBand="1"/>
      </w:tblPr>
      <w:tblGrid>
        <w:gridCol w:w="9016"/>
      </w:tblGrid>
      <w:tr w:rsidR="00357174" w14:paraId="011FCD43" w14:textId="77777777" w:rsidTr="004A56C3">
        <w:tc>
          <w:tcPr>
            <w:tcW w:w="9016" w:type="dxa"/>
            <w:shd w:val="clear" w:color="auto" w:fill="3B3838" w:themeFill="background2" w:themeFillShade="40"/>
          </w:tcPr>
          <w:p w14:paraId="0813F80D" w14:textId="77777777" w:rsidR="00357174" w:rsidRDefault="00357174" w:rsidP="004A56C3">
            <w:pPr>
              <w:pStyle w:val="Heading2"/>
              <w:rPr>
                <w:b/>
                <w:bCs/>
                <w:lang w:val="en-US"/>
              </w:rPr>
            </w:pPr>
            <w:bookmarkStart w:id="7" w:name="_Toc150900019"/>
            <w:r>
              <w:rPr>
                <w:b/>
                <w:bCs/>
                <w:color w:val="FFFFFF" w:themeColor="background1"/>
                <w:lang w:val="en-US"/>
              </w:rPr>
              <w:t>At the Lawyers’ Office</w:t>
            </w:r>
            <w:bookmarkEnd w:id="7"/>
          </w:p>
        </w:tc>
      </w:tr>
      <w:tr w:rsidR="00357174" w:rsidRPr="003B5080" w14:paraId="2382ADF1" w14:textId="77777777" w:rsidTr="004A56C3">
        <w:tc>
          <w:tcPr>
            <w:tcW w:w="9016" w:type="dxa"/>
            <w:shd w:val="clear" w:color="auto" w:fill="E7E6E6" w:themeFill="background2"/>
          </w:tcPr>
          <w:p w14:paraId="3C124235" w14:textId="77777777" w:rsidR="00357174" w:rsidRPr="003B5080" w:rsidRDefault="00357174" w:rsidP="004A56C3">
            <w:pPr>
              <w:pStyle w:val="Heading3"/>
              <w:rPr>
                <w:b/>
                <w:bCs/>
                <w:lang w:val="en-US"/>
              </w:rPr>
            </w:pPr>
            <w:bookmarkStart w:id="8" w:name="_Toc150900020"/>
            <w:r>
              <w:rPr>
                <w:b/>
                <w:bCs/>
                <w:lang w:val="en-US"/>
              </w:rPr>
              <w:t>Advising Options for Claimant or Defendant</w:t>
            </w:r>
            <w:bookmarkEnd w:id="8"/>
          </w:p>
        </w:tc>
      </w:tr>
      <w:tr w:rsidR="00357174" w:rsidRPr="003106AB" w14:paraId="11400CFB" w14:textId="77777777" w:rsidTr="004A56C3">
        <w:tc>
          <w:tcPr>
            <w:tcW w:w="9016" w:type="dxa"/>
          </w:tcPr>
          <w:p w14:paraId="6757CED0" w14:textId="77777777" w:rsidR="00357174" w:rsidRDefault="00357174" w:rsidP="004A56C3">
            <w:pPr>
              <w:rPr>
                <w:b/>
                <w:bCs/>
                <w:lang w:val="en-US"/>
              </w:rPr>
            </w:pPr>
            <w:r>
              <w:rPr>
                <w:b/>
                <w:bCs/>
                <w:lang w:val="en-US"/>
              </w:rPr>
              <w:t xml:space="preserve">Types of claims: </w:t>
            </w:r>
          </w:p>
          <w:p w14:paraId="2EA600B8" w14:textId="77777777" w:rsidR="00357174" w:rsidRDefault="00357174" w:rsidP="004A56C3">
            <w:pPr>
              <w:pStyle w:val="ListParagraph"/>
              <w:numPr>
                <w:ilvl w:val="0"/>
                <w:numId w:val="8"/>
              </w:numPr>
              <w:rPr>
                <w:lang w:val="en-US"/>
              </w:rPr>
            </w:pPr>
            <w:r w:rsidRPr="003106AB">
              <w:rPr>
                <w:lang w:val="en-US"/>
              </w:rPr>
              <w:t>Own Damage claim (OD claim)</w:t>
            </w:r>
          </w:p>
          <w:p w14:paraId="31764FB0" w14:textId="77777777" w:rsidR="00357174" w:rsidRDefault="00357174" w:rsidP="004A56C3">
            <w:pPr>
              <w:pStyle w:val="ListParagraph"/>
              <w:numPr>
                <w:ilvl w:val="1"/>
                <w:numId w:val="8"/>
              </w:numPr>
              <w:rPr>
                <w:lang w:val="en-US"/>
              </w:rPr>
            </w:pPr>
            <w:r>
              <w:rPr>
                <w:lang w:val="en-US"/>
              </w:rPr>
              <w:t>Claimant asks own motor insurers to pay for the repair</w:t>
            </w:r>
          </w:p>
          <w:p w14:paraId="22DBD94C" w14:textId="77777777" w:rsidR="00357174" w:rsidRDefault="00357174" w:rsidP="004A56C3">
            <w:pPr>
              <w:pStyle w:val="ListParagraph"/>
              <w:numPr>
                <w:ilvl w:val="1"/>
                <w:numId w:val="8"/>
              </w:numPr>
              <w:rPr>
                <w:lang w:val="en-US"/>
              </w:rPr>
            </w:pPr>
            <w:r>
              <w:rPr>
                <w:lang w:val="en-US"/>
              </w:rPr>
              <w:t>Generally fuss-free as insurers will handle</w:t>
            </w:r>
          </w:p>
          <w:p w14:paraId="672C0196" w14:textId="77777777" w:rsidR="00357174" w:rsidRDefault="00357174" w:rsidP="004A56C3">
            <w:pPr>
              <w:pStyle w:val="ListParagraph"/>
              <w:numPr>
                <w:ilvl w:val="1"/>
                <w:numId w:val="8"/>
              </w:numPr>
              <w:rPr>
                <w:lang w:val="en-US"/>
              </w:rPr>
            </w:pPr>
            <w:r>
              <w:rPr>
                <w:lang w:val="en-US"/>
              </w:rPr>
              <w:t>BUT disadvantage is that claimant’s no-claim bonus will be affected</w:t>
            </w:r>
          </w:p>
          <w:p w14:paraId="1E45D48D" w14:textId="77777777" w:rsidR="00357174" w:rsidRDefault="00357174" w:rsidP="004A56C3">
            <w:pPr>
              <w:pStyle w:val="ListParagraph"/>
              <w:numPr>
                <w:ilvl w:val="0"/>
                <w:numId w:val="8"/>
              </w:numPr>
              <w:rPr>
                <w:lang w:val="en-US"/>
              </w:rPr>
            </w:pPr>
            <w:r>
              <w:rPr>
                <w:lang w:val="en-US"/>
              </w:rPr>
              <w:t>Other driver’s policy (third-party claim</w:t>
            </w:r>
            <w:r w:rsidRPr="00CF0463">
              <w:rPr>
                <w:lang w:val="en-US"/>
              </w:rPr>
              <w:t>)</w:t>
            </w:r>
          </w:p>
          <w:p w14:paraId="77F7DEC4" w14:textId="77777777" w:rsidR="00357174" w:rsidRPr="00A96D7B" w:rsidRDefault="00357174" w:rsidP="004A56C3">
            <w:pPr>
              <w:pStyle w:val="ListParagraph"/>
              <w:numPr>
                <w:ilvl w:val="1"/>
                <w:numId w:val="8"/>
              </w:numPr>
              <w:rPr>
                <w:lang w:val="en-US"/>
              </w:rPr>
            </w:pPr>
            <w:r>
              <w:rPr>
                <w:lang w:val="en-US"/>
              </w:rPr>
              <w:t>Claimant asks other party’s motor insurers to pay for damages and injuries</w:t>
            </w:r>
          </w:p>
          <w:p w14:paraId="7B29F238" w14:textId="77777777" w:rsidR="00357174" w:rsidRDefault="00357174" w:rsidP="004A56C3">
            <w:pPr>
              <w:pStyle w:val="ListParagraph"/>
              <w:numPr>
                <w:ilvl w:val="0"/>
                <w:numId w:val="8"/>
              </w:numPr>
              <w:rPr>
                <w:lang w:val="en-US"/>
              </w:rPr>
            </w:pPr>
            <w:r>
              <w:rPr>
                <w:lang w:val="en-US"/>
              </w:rPr>
              <w:t>Private settlement</w:t>
            </w:r>
          </w:p>
          <w:p w14:paraId="133E59A3" w14:textId="77777777" w:rsidR="00357174" w:rsidRDefault="00357174" w:rsidP="004A56C3">
            <w:pPr>
              <w:pStyle w:val="ListParagraph"/>
              <w:numPr>
                <w:ilvl w:val="1"/>
                <w:numId w:val="8"/>
              </w:numPr>
              <w:rPr>
                <w:lang w:val="en-US"/>
              </w:rPr>
            </w:pPr>
            <w:r>
              <w:rPr>
                <w:lang w:val="en-US"/>
              </w:rPr>
              <w:t>Claimant talks to other party and reaches a mutual agreement</w:t>
            </w:r>
          </w:p>
          <w:p w14:paraId="5A018F77" w14:textId="77777777" w:rsidR="00357174" w:rsidRDefault="00357174" w:rsidP="004A56C3">
            <w:pPr>
              <w:pStyle w:val="ListParagraph"/>
              <w:numPr>
                <w:ilvl w:val="1"/>
                <w:numId w:val="8"/>
              </w:numPr>
              <w:rPr>
                <w:lang w:val="en-US"/>
              </w:rPr>
            </w:pPr>
            <w:r>
              <w:rPr>
                <w:lang w:val="en-US"/>
              </w:rPr>
              <w:t>Can be done at the scene or drafted later</w:t>
            </w:r>
          </w:p>
          <w:p w14:paraId="08E9AC7D" w14:textId="77777777" w:rsidR="00357174" w:rsidRPr="00CF0463" w:rsidRDefault="00357174" w:rsidP="004A56C3">
            <w:pPr>
              <w:pStyle w:val="ListParagraph"/>
              <w:numPr>
                <w:ilvl w:val="1"/>
                <w:numId w:val="8"/>
              </w:numPr>
              <w:rPr>
                <w:lang w:val="en-US"/>
              </w:rPr>
            </w:pPr>
            <w:r>
              <w:rPr>
                <w:lang w:val="en-US"/>
              </w:rPr>
              <w:t>Both parties can retain no-claim bonus</w:t>
            </w:r>
          </w:p>
          <w:p w14:paraId="078AEC3D" w14:textId="77777777" w:rsidR="00357174" w:rsidRPr="003106AB" w:rsidRDefault="00357174" w:rsidP="004A56C3">
            <w:pPr>
              <w:rPr>
                <w:b/>
                <w:bCs/>
                <w:lang w:val="en-US"/>
              </w:rPr>
            </w:pPr>
          </w:p>
          <w:p w14:paraId="779595CE" w14:textId="77777777" w:rsidR="00357174" w:rsidRDefault="00357174" w:rsidP="004A56C3">
            <w:pPr>
              <w:rPr>
                <w:lang w:val="en-US"/>
              </w:rPr>
            </w:pPr>
            <w:r>
              <w:rPr>
                <w:b/>
                <w:bCs/>
                <w:lang w:val="en-US"/>
              </w:rPr>
              <w:t>Claimant</w:t>
            </w:r>
          </w:p>
          <w:p w14:paraId="40A10223" w14:textId="77777777" w:rsidR="00357174" w:rsidRPr="003106AB" w:rsidRDefault="00357174" w:rsidP="004A56C3">
            <w:pPr>
              <w:pStyle w:val="ListParagraph"/>
              <w:numPr>
                <w:ilvl w:val="0"/>
                <w:numId w:val="9"/>
              </w:numPr>
              <w:rPr>
                <w:lang w:val="en-US"/>
              </w:rPr>
            </w:pPr>
            <w:r w:rsidRPr="003106AB">
              <w:rPr>
                <w:lang w:val="en-US"/>
              </w:rPr>
              <w:t>Making the claim: can use workshops, lawyers, or DIY</w:t>
            </w:r>
          </w:p>
          <w:p w14:paraId="7BDBCDC1" w14:textId="77777777" w:rsidR="00357174" w:rsidRDefault="00357174" w:rsidP="004A56C3">
            <w:pPr>
              <w:rPr>
                <w:lang w:val="en-US"/>
              </w:rPr>
            </w:pPr>
          </w:p>
          <w:p w14:paraId="3A716B89" w14:textId="77777777" w:rsidR="00357174" w:rsidRDefault="00357174" w:rsidP="004A56C3">
            <w:pPr>
              <w:rPr>
                <w:b/>
                <w:bCs/>
                <w:lang w:val="en-US"/>
              </w:rPr>
            </w:pPr>
            <w:r w:rsidRPr="003106AB">
              <w:rPr>
                <w:b/>
                <w:bCs/>
                <w:lang w:val="en-US"/>
              </w:rPr>
              <w:lastRenderedPageBreak/>
              <w:t>Defendant</w:t>
            </w:r>
          </w:p>
          <w:p w14:paraId="2C373B84" w14:textId="77777777" w:rsidR="00357174" w:rsidRPr="00BF303D" w:rsidRDefault="00357174" w:rsidP="004A56C3">
            <w:pPr>
              <w:pStyle w:val="ListParagraph"/>
              <w:numPr>
                <w:ilvl w:val="0"/>
                <w:numId w:val="9"/>
              </w:numPr>
              <w:rPr>
                <w:lang w:val="en-US"/>
              </w:rPr>
            </w:pPr>
            <w:r w:rsidRPr="00BF303D">
              <w:rPr>
                <w:lang w:val="en-US"/>
              </w:rPr>
              <w:t>Private settlement</w:t>
            </w:r>
          </w:p>
          <w:p w14:paraId="5DF2FB23" w14:textId="77777777" w:rsidR="00357174" w:rsidRPr="00A96D7B" w:rsidRDefault="00357174" w:rsidP="004A56C3">
            <w:pPr>
              <w:pStyle w:val="ListParagraph"/>
              <w:numPr>
                <w:ilvl w:val="1"/>
                <w:numId w:val="9"/>
              </w:numPr>
              <w:rPr>
                <w:u w:val="single"/>
                <w:lang w:val="en-US"/>
              </w:rPr>
            </w:pPr>
            <w:r>
              <w:rPr>
                <w:lang w:val="en-US"/>
              </w:rPr>
              <w:t xml:space="preserve">Must ensure that </w:t>
            </w:r>
            <w:r w:rsidRPr="00A96D7B">
              <w:rPr>
                <w:u w:val="single"/>
                <w:lang w:val="en-US"/>
              </w:rPr>
              <w:t>nothing in his settlement may amount to an admission of guilt or fault</w:t>
            </w:r>
            <w:r>
              <w:rPr>
                <w:lang w:val="en-US"/>
              </w:rPr>
              <w:t xml:space="preserve"> </w:t>
            </w:r>
            <w:r w:rsidRPr="00BF303D">
              <w:rPr>
                <w:rFonts w:ascii="Wingdings" w:eastAsia="Wingdings" w:hAnsi="Wingdings" w:cs="Wingdings"/>
                <w:lang w:val="en-US"/>
              </w:rPr>
              <w:sym w:font="Wingdings" w:char="F0E0"/>
            </w:r>
            <w:r>
              <w:rPr>
                <w:lang w:val="en-US"/>
              </w:rPr>
              <w:t xml:space="preserve"> as there is n</w:t>
            </w:r>
            <w:r w:rsidRPr="00BF303D">
              <w:rPr>
                <w:lang w:val="en-US"/>
              </w:rPr>
              <w:t>o telling whether there may be other claims made against him later</w:t>
            </w:r>
          </w:p>
          <w:p w14:paraId="4D9952CB" w14:textId="77777777" w:rsidR="00357174" w:rsidRDefault="00357174" w:rsidP="004A56C3">
            <w:pPr>
              <w:pStyle w:val="ListParagraph"/>
              <w:numPr>
                <w:ilvl w:val="0"/>
                <w:numId w:val="9"/>
              </w:numPr>
              <w:rPr>
                <w:lang w:val="en-US"/>
              </w:rPr>
            </w:pPr>
            <w:r w:rsidRPr="003106AB">
              <w:rPr>
                <w:lang w:val="en-US"/>
              </w:rPr>
              <w:t xml:space="preserve">Let insurers </w:t>
            </w:r>
            <w:r>
              <w:rPr>
                <w:lang w:val="en-US"/>
              </w:rPr>
              <w:t>handle</w:t>
            </w:r>
          </w:p>
          <w:p w14:paraId="0E0A10DD" w14:textId="77777777" w:rsidR="00357174" w:rsidRDefault="00357174" w:rsidP="004A56C3">
            <w:pPr>
              <w:pStyle w:val="ListParagraph"/>
              <w:numPr>
                <w:ilvl w:val="0"/>
                <w:numId w:val="9"/>
              </w:numPr>
              <w:rPr>
                <w:lang w:val="en-US"/>
              </w:rPr>
            </w:pPr>
            <w:r>
              <w:rPr>
                <w:lang w:val="en-US"/>
              </w:rPr>
              <w:t>Defend claim by himself (either through lawyers or DIY)</w:t>
            </w:r>
          </w:p>
          <w:p w14:paraId="33359CF7" w14:textId="77777777" w:rsidR="00357174" w:rsidRPr="003106AB" w:rsidRDefault="00357174" w:rsidP="004A56C3">
            <w:pPr>
              <w:pStyle w:val="ListParagraph"/>
              <w:numPr>
                <w:ilvl w:val="1"/>
                <w:numId w:val="9"/>
              </w:numPr>
              <w:rPr>
                <w:lang w:val="en-US"/>
              </w:rPr>
            </w:pPr>
            <w:r>
              <w:rPr>
                <w:lang w:val="en-US"/>
              </w:rPr>
              <w:t>Note that in this case the claimant will have to pay his own lawyers’ fees</w:t>
            </w:r>
          </w:p>
          <w:p w14:paraId="2AD38FCA" w14:textId="77777777" w:rsidR="00357174" w:rsidRPr="003106AB" w:rsidRDefault="00357174" w:rsidP="004A56C3">
            <w:pPr>
              <w:rPr>
                <w:lang w:val="en-US"/>
              </w:rPr>
            </w:pPr>
          </w:p>
        </w:tc>
      </w:tr>
    </w:tbl>
    <w:p w14:paraId="4D426B1C" w14:textId="613EAF6E" w:rsidR="00357174" w:rsidRDefault="00357174">
      <w:pPr>
        <w:rPr>
          <w:lang w:val="en-US"/>
        </w:rPr>
      </w:pPr>
    </w:p>
    <w:p w14:paraId="3CDCFC48" w14:textId="29DB3A35" w:rsidR="00357174" w:rsidRDefault="00357174">
      <w:pPr>
        <w:rPr>
          <w:lang w:val="en-US"/>
        </w:rPr>
      </w:pPr>
    </w:p>
    <w:tbl>
      <w:tblPr>
        <w:tblStyle w:val="TableGrid"/>
        <w:tblW w:w="0" w:type="auto"/>
        <w:tblLook w:val="04A0" w:firstRow="1" w:lastRow="0" w:firstColumn="1" w:lastColumn="0" w:noHBand="0" w:noVBand="1"/>
      </w:tblPr>
      <w:tblGrid>
        <w:gridCol w:w="9016"/>
      </w:tblGrid>
      <w:tr w:rsidR="00357174" w14:paraId="19F1AEBC" w14:textId="77777777" w:rsidTr="004A56C3">
        <w:tc>
          <w:tcPr>
            <w:tcW w:w="9016" w:type="dxa"/>
            <w:shd w:val="clear" w:color="auto" w:fill="3B3838" w:themeFill="background2" w:themeFillShade="40"/>
          </w:tcPr>
          <w:p w14:paraId="7F632790" w14:textId="7A2BBA28" w:rsidR="00357174" w:rsidRDefault="00357174" w:rsidP="004A56C3">
            <w:pPr>
              <w:pStyle w:val="Heading2"/>
              <w:rPr>
                <w:b/>
                <w:bCs/>
                <w:lang w:val="en-US"/>
              </w:rPr>
            </w:pPr>
            <w:bookmarkStart w:id="9" w:name="_Toc150900021"/>
            <w:r>
              <w:rPr>
                <w:b/>
                <w:bCs/>
                <w:color w:val="FFFFFF" w:themeColor="background1"/>
                <w:lang w:val="en-US"/>
              </w:rPr>
              <w:t>Legal process – PIPD matters in Court</w:t>
            </w:r>
            <w:bookmarkEnd w:id="9"/>
          </w:p>
        </w:tc>
      </w:tr>
      <w:tr w:rsidR="00357174" w:rsidRPr="003B5080" w14:paraId="28EA97E1" w14:textId="77777777" w:rsidTr="004A56C3">
        <w:tc>
          <w:tcPr>
            <w:tcW w:w="9016" w:type="dxa"/>
            <w:shd w:val="clear" w:color="auto" w:fill="E7E6E6" w:themeFill="background2"/>
          </w:tcPr>
          <w:p w14:paraId="67C919AB" w14:textId="29770F66" w:rsidR="00357174" w:rsidRPr="003B5080" w:rsidRDefault="00357174" w:rsidP="004A56C3">
            <w:pPr>
              <w:pStyle w:val="Heading3"/>
              <w:rPr>
                <w:b/>
                <w:bCs/>
                <w:lang w:val="en-US"/>
              </w:rPr>
            </w:pPr>
            <w:bookmarkStart w:id="10" w:name="_Toc150900022"/>
            <w:r>
              <w:rPr>
                <w:b/>
                <w:bCs/>
                <w:lang w:val="en-US"/>
              </w:rPr>
              <w:t>Pre-Writ Considerations</w:t>
            </w:r>
            <w:r w:rsidR="008F61F7">
              <w:rPr>
                <w:b/>
                <w:bCs/>
                <w:lang w:val="en-US"/>
              </w:rPr>
              <w:t xml:space="preserve"> / Pre-Action Protocol</w:t>
            </w:r>
            <w:bookmarkEnd w:id="10"/>
          </w:p>
        </w:tc>
      </w:tr>
      <w:tr w:rsidR="00357174" w:rsidRPr="003106AB" w14:paraId="203FA208" w14:textId="77777777" w:rsidTr="004A56C3">
        <w:tc>
          <w:tcPr>
            <w:tcW w:w="9016" w:type="dxa"/>
          </w:tcPr>
          <w:p w14:paraId="3CACA91C" w14:textId="7CC1D224" w:rsidR="007303FD" w:rsidRPr="007303FD" w:rsidRDefault="007303FD" w:rsidP="004A56C3">
            <w:pPr>
              <w:rPr>
                <w:lang w:val="en-US"/>
              </w:rPr>
            </w:pPr>
            <w:r w:rsidRPr="007303FD">
              <w:rPr>
                <w:lang w:val="en-US"/>
              </w:rPr>
              <w:t xml:space="preserve">First determine the </w:t>
            </w:r>
            <w:r w:rsidRPr="007303FD">
              <w:rPr>
                <w:b/>
                <w:bCs/>
                <w:lang w:val="en-US"/>
              </w:rPr>
              <w:t>type of claim</w:t>
            </w:r>
            <w:r>
              <w:rPr>
                <w:b/>
                <w:bCs/>
                <w:lang w:val="en-US"/>
              </w:rPr>
              <w:t xml:space="preserve"> </w:t>
            </w:r>
            <w:r w:rsidRPr="007303FD">
              <w:rPr>
                <w:lang w:val="en-US"/>
              </w:rPr>
              <w:t>(which affects the pre-action protocol):</w:t>
            </w:r>
          </w:p>
          <w:p w14:paraId="78D09182" w14:textId="77777777" w:rsidR="0008411D" w:rsidRDefault="002E2728" w:rsidP="007303FD">
            <w:pPr>
              <w:pStyle w:val="ListParagraph"/>
              <w:numPr>
                <w:ilvl w:val="0"/>
                <w:numId w:val="9"/>
              </w:numPr>
              <w:rPr>
                <w:lang w:val="en-US"/>
              </w:rPr>
            </w:pPr>
            <w:r w:rsidRPr="007303FD">
              <w:rPr>
                <w:lang w:val="en-US"/>
              </w:rPr>
              <w:t>Personal Injury (PI)</w:t>
            </w:r>
            <w:r w:rsidR="007303FD" w:rsidRPr="007303FD">
              <w:rPr>
                <w:lang w:val="en-US"/>
              </w:rPr>
              <w:t xml:space="preserve"> or </w:t>
            </w:r>
          </w:p>
          <w:p w14:paraId="4A20E1FE" w14:textId="77777777" w:rsidR="0008411D" w:rsidRDefault="007303FD" w:rsidP="007303FD">
            <w:pPr>
              <w:pStyle w:val="ListParagraph"/>
              <w:numPr>
                <w:ilvl w:val="0"/>
                <w:numId w:val="9"/>
              </w:numPr>
              <w:rPr>
                <w:lang w:val="en-US"/>
              </w:rPr>
            </w:pPr>
            <w:r w:rsidRPr="007303FD">
              <w:rPr>
                <w:lang w:val="en-US"/>
              </w:rPr>
              <w:t>Property Damage (Non-Injury Motor Accident</w:t>
            </w:r>
            <w:r w:rsidR="0008411D">
              <w:rPr>
                <w:lang w:val="en-US"/>
              </w:rPr>
              <w:t xml:space="preserve"> / NIMA</w:t>
            </w:r>
            <w:r w:rsidRPr="007303FD">
              <w:rPr>
                <w:lang w:val="en-US"/>
              </w:rPr>
              <w:t xml:space="preserve">) or </w:t>
            </w:r>
          </w:p>
          <w:p w14:paraId="174E0D83" w14:textId="746B0EBA" w:rsidR="002E2728" w:rsidRPr="007303FD" w:rsidRDefault="007303FD" w:rsidP="007303FD">
            <w:pPr>
              <w:pStyle w:val="ListParagraph"/>
              <w:numPr>
                <w:ilvl w:val="0"/>
                <w:numId w:val="9"/>
              </w:numPr>
              <w:rPr>
                <w:lang w:val="en-US"/>
              </w:rPr>
            </w:pPr>
            <w:r w:rsidRPr="007303FD">
              <w:rPr>
                <w:lang w:val="en-US"/>
              </w:rPr>
              <w:t>Both</w:t>
            </w:r>
          </w:p>
          <w:p w14:paraId="64ABCD0C" w14:textId="77777777" w:rsidR="002E2728" w:rsidRDefault="002E2728" w:rsidP="004A56C3">
            <w:pPr>
              <w:rPr>
                <w:b/>
                <w:bCs/>
                <w:lang w:val="en-US"/>
              </w:rPr>
            </w:pPr>
          </w:p>
          <w:p w14:paraId="4C52DDA9" w14:textId="77777777" w:rsidR="00357174" w:rsidRDefault="002E2728" w:rsidP="007303FD">
            <w:pPr>
              <w:rPr>
                <w:b/>
                <w:bCs/>
                <w:lang w:val="en-US"/>
              </w:rPr>
            </w:pPr>
            <w:r>
              <w:rPr>
                <w:b/>
                <w:bCs/>
                <w:lang w:val="en-US"/>
              </w:rPr>
              <w:t>Pre-action Protocol (only for State, not High Courts)</w:t>
            </w:r>
          </w:p>
          <w:p w14:paraId="1B5B2492" w14:textId="3BB41994" w:rsidR="007303FD" w:rsidRPr="0008411D" w:rsidRDefault="0008411D" w:rsidP="007303FD">
            <w:pPr>
              <w:pStyle w:val="ListParagraph"/>
              <w:numPr>
                <w:ilvl w:val="0"/>
                <w:numId w:val="9"/>
              </w:numPr>
              <w:rPr>
                <w:lang w:val="en-US"/>
              </w:rPr>
            </w:pPr>
            <w:r w:rsidRPr="0008411D">
              <w:rPr>
                <w:b/>
                <w:bCs/>
                <w:lang w:val="en-US"/>
              </w:rPr>
              <w:t>For PI/NIMA</w:t>
            </w:r>
            <w:r>
              <w:rPr>
                <w:b/>
                <w:bCs/>
                <w:lang w:val="en-US"/>
              </w:rPr>
              <w:t xml:space="preserve"> – </w:t>
            </w:r>
            <w:r w:rsidR="00522498" w:rsidRPr="0008411D">
              <w:rPr>
                <w:lang w:val="en-US"/>
              </w:rPr>
              <w:t xml:space="preserve">State </w:t>
            </w:r>
            <w:r w:rsidR="00182708" w:rsidRPr="0008411D">
              <w:rPr>
                <w:lang w:val="en-US"/>
              </w:rPr>
              <w:t>Court PD 2021 Appendix B</w:t>
            </w:r>
            <w:r>
              <w:rPr>
                <w:lang w:val="en-US"/>
              </w:rPr>
              <w:t xml:space="preserve">: </w:t>
            </w:r>
            <w:r w:rsidRPr="0008411D">
              <w:rPr>
                <w:lang w:val="en-US"/>
              </w:rPr>
              <w:t>Pre-Action Protocol for Personal Injury Claims and Non- Injury Motor Accident Claims</w:t>
            </w:r>
          </w:p>
          <w:p w14:paraId="2AEF6FE0" w14:textId="6C7415AC" w:rsidR="00522498" w:rsidRPr="00894001" w:rsidRDefault="0008411D" w:rsidP="007303FD">
            <w:pPr>
              <w:pStyle w:val="ListParagraph"/>
              <w:numPr>
                <w:ilvl w:val="0"/>
                <w:numId w:val="9"/>
              </w:numPr>
              <w:rPr>
                <w:b/>
                <w:bCs/>
                <w:lang w:val="en-US"/>
              </w:rPr>
            </w:pPr>
            <w:r w:rsidRPr="00EE5E78">
              <w:rPr>
                <w:b/>
                <w:bCs/>
                <w:lang w:val="en-US"/>
              </w:rPr>
              <w:t>For NIMA</w:t>
            </w:r>
            <w:r>
              <w:rPr>
                <w:lang w:val="en-US"/>
              </w:rPr>
              <w:t xml:space="preserve"> – State</w:t>
            </w:r>
            <w:r w:rsidR="00522498" w:rsidRPr="0008411D">
              <w:rPr>
                <w:lang w:val="en-US"/>
              </w:rPr>
              <w:t xml:space="preserve"> Court PD 2021 Appendix D</w:t>
            </w:r>
            <w:r>
              <w:rPr>
                <w:lang w:val="en-US"/>
              </w:rPr>
              <w:t>: B</w:t>
            </w:r>
            <w:r w:rsidRPr="0008411D">
              <w:rPr>
                <w:lang w:val="en-US"/>
              </w:rPr>
              <w:t>enchmark Rates for Cost of Rental and Loss of Use</w:t>
            </w:r>
          </w:p>
          <w:p w14:paraId="3C704CD3" w14:textId="1586757F" w:rsidR="00894001" w:rsidRDefault="00894001" w:rsidP="00894001">
            <w:pPr>
              <w:rPr>
                <w:b/>
                <w:bCs/>
                <w:lang w:val="en-US"/>
              </w:rPr>
            </w:pPr>
          </w:p>
          <w:p w14:paraId="69903053" w14:textId="77777777" w:rsidR="003E61F8" w:rsidRDefault="00581E22" w:rsidP="003E61F8">
            <w:pPr>
              <w:rPr>
                <w:lang w:val="en-US"/>
              </w:rPr>
            </w:pPr>
            <w:r>
              <w:rPr>
                <w:lang w:val="en-US"/>
              </w:rPr>
              <w:t xml:space="preserve">Difference between </w:t>
            </w:r>
            <w:r w:rsidR="003E61F8">
              <w:rPr>
                <w:lang w:val="en-US"/>
              </w:rPr>
              <w:t xml:space="preserve">PAP for </w:t>
            </w:r>
            <w:r>
              <w:rPr>
                <w:lang w:val="en-US"/>
              </w:rPr>
              <w:t>PI</w:t>
            </w:r>
            <w:r w:rsidR="003E61F8">
              <w:rPr>
                <w:lang w:val="en-US"/>
              </w:rPr>
              <w:t xml:space="preserve"> and </w:t>
            </w:r>
            <w:r>
              <w:rPr>
                <w:lang w:val="en-US"/>
              </w:rPr>
              <w:t xml:space="preserve">NIMA </w:t>
            </w:r>
            <w:r w:rsidR="003E61F8">
              <w:rPr>
                <w:lang w:val="en-US"/>
              </w:rPr>
              <w:t xml:space="preserve">– not much, just documents. </w:t>
            </w:r>
          </w:p>
          <w:p w14:paraId="52E4C633" w14:textId="121B816D" w:rsidR="003E61F8" w:rsidRDefault="003E61F8" w:rsidP="003E61F8">
            <w:pPr>
              <w:pStyle w:val="ListParagraph"/>
              <w:numPr>
                <w:ilvl w:val="0"/>
                <w:numId w:val="9"/>
              </w:numPr>
              <w:rPr>
                <w:lang w:val="en-US"/>
              </w:rPr>
            </w:pPr>
            <w:r w:rsidRPr="003E61F8">
              <w:rPr>
                <w:lang w:val="en-US"/>
              </w:rPr>
              <w:t xml:space="preserve">Under </w:t>
            </w:r>
            <w:r>
              <w:rPr>
                <w:lang w:val="en-US"/>
              </w:rPr>
              <w:t xml:space="preserve">RoC </w:t>
            </w:r>
            <w:r w:rsidRPr="003E61F8">
              <w:rPr>
                <w:lang w:val="en-US"/>
              </w:rPr>
              <w:t xml:space="preserve">2014, timelines are different </w:t>
            </w:r>
            <w:r>
              <w:rPr>
                <w:lang w:val="en-US"/>
              </w:rPr>
              <w:t xml:space="preserve">too. 8 weeks for PI, 6 weeks for NIMA </w:t>
            </w:r>
          </w:p>
          <w:p w14:paraId="6DBDAF6B" w14:textId="1C96ED26" w:rsidR="000E0027" w:rsidRPr="003E61F8" w:rsidRDefault="000E0027" w:rsidP="003E61F8">
            <w:pPr>
              <w:pStyle w:val="ListParagraph"/>
              <w:numPr>
                <w:ilvl w:val="0"/>
                <w:numId w:val="9"/>
              </w:numPr>
              <w:rPr>
                <w:lang w:val="en-US"/>
              </w:rPr>
            </w:pPr>
            <w:r>
              <w:rPr>
                <w:lang w:val="en-US"/>
              </w:rPr>
              <w:t>Under RoC 2021, both types have been lumped together under same process. See Appendix B.</w:t>
            </w:r>
          </w:p>
          <w:p w14:paraId="2480A1E9" w14:textId="77777777" w:rsidR="00B822EC" w:rsidRDefault="00B822EC" w:rsidP="00894001">
            <w:pPr>
              <w:rPr>
                <w:b/>
                <w:bCs/>
                <w:lang w:val="en-US"/>
              </w:rPr>
            </w:pPr>
          </w:p>
          <w:p w14:paraId="62565603" w14:textId="09435CFB" w:rsidR="00894001" w:rsidRPr="00D41386" w:rsidRDefault="00894001" w:rsidP="00894001">
            <w:pPr>
              <w:rPr>
                <w:i/>
                <w:iCs/>
                <w:lang w:val="en-US"/>
              </w:rPr>
            </w:pPr>
            <w:r w:rsidRPr="00D41386">
              <w:rPr>
                <w:i/>
                <w:iCs/>
                <w:lang w:val="en-US"/>
              </w:rPr>
              <w:t xml:space="preserve">Note: industrial practice </w:t>
            </w:r>
            <w:r w:rsidR="00D41386">
              <w:rPr>
                <w:i/>
                <w:iCs/>
                <w:lang w:val="en-US"/>
              </w:rPr>
              <w:t xml:space="preserve">at SGHC </w:t>
            </w:r>
            <w:r w:rsidRPr="00D41386">
              <w:rPr>
                <w:i/>
                <w:iCs/>
                <w:lang w:val="en-US"/>
              </w:rPr>
              <w:t>is</w:t>
            </w:r>
            <w:r w:rsidR="00D41386">
              <w:rPr>
                <w:i/>
                <w:iCs/>
                <w:lang w:val="en-US"/>
              </w:rPr>
              <w:t xml:space="preserve"> nonetheless</w:t>
            </w:r>
            <w:r w:rsidRPr="00D41386">
              <w:rPr>
                <w:i/>
                <w:iCs/>
                <w:lang w:val="en-US"/>
              </w:rPr>
              <w:t xml:space="preserve"> to issue a letter of demand</w:t>
            </w:r>
            <w:r w:rsidR="00D41386">
              <w:rPr>
                <w:i/>
                <w:iCs/>
                <w:lang w:val="en-US"/>
              </w:rPr>
              <w:t xml:space="preserve"> even without the pre-action protocol being applicable</w:t>
            </w:r>
          </w:p>
          <w:p w14:paraId="4B769BB1" w14:textId="3D2AB85C" w:rsidR="00923987" w:rsidRPr="007303FD" w:rsidRDefault="00923987" w:rsidP="00923987">
            <w:pPr>
              <w:pStyle w:val="ListParagraph"/>
              <w:rPr>
                <w:b/>
                <w:bCs/>
                <w:lang w:val="en-US"/>
              </w:rPr>
            </w:pPr>
          </w:p>
        </w:tc>
      </w:tr>
      <w:tr w:rsidR="0008411D" w:rsidRPr="003106AB" w14:paraId="0F31F93E" w14:textId="77777777" w:rsidTr="004A56C3">
        <w:tc>
          <w:tcPr>
            <w:tcW w:w="9016" w:type="dxa"/>
          </w:tcPr>
          <w:p w14:paraId="7B7FD408" w14:textId="77777777" w:rsidR="0008411D" w:rsidRPr="00923987" w:rsidRDefault="0008411D" w:rsidP="004A56C3">
            <w:pPr>
              <w:rPr>
                <w:b/>
                <w:bCs/>
                <w:lang w:val="en-US"/>
              </w:rPr>
            </w:pPr>
            <w:r w:rsidRPr="00923987">
              <w:rPr>
                <w:b/>
                <w:bCs/>
                <w:lang w:val="en-US"/>
              </w:rPr>
              <w:t>Overview of PIPD Pre-action Protocol</w:t>
            </w:r>
          </w:p>
          <w:p w14:paraId="613AF67C" w14:textId="36D95F8D" w:rsidR="0008411D" w:rsidRDefault="0008411D" w:rsidP="0008411D">
            <w:pPr>
              <w:pStyle w:val="ListParagraph"/>
              <w:numPr>
                <w:ilvl w:val="0"/>
                <w:numId w:val="9"/>
              </w:numPr>
              <w:rPr>
                <w:lang w:val="en-US"/>
              </w:rPr>
            </w:pPr>
            <w:r>
              <w:rPr>
                <w:lang w:val="en-US"/>
              </w:rPr>
              <w:t xml:space="preserve">Intended to streamline PI/NIMA claims and </w:t>
            </w:r>
            <w:r w:rsidR="00936987">
              <w:rPr>
                <w:lang w:val="en-US"/>
              </w:rPr>
              <w:t>promote</w:t>
            </w:r>
            <w:r>
              <w:rPr>
                <w:lang w:val="en-US"/>
              </w:rPr>
              <w:t xml:space="preserve"> early settlement</w:t>
            </w:r>
          </w:p>
          <w:p w14:paraId="480DAD94" w14:textId="77777777" w:rsidR="00923987" w:rsidRDefault="0008411D" w:rsidP="00936987">
            <w:pPr>
              <w:pStyle w:val="ListParagraph"/>
              <w:numPr>
                <w:ilvl w:val="0"/>
                <w:numId w:val="9"/>
              </w:numPr>
              <w:rPr>
                <w:lang w:val="en-US"/>
              </w:rPr>
            </w:pPr>
            <w:r>
              <w:rPr>
                <w:lang w:val="en-US"/>
              </w:rPr>
              <w:t xml:space="preserve">Places </w:t>
            </w:r>
            <w:r w:rsidRPr="00936987">
              <w:rPr>
                <w:u w:val="single"/>
                <w:lang w:val="en-US"/>
              </w:rPr>
              <w:t>obligation</w:t>
            </w:r>
            <w:r w:rsidR="00923987" w:rsidRPr="00936987">
              <w:rPr>
                <w:u w:val="single"/>
                <w:lang w:val="en-US"/>
              </w:rPr>
              <w:t xml:space="preserve"> on</w:t>
            </w:r>
            <w:r w:rsidR="00936987" w:rsidRPr="00936987">
              <w:rPr>
                <w:u w:val="single"/>
                <w:lang w:val="en-US"/>
              </w:rPr>
              <w:t xml:space="preserve"> claimant</w:t>
            </w:r>
            <w:r w:rsidR="00923987" w:rsidRPr="00936987">
              <w:rPr>
                <w:u w:val="single"/>
                <w:lang w:val="en-US"/>
              </w:rPr>
              <w:t xml:space="preserve"> to send a letter of </w:t>
            </w:r>
            <w:r w:rsidR="00936987" w:rsidRPr="00936987">
              <w:rPr>
                <w:u w:val="single"/>
                <w:lang w:val="en-US"/>
              </w:rPr>
              <w:t>claim</w:t>
            </w:r>
            <w:r w:rsidR="00936987">
              <w:rPr>
                <w:lang w:val="en-US"/>
              </w:rPr>
              <w:t xml:space="preserve"> with </w:t>
            </w:r>
            <w:r w:rsidR="00936987" w:rsidRPr="00936987">
              <w:rPr>
                <w:u w:val="single"/>
                <w:lang w:val="en-US"/>
              </w:rPr>
              <w:t>sufficient information</w:t>
            </w:r>
            <w:r w:rsidR="00936987">
              <w:rPr>
                <w:lang w:val="en-US"/>
              </w:rPr>
              <w:t xml:space="preserve"> to allow the other party to consider the claim and make an offer before it goes to an action in court</w:t>
            </w:r>
          </w:p>
          <w:p w14:paraId="3478DD08" w14:textId="77777777" w:rsidR="00936987" w:rsidRDefault="00936987" w:rsidP="00936987">
            <w:pPr>
              <w:pStyle w:val="ListParagraph"/>
              <w:numPr>
                <w:ilvl w:val="0"/>
                <w:numId w:val="9"/>
              </w:numPr>
              <w:rPr>
                <w:lang w:val="en-US"/>
              </w:rPr>
            </w:pPr>
            <w:r>
              <w:rPr>
                <w:lang w:val="en-US"/>
              </w:rPr>
              <w:t xml:space="preserve">Applies to all </w:t>
            </w:r>
            <w:r w:rsidR="00C74254">
              <w:rPr>
                <w:lang w:val="en-US"/>
              </w:rPr>
              <w:t>personal injury claims (arising from motor accidents, negligence other than motor accidents, fatal accidents, industrial accidents)</w:t>
            </w:r>
          </w:p>
          <w:p w14:paraId="773CC804" w14:textId="43997F79" w:rsidR="00C74254" w:rsidRDefault="00C74254" w:rsidP="00C74254">
            <w:pPr>
              <w:pStyle w:val="ListParagraph"/>
              <w:numPr>
                <w:ilvl w:val="1"/>
                <w:numId w:val="9"/>
              </w:numPr>
              <w:rPr>
                <w:lang w:val="en-US"/>
              </w:rPr>
            </w:pPr>
            <w:r>
              <w:rPr>
                <w:lang w:val="en-US"/>
              </w:rPr>
              <w:t>Limited to</w:t>
            </w:r>
            <w:r w:rsidR="00DC1A4A">
              <w:rPr>
                <w:lang w:val="en-US"/>
              </w:rPr>
              <w:t xml:space="preserve"> actions in the</w:t>
            </w:r>
            <w:r>
              <w:rPr>
                <w:lang w:val="en-US"/>
              </w:rPr>
              <w:t xml:space="preserve"> Magistrate and District Courts</w:t>
            </w:r>
          </w:p>
          <w:p w14:paraId="3131495C" w14:textId="71AF42D0" w:rsidR="00C74254" w:rsidRDefault="00C74254" w:rsidP="00C74254">
            <w:pPr>
              <w:pStyle w:val="ListParagraph"/>
              <w:numPr>
                <w:ilvl w:val="1"/>
                <w:numId w:val="9"/>
              </w:numPr>
              <w:rPr>
                <w:lang w:val="en-US"/>
              </w:rPr>
            </w:pPr>
            <w:r>
              <w:rPr>
                <w:lang w:val="en-US"/>
              </w:rPr>
              <w:t>Does not include medical negligence (which has its own protocol)</w:t>
            </w:r>
          </w:p>
          <w:p w14:paraId="6BA31FFE" w14:textId="5B8BCCA0" w:rsidR="00F31E43" w:rsidRDefault="00F31E43" w:rsidP="00F31E43">
            <w:pPr>
              <w:pStyle w:val="ListParagraph"/>
              <w:numPr>
                <w:ilvl w:val="0"/>
                <w:numId w:val="9"/>
              </w:numPr>
              <w:rPr>
                <w:lang w:val="en-US"/>
              </w:rPr>
            </w:pPr>
            <w:r>
              <w:rPr>
                <w:lang w:val="en-US"/>
              </w:rPr>
              <w:t>Non-compliance with the Protocol can result in costs sanctions against the defaulting party</w:t>
            </w:r>
          </w:p>
          <w:p w14:paraId="4C0E2C06" w14:textId="3D5A1A5C" w:rsidR="00813143" w:rsidRDefault="00925064" w:rsidP="004A56C3">
            <w:pPr>
              <w:pStyle w:val="ListParagraph"/>
              <w:numPr>
                <w:ilvl w:val="0"/>
                <w:numId w:val="9"/>
              </w:numPr>
              <w:rPr>
                <w:lang w:val="en-US"/>
              </w:rPr>
            </w:pPr>
            <w:r w:rsidRPr="00925064">
              <w:rPr>
                <w:lang w:val="en-US"/>
              </w:rPr>
              <w:t xml:space="preserve">For NIMA claims under $3,000 (before apportionment of liability): </w:t>
            </w:r>
            <w:r w:rsidRPr="00925064">
              <w:rPr>
                <w:u w:val="single"/>
                <w:lang w:val="en-US"/>
              </w:rPr>
              <w:t>claims should be lodged with FIDReC at first instance</w:t>
            </w:r>
            <w:r w:rsidRPr="00925064">
              <w:rPr>
                <w:lang w:val="en-US"/>
              </w:rPr>
              <w:t xml:space="preserve"> </w:t>
            </w:r>
            <w:r w:rsidRPr="00925064">
              <w:rPr>
                <w:rFonts w:ascii="Wingdings" w:eastAsia="Wingdings" w:hAnsi="Wingdings" w:cs="Wingdings"/>
                <w:lang w:val="en-US"/>
              </w:rPr>
              <w:sym w:font="Wingdings" w:char="F0E0"/>
            </w:r>
            <w:r w:rsidRPr="00925064">
              <w:rPr>
                <w:lang w:val="en-US"/>
              </w:rPr>
              <w:t xml:space="preserve"> and FIDReC will deal with it</w:t>
            </w:r>
          </w:p>
          <w:p w14:paraId="44B208AC" w14:textId="56F95C37" w:rsidR="009605EC" w:rsidRDefault="009605EC" w:rsidP="009605EC">
            <w:pPr>
              <w:pStyle w:val="ListParagraph"/>
              <w:numPr>
                <w:ilvl w:val="1"/>
                <w:numId w:val="9"/>
              </w:numPr>
              <w:rPr>
                <w:lang w:val="en-US"/>
              </w:rPr>
            </w:pPr>
            <w:r>
              <w:rPr>
                <w:lang w:val="en-US"/>
              </w:rPr>
              <w:t xml:space="preserve">Non-compliance with </w:t>
            </w:r>
            <w:r w:rsidR="007C1C58">
              <w:rPr>
                <w:lang w:val="en-US"/>
              </w:rPr>
              <w:t>FIDReC lodgment requirement</w:t>
            </w:r>
            <w:r>
              <w:rPr>
                <w:lang w:val="en-US"/>
              </w:rPr>
              <w:t xml:space="preserve"> can result </w:t>
            </w:r>
            <w:r w:rsidR="007C1C58">
              <w:rPr>
                <w:lang w:val="en-US"/>
              </w:rPr>
              <w:t>in court</w:t>
            </w:r>
            <w:r>
              <w:rPr>
                <w:lang w:val="en-US"/>
              </w:rPr>
              <w:t xml:space="preserve"> sanction</w:t>
            </w:r>
            <w:r w:rsidR="007C1C58">
              <w:rPr>
                <w:lang w:val="en-US"/>
              </w:rPr>
              <w:t>s</w:t>
            </w:r>
            <w:r>
              <w:rPr>
                <w:lang w:val="en-US"/>
              </w:rPr>
              <w:t xml:space="preserve"> (for costs</w:t>
            </w:r>
            <w:r w:rsidR="007C1C58">
              <w:rPr>
                <w:lang w:val="en-US"/>
              </w:rPr>
              <w:t>) at court’s discretion</w:t>
            </w:r>
          </w:p>
          <w:p w14:paraId="2D73673B" w14:textId="77777777" w:rsidR="00925064" w:rsidRPr="00925064" w:rsidRDefault="00925064" w:rsidP="00925064">
            <w:pPr>
              <w:pStyle w:val="ListParagraph"/>
              <w:rPr>
                <w:lang w:val="en-US"/>
              </w:rPr>
            </w:pPr>
          </w:p>
          <w:p w14:paraId="74E5FE1B" w14:textId="77777777" w:rsidR="00DC1A4A" w:rsidRDefault="00DC1A4A" w:rsidP="00DC1A4A">
            <w:pPr>
              <w:rPr>
                <w:b/>
                <w:bCs/>
                <w:lang w:val="en-US"/>
              </w:rPr>
            </w:pPr>
            <w:r>
              <w:rPr>
                <w:b/>
                <w:bCs/>
                <w:lang w:val="en-US"/>
              </w:rPr>
              <w:t>Notice of Accident and Pre-repair Survey (PRS) for NIMA claims</w:t>
            </w:r>
          </w:p>
          <w:p w14:paraId="06ABECA4" w14:textId="341F0D9A" w:rsidR="00DC1A4A" w:rsidRDefault="00DC1A4A" w:rsidP="00DC1A4A">
            <w:pPr>
              <w:pStyle w:val="ListParagraph"/>
              <w:numPr>
                <w:ilvl w:val="0"/>
                <w:numId w:val="9"/>
              </w:numPr>
              <w:rPr>
                <w:lang w:val="en-US"/>
              </w:rPr>
            </w:pPr>
            <w:r>
              <w:rPr>
                <w:lang w:val="en-US"/>
              </w:rPr>
              <w:t>Sets out to have the claimant issue a notice to the Df (and his insurers) before commencing repair to the vehicle in question</w:t>
            </w:r>
          </w:p>
          <w:p w14:paraId="5ED4FB6C" w14:textId="75B2E300" w:rsidR="00DC1A4A" w:rsidRDefault="00B738AA" w:rsidP="00DC1A4A">
            <w:pPr>
              <w:pStyle w:val="ListParagraph"/>
              <w:numPr>
                <w:ilvl w:val="0"/>
                <w:numId w:val="9"/>
              </w:numPr>
              <w:rPr>
                <w:lang w:val="en-US"/>
              </w:rPr>
            </w:pPr>
            <w:r>
              <w:rPr>
                <w:lang w:val="en-US"/>
              </w:rPr>
              <w:t xml:space="preserve">Allows parties to come to an agreement </w:t>
            </w:r>
            <w:r w:rsidR="006475D4">
              <w:rPr>
                <w:lang w:val="en-US"/>
              </w:rPr>
              <w:t>for</w:t>
            </w:r>
            <w:r>
              <w:rPr>
                <w:lang w:val="en-US"/>
              </w:rPr>
              <w:t xml:space="preserve"> a common surveyor (single joint expert) </w:t>
            </w:r>
            <w:r w:rsidR="006475D4">
              <w:rPr>
                <w:lang w:val="en-US"/>
              </w:rPr>
              <w:t>to</w:t>
            </w:r>
            <w:r>
              <w:rPr>
                <w:lang w:val="en-US"/>
              </w:rPr>
              <w:t xml:space="preserve"> conduct a pre-repair survey</w:t>
            </w:r>
            <w:r w:rsidR="006475D4">
              <w:rPr>
                <w:lang w:val="en-US"/>
              </w:rPr>
              <w:t xml:space="preserve"> (PRS)</w:t>
            </w:r>
          </w:p>
          <w:p w14:paraId="41D474FC" w14:textId="77777777" w:rsidR="006475D4" w:rsidRDefault="006475D4" w:rsidP="006475D4">
            <w:pPr>
              <w:pStyle w:val="ListParagraph"/>
              <w:numPr>
                <w:ilvl w:val="1"/>
                <w:numId w:val="9"/>
              </w:numPr>
              <w:rPr>
                <w:lang w:val="en-US"/>
              </w:rPr>
            </w:pPr>
            <w:r>
              <w:rPr>
                <w:lang w:val="en-US"/>
              </w:rPr>
              <w:t>PRS: ensures that the damage to the vehicle is consistent w the accident and that repairs are limited to that damage</w:t>
            </w:r>
          </w:p>
          <w:p w14:paraId="3CBD6D84" w14:textId="77777777" w:rsidR="006475D4" w:rsidRDefault="006475D4" w:rsidP="00894001">
            <w:pPr>
              <w:rPr>
                <w:lang w:val="en-US"/>
              </w:rPr>
            </w:pPr>
          </w:p>
          <w:p w14:paraId="5EF76289" w14:textId="77777777" w:rsidR="00894001" w:rsidRDefault="00894001" w:rsidP="00894001">
            <w:pPr>
              <w:rPr>
                <w:lang w:val="en-US"/>
              </w:rPr>
            </w:pPr>
            <w:r>
              <w:rPr>
                <w:b/>
                <w:bCs/>
                <w:lang w:val="en-US"/>
              </w:rPr>
              <w:t>Letter of Claim</w:t>
            </w:r>
          </w:p>
          <w:p w14:paraId="148ADACE" w14:textId="05DD7A6D" w:rsidR="00894001" w:rsidRDefault="00D41386" w:rsidP="00894001">
            <w:pPr>
              <w:pStyle w:val="ListParagraph"/>
              <w:numPr>
                <w:ilvl w:val="0"/>
                <w:numId w:val="9"/>
              </w:numPr>
              <w:rPr>
                <w:lang w:val="en-US"/>
              </w:rPr>
            </w:pPr>
            <w:r>
              <w:rPr>
                <w:lang w:val="en-US"/>
              </w:rPr>
              <w:t>PAProtocol states that the letter must be sent to both the Df and his insurers. If there are multiple Df, must be sent to all</w:t>
            </w:r>
            <w:r w:rsidR="00681ECC">
              <w:rPr>
                <w:lang w:val="en-US"/>
              </w:rPr>
              <w:t xml:space="preserve"> Dfs and all their insurers</w:t>
            </w:r>
          </w:p>
          <w:p w14:paraId="110F94A9" w14:textId="64A089EF" w:rsidR="00D41386" w:rsidRDefault="00D41386" w:rsidP="00894001">
            <w:pPr>
              <w:pStyle w:val="ListParagraph"/>
              <w:numPr>
                <w:ilvl w:val="0"/>
                <w:numId w:val="9"/>
              </w:numPr>
              <w:rPr>
                <w:lang w:val="en-US"/>
              </w:rPr>
            </w:pPr>
            <w:r>
              <w:rPr>
                <w:lang w:val="en-US"/>
              </w:rPr>
              <w:t>Letter must set out certain par</w:t>
            </w:r>
            <w:r w:rsidR="00681ECC">
              <w:rPr>
                <w:lang w:val="en-US"/>
              </w:rPr>
              <w:t xml:space="preserve">ticulars/details of the claim </w:t>
            </w:r>
            <w:r w:rsidR="00681ECC" w:rsidRPr="00681ECC">
              <w:rPr>
                <w:rFonts w:ascii="Wingdings" w:eastAsia="Wingdings" w:hAnsi="Wingdings" w:cs="Wingdings"/>
                <w:lang w:val="en-US"/>
              </w:rPr>
              <w:sym w:font="Wingdings" w:char="F0E0"/>
            </w:r>
            <w:r w:rsidR="00681ECC">
              <w:rPr>
                <w:lang w:val="en-US"/>
              </w:rPr>
              <w:t xml:space="preserve"> brief statement of all </w:t>
            </w:r>
            <w:r w:rsidR="00456544">
              <w:rPr>
                <w:lang w:val="en-US"/>
              </w:rPr>
              <w:t xml:space="preserve">relevant </w:t>
            </w:r>
            <w:r w:rsidR="00681ECC">
              <w:rPr>
                <w:lang w:val="en-US"/>
              </w:rPr>
              <w:t xml:space="preserve">available facts on which the claim is based; </w:t>
            </w:r>
            <w:r w:rsidR="00456544">
              <w:rPr>
                <w:lang w:val="en-US"/>
              </w:rPr>
              <w:t xml:space="preserve">brief description of the nature or the property damage and injures suffered; </w:t>
            </w:r>
            <w:r w:rsidR="008F61F7">
              <w:rPr>
                <w:lang w:val="en-US"/>
              </w:rPr>
              <w:t xml:space="preserve">estimate of general damages; </w:t>
            </w:r>
            <w:r w:rsidR="00456544">
              <w:rPr>
                <w:lang w:val="en-US"/>
              </w:rPr>
              <w:t>quantification of special damages with breakdown for each head of claim; disclosure of names of witnesses (if any)</w:t>
            </w:r>
            <w:r w:rsidR="008F61F7">
              <w:rPr>
                <w:lang w:val="en-US"/>
              </w:rPr>
              <w:t>, etc</w:t>
            </w:r>
          </w:p>
          <w:p w14:paraId="6AFB1001" w14:textId="2BB673AC" w:rsidR="00456544" w:rsidRDefault="008F61F7" w:rsidP="00456544">
            <w:pPr>
              <w:pStyle w:val="ListParagraph"/>
              <w:numPr>
                <w:ilvl w:val="1"/>
                <w:numId w:val="9"/>
              </w:numPr>
              <w:rPr>
                <w:lang w:val="en-US"/>
              </w:rPr>
            </w:pPr>
            <w:r>
              <w:rPr>
                <w:lang w:val="en-US"/>
              </w:rPr>
              <w:t>Where there are govt officials involved (e.g. industrial accidents) – should provide their identities, contacts, and case reference numbers</w:t>
            </w:r>
          </w:p>
          <w:p w14:paraId="495D9DFB" w14:textId="77777777" w:rsidR="008F61F7" w:rsidRDefault="008F61F7" w:rsidP="006B1895">
            <w:pPr>
              <w:pStyle w:val="ListParagraph"/>
              <w:numPr>
                <w:ilvl w:val="1"/>
                <w:numId w:val="9"/>
              </w:numPr>
              <w:rPr>
                <w:lang w:val="en-US"/>
              </w:rPr>
            </w:pPr>
            <w:r>
              <w:rPr>
                <w:lang w:val="en-US"/>
              </w:rPr>
              <w:t>Any court proceedings / prosecution and state coroner’s findings should also be disclosed</w:t>
            </w:r>
          </w:p>
          <w:p w14:paraId="76894090" w14:textId="77777777" w:rsidR="006B1895" w:rsidRDefault="006B1895" w:rsidP="006B1895">
            <w:pPr>
              <w:pStyle w:val="ListParagraph"/>
              <w:numPr>
                <w:ilvl w:val="0"/>
                <w:numId w:val="9"/>
              </w:numPr>
              <w:rPr>
                <w:lang w:val="en-US"/>
              </w:rPr>
            </w:pPr>
            <w:r>
              <w:rPr>
                <w:lang w:val="en-US"/>
              </w:rPr>
              <w:t>Must set out names and nominees for experts (especially medical) so that parties can agree on a single joint expert for the PI portion of the claim</w:t>
            </w:r>
          </w:p>
          <w:p w14:paraId="650CF9B7" w14:textId="6FDFE61F" w:rsidR="006B1895" w:rsidRPr="00503F6A" w:rsidRDefault="006B1895" w:rsidP="006B1895">
            <w:pPr>
              <w:pStyle w:val="ListParagraph"/>
              <w:numPr>
                <w:ilvl w:val="0"/>
                <w:numId w:val="9"/>
              </w:numPr>
              <w:rPr>
                <w:u w:val="single"/>
                <w:lang w:val="en-US"/>
              </w:rPr>
            </w:pPr>
            <w:r w:rsidRPr="00503F6A">
              <w:rPr>
                <w:u w:val="single"/>
                <w:lang w:val="en-US"/>
              </w:rPr>
              <w:t>Documents that</w:t>
            </w:r>
            <w:r w:rsidR="00503F6A" w:rsidRPr="00503F6A">
              <w:rPr>
                <w:u w:val="single"/>
                <w:lang w:val="en-US"/>
              </w:rPr>
              <w:t xml:space="preserve"> must</w:t>
            </w:r>
            <w:r w:rsidRPr="00503F6A">
              <w:rPr>
                <w:u w:val="single"/>
                <w:lang w:val="en-US"/>
              </w:rPr>
              <w:t xml:space="preserve"> accompany the LoC include:</w:t>
            </w:r>
          </w:p>
          <w:p w14:paraId="47746708" w14:textId="4775F407" w:rsidR="006B1895" w:rsidRPr="00503F6A" w:rsidRDefault="006B1895" w:rsidP="00503F6A">
            <w:pPr>
              <w:pStyle w:val="ListParagraph"/>
              <w:numPr>
                <w:ilvl w:val="1"/>
                <w:numId w:val="9"/>
              </w:numPr>
              <w:rPr>
                <w:lang w:val="en-US"/>
              </w:rPr>
            </w:pPr>
            <w:r>
              <w:rPr>
                <w:lang w:val="en-US"/>
              </w:rPr>
              <w:t xml:space="preserve">Relevant </w:t>
            </w:r>
            <w:r w:rsidR="00503F6A">
              <w:rPr>
                <w:lang w:val="en-US"/>
              </w:rPr>
              <w:t>acciden</w:t>
            </w:r>
            <w:r w:rsidRPr="00503F6A">
              <w:rPr>
                <w:lang w:val="en-US"/>
              </w:rPr>
              <w:t>t</w:t>
            </w:r>
            <w:r w:rsidR="00503F6A">
              <w:rPr>
                <w:lang w:val="en-US"/>
              </w:rPr>
              <w:t xml:space="preserve"> report filed after incident</w:t>
            </w:r>
            <w:r w:rsidRPr="00503F6A">
              <w:rPr>
                <w:lang w:val="en-US"/>
              </w:rPr>
              <w:t xml:space="preserve"> </w:t>
            </w:r>
          </w:p>
          <w:p w14:paraId="032FBD0E" w14:textId="77777777" w:rsidR="006B1895" w:rsidRDefault="006B1895" w:rsidP="006B1895">
            <w:pPr>
              <w:pStyle w:val="ListParagraph"/>
              <w:numPr>
                <w:ilvl w:val="1"/>
                <w:numId w:val="9"/>
              </w:numPr>
              <w:rPr>
                <w:lang w:val="en-US"/>
              </w:rPr>
            </w:pPr>
            <w:r>
              <w:rPr>
                <w:lang w:val="en-US"/>
              </w:rPr>
              <w:t>Police report</w:t>
            </w:r>
          </w:p>
          <w:p w14:paraId="0B412994" w14:textId="3127E6E7" w:rsidR="006B1895" w:rsidRDefault="006B1895" w:rsidP="006B1895">
            <w:pPr>
              <w:pStyle w:val="ListParagraph"/>
              <w:numPr>
                <w:ilvl w:val="1"/>
                <w:numId w:val="9"/>
              </w:numPr>
              <w:rPr>
                <w:lang w:val="en-US"/>
              </w:rPr>
            </w:pPr>
            <w:r>
              <w:rPr>
                <w:lang w:val="en-US"/>
              </w:rPr>
              <w:t xml:space="preserve">Police sketch plan (if any) </w:t>
            </w:r>
            <w:r w:rsidR="00503F6A">
              <w:rPr>
                <w:lang w:val="en-US"/>
              </w:rPr>
              <w:t>or claimant’s sketch of the incident</w:t>
            </w:r>
          </w:p>
          <w:p w14:paraId="560EC891" w14:textId="318931FC" w:rsidR="006B1895" w:rsidRDefault="006B1895" w:rsidP="006B1895">
            <w:pPr>
              <w:pStyle w:val="ListParagraph"/>
              <w:numPr>
                <w:ilvl w:val="1"/>
                <w:numId w:val="9"/>
              </w:numPr>
              <w:rPr>
                <w:lang w:val="en-US"/>
              </w:rPr>
            </w:pPr>
            <w:r>
              <w:rPr>
                <w:lang w:val="en-US"/>
              </w:rPr>
              <w:t>Outcome of any police investigation</w:t>
            </w:r>
            <w:r w:rsidR="00503F6A">
              <w:rPr>
                <w:lang w:val="en-US"/>
              </w:rPr>
              <w:t xml:space="preserve"> or prosecution of traffic offense(s)</w:t>
            </w:r>
          </w:p>
          <w:p w14:paraId="5801C60A" w14:textId="77777777" w:rsidR="006B1895" w:rsidRDefault="006B1895" w:rsidP="006B1895">
            <w:pPr>
              <w:pStyle w:val="ListParagraph"/>
              <w:numPr>
                <w:ilvl w:val="1"/>
                <w:numId w:val="9"/>
              </w:numPr>
              <w:rPr>
                <w:lang w:val="en-US"/>
              </w:rPr>
            </w:pPr>
            <w:r>
              <w:rPr>
                <w:lang w:val="en-US"/>
              </w:rPr>
              <w:t>Photos of damaged vehicle and accident scene</w:t>
            </w:r>
          </w:p>
          <w:p w14:paraId="2C64C945" w14:textId="413A466C" w:rsidR="006B1895" w:rsidRDefault="007B707E" w:rsidP="006B1895">
            <w:pPr>
              <w:pStyle w:val="ListParagraph"/>
              <w:numPr>
                <w:ilvl w:val="1"/>
                <w:numId w:val="9"/>
              </w:numPr>
              <w:rPr>
                <w:lang w:val="en-US"/>
              </w:rPr>
            </w:pPr>
            <w:r>
              <w:rPr>
                <w:lang w:val="en-US"/>
              </w:rPr>
              <w:t>Police vehicle damage report or police photos (esp for fatal accidents)</w:t>
            </w:r>
          </w:p>
          <w:p w14:paraId="73AC830F" w14:textId="11C4FF04" w:rsidR="007B707E" w:rsidRDefault="007B707E" w:rsidP="006B1895">
            <w:pPr>
              <w:pStyle w:val="ListParagraph"/>
              <w:numPr>
                <w:ilvl w:val="1"/>
                <w:numId w:val="9"/>
              </w:numPr>
              <w:rPr>
                <w:lang w:val="en-US"/>
              </w:rPr>
            </w:pPr>
            <w:r>
              <w:rPr>
                <w:lang w:val="en-US"/>
              </w:rPr>
              <w:t xml:space="preserve">Medical reports, MC, </w:t>
            </w:r>
            <w:r w:rsidR="00776D8A">
              <w:rPr>
                <w:lang w:val="en-US"/>
              </w:rPr>
              <w:t>medical receipts and bills for treatment (with evidence of payment)</w:t>
            </w:r>
          </w:p>
          <w:p w14:paraId="5B5B2B3C" w14:textId="77777777" w:rsidR="007B707E" w:rsidRDefault="007B707E" w:rsidP="006B1895">
            <w:pPr>
              <w:pStyle w:val="ListParagraph"/>
              <w:numPr>
                <w:ilvl w:val="1"/>
                <w:numId w:val="9"/>
              </w:numPr>
              <w:rPr>
                <w:lang w:val="en-US"/>
              </w:rPr>
            </w:pPr>
            <w:r>
              <w:rPr>
                <w:lang w:val="en-US"/>
              </w:rPr>
              <w:t>Video footage / recordings</w:t>
            </w:r>
          </w:p>
          <w:p w14:paraId="495C0898" w14:textId="7ABD04E0" w:rsidR="007B707E" w:rsidRDefault="007B707E" w:rsidP="006B1895">
            <w:pPr>
              <w:pStyle w:val="ListParagraph"/>
              <w:numPr>
                <w:ilvl w:val="1"/>
                <w:numId w:val="9"/>
              </w:numPr>
              <w:rPr>
                <w:lang w:val="en-US"/>
              </w:rPr>
            </w:pPr>
            <w:r>
              <w:rPr>
                <w:lang w:val="en-US"/>
              </w:rPr>
              <w:t>Accident reconstruction report</w:t>
            </w:r>
          </w:p>
          <w:p w14:paraId="4070EF53" w14:textId="15ADE1E7" w:rsidR="00776D8A" w:rsidRDefault="00776D8A" w:rsidP="006B1895">
            <w:pPr>
              <w:pStyle w:val="ListParagraph"/>
              <w:numPr>
                <w:ilvl w:val="1"/>
                <w:numId w:val="9"/>
              </w:numPr>
              <w:rPr>
                <w:lang w:val="en-US"/>
              </w:rPr>
            </w:pPr>
            <w:r>
              <w:rPr>
                <w:lang w:val="en-US"/>
              </w:rPr>
              <w:t>Income Tax Notice of Assessment from IRAS or other evidence of income (and loss of income)</w:t>
            </w:r>
          </w:p>
          <w:p w14:paraId="483E379A" w14:textId="50FCBD33" w:rsidR="007B707E" w:rsidRDefault="007B707E" w:rsidP="006B1895">
            <w:pPr>
              <w:pStyle w:val="ListParagraph"/>
              <w:numPr>
                <w:ilvl w:val="1"/>
                <w:numId w:val="9"/>
              </w:numPr>
              <w:rPr>
                <w:lang w:val="en-US"/>
              </w:rPr>
            </w:pPr>
            <w:r>
              <w:rPr>
                <w:lang w:val="en-US"/>
              </w:rPr>
              <w:t xml:space="preserve">Ministry of Manpower </w:t>
            </w:r>
            <w:r w:rsidR="00776D8A">
              <w:rPr>
                <w:lang w:val="en-US"/>
              </w:rPr>
              <w:t>investigation reports</w:t>
            </w:r>
            <w:r>
              <w:rPr>
                <w:lang w:val="en-US"/>
              </w:rPr>
              <w:t xml:space="preserve"> (if any)</w:t>
            </w:r>
          </w:p>
          <w:p w14:paraId="4830E51E" w14:textId="77777777" w:rsidR="007B707E" w:rsidRDefault="007B707E" w:rsidP="006B1895">
            <w:pPr>
              <w:pStyle w:val="ListParagraph"/>
              <w:numPr>
                <w:ilvl w:val="1"/>
                <w:numId w:val="9"/>
              </w:numPr>
              <w:rPr>
                <w:lang w:val="en-US"/>
              </w:rPr>
            </w:pPr>
            <w:r>
              <w:rPr>
                <w:lang w:val="en-US"/>
              </w:rPr>
              <w:t>Notice of Assessment from Ministry of Manpower (if any)</w:t>
            </w:r>
          </w:p>
          <w:p w14:paraId="36F32571" w14:textId="77777777" w:rsidR="00483CC5" w:rsidRDefault="00776D8A" w:rsidP="00776D8A">
            <w:pPr>
              <w:pStyle w:val="ListParagraph"/>
              <w:numPr>
                <w:ilvl w:val="1"/>
                <w:numId w:val="9"/>
              </w:numPr>
              <w:rPr>
                <w:lang w:val="en-US"/>
              </w:rPr>
            </w:pPr>
            <w:r>
              <w:rPr>
                <w:lang w:val="en-US"/>
              </w:rPr>
              <w:t>Any other supporting documents for any other claims to be made</w:t>
            </w:r>
          </w:p>
          <w:p w14:paraId="3D1B7FB3" w14:textId="16A8A764" w:rsidR="00483CC5" w:rsidRDefault="00483CC5" w:rsidP="00483CC5">
            <w:pPr>
              <w:pStyle w:val="ListParagraph"/>
              <w:numPr>
                <w:ilvl w:val="1"/>
                <w:numId w:val="9"/>
              </w:numPr>
              <w:rPr>
                <w:b/>
                <w:bCs/>
                <w:lang w:val="en-US"/>
              </w:rPr>
            </w:pPr>
            <w:r w:rsidRPr="00483CC5">
              <w:rPr>
                <w:b/>
                <w:bCs/>
                <w:lang w:val="en-US"/>
              </w:rPr>
              <w:t xml:space="preserve">For </w:t>
            </w:r>
            <w:r w:rsidR="00776D8A" w:rsidRPr="00483CC5">
              <w:rPr>
                <w:b/>
                <w:bCs/>
                <w:lang w:val="en-US"/>
              </w:rPr>
              <w:t>NIMA claim:</w:t>
            </w:r>
          </w:p>
          <w:p w14:paraId="0A99F0AE" w14:textId="77777777" w:rsidR="00483CC5" w:rsidRPr="00483CC5" w:rsidRDefault="00776D8A" w:rsidP="00483CC5">
            <w:pPr>
              <w:pStyle w:val="ListParagraph"/>
              <w:numPr>
                <w:ilvl w:val="2"/>
                <w:numId w:val="9"/>
              </w:numPr>
              <w:rPr>
                <w:b/>
                <w:bCs/>
                <w:lang w:val="en-US"/>
              </w:rPr>
            </w:pPr>
            <w:r w:rsidRPr="00483CC5">
              <w:rPr>
                <w:lang w:val="en-US"/>
              </w:rPr>
              <w:t>Repairers’ Bill</w:t>
            </w:r>
            <w:r w:rsidR="00483CC5" w:rsidRPr="00483CC5">
              <w:rPr>
                <w:lang w:val="en-US"/>
              </w:rPr>
              <w:t xml:space="preserve"> and evidence of payment</w:t>
            </w:r>
          </w:p>
          <w:p w14:paraId="031FC253" w14:textId="125A28C6" w:rsidR="00483CC5" w:rsidRPr="00483CC5" w:rsidRDefault="00483CC5" w:rsidP="00483CC5">
            <w:pPr>
              <w:pStyle w:val="ListParagraph"/>
              <w:numPr>
                <w:ilvl w:val="2"/>
                <w:numId w:val="9"/>
              </w:numPr>
              <w:rPr>
                <w:b/>
                <w:bCs/>
                <w:lang w:val="en-US"/>
              </w:rPr>
            </w:pPr>
            <w:r w:rsidRPr="00483CC5">
              <w:rPr>
                <w:lang w:val="en-US"/>
              </w:rPr>
              <w:t>Vehicle registration card</w:t>
            </w:r>
            <w:r>
              <w:rPr>
                <w:lang w:val="en-US"/>
              </w:rPr>
              <w:t xml:space="preserve"> or LTA search to show registered owner</w:t>
            </w:r>
          </w:p>
          <w:p w14:paraId="0C487C6E" w14:textId="77777777" w:rsidR="00483CC5" w:rsidRPr="001F7EFE" w:rsidRDefault="00483CC5" w:rsidP="00483CC5">
            <w:pPr>
              <w:pStyle w:val="ListParagraph"/>
              <w:numPr>
                <w:ilvl w:val="2"/>
                <w:numId w:val="9"/>
              </w:numPr>
              <w:rPr>
                <w:lang w:val="en-US"/>
              </w:rPr>
            </w:pPr>
            <w:r>
              <w:rPr>
                <w:lang w:val="en-US"/>
              </w:rPr>
              <w:t>Evidence of insurer’s bill and payment made if there is a c</w:t>
            </w:r>
            <w:r w:rsidRPr="00483CC5">
              <w:rPr>
                <w:lang w:val="en-US"/>
              </w:rPr>
              <w:t xml:space="preserve">laim for insurers’ excess </w:t>
            </w:r>
            <w:r>
              <w:rPr>
                <w:lang w:val="en-US"/>
              </w:rPr>
              <w:t xml:space="preserve">that your client </w:t>
            </w:r>
            <w:r w:rsidRPr="001F7EFE">
              <w:rPr>
                <w:lang w:val="en-US"/>
              </w:rPr>
              <w:t>has paid</w:t>
            </w:r>
          </w:p>
          <w:p w14:paraId="50D61230" w14:textId="358F4168" w:rsidR="00483CC5" w:rsidRPr="001F7EFE" w:rsidRDefault="001F7EFE" w:rsidP="00483CC5">
            <w:pPr>
              <w:pStyle w:val="ListParagraph"/>
              <w:numPr>
                <w:ilvl w:val="2"/>
                <w:numId w:val="9"/>
              </w:numPr>
              <w:rPr>
                <w:lang w:val="en-US"/>
              </w:rPr>
            </w:pPr>
            <w:r w:rsidRPr="001F7EFE">
              <w:rPr>
                <w:lang w:val="en-US"/>
              </w:rPr>
              <w:t>COE or PARF certificate</w:t>
            </w:r>
            <w:r>
              <w:rPr>
                <w:lang w:val="en-US"/>
              </w:rPr>
              <w:t xml:space="preserve"> where necessary</w:t>
            </w:r>
          </w:p>
          <w:p w14:paraId="0A83B014" w14:textId="77777777" w:rsidR="001F7EFE" w:rsidRPr="001F7EFE" w:rsidRDefault="001F7EFE" w:rsidP="00483CC5">
            <w:pPr>
              <w:pStyle w:val="ListParagraph"/>
              <w:numPr>
                <w:ilvl w:val="2"/>
                <w:numId w:val="9"/>
              </w:numPr>
              <w:rPr>
                <w:lang w:val="en-US"/>
              </w:rPr>
            </w:pPr>
            <w:r w:rsidRPr="001F7EFE">
              <w:rPr>
                <w:lang w:val="en-US"/>
              </w:rPr>
              <w:t xml:space="preserve">Rental </w:t>
            </w:r>
            <w:r>
              <w:rPr>
                <w:lang w:val="en-US"/>
              </w:rPr>
              <w:t xml:space="preserve">agreement, invoice, and payment receipt </w:t>
            </w:r>
            <w:r w:rsidRPr="001F7EFE">
              <w:rPr>
                <w:lang w:val="en-US"/>
              </w:rPr>
              <w:t>for substitute vehicle</w:t>
            </w:r>
            <w:r>
              <w:rPr>
                <w:lang w:val="en-US"/>
              </w:rPr>
              <w:t xml:space="preserve"> (if any)</w:t>
            </w:r>
          </w:p>
          <w:p w14:paraId="0E65CF11" w14:textId="77777777" w:rsidR="001F7EFE" w:rsidRDefault="001F7EFE" w:rsidP="001F7EFE">
            <w:pPr>
              <w:pStyle w:val="ListParagraph"/>
              <w:numPr>
                <w:ilvl w:val="2"/>
                <w:numId w:val="9"/>
              </w:numPr>
              <w:rPr>
                <w:lang w:val="en-US"/>
              </w:rPr>
            </w:pPr>
            <w:r w:rsidRPr="001F7EFE">
              <w:rPr>
                <w:lang w:val="en-US"/>
              </w:rPr>
              <w:lastRenderedPageBreak/>
              <w:t>All correspondence with insurers dealing with PRS or post-repair survey (if any)</w:t>
            </w:r>
          </w:p>
          <w:p w14:paraId="56AE6EED" w14:textId="77777777" w:rsidR="001F7EFE" w:rsidRPr="001F7EFE" w:rsidRDefault="001F7EFE" w:rsidP="001F7EFE">
            <w:pPr>
              <w:rPr>
                <w:b/>
                <w:bCs/>
                <w:lang w:val="en-US"/>
              </w:rPr>
            </w:pPr>
          </w:p>
          <w:p w14:paraId="248367A0" w14:textId="28CEA8DD" w:rsidR="001F7EFE" w:rsidRDefault="001F7EFE" w:rsidP="001F7EFE">
            <w:pPr>
              <w:rPr>
                <w:b/>
                <w:bCs/>
                <w:lang w:val="en-US"/>
              </w:rPr>
            </w:pPr>
            <w:r w:rsidRPr="001F7EFE">
              <w:rPr>
                <w:b/>
                <w:bCs/>
                <w:lang w:val="en-US"/>
              </w:rPr>
              <w:t>After the letter of claim has been sent – Df may respon</w:t>
            </w:r>
            <w:r>
              <w:rPr>
                <w:b/>
                <w:bCs/>
                <w:lang w:val="en-US"/>
              </w:rPr>
              <w:t>d within a certain timeframe</w:t>
            </w:r>
          </w:p>
          <w:p w14:paraId="4983BCB0" w14:textId="77777777" w:rsidR="001F7EFE" w:rsidRPr="001F7EFE" w:rsidRDefault="001F7EFE" w:rsidP="001F7EFE">
            <w:pPr>
              <w:pStyle w:val="ListParagraph"/>
              <w:numPr>
                <w:ilvl w:val="0"/>
                <w:numId w:val="9"/>
              </w:numPr>
              <w:rPr>
                <w:lang w:val="en-US"/>
              </w:rPr>
            </w:pPr>
            <w:r w:rsidRPr="001F7EFE">
              <w:rPr>
                <w:lang w:val="en-US"/>
              </w:rPr>
              <w:t>Could be mere acknowledgement with no substantial reply</w:t>
            </w:r>
          </w:p>
          <w:p w14:paraId="415F79AA" w14:textId="34DF8A8E" w:rsidR="007C2406" w:rsidRPr="007C2406" w:rsidRDefault="001F7EFE" w:rsidP="007C2406">
            <w:pPr>
              <w:pStyle w:val="ListParagraph"/>
              <w:numPr>
                <w:ilvl w:val="0"/>
                <w:numId w:val="9"/>
              </w:numPr>
              <w:rPr>
                <w:b/>
                <w:bCs/>
                <w:lang w:val="en-US"/>
              </w:rPr>
            </w:pPr>
            <w:r w:rsidRPr="001F7EFE">
              <w:rPr>
                <w:lang w:val="en-US"/>
              </w:rPr>
              <w:t>Time given to make substantial reply</w:t>
            </w:r>
          </w:p>
          <w:p w14:paraId="0692A385" w14:textId="77777777" w:rsidR="001F7EFE" w:rsidRPr="007C2406" w:rsidRDefault="001F7EFE" w:rsidP="001F7EFE">
            <w:pPr>
              <w:pStyle w:val="ListParagraph"/>
              <w:numPr>
                <w:ilvl w:val="0"/>
                <w:numId w:val="9"/>
              </w:numPr>
              <w:rPr>
                <w:b/>
                <w:bCs/>
                <w:lang w:val="en-US"/>
              </w:rPr>
            </w:pPr>
            <w:r>
              <w:rPr>
                <w:lang w:val="en-US"/>
              </w:rPr>
              <w:t>Lack of reply = claimant can bring the matter to the next stage</w:t>
            </w:r>
          </w:p>
          <w:p w14:paraId="50FFA603" w14:textId="148931A4" w:rsidR="007C2406" w:rsidRPr="00F31E43" w:rsidRDefault="00F31E43" w:rsidP="001F7EFE">
            <w:pPr>
              <w:pStyle w:val="ListParagraph"/>
              <w:numPr>
                <w:ilvl w:val="0"/>
                <w:numId w:val="9"/>
              </w:numPr>
              <w:rPr>
                <w:b/>
                <w:bCs/>
                <w:lang w:val="en-US"/>
              </w:rPr>
            </w:pPr>
            <w:r>
              <w:rPr>
                <w:lang w:val="en-US"/>
              </w:rPr>
              <w:t>Expiry of period to reply = claimant is required to give a notice of an intention to commence proceedings (10 days notice) after which he can bring an action</w:t>
            </w:r>
            <w:r w:rsidR="3C49B8B9" w:rsidRPr="3C49B8B9">
              <w:rPr>
                <w:lang w:val="en-US"/>
              </w:rPr>
              <w:t xml:space="preserve">: </w:t>
            </w:r>
            <w:r w:rsidR="6E88E0E3" w:rsidRPr="6E88E0E3">
              <w:rPr>
                <w:lang w:val="en-US"/>
              </w:rPr>
              <w:t xml:space="preserve">see </w:t>
            </w:r>
            <w:r w:rsidR="3C49B8B9" w:rsidRPr="3C49B8B9">
              <w:rPr>
                <w:lang w:val="en-US"/>
              </w:rPr>
              <w:t>Appendix B State Court PD 2021; para 11.2</w:t>
            </w:r>
          </w:p>
          <w:p w14:paraId="5EE39615" w14:textId="77777777" w:rsidR="00F31E43" w:rsidRDefault="00F31E43" w:rsidP="008A5F9F">
            <w:pPr>
              <w:rPr>
                <w:b/>
                <w:bCs/>
                <w:lang w:val="en-US"/>
              </w:rPr>
            </w:pPr>
          </w:p>
          <w:p w14:paraId="1C10F2A2" w14:textId="77777777" w:rsidR="008A5F9F" w:rsidRDefault="008A5F9F" w:rsidP="008A5F9F">
            <w:pPr>
              <w:rPr>
                <w:b/>
                <w:bCs/>
                <w:lang w:val="en-US"/>
              </w:rPr>
            </w:pPr>
            <w:r>
              <w:rPr>
                <w:b/>
                <w:bCs/>
                <w:lang w:val="en-US"/>
              </w:rPr>
              <w:t xml:space="preserve">Misc: </w:t>
            </w:r>
          </w:p>
          <w:p w14:paraId="766FE2F2" w14:textId="77777777" w:rsidR="008A5F9F" w:rsidRDefault="008A5F9F" w:rsidP="008A5F9F">
            <w:pPr>
              <w:pStyle w:val="ListParagraph"/>
              <w:numPr>
                <w:ilvl w:val="0"/>
                <w:numId w:val="9"/>
              </w:numPr>
              <w:rPr>
                <w:lang w:val="en-US"/>
              </w:rPr>
            </w:pPr>
            <w:r>
              <w:rPr>
                <w:lang w:val="en-US"/>
              </w:rPr>
              <w:t xml:space="preserve">File in HC or DC? </w:t>
            </w:r>
          </w:p>
          <w:p w14:paraId="4ED6AC58" w14:textId="77777777" w:rsidR="008A5F9F" w:rsidRDefault="008A5F9F" w:rsidP="008A5F9F">
            <w:pPr>
              <w:pStyle w:val="ListParagraph"/>
              <w:numPr>
                <w:ilvl w:val="1"/>
                <w:numId w:val="9"/>
              </w:numPr>
              <w:rPr>
                <w:lang w:val="en-US"/>
              </w:rPr>
            </w:pPr>
            <w:r>
              <w:rPr>
                <w:lang w:val="en-US"/>
              </w:rPr>
              <w:t>HC has unlimited jurisdiction, so you could technically bring a low-value claim</w:t>
            </w:r>
            <w:r w:rsidR="004B38AE">
              <w:rPr>
                <w:lang w:val="en-US"/>
              </w:rPr>
              <w:t xml:space="preserve"> before HC</w:t>
            </w:r>
            <w:r>
              <w:rPr>
                <w:lang w:val="en-US"/>
              </w:rPr>
              <w:t xml:space="preserve">. But </w:t>
            </w:r>
            <w:r w:rsidR="004B38AE">
              <w:rPr>
                <w:lang w:val="en-US"/>
              </w:rPr>
              <w:t xml:space="preserve">inadvisable because HC can </w:t>
            </w:r>
            <w:r w:rsidR="00951EB6">
              <w:rPr>
                <w:lang w:val="en-US"/>
              </w:rPr>
              <w:t xml:space="preserve">take this into account when ordering costs </w:t>
            </w:r>
          </w:p>
          <w:p w14:paraId="05B1C07C" w14:textId="51D89CF3" w:rsidR="00E52A40" w:rsidRPr="008A5F9F" w:rsidRDefault="00E52A40" w:rsidP="008A5F9F">
            <w:pPr>
              <w:pStyle w:val="ListParagraph"/>
              <w:numPr>
                <w:ilvl w:val="1"/>
                <w:numId w:val="9"/>
              </w:numPr>
              <w:rPr>
                <w:lang w:val="en-US"/>
              </w:rPr>
            </w:pPr>
            <w:r>
              <w:rPr>
                <w:lang w:val="en-US"/>
              </w:rPr>
              <w:t xml:space="preserve">Why would you want to file low-value in HC? Some reasons, e.g. if </w:t>
            </w:r>
            <w:r w:rsidR="00462BB8">
              <w:rPr>
                <w:lang w:val="en-US"/>
              </w:rPr>
              <w:t xml:space="preserve">it involves an important point of law or matters of public interest, or if you need </w:t>
            </w:r>
            <w:r w:rsidR="00F272F2">
              <w:rPr>
                <w:lang w:val="en-US"/>
              </w:rPr>
              <w:t xml:space="preserve">the judgment to be enforced in a foreign country that will only recognize a </w:t>
            </w:r>
            <w:r w:rsidR="00A66299">
              <w:rPr>
                <w:lang w:val="en-US"/>
              </w:rPr>
              <w:t xml:space="preserve">judgment from a superior court of record </w:t>
            </w:r>
          </w:p>
        </w:tc>
      </w:tr>
      <w:tr w:rsidR="00357174" w:rsidRPr="003B5080" w14:paraId="4D3E7DE7" w14:textId="77777777" w:rsidTr="004A56C3">
        <w:tc>
          <w:tcPr>
            <w:tcW w:w="9016" w:type="dxa"/>
            <w:shd w:val="clear" w:color="auto" w:fill="E7E6E6" w:themeFill="background2"/>
          </w:tcPr>
          <w:p w14:paraId="1C6441D6" w14:textId="610FC654" w:rsidR="00357174" w:rsidRPr="003B5080" w:rsidRDefault="00925064" w:rsidP="004A56C3">
            <w:pPr>
              <w:pStyle w:val="Heading3"/>
              <w:rPr>
                <w:b/>
                <w:bCs/>
                <w:lang w:val="en-US"/>
              </w:rPr>
            </w:pPr>
            <w:bookmarkStart w:id="11" w:name="_Toc150900023"/>
            <w:r>
              <w:rPr>
                <w:b/>
                <w:bCs/>
                <w:lang w:val="en-US"/>
              </w:rPr>
              <w:lastRenderedPageBreak/>
              <w:t>FIDReC</w:t>
            </w:r>
            <w:bookmarkEnd w:id="11"/>
          </w:p>
        </w:tc>
      </w:tr>
      <w:tr w:rsidR="00357174" w:rsidRPr="003106AB" w14:paraId="2BED39D5" w14:textId="77777777" w:rsidTr="004A56C3">
        <w:tc>
          <w:tcPr>
            <w:tcW w:w="9016" w:type="dxa"/>
          </w:tcPr>
          <w:p w14:paraId="62DBFBED" w14:textId="77777777" w:rsidR="00357174" w:rsidRDefault="00925064" w:rsidP="00C173B4">
            <w:pPr>
              <w:rPr>
                <w:lang w:val="en-US"/>
              </w:rPr>
            </w:pPr>
            <w:r w:rsidRPr="00C173B4">
              <w:rPr>
                <w:lang w:val="en-US"/>
              </w:rPr>
              <w:t>One-stop cente</w:t>
            </w:r>
            <w:r w:rsidR="00C173B4" w:rsidRPr="00C173B4">
              <w:rPr>
                <w:lang w:val="en-US"/>
              </w:rPr>
              <w:t>r for resolution of all consumer retail disputes with the financial institutions in SG</w:t>
            </w:r>
          </w:p>
          <w:p w14:paraId="299C183B" w14:textId="77777777" w:rsidR="00C173B4" w:rsidRDefault="00C173B4" w:rsidP="00C173B4">
            <w:pPr>
              <w:pStyle w:val="ListParagraph"/>
              <w:numPr>
                <w:ilvl w:val="0"/>
                <w:numId w:val="9"/>
              </w:numPr>
              <w:rPr>
                <w:lang w:val="en-US"/>
              </w:rPr>
            </w:pPr>
            <w:r>
              <w:rPr>
                <w:lang w:val="en-US"/>
              </w:rPr>
              <w:t>Seeks to provide independent and impartial alternative dispute resolution</w:t>
            </w:r>
          </w:p>
          <w:p w14:paraId="48DECFC6" w14:textId="7298C508" w:rsidR="00C173B4" w:rsidRPr="00C173B4" w:rsidRDefault="00C173B4" w:rsidP="00C173B4">
            <w:pPr>
              <w:pStyle w:val="ListParagraph"/>
              <w:numPr>
                <w:ilvl w:val="0"/>
                <w:numId w:val="9"/>
              </w:numPr>
              <w:rPr>
                <w:b/>
                <w:bCs/>
                <w:lang w:val="en-US"/>
              </w:rPr>
            </w:pPr>
            <w:r w:rsidRPr="00C173B4">
              <w:rPr>
                <w:b/>
                <w:bCs/>
                <w:lang w:val="en-US"/>
              </w:rPr>
              <w:t>All parties must represent themselves and CANNOT</w:t>
            </w:r>
            <w:r>
              <w:rPr>
                <w:b/>
                <w:bCs/>
                <w:lang w:val="en-US"/>
              </w:rPr>
              <w:t xml:space="preserve"> engage external lawyers for representation at FIDReC</w:t>
            </w:r>
          </w:p>
          <w:p w14:paraId="63087E62" w14:textId="77777777" w:rsidR="00C173B4" w:rsidRDefault="00C173B4" w:rsidP="00C173B4">
            <w:pPr>
              <w:pStyle w:val="ListParagraph"/>
              <w:numPr>
                <w:ilvl w:val="1"/>
                <w:numId w:val="9"/>
              </w:numPr>
              <w:rPr>
                <w:lang w:val="en-US"/>
              </w:rPr>
            </w:pPr>
            <w:r>
              <w:rPr>
                <w:lang w:val="en-US"/>
              </w:rPr>
              <w:t>But does not prevent parties from seeking independent legal advice (just that the lawyers cannot argue the case)</w:t>
            </w:r>
          </w:p>
          <w:p w14:paraId="6BF6DF81" w14:textId="77777777" w:rsidR="00C173B4" w:rsidRDefault="00C173B4" w:rsidP="00C173B4">
            <w:pPr>
              <w:rPr>
                <w:lang w:val="en-US"/>
              </w:rPr>
            </w:pPr>
          </w:p>
          <w:p w14:paraId="38C7448D" w14:textId="77777777" w:rsidR="00C173B4" w:rsidRPr="0094381A" w:rsidRDefault="00C173B4" w:rsidP="00C173B4">
            <w:pPr>
              <w:rPr>
                <w:b/>
                <w:bCs/>
                <w:lang w:val="en-US"/>
              </w:rPr>
            </w:pPr>
            <w:r w:rsidRPr="0094381A">
              <w:rPr>
                <w:b/>
                <w:bCs/>
                <w:lang w:val="en-US"/>
              </w:rPr>
              <w:t>Two stages for NIMA</w:t>
            </w:r>
          </w:p>
          <w:p w14:paraId="7E7F6F6E" w14:textId="77777777" w:rsidR="00C173B4" w:rsidRDefault="00C173B4" w:rsidP="00C173B4">
            <w:pPr>
              <w:pStyle w:val="ListParagraph"/>
              <w:numPr>
                <w:ilvl w:val="0"/>
                <w:numId w:val="12"/>
              </w:numPr>
              <w:rPr>
                <w:lang w:val="en-US"/>
              </w:rPr>
            </w:pPr>
            <w:r>
              <w:rPr>
                <w:lang w:val="en-US"/>
              </w:rPr>
              <w:t>Mediation (either jointly, separately, or both)</w:t>
            </w:r>
          </w:p>
          <w:p w14:paraId="31703D8B" w14:textId="77777777" w:rsidR="00C173B4" w:rsidRDefault="00C173B4" w:rsidP="0094381A">
            <w:pPr>
              <w:pStyle w:val="ListParagraph"/>
              <w:numPr>
                <w:ilvl w:val="1"/>
                <w:numId w:val="12"/>
              </w:numPr>
              <w:rPr>
                <w:lang w:val="en-US"/>
              </w:rPr>
            </w:pPr>
            <w:r>
              <w:rPr>
                <w:lang w:val="en-US"/>
              </w:rPr>
              <w:t>Discussion can be through the phone, emails, or tele-conferencing</w:t>
            </w:r>
            <w:r w:rsidR="0094381A">
              <w:rPr>
                <w:lang w:val="en-US"/>
              </w:rPr>
              <w:t>, face-to-face</w:t>
            </w:r>
          </w:p>
          <w:p w14:paraId="59517476" w14:textId="77777777" w:rsidR="0094381A" w:rsidRDefault="0094381A" w:rsidP="0094381A">
            <w:pPr>
              <w:pStyle w:val="ListParagraph"/>
              <w:numPr>
                <w:ilvl w:val="1"/>
                <w:numId w:val="12"/>
              </w:numPr>
              <w:rPr>
                <w:lang w:val="en-US"/>
              </w:rPr>
            </w:pPr>
            <w:r>
              <w:rPr>
                <w:lang w:val="en-US"/>
              </w:rPr>
              <w:t>Mediation is free for claimant but insurers must pay $50 (+GST)</w:t>
            </w:r>
          </w:p>
          <w:p w14:paraId="12708C82" w14:textId="77777777" w:rsidR="0094381A" w:rsidRDefault="0094381A" w:rsidP="00C173B4">
            <w:pPr>
              <w:pStyle w:val="ListParagraph"/>
              <w:numPr>
                <w:ilvl w:val="0"/>
                <w:numId w:val="12"/>
              </w:numPr>
              <w:rPr>
                <w:lang w:val="en-US"/>
              </w:rPr>
            </w:pPr>
            <w:r>
              <w:rPr>
                <w:lang w:val="en-US"/>
              </w:rPr>
              <w:t>Adjudication (if no settlement at mediation)</w:t>
            </w:r>
          </w:p>
          <w:p w14:paraId="69C13A34" w14:textId="77777777" w:rsidR="0094381A" w:rsidRDefault="0094381A" w:rsidP="0094381A">
            <w:pPr>
              <w:pStyle w:val="ListParagraph"/>
              <w:numPr>
                <w:ilvl w:val="1"/>
                <w:numId w:val="12"/>
              </w:numPr>
              <w:rPr>
                <w:lang w:val="en-US"/>
              </w:rPr>
            </w:pPr>
            <w:r>
              <w:rPr>
                <w:lang w:val="en-US"/>
              </w:rPr>
              <w:t>Adjudicator appointed by FIDReC from its panel</w:t>
            </w:r>
          </w:p>
          <w:p w14:paraId="39232E38" w14:textId="77777777" w:rsidR="0094381A" w:rsidRDefault="0094381A" w:rsidP="0094381A">
            <w:pPr>
              <w:pStyle w:val="ListParagraph"/>
              <w:numPr>
                <w:ilvl w:val="1"/>
                <w:numId w:val="12"/>
              </w:numPr>
              <w:rPr>
                <w:lang w:val="en-US"/>
              </w:rPr>
            </w:pPr>
            <w:r>
              <w:rPr>
                <w:lang w:val="en-US"/>
              </w:rPr>
              <w:t>Adjudication hearing will be held</w:t>
            </w:r>
          </w:p>
          <w:p w14:paraId="324B4F25" w14:textId="77777777" w:rsidR="0094381A" w:rsidRDefault="0094381A" w:rsidP="0094381A">
            <w:pPr>
              <w:pStyle w:val="ListParagraph"/>
              <w:numPr>
                <w:ilvl w:val="1"/>
                <w:numId w:val="12"/>
              </w:numPr>
              <w:rPr>
                <w:lang w:val="en-US"/>
              </w:rPr>
            </w:pPr>
            <w:r>
              <w:rPr>
                <w:lang w:val="en-US"/>
              </w:rPr>
              <w:t>$250 for the Claimant and $500 for insurer (+GST)</w:t>
            </w:r>
          </w:p>
          <w:p w14:paraId="1B99673B" w14:textId="77777777" w:rsidR="0094381A" w:rsidRDefault="0094381A" w:rsidP="0094381A">
            <w:pPr>
              <w:pStyle w:val="ListParagraph"/>
              <w:numPr>
                <w:ilvl w:val="1"/>
                <w:numId w:val="12"/>
              </w:numPr>
              <w:rPr>
                <w:lang w:val="en-US"/>
              </w:rPr>
            </w:pPr>
            <w:r>
              <w:rPr>
                <w:lang w:val="en-US"/>
              </w:rPr>
              <w:t xml:space="preserve">Adjudicator’s decision is </w:t>
            </w:r>
            <w:r w:rsidRPr="0094381A">
              <w:rPr>
                <w:b/>
                <w:bCs/>
                <w:lang w:val="en-US"/>
              </w:rPr>
              <w:t>only binding on the financial institution/insurer and NOT on the claimant</w:t>
            </w:r>
          </w:p>
          <w:p w14:paraId="529F2137" w14:textId="77777777" w:rsidR="0094381A" w:rsidRDefault="0094381A" w:rsidP="0094381A">
            <w:pPr>
              <w:rPr>
                <w:lang w:val="en-US"/>
              </w:rPr>
            </w:pPr>
          </w:p>
          <w:p w14:paraId="21E16C0D" w14:textId="6DF62618" w:rsidR="0094381A" w:rsidRPr="009605EC" w:rsidRDefault="0094381A" w:rsidP="0094381A">
            <w:pPr>
              <w:rPr>
                <w:b/>
                <w:bCs/>
                <w:lang w:val="en-US"/>
              </w:rPr>
            </w:pPr>
            <w:r w:rsidRPr="009605EC">
              <w:rPr>
                <w:b/>
                <w:bCs/>
                <w:lang w:val="en-US"/>
              </w:rPr>
              <w:t>Exceptions to FIDReC Proceedings</w:t>
            </w:r>
            <w:r w:rsidR="00B9244E" w:rsidRPr="009605EC">
              <w:rPr>
                <w:b/>
                <w:bCs/>
                <w:lang w:val="en-US"/>
              </w:rPr>
              <w:t xml:space="preserve"> (Appendix B State Court PD 2021)</w:t>
            </w:r>
          </w:p>
          <w:p w14:paraId="502DEA1E" w14:textId="1E12FE7A" w:rsidR="0094381A" w:rsidRDefault="0094381A" w:rsidP="0094381A">
            <w:pPr>
              <w:pStyle w:val="ListParagraph"/>
              <w:numPr>
                <w:ilvl w:val="0"/>
                <w:numId w:val="9"/>
              </w:numPr>
              <w:rPr>
                <w:lang w:val="en-US"/>
              </w:rPr>
            </w:pPr>
            <w:r>
              <w:rPr>
                <w:lang w:val="en-US"/>
              </w:rPr>
              <w:t xml:space="preserve">If Claimant is </w:t>
            </w:r>
            <w:r w:rsidR="00B9244E">
              <w:rPr>
                <w:lang w:val="en-US"/>
              </w:rPr>
              <w:t>a body corporate or partnership</w:t>
            </w:r>
          </w:p>
          <w:p w14:paraId="390006F5" w14:textId="292366FF" w:rsidR="00B9244E" w:rsidRDefault="00B9244E" w:rsidP="0094381A">
            <w:pPr>
              <w:pStyle w:val="ListParagraph"/>
              <w:numPr>
                <w:ilvl w:val="0"/>
                <w:numId w:val="9"/>
              </w:numPr>
              <w:rPr>
                <w:lang w:val="en-US"/>
              </w:rPr>
            </w:pPr>
            <w:r>
              <w:rPr>
                <w:lang w:val="en-US"/>
              </w:rPr>
              <w:t>If vehicle involved is a government, foreign</w:t>
            </w:r>
            <w:r w:rsidR="00FD58AE">
              <w:rPr>
                <w:lang w:val="en-US"/>
              </w:rPr>
              <w:t>-</w:t>
            </w:r>
            <w:r>
              <w:rPr>
                <w:lang w:val="en-US"/>
              </w:rPr>
              <w:t>registered or diplomatic vehic</w:t>
            </w:r>
            <w:r w:rsidR="00FD58AE">
              <w:rPr>
                <w:lang w:val="en-US"/>
              </w:rPr>
              <w:t>le</w:t>
            </w:r>
          </w:p>
          <w:p w14:paraId="7D73C84A" w14:textId="77777777" w:rsidR="00B9244E" w:rsidRDefault="00B9244E" w:rsidP="0094381A">
            <w:pPr>
              <w:pStyle w:val="ListParagraph"/>
              <w:numPr>
                <w:ilvl w:val="0"/>
                <w:numId w:val="9"/>
              </w:numPr>
              <w:rPr>
                <w:lang w:val="en-US"/>
              </w:rPr>
            </w:pPr>
            <w:r>
              <w:rPr>
                <w:lang w:val="en-US"/>
              </w:rPr>
              <w:t>If Df has counter-claim of &gt;$3,000</w:t>
            </w:r>
          </w:p>
          <w:p w14:paraId="1791E544" w14:textId="77777777" w:rsidR="00FD58AE" w:rsidRDefault="00FD58AE" w:rsidP="0094381A">
            <w:pPr>
              <w:pStyle w:val="ListParagraph"/>
              <w:numPr>
                <w:ilvl w:val="0"/>
                <w:numId w:val="9"/>
              </w:numPr>
              <w:rPr>
                <w:lang w:val="en-US"/>
              </w:rPr>
            </w:pPr>
            <w:r>
              <w:rPr>
                <w:lang w:val="en-US"/>
              </w:rPr>
              <w:t>Where insurer has repudiated liability</w:t>
            </w:r>
          </w:p>
          <w:p w14:paraId="321250DD" w14:textId="27A621AD" w:rsidR="00FD58AE" w:rsidRDefault="00FD58AE" w:rsidP="0094381A">
            <w:pPr>
              <w:pStyle w:val="ListParagraph"/>
              <w:numPr>
                <w:ilvl w:val="0"/>
                <w:numId w:val="9"/>
              </w:numPr>
              <w:rPr>
                <w:lang w:val="en-US"/>
              </w:rPr>
            </w:pPr>
            <w:r>
              <w:rPr>
                <w:lang w:val="en-US"/>
              </w:rPr>
              <w:lastRenderedPageBreak/>
              <w:t>Allegation that claim/defense is tainted by fraud or other conduct constituting a criminal offence in connection with a police report has been lodged</w:t>
            </w:r>
          </w:p>
          <w:p w14:paraId="2B66BF31" w14:textId="3DDC0935" w:rsidR="009605EC" w:rsidRDefault="009605EC" w:rsidP="0094381A">
            <w:pPr>
              <w:pStyle w:val="ListParagraph"/>
              <w:numPr>
                <w:ilvl w:val="0"/>
                <w:numId w:val="9"/>
              </w:numPr>
              <w:rPr>
                <w:lang w:val="en-US"/>
              </w:rPr>
            </w:pPr>
            <w:r>
              <w:rPr>
                <w:lang w:val="en-US"/>
              </w:rPr>
              <w:t>Any other good and sufficient reason (catch-all)</w:t>
            </w:r>
          </w:p>
          <w:p w14:paraId="7EA8AA9C" w14:textId="77777777" w:rsidR="00FD58AE" w:rsidRDefault="00FD58AE" w:rsidP="0094381A">
            <w:pPr>
              <w:pStyle w:val="ListParagraph"/>
              <w:numPr>
                <w:ilvl w:val="0"/>
                <w:numId w:val="9"/>
              </w:numPr>
              <w:rPr>
                <w:lang w:val="en-US"/>
              </w:rPr>
            </w:pPr>
            <w:r>
              <w:rPr>
                <w:lang w:val="en-US"/>
              </w:rPr>
              <w:t>Etc (see Appendix B)</w:t>
            </w:r>
          </w:p>
          <w:p w14:paraId="14BCD968" w14:textId="4D9C424F" w:rsidR="009605EC" w:rsidRPr="0094381A" w:rsidRDefault="009605EC" w:rsidP="009605EC">
            <w:pPr>
              <w:pStyle w:val="ListParagraph"/>
              <w:rPr>
                <w:lang w:val="en-US"/>
              </w:rPr>
            </w:pPr>
          </w:p>
        </w:tc>
      </w:tr>
      <w:tr w:rsidR="00357174" w:rsidRPr="003B5080" w14:paraId="44CE4075" w14:textId="77777777" w:rsidTr="004A56C3">
        <w:tc>
          <w:tcPr>
            <w:tcW w:w="9016" w:type="dxa"/>
            <w:shd w:val="clear" w:color="auto" w:fill="E7E6E6" w:themeFill="background2"/>
          </w:tcPr>
          <w:p w14:paraId="46D06C0E" w14:textId="49FDF0A3" w:rsidR="00357174" w:rsidRPr="006D546F" w:rsidRDefault="007C1C58" w:rsidP="004A56C3">
            <w:pPr>
              <w:pStyle w:val="Heading3"/>
              <w:rPr>
                <w:b/>
                <w:bCs/>
                <w:lang w:val="en-US"/>
              </w:rPr>
            </w:pPr>
            <w:bookmarkStart w:id="12" w:name="_Toc150900024"/>
            <w:r w:rsidRPr="006D546F">
              <w:rPr>
                <w:b/>
                <w:bCs/>
                <w:lang w:val="en-US"/>
              </w:rPr>
              <w:lastRenderedPageBreak/>
              <w:t>Multiple Collisions</w:t>
            </w:r>
            <w:bookmarkEnd w:id="12"/>
          </w:p>
        </w:tc>
      </w:tr>
      <w:tr w:rsidR="00357174" w:rsidRPr="003106AB" w14:paraId="0FF59DAE" w14:textId="77777777" w:rsidTr="004A56C3">
        <w:tc>
          <w:tcPr>
            <w:tcW w:w="9016" w:type="dxa"/>
          </w:tcPr>
          <w:p w14:paraId="378BAD82" w14:textId="5F927306" w:rsidR="00357174" w:rsidRPr="00B17581" w:rsidRDefault="00B17581" w:rsidP="004A56C3">
            <w:pPr>
              <w:rPr>
                <w:lang w:val="en-US"/>
              </w:rPr>
            </w:pPr>
            <w:r w:rsidRPr="00B17581">
              <w:rPr>
                <w:lang w:val="en-US"/>
              </w:rPr>
              <w:t>Various i</w:t>
            </w:r>
            <w:r w:rsidR="0027167B" w:rsidRPr="00B17581">
              <w:rPr>
                <w:lang w:val="en-US"/>
              </w:rPr>
              <w:t xml:space="preserve">nsurers </w:t>
            </w:r>
            <w:r w:rsidRPr="00B17581">
              <w:rPr>
                <w:lang w:val="en-US"/>
              </w:rPr>
              <w:t xml:space="preserve">have a market agreement that where parties are involved in a chain collision: motor insurers of the vehicle that is directly behind the claimant’s </w:t>
            </w:r>
            <w:r w:rsidR="008D4343">
              <w:rPr>
                <w:lang w:val="en-US"/>
              </w:rPr>
              <w:t xml:space="preserve">(the number 2 car) </w:t>
            </w:r>
            <w:r w:rsidRPr="00B17581">
              <w:rPr>
                <w:lang w:val="en-US"/>
              </w:rPr>
              <w:t>will directly pay and settle the NIMA claim without seeking contribution from those behin</w:t>
            </w:r>
            <w:r w:rsidR="008D4343">
              <w:rPr>
                <w:lang w:val="en-US"/>
              </w:rPr>
              <w:t xml:space="preserve">d. Car number 3 onwards, insurers don’t need to respond. </w:t>
            </w:r>
          </w:p>
          <w:p w14:paraId="7804BA0A" w14:textId="77777777" w:rsidR="00357174" w:rsidRDefault="00B17581" w:rsidP="00B17581">
            <w:pPr>
              <w:pStyle w:val="ListParagraph"/>
              <w:numPr>
                <w:ilvl w:val="0"/>
                <w:numId w:val="9"/>
              </w:numPr>
              <w:rPr>
                <w:lang w:val="en-US"/>
              </w:rPr>
            </w:pPr>
            <w:r>
              <w:rPr>
                <w:lang w:val="en-US"/>
              </w:rPr>
              <w:t>Applies only to insurers, does not strictly bind the claimant (who is not a party to the agreement)</w:t>
            </w:r>
          </w:p>
          <w:p w14:paraId="5FEE6621" w14:textId="77777777" w:rsidR="00B17581" w:rsidRDefault="006D546F" w:rsidP="00B17581">
            <w:pPr>
              <w:pStyle w:val="ListParagraph"/>
              <w:numPr>
                <w:ilvl w:val="0"/>
                <w:numId w:val="9"/>
              </w:numPr>
              <w:rPr>
                <w:lang w:val="en-US"/>
              </w:rPr>
            </w:pPr>
            <w:r>
              <w:rPr>
                <w:lang w:val="en-US"/>
              </w:rPr>
              <w:t>Such arrangements may have a bearing on issues like apportionment of costs (e.g. where the NIMA claim is part of a broader action involving PI claims as well – difficult to apportion for the PI claim as the NIMA is 100% borne by one party)</w:t>
            </w:r>
          </w:p>
          <w:p w14:paraId="048C2860" w14:textId="248B9036" w:rsidR="00847DEE" w:rsidRPr="00B17581" w:rsidRDefault="00847DEE" w:rsidP="00B17581">
            <w:pPr>
              <w:pStyle w:val="ListParagraph"/>
              <w:numPr>
                <w:ilvl w:val="0"/>
                <w:numId w:val="9"/>
              </w:numPr>
              <w:rPr>
                <w:lang w:val="en-US"/>
              </w:rPr>
            </w:pPr>
            <w:r>
              <w:rPr>
                <w:lang w:val="en-US"/>
              </w:rPr>
              <w:t xml:space="preserve">Note that this only affects the NIMA claim – for PI, </w:t>
            </w:r>
            <w:r w:rsidR="00AC7C6F">
              <w:rPr>
                <w:lang w:val="en-US"/>
              </w:rPr>
              <w:t xml:space="preserve">the usual applies – the other tortfeasors will each pay according to their liability </w:t>
            </w:r>
          </w:p>
        </w:tc>
      </w:tr>
      <w:tr w:rsidR="006D546F" w:rsidRPr="006D546F" w14:paraId="65926DDE" w14:textId="77777777" w:rsidTr="004A56C3">
        <w:tc>
          <w:tcPr>
            <w:tcW w:w="9016" w:type="dxa"/>
            <w:shd w:val="clear" w:color="auto" w:fill="E7E6E6" w:themeFill="background2"/>
          </w:tcPr>
          <w:p w14:paraId="0733B424" w14:textId="6BCD87A4" w:rsidR="006D546F" w:rsidRPr="006D546F" w:rsidRDefault="006D546F" w:rsidP="004A56C3">
            <w:pPr>
              <w:pStyle w:val="Heading3"/>
              <w:rPr>
                <w:b/>
                <w:bCs/>
                <w:lang w:val="en-US"/>
              </w:rPr>
            </w:pPr>
            <w:bookmarkStart w:id="13" w:name="_Toc150900025"/>
            <w:r>
              <w:rPr>
                <w:b/>
                <w:bCs/>
                <w:lang w:val="en-US"/>
              </w:rPr>
              <w:t>Limitation Periods</w:t>
            </w:r>
            <w:bookmarkEnd w:id="13"/>
          </w:p>
        </w:tc>
      </w:tr>
      <w:tr w:rsidR="006D546F" w:rsidRPr="00B17581" w14:paraId="12A43C4F" w14:textId="77777777" w:rsidTr="004A56C3">
        <w:tc>
          <w:tcPr>
            <w:tcW w:w="9016" w:type="dxa"/>
          </w:tcPr>
          <w:p w14:paraId="74CABF87" w14:textId="48C0E66D" w:rsidR="006D546F" w:rsidRPr="006D546F" w:rsidRDefault="006D546F" w:rsidP="006D546F">
            <w:pPr>
              <w:rPr>
                <w:b/>
                <w:bCs/>
                <w:lang w:val="en-US"/>
              </w:rPr>
            </w:pPr>
            <w:r w:rsidRPr="006D546F">
              <w:rPr>
                <w:lang w:val="en-US"/>
              </w:rPr>
              <w:t>PI claim:</w:t>
            </w:r>
            <w:r>
              <w:rPr>
                <w:lang w:val="en-US"/>
              </w:rPr>
              <w:t xml:space="preserve"> </w:t>
            </w:r>
            <w:r w:rsidR="00435D04">
              <w:rPr>
                <w:lang w:val="en-US"/>
              </w:rPr>
              <w:t>3 years</w:t>
            </w:r>
            <w:r w:rsidR="00F6388A">
              <w:rPr>
                <w:lang w:val="en-US"/>
              </w:rPr>
              <w:t xml:space="preserve"> from date of accident</w:t>
            </w:r>
          </w:p>
          <w:p w14:paraId="1646C8A9" w14:textId="2483FD1B" w:rsidR="006D546F" w:rsidRDefault="006D546F" w:rsidP="006D546F">
            <w:pPr>
              <w:rPr>
                <w:lang w:val="en-US"/>
              </w:rPr>
            </w:pPr>
            <w:r>
              <w:rPr>
                <w:lang w:val="en-US"/>
              </w:rPr>
              <w:t>NIMA claim:</w:t>
            </w:r>
            <w:r w:rsidR="00435D04">
              <w:rPr>
                <w:lang w:val="en-US"/>
              </w:rPr>
              <w:t xml:space="preserve"> 6 years</w:t>
            </w:r>
            <w:r w:rsidR="00F6388A">
              <w:rPr>
                <w:lang w:val="en-US"/>
              </w:rPr>
              <w:t xml:space="preserve"> from date of accident</w:t>
            </w:r>
          </w:p>
          <w:p w14:paraId="0DF532A2" w14:textId="77201D7F" w:rsidR="00435D04" w:rsidRPr="006D546F" w:rsidRDefault="00435D04" w:rsidP="006D546F">
            <w:pPr>
              <w:rPr>
                <w:lang w:val="en-US"/>
              </w:rPr>
            </w:pPr>
            <w:r>
              <w:rPr>
                <w:lang w:val="en-US"/>
              </w:rPr>
              <w:t>Mixed claims: ensure that it is filed within 3 years</w:t>
            </w:r>
            <w:r w:rsidR="00F6388A">
              <w:rPr>
                <w:lang w:val="en-US"/>
              </w:rPr>
              <w:t xml:space="preserve"> from date of accident</w:t>
            </w:r>
          </w:p>
        </w:tc>
      </w:tr>
      <w:tr w:rsidR="00D23AA0" w:rsidRPr="00B17581" w14:paraId="5F14583E" w14:textId="77777777" w:rsidTr="004A56C3">
        <w:tc>
          <w:tcPr>
            <w:tcW w:w="9016" w:type="dxa"/>
          </w:tcPr>
          <w:p w14:paraId="71DE7658" w14:textId="30FA8C9D" w:rsidR="00D23AA0" w:rsidRPr="00F6388A" w:rsidRDefault="00D23AA0" w:rsidP="006D546F">
            <w:pPr>
              <w:rPr>
                <w:b/>
                <w:bCs/>
              </w:rPr>
            </w:pPr>
            <w:r w:rsidRPr="00F6388A">
              <w:rPr>
                <w:b/>
                <w:bCs/>
              </w:rPr>
              <w:t>Limitation Act s 24A – Time limits for negligence, nuisance and breach of duty actions</w:t>
            </w:r>
          </w:p>
          <w:p w14:paraId="16F13BE7" w14:textId="3F93D0BA" w:rsidR="00D23AA0" w:rsidRPr="00D23AA0" w:rsidRDefault="00D23AA0" w:rsidP="006D546F"/>
          <w:p w14:paraId="67054337" w14:textId="6C63DA85" w:rsidR="00D23AA0" w:rsidRPr="00D23AA0" w:rsidRDefault="00D23AA0" w:rsidP="00D23AA0">
            <w:r w:rsidRPr="00D23AA0">
              <w:t xml:space="preserve">(1)  This section shall apply to any action for damages for negligence, nuisance or breach of duty </w:t>
            </w:r>
            <w:r w:rsidR="00F550B1">
              <w:t>[…]</w:t>
            </w:r>
          </w:p>
          <w:p w14:paraId="529B5AF3" w14:textId="77777777" w:rsidR="00D23AA0" w:rsidRDefault="00D23AA0" w:rsidP="00D23AA0"/>
          <w:p w14:paraId="4FF08BBE" w14:textId="08C04172" w:rsidR="00D23AA0" w:rsidRPr="00D23AA0" w:rsidRDefault="00D23AA0" w:rsidP="00D23AA0">
            <w:r w:rsidRPr="00D23AA0">
              <w:t xml:space="preserve">(2)  An action to which this section applies, where the damages claimed consist of or include </w:t>
            </w:r>
            <w:r w:rsidRPr="00F550B1">
              <w:rPr>
                <w:u w:val="single"/>
              </w:rPr>
              <w:t>damages in respect of personal injuries</w:t>
            </w:r>
            <w:r w:rsidRPr="00D23AA0">
              <w:t xml:space="preserve"> to the claimant or any other person, shall not be brought after the expiration of —</w:t>
            </w:r>
          </w:p>
          <w:p w14:paraId="5A2DCE0A" w14:textId="446C45D8" w:rsidR="00D23AA0" w:rsidRPr="00D23AA0" w:rsidRDefault="00D23AA0" w:rsidP="00F550B1">
            <w:pPr>
              <w:ind w:left="720"/>
            </w:pPr>
            <w:r w:rsidRPr="00D23AA0">
              <w:t>(a)</w:t>
            </w:r>
            <w:r>
              <w:t xml:space="preserve"> </w:t>
            </w:r>
            <w:r w:rsidRPr="00D23AA0">
              <w:t>3 years from the date on which the cause of action accrued; or</w:t>
            </w:r>
          </w:p>
          <w:p w14:paraId="2A46438E" w14:textId="4F819A22" w:rsidR="00D23AA0" w:rsidRPr="00D23AA0" w:rsidRDefault="00D23AA0" w:rsidP="00F550B1">
            <w:pPr>
              <w:ind w:left="720"/>
            </w:pPr>
            <w:r w:rsidRPr="00D23AA0">
              <w:t>(b)</w:t>
            </w:r>
            <w:r w:rsidR="00F550B1">
              <w:t xml:space="preserve"> </w:t>
            </w:r>
            <w:r w:rsidRPr="00D23AA0">
              <w:t>3 years from the earliest date on which the claimant has the knowledge required for bringing an action for damages in respect of the relevant injury, if that period expires later than the period mentioned in paragraph (a).</w:t>
            </w:r>
          </w:p>
          <w:p w14:paraId="1BA5A13A" w14:textId="77777777" w:rsidR="00F550B1" w:rsidRDefault="00F550B1" w:rsidP="00D23AA0"/>
          <w:p w14:paraId="11FA0294" w14:textId="3A02E205" w:rsidR="00D23AA0" w:rsidRPr="00D23AA0" w:rsidRDefault="00D23AA0" w:rsidP="00D23AA0">
            <w:r w:rsidRPr="00D23AA0">
              <w:t>(3)  An action to which this section applies, other than one referred to in subsection (2), shall not be brought after the expiration of the period of —</w:t>
            </w:r>
          </w:p>
          <w:p w14:paraId="3F41A74E" w14:textId="3B3FE2AD" w:rsidR="00D23AA0" w:rsidRPr="00D23AA0" w:rsidRDefault="00D23AA0" w:rsidP="00F550B1">
            <w:pPr>
              <w:ind w:left="720"/>
            </w:pPr>
            <w:r w:rsidRPr="00D23AA0">
              <w:t>(a)</w:t>
            </w:r>
            <w:r w:rsidR="00F550B1">
              <w:t xml:space="preserve"> </w:t>
            </w:r>
            <w:r w:rsidRPr="00D23AA0">
              <w:t>6 years from the date on which the cause of action accrued; or</w:t>
            </w:r>
          </w:p>
          <w:p w14:paraId="54BC365F" w14:textId="08559E16" w:rsidR="00D23AA0" w:rsidRPr="00D23AA0" w:rsidRDefault="00D23AA0" w:rsidP="00F550B1">
            <w:pPr>
              <w:ind w:left="720"/>
            </w:pPr>
            <w:r w:rsidRPr="00D23AA0">
              <w:t>(b)</w:t>
            </w:r>
            <w:r w:rsidR="00F550B1">
              <w:t xml:space="preserve"> </w:t>
            </w:r>
            <w:r w:rsidRPr="00D23AA0">
              <w:t>3 years from the earliest date on which the claimant or any person in whom the cause of action was vested before him first had both the knowledge required for bringing an action for damages in respect of the relevant damage and a right to bring such an action, if that period expires later than the period mentioned in paragraph (a).</w:t>
            </w:r>
          </w:p>
          <w:p w14:paraId="71516DA7" w14:textId="77777777" w:rsidR="00F550B1" w:rsidRDefault="00F550B1" w:rsidP="00D23AA0"/>
          <w:p w14:paraId="42D62475" w14:textId="579E5C8D" w:rsidR="00D23AA0" w:rsidRPr="00D23AA0" w:rsidRDefault="00D23AA0" w:rsidP="00D23AA0">
            <w:r w:rsidRPr="00D23AA0">
              <w:t>(4)  In subsections (2) and (3), the knowledge required for bringing an action for damages in respect of the relevant injury or damage (as the case may be) means knowledge —</w:t>
            </w:r>
          </w:p>
          <w:p w14:paraId="2C4170BA" w14:textId="04F9AEF8" w:rsidR="00D23AA0" w:rsidRPr="00D23AA0" w:rsidRDefault="00D23AA0" w:rsidP="00F550B1">
            <w:pPr>
              <w:ind w:left="720"/>
            </w:pPr>
            <w:r w:rsidRPr="00D23AA0">
              <w:t>(a)</w:t>
            </w:r>
            <w:r w:rsidR="00F550B1">
              <w:t xml:space="preserve"> </w:t>
            </w:r>
            <w:r w:rsidRPr="00D23AA0">
              <w:t>that the injury or damage was attributable in whole or in part to the act or omission which is alleged to constitute negligence, nuisance or breach of duty;</w:t>
            </w:r>
          </w:p>
          <w:p w14:paraId="658E4957" w14:textId="7217BF03" w:rsidR="00D23AA0" w:rsidRPr="00D23AA0" w:rsidRDefault="00D23AA0" w:rsidP="00F550B1">
            <w:pPr>
              <w:ind w:left="720"/>
            </w:pPr>
            <w:r w:rsidRPr="00D23AA0">
              <w:lastRenderedPageBreak/>
              <w:t>(b)</w:t>
            </w:r>
            <w:r w:rsidR="00F550B1">
              <w:t xml:space="preserve"> </w:t>
            </w:r>
            <w:r w:rsidRPr="00D23AA0">
              <w:t>of the identity of the defendant;</w:t>
            </w:r>
          </w:p>
          <w:p w14:paraId="1EA06A2C" w14:textId="0839B516" w:rsidR="00D23AA0" w:rsidRPr="00D23AA0" w:rsidRDefault="00D23AA0" w:rsidP="00F550B1">
            <w:pPr>
              <w:ind w:left="720"/>
            </w:pPr>
            <w:r w:rsidRPr="00D23AA0">
              <w:t>(c)</w:t>
            </w:r>
            <w:r w:rsidR="00F550B1">
              <w:t xml:space="preserve"> </w:t>
            </w:r>
            <w:r w:rsidRPr="00D23AA0">
              <w:t>if it is alleged that the act or omission was that of a person other than the defendant, of the identity of that person and the additional facts supporting the bringing of an action against the defendant; and</w:t>
            </w:r>
          </w:p>
          <w:p w14:paraId="0B15CC1D" w14:textId="1559F2BF" w:rsidR="00D23AA0" w:rsidRDefault="00D23AA0" w:rsidP="00F550B1">
            <w:pPr>
              <w:ind w:left="720"/>
            </w:pPr>
            <w:r w:rsidRPr="00D23AA0">
              <w:t>(d)</w:t>
            </w:r>
            <w:r w:rsidR="00F550B1">
              <w:t xml:space="preserve"> </w:t>
            </w:r>
            <w:r w:rsidRPr="00D23AA0">
              <w:t>of material facts about the injury or damage which would lead a reasonable person who had suffered such injury or damage to consider it sufficiently serious to justify his instituting proceedings for damages against a defendant who did not dispute liability and was able to satisfy a judgment.</w:t>
            </w:r>
          </w:p>
          <w:p w14:paraId="36C23EF6" w14:textId="77777777" w:rsidR="00F550B1" w:rsidRPr="00D23AA0" w:rsidRDefault="00F550B1" w:rsidP="00D23AA0"/>
          <w:p w14:paraId="5E443BDE" w14:textId="54F63856" w:rsidR="00D23AA0" w:rsidRDefault="00D23AA0" w:rsidP="00D23AA0">
            <w:r w:rsidRPr="00D23AA0">
              <w:t>(5)  Knowledge that any act or omission did or did not, as a matter of law, involve negligence, nuisance or breach of duty is irrelevant for the purposes of subsections (2) and (3).</w:t>
            </w:r>
          </w:p>
          <w:p w14:paraId="04DC1456" w14:textId="77777777" w:rsidR="00F550B1" w:rsidRPr="00D23AA0" w:rsidRDefault="00F550B1" w:rsidP="00D23AA0"/>
          <w:p w14:paraId="7AB98A7D" w14:textId="77777777" w:rsidR="00D23AA0" w:rsidRPr="00D23AA0" w:rsidRDefault="00D23AA0" w:rsidP="00D23AA0">
            <w:r w:rsidRPr="00D23AA0">
              <w:t>(6)  For the purposes of this section, a person’s knowledge includes knowledge which he might reasonably have been expected to acquire —</w:t>
            </w:r>
          </w:p>
          <w:p w14:paraId="3B02CB41" w14:textId="771C7874" w:rsidR="00D23AA0" w:rsidRPr="00D23AA0" w:rsidRDefault="00D23AA0" w:rsidP="00F550B1">
            <w:pPr>
              <w:ind w:left="720"/>
            </w:pPr>
            <w:r w:rsidRPr="00D23AA0">
              <w:t>(a)</w:t>
            </w:r>
            <w:r w:rsidR="00F550B1">
              <w:t xml:space="preserve"> </w:t>
            </w:r>
            <w:r w:rsidRPr="00D23AA0">
              <w:t>from facts observable or ascertainable by him; or</w:t>
            </w:r>
          </w:p>
          <w:p w14:paraId="753C618A" w14:textId="51E4081F" w:rsidR="00D23AA0" w:rsidRDefault="00D23AA0" w:rsidP="00F550B1">
            <w:pPr>
              <w:ind w:left="720"/>
            </w:pPr>
            <w:r w:rsidRPr="00D23AA0">
              <w:t>(b)</w:t>
            </w:r>
            <w:r w:rsidR="00F550B1">
              <w:t xml:space="preserve"> </w:t>
            </w:r>
            <w:r w:rsidRPr="00D23AA0">
              <w:t>from facts ascertainable by him with the help of appropriate expert advice which it is reasonable for him to seek.</w:t>
            </w:r>
          </w:p>
          <w:p w14:paraId="34187989" w14:textId="77777777" w:rsidR="00F550B1" w:rsidRPr="00D23AA0" w:rsidRDefault="00F550B1" w:rsidP="00F550B1">
            <w:pPr>
              <w:ind w:left="720"/>
            </w:pPr>
          </w:p>
          <w:p w14:paraId="24BB582C" w14:textId="2876DEAD" w:rsidR="00D23AA0" w:rsidRPr="00D23AA0" w:rsidRDefault="00D23AA0" w:rsidP="00D23AA0">
            <w:r w:rsidRPr="00D23AA0">
              <w:t>(7)  A person shall not be taken by virtue of subsection (6) to have knowledge of a fact ascertainable only with the help of expert advice so long as he has taken all reasonable steps to obtain (and, where appropriate, to act on) that advice.</w:t>
            </w:r>
          </w:p>
          <w:p w14:paraId="4074E224" w14:textId="41C65CAF" w:rsidR="00D23AA0" w:rsidRPr="00D23AA0" w:rsidRDefault="00D23AA0" w:rsidP="006D546F"/>
        </w:tc>
      </w:tr>
      <w:tr w:rsidR="00435D04" w:rsidRPr="006D546F" w14:paraId="5DAAE9BA" w14:textId="77777777" w:rsidTr="004A56C3">
        <w:tc>
          <w:tcPr>
            <w:tcW w:w="9016" w:type="dxa"/>
            <w:shd w:val="clear" w:color="auto" w:fill="E7E6E6" w:themeFill="background2"/>
          </w:tcPr>
          <w:p w14:paraId="79A5834C" w14:textId="11A88BD9" w:rsidR="00435D04" w:rsidRPr="006D546F" w:rsidRDefault="00435D04" w:rsidP="004A56C3">
            <w:pPr>
              <w:pStyle w:val="Heading3"/>
              <w:rPr>
                <w:b/>
                <w:bCs/>
                <w:lang w:val="en-US"/>
              </w:rPr>
            </w:pPr>
            <w:bookmarkStart w:id="14" w:name="_Toc150900026"/>
            <w:r>
              <w:rPr>
                <w:b/>
                <w:bCs/>
                <w:lang w:val="en-US"/>
              </w:rPr>
              <w:lastRenderedPageBreak/>
              <w:t>One Cause of Action</w:t>
            </w:r>
            <w:bookmarkEnd w:id="14"/>
          </w:p>
        </w:tc>
      </w:tr>
      <w:tr w:rsidR="00435D04" w:rsidRPr="006D546F" w14:paraId="41E14E15" w14:textId="77777777" w:rsidTr="004A56C3">
        <w:tc>
          <w:tcPr>
            <w:tcW w:w="9016" w:type="dxa"/>
          </w:tcPr>
          <w:p w14:paraId="2649472D" w14:textId="77777777" w:rsidR="00435D04" w:rsidRDefault="00435D04" w:rsidP="00435D04">
            <w:pPr>
              <w:rPr>
                <w:lang w:val="en-US"/>
              </w:rPr>
            </w:pPr>
            <w:r w:rsidRPr="00435D04">
              <w:rPr>
                <w:i/>
                <w:iCs/>
                <w:lang w:val="en-US"/>
              </w:rPr>
              <w:t>Ng Koon Choon v Tang Wee</w:t>
            </w:r>
            <w:r>
              <w:rPr>
                <w:lang w:val="en-US"/>
              </w:rPr>
              <w:t xml:space="preserve"> Goh [2016] 3 SLR 935</w:t>
            </w:r>
          </w:p>
          <w:p w14:paraId="00D56CCD" w14:textId="3905056B" w:rsidR="00435D04" w:rsidRDefault="00435D04" w:rsidP="00435D04">
            <w:pPr>
              <w:pStyle w:val="ListParagraph"/>
              <w:numPr>
                <w:ilvl w:val="0"/>
                <w:numId w:val="9"/>
              </w:numPr>
              <w:rPr>
                <w:lang w:val="en-US"/>
              </w:rPr>
            </w:pPr>
            <w:r w:rsidRPr="00435D04">
              <w:rPr>
                <w:lang w:val="en-US"/>
              </w:rPr>
              <w:t>Claimant filed multiple suits arising from one accident</w:t>
            </w:r>
            <w:r w:rsidR="00CC46D4">
              <w:rPr>
                <w:lang w:val="en-US"/>
              </w:rPr>
              <w:t xml:space="preserve"> (one for NIMA, one for PI, one for insurers’ excess)</w:t>
            </w:r>
          </w:p>
          <w:p w14:paraId="10ADA21B" w14:textId="57221B5D" w:rsidR="00CC46D4" w:rsidRDefault="00CC46D4" w:rsidP="00435D04">
            <w:pPr>
              <w:pStyle w:val="ListParagraph"/>
              <w:numPr>
                <w:ilvl w:val="0"/>
                <w:numId w:val="9"/>
              </w:numPr>
              <w:rPr>
                <w:lang w:val="en-US"/>
              </w:rPr>
            </w:pPr>
            <w:r>
              <w:rPr>
                <w:lang w:val="en-US"/>
              </w:rPr>
              <w:t xml:space="preserve">Lawyers for Df claimed </w:t>
            </w:r>
            <w:r w:rsidR="00CF4CF4">
              <w:rPr>
                <w:lang w:val="en-US"/>
              </w:rPr>
              <w:t xml:space="preserve">this </w:t>
            </w:r>
            <w:r>
              <w:rPr>
                <w:lang w:val="en-US"/>
              </w:rPr>
              <w:t xml:space="preserve">amounted to abuse of court process because </w:t>
            </w:r>
            <w:r w:rsidR="00CF4CF4">
              <w:rPr>
                <w:lang w:val="en-US"/>
              </w:rPr>
              <w:t>Df</w:t>
            </w:r>
            <w:r>
              <w:rPr>
                <w:lang w:val="en-US"/>
              </w:rPr>
              <w:t xml:space="preserve"> had to pay 3x legal fees for 3 suits</w:t>
            </w:r>
          </w:p>
          <w:p w14:paraId="4BEFD194" w14:textId="24A0E2F7" w:rsidR="00CC46D4" w:rsidRDefault="00CC46D4" w:rsidP="00435D04">
            <w:pPr>
              <w:pStyle w:val="ListParagraph"/>
              <w:numPr>
                <w:ilvl w:val="0"/>
                <w:numId w:val="9"/>
              </w:numPr>
              <w:rPr>
                <w:lang w:val="en-US"/>
              </w:rPr>
            </w:pPr>
            <w:r>
              <w:rPr>
                <w:lang w:val="en-US"/>
              </w:rPr>
              <w:t>Court held</w:t>
            </w:r>
            <w:r w:rsidR="00CF4CF4">
              <w:rPr>
                <w:lang w:val="en-US"/>
              </w:rPr>
              <w:t xml:space="preserve"> that in such accidents there is </w:t>
            </w:r>
            <w:r w:rsidR="7DC8CACD" w:rsidRPr="7DC8CACD">
              <w:rPr>
                <w:lang w:val="en-US"/>
              </w:rPr>
              <w:t>actually</w:t>
            </w:r>
            <w:r>
              <w:rPr>
                <w:lang w:val="en-US"/>
              </w:rPr>
              <w:t xml:space="preserve"> only one cause of action which results in different reliefs </w:t>
            </w:r>
            <w:r w:rsidR="00CF4CF4">
              <w:rPr>
                <w:lang w:val="en-US"/>
              </w:rPr>
              <w:t>(for PI or property damage) hence claimant must make all claims within ONE suit</w:t>
            </w:r>
          </w:p>
          <w:p w14:paraId="0BCEB0D3" w14:textId="698BA721" w:rsidR="000763C5" w:rsidRDefault="000763C5" w:rsidP="00435D04">
            <w:pPr>
              <w:pStyle w:val="ListParagraph"/>
              <w:numPr>
                <w:ilvl w:val="0"/>
                <w:numId w:val="9"/>
              </w:numPr>
              <w:rPr>
                <w:lang w:val="en-US"/>
              </w:rPr>
            </w:pPr>
            <w:r>
              <w:rPr>
                <w:lang w:val="en-US"/>
              </w:rPr>
              <w:t xml:space="preserve">This has brought about some confusion in terms of limitation periods </w:t>
            </w:r>
            <w:r w:rsidR="00E875D1">
              <w:rPr>
                <w:lang w:val="en-US"/>
              </w:rPr>
              <w:t>–</w:t>
            </w:r>
            <w:r w:rsidR="004518A2">
              <w:rPr>
                <w:lang w:val="en-US"/>
              </w:rPr>
              <w:t xml:space="preserve"> </w:t>
            </w:r>
            <w:r w:rsidR="00E875D1">
              <w:rPr>
                <w:lang w:val="en-US"/>
              </w:rPr>
              <w:t>if you have both types of claim, both must be filed together within a 3 year timeline if you want your PI claim to not fall out of time. But strictly speaking, the limitation for NIMA is still 6 years, just that you’re practically required to bring it before that</w:t>
            </w:r>
          </w:p>
          <w:p w14:paraId="0C7A1B52" w14:textId="77777777" w:rsidR="00435D04" w:rsidRDefault="00435D04" w:rsidP="004A56C3">
            <w:pPr>
              <w:rPr>
                <w:lang w:val="en-US"/>
              </w:rPr>
            </w:pPr>
          </w:p>
          <w:p w14:paraId="36359D53" w14:textId="0C58C7AD" w:rsidR="00116C8A" w:rsidRPr="006D546F" w:rsidRDefault="00116C8A" w:rsidP="004A56C3">
            <w:pPr>
              <w:rPr>
                <w:lang w:val="en-US"/>
              </w:rPr>
            </w:pPr>
          </w:p>
        </w:tc>
      </w:tr>
      <w:tr w:rsidR="00116C8A" w:rsidRPr="006D546F" w14:paraId="53623362" w14:textId="77777777" w:rsidTr="004A56C3">
        <w:tc>
          <w:tcPr>
            <w:tcW w:w="9016" w:type="dxa"/>
          </w:tcPr>
          <w:p w14:paraId="0F8E049E" w14:textId="77777777" w:rsidR="00116C8A" w:rsidRDefault="00116C8A" w:rsidP="00435D04">
            <w:pPr>
              <w:rPr>
                <w:i/>
                <w:iCs/>
                <w:lang w:val="en-US"/>
              </w:rPr>
            </w:pPr>
            <w:r>
              <w:rPr>
                <w:i/>
                <w:iCs/>
                <w:lang w:val="en-US"/>
              </w:rPr>
              <w:t>For Mixed claims (both PI and property damage)</w:t>
            </w:r>
          </w:p>
          <w:p w14:paraId="6BBDE8A7" w14:textId="77777777" w:rsidR="00116C8A" w:rsidRDefault="00116C8A" w:rsidP="00435D04">
            <w:pPr>
              <w:rPr>
                <w:lang w:val="en-US"/>
              </w:rPr>
            </w:pPr>
          </w:p>
          <w:p w14:paraId="5362332C" w14:textId="6372A7EE" w:rsidR="00116C8A" w:rsidRDefault="00116C8A" w:rsidP="00435D04">
            <w:pPr>
              <w:rPr>
                <w:lang w:val="en-US"/>
              </w:rPr>
            </w:pPr>
            <w:r>
              <w:rPr>
                <w:lang w:val="en-US"/>
              </w:rPr>
              <w:t xml:space="preserve">Can bring 2 claims, but better to roll into one </w:t>
            </w:r>
          </w:p>
          <w:p w14:paraId="03F67F42" w14:textId="77777777" w:rsidR="00116C8A" w:rsidRDefault="00116C8A" w:rsidP="00435D04">
            <w:pPr>
              <w:rPr>
                <w:lang w:val="en-US"/>
              </w:rPr>
            </w:pPr>
          </w:p>
          <w:p w14:paraId="44F0F178" w14:textId="747825EA" w:rsidR="00116C8A" w:rsidRDefault="00116C8A" w:rsidP="00116C8A">
            <w:pPr>
              <w:rPr>
                <w:lang w:val="en-US"/>
              </w:rPr>
            </w:pPr>
            <w:r>
              <w:rPr>
                <w:lang w:val="en-US"/>
              </w:rPr>
              <w:t>Follow Appendix E of ROC 2014</w:t>
            </w:r>
            <w:r w:rsidR="006966A1">
              <w:rPr>
                <w:lang w:val="en-US"/>
              </w:rPr>
              <w:t xml:space="preserve"> </w:t>
            </w:r>
          </w:p>
          <w:p w14:paraId="1DFCE811" w14:textId="2D6609E5" w:rsidR="00116C8A" w:rsidRDefault="00116C8A" w:rsidP="00116C8A">
            <w:pPr>
              <w:rPr>
                <w:lang w:val="en-US"/>
              </w:rPr>
            </w:pPr>
            <w:r>
              <w:rPr>
                <w:lang w:val="en-US"/>
              </w:rPr>
              <w:t>For new one, follow Appendix B of ROC 2021</w:t>
            </w:r>
          </w:p>
          <w:p w14:paraId="0E0398EC" w14:textId="4DC8502A" w:rsidR="006966A1" w:rsidRDefault="006966A1" w:rsidP="00116C8A">
            <w:pPr>
              <w:rPr>
                <w:lang w:val="en-US"/>
              </w:rPr>
            </w:pPr>
          </w:p>
          <w:p w14:paraId="39141B25" w14:textId="46265B24" w:rsidR="006966A1" w:rsidRPr="00116C8A" w:rsidRDefault="006966A1" w:rsidP="00116C8A">
            <w:pPr>
              <w:rPr>
                <w:lang w:val="en-US"/>
              </w:rPr>
            </w:pPr>
            <w:r>
              <w:rPr>
                <w:lang w:val="en-US"/>
              </w:rPr>
              <w:t xml:space="preserve">Follow pre-action protocol for </w:t>
            </w:r>
            <w:r w:rsidR="00B6014E">
              <w:rPr>
                <w:lang w:val="en-US"/>
              </w:rPr>
              <w:t>PI claim</w:t>
            </w:r>
            <w:r w:rsidR="00945EF6">
              <w:rPr>
                <w:lang w:val="en-US"/>
              </w:rPr>
              <w:t xml:space="preserve">, and ALSO the NIMA procedures, including pre-repair survey </w:t>
            </w:r>
          </w:p>
        </w:tc>
      </w:tr>
    </w:tbl>
    <w:p w14:paraId="5A54B9A7" w14:textId="367E1683" w:rsidR="00357174" w:rsidRDefault="00357174">
      <w:pPr>
        <w:rPr>
          <w:lang w:val="en-US"/>
        </w:rPr>
      </w:pPr>
    </w:p>
    <w:p w14:paraId="1E328293" w14:textId="12C7F2DC" w:rsidR="004A56C3" w:rsidRDefault="004A56C3">
      <w:pPr>
        <w:rPr>
          <w:lang w:val="en-US"/>
        </w:rPr>
      </w:pPr>
    </w:p>
    <w:tbl>
      <w:tblPr>
        <w:tblStyle w:val="TableGrid"/>
        <w:tblW w:w="0" w:type="auto"/>
        <w:tblLook w:val="04A0" w:firstRow="1" w:lastRow="0" w:firstColumn="1" w:lastColumn="0" w:noHBand="0" w:noVBand="1"/>
      </w:tblPr>
      <w:tblGrid>
        <w:gridCol w:w="9016"/>
      </w:tblGrid>
      <w:tr w:rsidR="004A56C3" w14:paraId="7E8A26A8" w14:textId="77777777" w:rsidTr="004A56C3">
        <w:tc>
          <w:tcPr>
            <w:tcW w:w="9016" w:type="dxa"/>
            <w:shd w:val="clear" w:color="auto" w:fill="3B3838" w:themeFill="background2" w:themeFillShade="40"/>
          </w:tcPr>
          <w:p w14:paraId="0535DDC9" w14:textId="0FF72735" w:rsidR="004A56C3" w:rsidRDefault="004A56C3" w:rsidP="004A56C3">
            <w:pPr>
              <w:pStyle w:val="Heading2"/>
              <w:rPr>
                <w:b/>
                <w:bCs/>
                <w:lang w:val="en-US"/>
              </w:rPr>
            </w:pPr>
            <w:bookmarkStart w:id="15" w:name="_Toc150900027"/>
            <w:r>
              <w:rPr>
                <w:b/>
                <w:bCs/>
                <w:color w:val="FFFFFF" w:themeColor="background1"/>
                <w:lang w:val="en-US"/>
              </w:rPr>
              <w:t>Legal Process - Deciding Where to Sue</w:t>
            </w:r>
            <w:bookmarkEnd w:id="15"/>
          </w:p>
        </w:tc>
      </w:tr>
      <w:tr w:rsidR="004A56C3" w:rsidRPr="003B5080" w14:paraId="544D885F" w14:textId="77777777" w:rsidTr="004A56C3">
        <w:tc>
          <w:tcPr>
            <w:tcW w:w="9016" w:type="dxa"/>
            <w:shd w:val="clear" w:color="auto" w:fill="E7E6E6" w:themeFill="background2"/>
          </w:tcPr>
          <w:p w14:paraId="14F9F58B" w14:textId="5698F5B3" w:rsidR="004A56C3" w:rsidRPr="003B5080" w:rsidRDefault="00387EEC" w:rsidP="004A56C3">
            <w:pPr>
              <w:pStyle w:val="Heading3"/>
              <w:rPr>
                <w:b/>
                <w:bCs/>
                <w:lang w:val="en-US"/>
              </w:rPr>
            </w:pPr>
            <w:bookmarkStart w:id="16" w:name="_Toc150900028"/>
            <w:r>
              <w:rPr>
                <w:b/>
                <w:bCs/>
                <w:lang w:val="en-US"/>
              </w:rPr>
              <w:t>Automatic Transfer from SGHC to State Courts</w:t>
            </w:r>
            <w:bookmarkEnd w:id="16"/>
          </w:p>
        </w:tc>
      </w:tr>
      <w:tr w:rsidR="004A56C3" w:rsidRPr="003B5080" w14:paraId="058BEED8" w14:textId="77777777" w:rsidTr="004A56C3">
        <w:tc>
          <w:tcPr>
            <w:tcW w:w="9016" w:type="dxa"/>
          </w:tcPr>
          <w:p w14:paraId="4625F742" w14:textId="77777777" w:rsidR="005D4DF2" w:rsidRDefault="00387EEC" w:rsidP="0084734D">
            <w:pPr>
              <w:rPr>
                <w:lang w:val="en-US"/>
              </w:rPr>
            </w:pPr>
            <w:r w:rsidRPr="00387EEC">
              <w:rPr>
                <w:lang w:val="en-US"/>
              </w:rPr>
              <w:t>Supreme Court of Judicature (Transfer of Specified Proceedings to District Court) Order 2016</w:t>
            </w:r>
          </w:p>
          <w:p w14:paraId="61689E40" w14:textId="57B989E8" w:rsidR="0084734D" w:rsidRPr="0084734D" w:rsidRDefault="0084734D" w:rsidP="0084734D">
            <w:pPr>
              <w:pStyle w:val="ListParagraph"/>
              <w:numPr>
                <w:ilvl w:val="0"/>
                <w:numId w:val="9"/>
              </w:numPr>
              <w:rPr>
                <w:lang w:val="en-US"/>
              </w:rPr>
            </w:pPr>
            <w:r>
              <w:rPr>
                <w:lang w:val="en-US"/>
              </w:rPr>
              <w:t>OC for claims between $250,000 and $500,000 will still need to be filed in SGHC but the cases will then be automatically transferred to the State Courts</w:t>
            </w:r>
          </w:p>
        </w:tc>
      </w:tr>
      <w:tr w:rsidR="004A56C3" w14:paraId="68C68845" w14:textId="77777777" w:rsidTr="004A56C3">
        <w:tc>
          <w:tcPr>
            <w:tcW w:w="9016" w:type="dxa"/>
            <w:shd w:val="clear" w:color="auto" w:fill="E7E6E6" w:themeFill="background2"/>
          </w:tcPr>
          <w:p w14:paraId="64569607" w14:textId="2C9ED66C" w:rsidR="004A56C3" w:rsidRDefault="005D4DF2" w:rsidP="004A56C3">
            <w:pPr>
              <w:pStyle w:val="Heading3"/>
              <w:rPr>
                <w:b/>
                <w:bCs/>
                <w:u w:val="single"/>
                <w:lang w:val="en-US"/>
              </w:rPr>
            </w:pPr>
            <w:bookmarkStart w:id="17" w:name="_Toc150900029"/>
            <w:r>
              <w:rPr>
                <w:b/>
                <w:bCs/>
                <w:lang w:val="en-US"/>
              </w:rPr>
              <w:t>Differences between Litigating in Supreme Court and State Courts</w:t>
            </w:r>
            <w:bookmarkEnd w:id="17"/>
          </w:p>
        </w:tc>
      </w:tr>
      <w:tr w:rsidR="004A56C3" w14:paraId="6109D2A3" w14:textId="77777777" w:rsidTr="004A56C3">
        <w:tc>
          <w:tcPr>
            <w:tcW w:w="9016" w:type="dxa"/>
            <w:shd w:val="clear" w:color="auto" w:fill="auto"/>
          </w:tcPr>
          <w:p w14:paraId="2366B754" w14:textId="6A656793" w:rsidR="004A56C3" w:rsidRDefault="00C87CE9" w:rsidP="004A56C3">
            <w:pPr>
              <w:rPr>
                <w:b/>
                <w:bCs/>
                <w:lang w:val="en-US"/>
              </w:rPr>
            </w:pPr>
            <w:r>
              <w:rPr>
                <w:b/>
                <w:bCs/>
                <w:lang w:val="en-US"/>
              </w:rPr>
              <w:t>Supreme Court</w:t>
            </w:r>
          </w:p>
          <w:p w14:paraId="3A5023F2" w14:textId="77777777" w:rsidR="004A56C3" w:rsidRPr="00C87CE9" w:rsidRDefault="00C87CE9" w:rsidP="00C87CE9">
            <w:pPr>
              <w:pStyle w:val="ListParagraph"/>
              <w:numPr>
                <w:ilvl w:val="0"/>
                <w:numId w:val="13"/>
              </w:numPr>
              <w:rPr>
                <w:lang w:val="en-US"/>
              </w:rPr>
            </w:pPr>
            <w:r w:rsidRPr="00C87CE9">
              <w:rPr>
                <w:lang w:val="en-US"/>
              </w:rPr>
              <w:t>PTC before AR</w:t>
            </w:r>
          </w:p>
          <w:p w14:paraId="69CA3535" w14:textId="77777777" w:rsidR="00C87CE9" w:rsidRPr="00C87CE9" w:rsidRDefault="00C87CE9" w:rsidP="00C87CE9">
            <w:pPr>
              <w:pStyle w:val="ListParagraph"/>
              <w:numPr>
                <w:ilvl w:val="0"/>
                <w:numId w:val="13"/>
              </w:numPr>
              <w:rPr>
                <w:lang w:val="en-US"/>
              </w:rPr>
            </w:pPr>
            <w:r w:rsidRPr="00C87CE9">
              <w:rPr>
                <w:lang w:val="en-US"/>
              </w:rPr>
              <w:t>JPTC before Judge</w:t>
            </w:r>
          </w:p>
          <w:p w14:paraId="3746C263" w14:textId="206B41A6" w:rsidR="00C87CE9" w:rsidRDefault="00C87CE9" w:rsidP="00C87CE9">
            <w:pPr>
              <w:pStyle w:val="ListParagraph"/>
              <w:numPr>
                <w:ilvl w:val="0"/>
                <w:numId w:val="13"/>
              </w:numPr>
              <w:rPr>
                <w:lang w:val="en-US"/>
              </w:rPr>
            </w:pPr>
            <w:r w:rsidRPr="00C87CE9">
              <w:rPr>
                <w:lang w:val="en-US"/>
              </w:rPr>
              <w:t>Trial / Assessing Judge</w:t>
            </w:r>
            <w:r w:rsidR="00B77E4F">
              <w:rPr>
                <w:lang w:val="en-US"/>
              </w:rPr>
              <w:t xml:space="preserve"> or A</w:t>
            </w:r>
            <w:r w:rsidR="009F605F">
              <w:rPr>
                <w:lang w:val="en-US"/>
              </w:rPr>
              <w:t>ssessment by AR</w:t>
            </w:r>
          </w:p>
          <w:p w14:paraId="5EB7378F" w14:textId="74AC479B" w:rsidR="00B77E4F" w:rsidRDefault="00B77E4F" w:rsidP="00B77E4F">
            <w:pPr>
              <w:pStyle w:val="ListParagraph"/>
              <w:numPr>
                <w:ilvl w:val="1"/>
                <w:numId w:val="13"/>
              </w:numPr>
              <w:rPr>
                <w:lang w:val="en-US"/>
              </w:rPr>
            </w:pPr>
            <w:r>
              <w:rPr>
                <w:lang w:val="en-US"/>
              </w:rPr>
              <w:t>Tends to be bifurcated into liability and damages</w:t>
            </w:r>
          </w:p>
          <w:p w14:paraId="30CD1830" w14:textId="747FC73B" w:rsidR="00C87CE9" w:rsidRPr="00CB06B1" w:rsidRDefault="00B77E4F" w:rsidP="00B77E4F">
            <w:pPr>
              <w:pStyle w:val="ListParagraph"/>
              <w:numPr>
                <w:ilvl w:val="1"/>
                <w:numId w:val="13"/>
              </w:numPr>
              <w:rPr>
                <w:b/>
                <w:bCs/>
                <w:lang w:val="en-US"/>
              </w:rPr>
            </w:pPr>
            <w:r>
              <w:rPr>
                <w:lang w:val="en-US"/>
              </w:rPr>
              <w:t>Assessment of sums below $1mil tend to be heard by an AR while over $1mil is judge</w:t>
            </w:r>
          </w:p>
          <w:p w14:paraId="74CE3A6E" w14:textId="77777777" w:rsidR="00CB06B1" w:rsidRDefault="00CB06B1" w:rsidP="00CB06B1">
            <w:pPr>
              <w:rPr>
                <w:i/>
                <w:iCs/>
                <w:lang w:val="en-US"/>
              </w:rPr>
            </w:pPr>
          </w:p>
          <w:p w14:paraId="650B27BB" w14:textId="5B4803FF" w:rsidR="00CB06B1" w:rsidRPr="00CB06B1" w:rsidRDefault="00CB06B1" w:rsidP="00CB06B1">
            <w:pPr>
              <w:rPr>
                <w:i/>
                <w:iCs/>
                <w:lang w:val="en-US"/>
              </w:rPr>
            </w:pPr>
            <w:r w:rsidRPr="00CB06B1">
              <w:rPr>
                <w:i/>
                <w:iCs/>
                <w:lang w:val="en-US"/>
              </w:rPr>
              <w:t>No indications on how fault/damages should be allocated</w:t>
            </w:r>
          </w:p>
          <w:p w14:paraId="7BA92CD4" w14:textId="77777777" w:rsidR="009F605F" w:rsidRDefault="009F605F" w:rsidP="009F605F">
            <w:pPr>
              <w:rPr>
                <w:b/>
                <w:bCs/>
                <w:lang w:val="en-US"/>
              </w:rPr>
            </w:pPr>
          </w:p>
          <w:p w14:paraId="05EE7EFE" w14:textId="77777777" w:rsidR="009F605F" w:rsidRPr="009F605F" w:rsidRDefault="009F605F" w:rsidP="009F605F">
            <w:pPr>
              <w:rPr>
                <w:lang w:val="en-US"/>
              </w:rPr>
            </w:pPr>
            <w:r>
              <w:rPr>
                <w:b/>
                <w:bCs/>
                <w:lang w:val="en-US"/>
              </w:rPr>
              <w:t>State Courts</w:t>
            </w:r>
          </w:p>
          <w:p w14:paraId="24BD8191" w14:textId="77777777" w:rsidR="00A3439C" w:rsidRDefault="009F605F" w:rsidP="009F605F">
            <w:pPr>
              <w:pStyle w:val="ListParagraph"/>
              <w:numPr>
                <w:ilvl w:val="0"/>
                <w:numId w:val="14"/>
              </w:numPr>
              <w:rPr>
                <w:lang w:val="en-US"/>
              </w:rPr>
            </w:pPr>
            <w:r w:rsidRPr="009F605F">
              <w:rPr>
                <w:lang w:val="en-US"/>
              </w:rPr>
              <w:t xml:space="preserve">CDR (Court Dispute Resolution) </w:t>
            </w:r>
            <w:r>
              <w:rPr>
                <w:lang w:val="en-US"/>
              </w:rPr>
              <w:t>[similar to mediation]</w:t>
            </w:r>
          </w:p>
          <w:p w14:paraId="1D731FCD" w14:textId="172181B3" w:rsidR="00A3439C" w:rsidRDefault="00A3439C" w:rsidP="00A3439C">
            <w:pPr>
              <w:pStyle w:val="ListParagraph"/>
              <w:numPr>
                <w:ilvl w:val="1"/>
                <w:numId w:val="14"/>
              </w:numPr>
              <w:rPr>
                <w:lang w:val="en-US"/>
              </w:rPr>
            </w:pPr>
            <w:r>
              <w:rPr>
                <w:lang w:val="en-US"/>
              </w:rPr>
              <w:t>CDR judge will give an early neutral evaluation</w:t>
            </w:r>
            <w:r w:rsidR="0070009C">
              <w:rPr>
                <w:lang w:val="en-US"/>
              </w:rPr>
              <w:t xml:space="preserve"> (aka CDR indication) which gives an indication on how fault % should be negotiated between parties</w:t>
            </w:r>
          </w:p>
          <w:p w14:paraId="5C4A1017" w14:textId="6D2DB6A3" w:rsidR="009F605F" w:rsidRDefault="00A3439C" w:rsidP="00A3439C">
            <w:pPr>
              <w:pStyle w:val="ListParagraph"/>
              <w:numPr>
                <w:ilvl w:val="1"/>
                <w:numId w:val="14"/>
              </w:numPr>
              <w:rPr>
                <w:lang w:val="en-US"/>
              </w:rPr>
            </w:pPr>
            <w:r>
              <w:rPr>
                <w:lang w:val="en-US"/>
              </w:rPr>
              <w:t>I</w:t>
            </w:r>
            <w:r w:rsidR="009F605F">
              <w:rPr>
                <w:lang w:val="en-US"/>
              </w:rPr>
              <w:t>f no</w:t>
            </w:r>
            <w:r>
              <w:rPr>
                <w:lang w:val="en-US"/>
              </w:rPr>
              <w:t xml:space="preserve"> settlement reached</w:t>
            </w:r>
            <w:r w:rsidR="009F605F">
              <w:rPr>
                <w:lang w:val="en-US"/>
              </w:rPr>
              <w:t xml:space="preserve"> then proceed to </w:t>
            </w:r>
            <w:r w:rsidR="009F605F" w:rsidRPr="009F605F">
              <w:rPr>
                <w:lang w:val="en-US"/>
              </w:rPr>
              <w:t>trial</w:t>
            </w:r>
          </w:p>
          <w:p w14:paraId="63851EB4" w14:textId="31F764CF" w:rsidR="009F605F" w:rsidRDefault="00A3439C" w:rsidP="001321B1">
            <w:pPr>
              <w:pStyle w:val="ListParagraph"/>
              <w:numPr>
                <w:ilvl w:val="0"/>
                <w:numId w:val="14"/>
              </w:numPr>
              <w:rPr>
                <w:lang w:val="en-US"/>
              </w:rPr>
            </w:pPr>
            <w:r>
              <w:rPr>
                <w:lang w:val="en-US"/>
              </w:rPr>
              <w:t xml:space="preserve">If matter goes to trial and interlocutory judgment </w:t>
            </w:r>
            <w:r w:rsidR="001321B1">
              <w:rPr>
                <w:lang w:val="en-US"/>
              </w:rPr>
              <w:t xml:space="preserve">or decision on liability has been made, the matter will proceed to </w:t>
            </w:r>
            <w:r w:rsidR="009F605F" w:rsidRPr="001321B1">
              <w:rPr>
                <w:lang w:val="en-US"/>
              </w:rPr>
              <w:t xml:space="preserve">ADCDR </w:t>
            </w:r>
            <w:r w:rsidR="003C23B1">
              <w:rPr>
                <w:lang w:val="en-US"/>
              </w:rPr>
              <w:t>(Assessment of Damages CDR)</w:t>
            </w:r>
          </w:p>
          <w:p w14:paraId="5E9BD852" w14:textId="1D142539" w:rsidR="001321B1" w:rsidRDefault="001321B1" w:rsidP="001321B1">
            <w:pPr>
              <w:pStyle w:val="ListParagraph"/>
              <w:numPr>
                <w:ilvl w:val="1"/>
                <w:numId w:val="14"/>
              </w:numPr>
              <w:rPr>
                <w:lang w:val="en-US"/>
              </w:rPr>
            </w:pPr>
            <w:r>
              <w:rPr>
                <w:lang w:val="en-US"/>
              </w:rPr>
              <w:t>ADCDR is similar to CDR but involves a neutral evaluation of the quantum of the damages</w:t>
            </w:r>
          </w:p>
          <w:p w14:paraId="28E4AF7C" w14:textId="76A1A571" w:rsidR="004475D1" w:rsidRDefault="004475D1" w:rsidP="001321B1">
            <w:pPr>
              <w:pStyle w:val="ListParagraph"/>
              <w:numPr>
                <w:ilvl w:val="1"/>
                <w:numId w:val="14"/>
              </w:numPr>
              <w:rPr>
                <w:lang w:val="en-US"/>
              </w:rPr>
            </w:pPr>
            <w:r>
              <w:rPr>
                <w:lang w:val="en-US"/>
              </w:rPr>
              <w:t>Parties will have to fill a quantum indication form</w:t>
            </w:r>
          </w:p>
          <w:p w14:paraId="3254C834" w14:textId="2F3285DF" w:rsidR="004475D1" w:rsidRDefault="004475D1" w:rsidP="001321B1">
            <w:pPr>
              <w:pStyle w:val="ListParagraph"/>
              <w:numPr>
                <w:ilvl w:val="1"/>
                <w:numId w:val="14"/>
              </w:numPr>
              <w:rPr>
                <w:lang w:val="en-US"/>
              </w:rPr>
            </w:pPr>
            <w:r>
              <w:rPr>
                <w:lang w:val="en-US"/>
              </w:rPr>
              <w:t xml:space="preserve">Judge/Deputy Registrar will give an indication on </w:t>
            </w:r>
            <w:r w:rsidR="00A411A6">
              <w:rPr>
                <w:lang w:val="en-US"/>
              </w:rPr>
              <w:t>what would be a fair amount to settle the heads of claim</w:t>
            </w:r>
          </w:p>
          <w:p w14:paraId="40467901" w14:textId="07AA19EA" w:rsidR="00A411A6" w:rsidRDefault="00A411A6" w:rsidP="00A411A6">
            <w:pPr>
              <w:pStyle w:val="ListParagraph"/>
              <w:numPr>
                <w:ilvl w:val="0"/>
                <w:numId w:val="14"/>
              </w:numPr>
              <w:rPr>
                <w:lang w:val="en-US"/>
              </w:rPr>
            </w:pPr>
            <w:r>
              <w:rPr>
                <w:lang w:val="en-US"/>
              </w:rPr>
              <w:t>If no settlement can be reached at ADCDR, the judge or registrar will fix an assessment of damages hearing</w:t>
            </w:r>
          </w:p>
          <w:p w14:paraId="23B0C960" w14:textId="3614EDE9" w:rsidR="00A411A6" w:rsidRDefault="00A411A6" w:rsidP="00A411A6">
            <w:pPr>
              <w:rPr>
                <w:lang w:val="en-US"/>
              </w:rPr>
            </w:pPr>
          </w:p>
          <w:p w14:paraId="5BF7C834" w14:textId="1E99BDBC" w:rsidR="00A411A6" w:rsidRPr="00CB06B1" w:rsidRDefault="00A411A6" w:rsidP="00A411A6">
            <w:pPr>
              <w:rPr>
                <w:i/>
                <w:iCs/>
                <w:lang w:val="en-US"/>
              </w:rPr>
            </w:pPr>
            <w:r w:rsidRPr="00CB06B1">
              <w:rPr>
                <w:i/>
                <w:iCs/>
                <w:lang w:val="en-US"/>
              </w:rPr>
              <w:t xml:space="preserve">CDR and ADCDR are provided </w:t>
            </w:r>
            <w:r w:rsidRPr="00CB06B1">
              <w:rPr>
                <w:b/>
                <w:bCs/>
                <w:i/>
                <w:iCs/>
                <w:lang w:val="en-US"/>
              </w:rPr>
              <w:t>free of charge</w:t>
            </w:r>
          </w:p>
          <w:p w14:paraId="3693D973" w14:textId="17388464" w:rsidR="009F605F" w:rsidRPr="009F605F" w:rsidRDefault="009F605F" w:rsidP="009F605F">
            <w:pPr>
              <w:rPr>
                <w:b/>
                <w:bCs/>
                <w:lang w:val="en-US"/>
              </w:rPr>
            </w:pPr>
          </w:p>
        </w:tc>
      </w:tr>
      <w:tr w:rsidR="001F4733" w14:paraId="3A44502C" w14:textId="77777777" w:rsidTr="004A56C3">
        <w:tc>
          <w:tcPr>
            <w:tcW w:w="9016" w:type="dxa"/>
            <w:shd w:val="clear" w:color="auto" w:fill="auto"/>
          </w:tcPr>
          <w:p w14:paraId="4BE807A7" w14:textId="77777777" w:rsidR="001F4733" w:rsidRDefault="001F4733" w:rsidP="001F4733">
            <w:pPr>
              <w:rPr>
                <w:lang w:val="en-US"/>
              </w:rPr>
            </w:pPr>
            <w:r w:rsidRPr="00761E4C">
              <w:rPr>
                <w:i/>
                <w:iCs/>
                <w:lang w:val="en-US"/>
              </w:rPr>
              <w:t>Tan Woo Thian v PriceWaterhouseCoopers Advisory Services</w:t>
            </w:r>
            <w:r>
              <w:rPr>
                <w:lang w:val="en-US"/>
              </w:rPr>
              <w:t xml:space="preserve"> [2021] 1 SLR 1166</w:t>
            </w:r>
          </w:p>
          <w:p w14:paraId="0DA6424F" w14:textId="6BF3FA19" w:rsidR="00263667" w:rsidRPr="003F1864" w:rsidRDefault="00263667" w:rsidP="001F4733">
            <w:pPr>
              <w:pStyle w:val="ListParagraph"/>
              <w:numPr>
                <w:ilvl w:val="0"/>
                <w:numId w:val="9"/>
              </w:numPr>
              <w:rPr>
                <w:b/>
                <w:bCs/>
                <w:lang w:val="en-US"/>
              </w:rPr>
            </w:pPr>
            <w:r w:rsidRPr="003F1864">
              <w:rPr>
                <w:b/>
                <w:bCs/>
                <w:lang w:val="en-US"/>
              </w:rPr>
              <w:t xml:space="preserve">TLDR: Not allowed to enter consent judgment and decide question of causation at </w:t>
            </w:r>
            <w:r w:rsidR="003F1864">
              <w:rPr>
                <w:b/>
                <w:bCs/>
                <w:lang w:val="en-US"/>
              </w:rPr>
              <w:t xml:space="preserve">the </w:t>
            </w:r>
            <w:r w:rsidRPr="003F1864">
              <w:rPr>
                <w:b/>
                <w:bCs/>
                <w:lang w:val="en-US"/>
              </w:rPr>
              <w:t xml:space="preserve">damages stage </w:t>
            </w:r>
          </w:p>
          <w:p w14:paraId="1F7A5D93" w14:textId="73653B71" w:rsidR="001F4733" w:rsidRPr="00761E4C" w:rsidRDefault="001F4733" w:rsidP="001F4733">
            <w:pPr>
              <w:pStyle w:val="ListParagraph"/>
              <w:numPr>
                <w:ilvl w:val="0"/>
                <w:numId w:val="9"/>
              </w:numPr>
              <w:rPr>
                <w:lang w:val="en-US"/>
              </w:rPr>
            </w:pPr>
            <w:r>
              <w:rPr>
                <w:lang w:val="en-US"/>
              </w:rPr>
              <w:t xml:space="preserve">Pf had to show that there was a duty owed by Dfs, Dfs breached that duty, and Pf suffered loss. </w:t>
            </w:r>
            <w:r w:rsidRPr="00761E4C">
              <w:rPr>
                <w:lang w:val="en-US"/>
              </w:rPr>
              <w:t>Specifically had to show the alleged loss was directly caused by the negligence of the Dfs</w:t>
            </w:r>
            <w:r>
              <w:rPr>
                <w:lang w:val="en-US"/>
              </w:rPr>
              <w:t>.</w:t>
            </w:r>
          </w:p>
          <w:p w14:paraId="346483F4" w14:textId="77777777" w:rsidR="001F4733" w:rsidRDefault="001F4733" w:rsidP="001F4733">
            <w:pPr>
              <w:pStyle w:val="ListParagraph"/>
              <w:numPr>
                <w:ilvl w:val="0"/>
                <w:numId w:val="9"/>
              </w:numPr>
              <w:rPr>
                <w:lang w:val="en-US"/>
              </w:rPr>
            </w:pPr>
            <w:r>
              <w:rPr>
                <w:lang w:val="en-US"/>
              </w:rPr>
              <w:t>SGHC court dismissed the case based on lack of proof of loss</w:t>
            </w:r>
          </w:p>
          <w:p w14:paraId="0F270049" w14:textId="77777777" w:rsidR="001F4733" w:rsidRDefault="001F4733" w:rsidP="001F4733">
            <w:pPr>
              <w:pStyle w:val="ListParagraph"/>
              <w:numPr>
                <w:ilvl w:val="0"/>
                <w:numId w:val="9"/>
              </w:numPr>
              <w:rPr>
                <w:lang w:val="en-US"/>
              </w:rPr>
            </w:pPr>
            <w:r>
              <w:rPr>
                <w:lang w:val="en-US"/>
              </w:rPr>
              <w:t>On appeal, Pf argued that he thought there was no need to provide evidence on loss as trial was bifurcated (liability / damages)</w:t>
            </w:r>
          </w:p>
          <w:p w14:paraId="66429F6C" w14:textId="77777777" w:rsidR="001F4733" w:rsidRDefault="001F4733" w:rsidP="001F4733">
            <w:pPr>
              <w:pStyle w:val="ListParagraph"/>
              <w:numPr>
                <w:ilvl w:val="0"/>
                <w:numId w:val="9"/>
              </w:numPr>
              <w:rPr>
                <w:lang w:val="en-US"/>
              </w:rPr>
            </w:pPr>
            <w:r>
              <w:rPr>
                <w:lang w:val="en-US"/>
              </w:rPr>
              <w:lastRenderedPageBreak/>
              <w:t>SGCA held that causation is one of the fundamental elements to establish liability for negligence hence it was incorrect to conflate the separate questions of (1) establishing the Df’s breach caused the loss and (2) quantum of the loss</w:t>
            </w:r>
          </w:p>
          <w:p w14:paraId="24EAE733" w14:textId="77777777" w:rsidR="001F4733" w:rsidRDefault="001F4733" w:rsidP="001F4733">
            <w:pPr>
              <w:pStyle w:val="ListParagraph"/>
              <w:rPr>
                <w:lang w:val="en-US"/>
              </w:rPr>
            </w:pPr>
          </w:p>
          <w:p w14:paraId="2F7C5783" w14:textId="77777777" w:rsidR="004752D7" w:rsidRDefault="001F4733" w:rsidP="004752D7">
            <w:pPr>
              <w:pStyle w:val="ListParagraph"/>
              <w:numPr>
                <w:ilvl w:val="0"/>
                <w:numId w:val="15"/>
              </w:numPr>
              <w:ind w:left="284" w:hanging="284"/>
              <w:rPr>
                <w:lang w:val="en-US"/>
              </w:rPr>
            </w:pPr>
            <w:r w:rsidRPr="00275106">
              <w:rPr>
                <w:lang w:val="en-US"/>
              </w:rPr>
              <w:t xml:space="preserve">This judgment affected the practice in the State Courts where parties enter a consent judgment, but reserved causation </w:t>
            </w:r>
            <w:r w:rsidR="004752D7">
              <w:rPr>
                <w:lang w:val="en-US"/>
              </w:rPr>
              <w:t xml:space="preserve">for assessment of damages stage </w:t>
            </w:r>
            <w:r w:rsidRPr="00275106">
              <w:rPr>
                <w:lang w:val="en-US"/>
              </w:rPr>
              <w:t>(esp in PI cases)</w:t>
            </w:r>
            <w:r>
              <w:rPr>
                <w:lang w:val="en-US"/>
              </w:rPr>
              <w:t xml:space="preserve"> </w:t>
            </w:r>
          </w:p>
          <w:p w14:paraId="62B457C2" w14:textId="5E130925" w:rsidR="001F4733" w:rsidRPr="004752D7" w:rsidRDefault="004752D7" w:rsidP="004752D7">
            <w:pPr>
              <w:pStyle w:val="ListParagraph"/>
              <w:numPr>
                <w:ilvl w:val="0"/>
                <w:numId w:val="15"/>
              </w:numPr>
              <w:ind w:left="284" w:hanging="284"/>
              <w:rPr>
                <w:lang w:val="en-US"/>
              </w:rPr>
            </w:pPr>
            <w:r>
              <w:rPr>
                <w:lang w:val="en-US"/>
              </w:rPr>
              <w:t>N</w:t>
            </w:r>
            <w:r w:rsidR="001F4733" w:rsidRPr="004752D7">
              <w:rPr>
                <w:lang w:val="en-US"/>
              </w:rPr>
              <w:t>ow clearly incorrect to do so</w:t>
            </w:r>
            <w:r w:rsidR="00C67F7C" w:rsidRPr="004752D7">
              <w:rPr>
                <w:lang w:val="en-US"/>
              </w:rPr>
              <w:t xml:space="preserve"> as causation is a liability issue</w:t>
            </w:r>
          </w:p>
          <w:p w14:paraId="39CF2AB1" w14:textId="54B8D1D9" w:rsidR="00C67F7C" w:rsidRDefault="00C67F7C" w:rsidP="00C67F7C">
            <w:pPr>
              <w:rPr>
                <w:lang w:val="en-US"/>
              </w:rPr>
            </w:pPr>
          </w:p>
          <w:p w14:paraId="1EF037CA" w14:textId="77777777" w:rsidR="00C67F7C" w:rsidRDefault="00C67F7C" w:rsidP="00C67F7C">
            <w:pPr>
              <w:rPr>
                <w:lang w:val="en-US"/>
              </w:rPr>
            </w:pPr>
            <w:r>
              <w:rPr>
                <w:i/>
                <w:iCs/>
                <w:lang w:val="en-US"/>
              </w:rPr>
              <w:t xml:space="preserve">Salmizan bin Abdullah v Crapper Ian Anthony </w:t>
            </w:r>
            <w:r>
              <w:rPr>
                <w:lang w:val="en-US"/>
              </w:rPr>
              <w:t>[2023] SGHC 75</w:t>
            </w:r>
          </w:p>
          <w:p w14:paraId="0098FA4E" w14:textId="77777777" w:rsidR="00C67F7C" w:rsidRDefault="00C67F7C" w:rsidP="00C67F7C">
            <w:pPr>
              <w:pStyle w:val="ListParagraph"/>
              <w:numPr>
                <w:ilvl w:val="0"/>
                <w:numId w:val="9"/>
              </w:numPr>
              <w:rPr>
                <w:lang w:val="en-US"/>
              </w:rPr>
            </w:pPr>
            <w:r>
              <w:rPr>
                <w:lang w:val="en-US"/>
              </w:rPr>
              <w:t>Accident case involving a PI claim with a very small quantum</w:t>
            </w:r>
          </w:p>
          <w:p w14:paraId="4FF279D8" w14:textId="77777777" w:rsidR="002518DD" w:rsidRDefault="00C67F7C" w:rsidP="00C67F7C">
            <w:pPr>
              <w:pStyle w:val="ListParagraph"/>
              <w:numPr>
                <w:ilvl w:val="0"/>
                <w:numId w:val="9"/>
              </w:numPr>
              <w:rPr>
                <w:lang w:val="en-US"/>
              </w:rPr>
            </w:pPr>
            <w:r>
              <w:rPr>
                <w:lang w:val="en-US"/>
              </w:rPr>
              <w:t>Parties agreed to transfer case to SGHC to determine if causation can be reserved and dealt with at the</w:t>
            </w:r>
            <w:r w:rsidR="002518DD">
              <w:rPr>
                <w:lang w:val="en-US"/>
              </w:rPr>
              <w:t xml:space="preserve"> assessment of damages stage</w:t>
            </w:r>
          </w:p>
          <w:p w14:paraId="515758A3" w14:textId="52EDD756" w:rsidR="00C67F7C" w:rsidRDefault="00C67F7C" w:rsidP="00C67F7C">
            <w:pPr>
              <w:pStyle w:val="ListParagraph"/>
              <w:numPr>
                <w:ilvl w:val="0"/>
                <w:numId w:val="9"/>
              </w:numPr>
              <w:rPr>
                <w:lang w:val="en-US"/>
              </w:rPr>
            </w:pPr>
            <w:r w:rsidRPr="002518DD">
              <w:rPr>
                <w:lang w:val="en-US"/>
              </w:rPr>
              <w:t xml:space="preserve">Followed </w:t>
            </w:r>
            <w:r w:rsidRPr="002518DD">
              <w:rPr>
                <w:i/>
                <w:iCs/>
                <w:lang w:val="en-US"/>
              </w:rPr>
              <w:t>Tan Woo Thian</w:t>
            </w:r>
            <w:r w:rsidRPr="002518DD">
              <w:rPr>
                <w:lang w:val="en-US"/>
              </w:rPr>
              <w:t xml:space="preserve"> and held causation is a liability issue</w:t>
            </w:r>
          </w:p>
          <w:p w14:paraId="1F41DFCF" w14:textId="1BAC8AA9" w:rsidR="00301A9B" w:rsidRDefault="002518DD" w:rsidP="00C67F7C">
            <w:pPr>
              <w:pStyle w:val="ListParagraph"/>
              <w:numPr>
                <w:ilvl w:val="0"/>
                <w:numId w:val="9"/>
              </w:numPr>
              <w:rPr>
                <w:lang w:val="en-US"/>
              </w:rPr>
            </w:pPr>
            <w:r w:rsidRPr="004752D7">
              <w:rPr>
                <w:b/>
                <w:bCs/>
                <w:lang w:val="en-US"/>
              </w:rPr>
              <w:t>Partial causation</w:t>
            </w:r>
            <w:r>
              <w:rPr>
                <w:lang w:val="en-US"/>
              </w:rPr>
              <w:t xml:space="preserve"> (where </w:t>
            </w:r>
            <w:r w:rsidR="00301A9B">
              <w:rPr>
                <w:lang w:val="en-US"/>
              </w:rPr>
              <w:t xml:space="preserve">Claimant suffers &gt;1 injury and </w:t>
            </w:r>
            <w:r w:rsidR="004752D7">
              <w:rPr>
                <w:lang w:val="en-US"/>
              </w:rPr>
              <w:t xml:space="preserve">causation for </w:t>
            </w:r>
            <w:r w:rsidR="00301A9B">
              <w:rPr>
                <w:lang w:val="en-US"/>
              </w:rPr>
              <w:t xml:space="preserve">some injuries are disputed while </w:t>
            </w:r>
            <w:r w:rsidR="004752D7">
              <w:rPr>
                <w:lang w:val="en-US"/>
              </w:rPr>
              <w:t>not for others</w:t>
            </w:r>
            <w:r w:rsidR="00301A9B">
              <w:rPr>
                <w:lang w:val="en-US"/>
              </w:rPr>
              <w:t xml:space="preserve">) </w:t>
            </w:r>
            <w:r w:rsidR="00301A9B" w:rsidRPr="00301A9B">
              <w:rPr>
                <w:rFonts w:ascii="Wingdings" w:eastAsia="Wingdings" w:hAnsi="Wingdings" w:cs="Wingdings"/>
                <w:lang w:val="en-US"/>
              </w:rPr>
              <w:sym w:font="Wingdings" w:char="F0E0"/>
            </w:r>
            <w:r w:rsidR="00301A9B">
              <w:rPr>
                <w:lang w:val="en-US"/>
              </w:rPr>
              <w:t xml:space="preserve"> still has to be dealt with at the liability stage</w:t>
            </w:r>
          </w:p>
          <w:p w14:paraId="3F9A8C3C" w14:textId="0942B904" w:rsidR="002518DD" w:rsidRPr="002518DD" w:rsidRDefault="00301A9B" w:rsidP="00301A9B">
            <w:pPr>
              <w:pStyle w:val="ListParagraph"/>
              <w:numPr>
                <w:ilvl w:val="1"/>
                <w:numId w:val="9"/>
              </w:numPr>
              <w:rPr>
                <w:lang w:val="en-US"/>
              </w:rPr>
            </w:pPr>
            <w:r>
              <w:rPr>
                <w:lang w:val="en-US"/>
              </w:rPr>
              <w:t>Once interlocutory judgment has been entered, the issue of causation can no longer be raised</w:t>
            </w:r>
          </w:p>
          <w:p w14:paraId="0F0B2983" w14:textId="77777777" w:rsidR="001F4733" w:rsidRDefault="001F4733" w:rsidP="004A56C3">
            <w:pPr>
              <w:rPr>
                <w:b/>
                <w:bCs/>
                <w:lang w:val="en-US"/>
              </w:rPr>
            </w:pPr>
          </w:p>
        </w:tc>
      </w:tr>
      <w:tr w:rsidR="004A56C3" w14:paraId="22B20BEB" w14:textId="77777777" w:rsidTr="004A56C3">
        <w:tc>
          <w:tcPr>
            <w:tcW w:w="9016" w:type="dxa"/>
            <w:shd w:val="clear" w:color="auto" w:fill="E7E6E6" w:themeFill="background2"/>
          </w:tcPr>
          <w:p w14:paraId="50E2AA74" w14:textId="7A2CBE88" w:rsidR="004A56C3" w:rsidRDefault="00CB06B1" w:rsidP="004A56C3">
            <w:pPr>
              <w:pStyle w:val="Heading3"/>
              <w:rPr>
                <w:b/>
                <w:bCs/>
                <w:lang w:val="en-US"/>
              </w:rPr>
            </w:pPr>
            <w:bookmarkStart w:id="18" w:name="_Toc150900030"/>
            <w:r>
              <w:rPr>
                <w:b/>
                <w:bCs/>
                <w:lang w:val="en-US"/>
              </w:rPr>
              <w:lastRenderedPageBreak/>
              <w:t>Enhanced Jurisdiction of State Courts by Agreement</w:t>
            </w:r>
            <w:bookmarkEnd w:id="18"/>
          </w:p>
        </w:tc>
      </w:tr>
      <w:tr w:rsidR="004A56C3" w:rsidRPr="003B5080" w14:paraId="11668F38" w14:textId="77777777" w:rsidTr="004A56C3">
        <w:tc>
          <w:tcPr>
            <w:tcW w:w="9016" w:type="dxa"/>
          </w:tcPr>
          <w:p w14:paraId="237FFFCE" w14:textId="74424CB3" w:rsidR="004A56C3" w:rsidRPr="009C4844" w:rsidRDefault="00CB06B1" w:rsidP="004A56C3">
            <w:pPr>
              <w:rPr>
                <w:lang w:val="en-US"/>
              </w:rPr>
            </w:pPr>
            <w:r>
              <w:rPr>
                <w:lang w:val="en-US"/>
              </w:rPr>
              <w:t xml:space="preserve">Possible that as the case progresses </w:t>
            </w:r>
            <w:r w:rsidR="00D408AD">
              <w:rPr>
                <w:lang w:val="en-US"/>
              </w:rPr>
              <w:t>in the State Courts, circumstances change such that the quantum is adjusted upwards such that it exceeds the limit of the State Courts</w:t>
            </w:r>
          </w:p>
          <w:p w14:paraId="6E8955AE" w14:textId="77777777" w:rsidR="00D408AD" w:rsidRPr="00D408AD" w:rsidRDefault="00D408AD" w:rsidP="004A56C3">
            <w:pPr>
              <w:pStyle w:val="ListParagraph"/>
              <w:numPr>
                <w:ilvl w:val="0"/>
                <w:numId w:val="2"/>
              </w:numPr>
              <w:rPr>
                <w:b/>
                <w:bCs/>
                <w:lang w:val="en-US"/>
              </w:rPr>
            </w:pPr>
            <w:r>
              <w:rPr>
                <w:lang w:val="en-US"/>
              </w:rPr>
              <w:t>Technically need to transfer to SGHC</w:t>
            </w:r>
          </w:p>
          <w:p w14:paraId="1C4689AD" w14:textId="77777777" w:rsidR="004A56C3" w:rsidRPr="00D408AD" w:rsidRDefault="00D408AD" w:rsidP="004A56C3">
            <w:pPr>
              <w:pStyle w:val="ListParagraph"/>
              <w:numPr>
                <w:ilvl w:val="0"/>
                <w:numId w:val="2"/>
              </w:numPr>
              <w:rPr>
                <w:b/>
                <w:bCs/>
                <w:lang w:val="en-US"/>
              </w:rPr>
            </w:pPr>
            <w:r>
              <w:rPr>
                <w:lang w:val="en-US"/>
              </w:rPr>
              <w:t>BUT parties can keep case in State Courts: s 23(a) of State Courts Act</w:t>
            </w:r>
          </w:p>
          <w:p w14:paraId="5A0C245F" w14:textId="77777777" w:rsidR="003C23B1" w:rsidRDefault="00D408AD" w:rsidP="003C23B1">
            <w:pPr>
              <w:pStyle w:val="ListParagraph"/>
              <w:numPr>
                <w:ilvl w:val="1"/>
                <w:numId w:val="2"/>
              </w:numPr>
              <w:rPr>
                <w:lang w:val="en-US"/>
              </w:rPr>
            </w:pPr>
            <w:r w:rsidRPr="00D408AD">
              <w:rPr>
                <w:lang w:val="en-US"/>
              </w:rPr>
              <w:t>Can continue to have access to CDR and ADCD</w:t>
            </w:r>
            <w:r w:rsidR="003C23B1">
              <w:rPr>
                <w:lang w:val="en-US"/>
              </w:rPr>
              <w:t>R</w:t>
            </w:r>
          </w:p>
          <w:p w14:paraId="6C49D107" w14:textId="7AE336B5" w:rsidR="00D408AD" w:rsidRPr="003C23B1" w:rsidRDefault="003C23B1" w:rsidP="003C23B1">
            <w:pPr>
              <w:pStyle w:val="ListParagraph"/>
              <w:numPr>
                <w:ilvl w:val="0"/>
                <w:numId w:val="2"/>
              </w:numPr>
              <w:rPr>
                <w:lang w:val="en-US"/>
              </w:rPr>
            </w:pPr>
            <w:r w:rsidRPr="003C23B1">
              <w:rPr>
                <w:lang w:val="en-US"/>
              </w:rPr>
              <w:t>Party who filed case in SGHC can also invoke s 23(a) to transfer to State Court if they want access to CDR and ADCDR</w:t>
            </w:r>
            <w:r w:rsidR="00D408AD" w:rsidRPr="003C23B1">
              <w:rPr>
                <w:lang w:val="en-US"/>
              </w:rPr>
              <w:t xml:space="preserve"> </w:t>
            </w:r>
          </w:p>
          <w:p w14:paraId="0085359E" w14:textId="155B57F3" w:rsidR="00D408AD" w:rsidRPr="00D408AD" w:rsidRDefault="00D408AD" w:rsidP="00D408AD">
            <w:pPr>
              <w:rPr>
                <w:b/>
                <w:bCs/>
                <w:lang w:val="en-US"/>
              </w:rPr>
            </w:pPr>
          </w:p>
        </w:tc>
      </w:tr>
      <w:tr w:rsidR="00D408AD" w:rsidRPr="003B5080" w14:paraId="16327DD7" w14:textId="77777777" w:rsidTr="004A56C3">
        <w:tc>
          <w:tcPr>
            <w:tcW w:w="9016" w:type="dxa"/>
          </w:tcPr>
          <w:p w14:paraId="2CD086F0" w14:textId="77777777" w:rsidR="00D408AD" w:rsidRDefault="00D408AD" w:rsidP="004A56C3">
            <w:pPr>
              <w:rPr>
                <w:lang w:val="en-US"/>
              </w:rPr>
            </w:pPr>
            <w:r>
              <w:rPr>
                <w:lang w:val="en-US"/>
              </w:rPr>
              <w:t xml:space="preserve">S 23(a) State Courts Act: </w:t>
            </w:r>
            <w:r w:rsidRPr="00D408AD">
              <w:rPr>
                <w:lang w:val="en-US"/>
              </w:rPr>
              <w:t xml:space="preserve">Where the parties to an action agree, by a memorandum signed by them or their respective solicitors, a District Court has jurisdiction under section 19(2) to hear and try the action </w:t>
            </w:r>
            <w:r w:rsidRPr="00D408AD">
              <w:rPr>
                <w:u w:val="single"/>
                <w:lang w:val="en-US"/>
              </w:rPr>
              <w:t>even though the amount claimed in the action exceeds the District Court limit</w:t>
            </w:r>
            <w:r w:rsidRPr="00D408AD">
              <w:rPr>
                <w:lang w:val="en-US"/>
              </w:rPr>
              <w:t>.</w:t>
            </w:r>
          </w:p>
          <w:p w14:paraId="45BD9CBB" w14:textId="04E3A8D4" w:rsidR="003C23B1" w:rsidRPr="00D408AD" w:rsidRDefault="003C23B1" w:rsidP="004A56C3"/>
        </w:tc>
      </w:tr>
      <w:tr w:rsidR="004752D7" w14:paraId="7704FF53" w14:textId="77777777" w:rsidTr="006740DD">
        <w:tc>
          <w:tcPr>
            <w:tcW w:w="9016" w:type="dxa"/>
            <w:shd w:val="clear" w:color="auto" w:fill="E7E6E6" w:themeFill="background2"/>
          </w:tcPr>
          <w:p w14:paraId="19B2AF8A" w14:textId="5E7C8280" w:rsidR="004752D7" w:rsidRDefault="004752D7" w:rsidP="006740DD">
            <w:pPr>
              <w:pStyle w:val="Heading3"/>
              <w:rPr>
                <w:b/>
                <w:bCs/>
                <w:lang w:val="en-US"/>
              </w:rPr>
            </w:pPr>
            <w:bookmarkStart w:id="19" w:name="_Toc150900031"/>
            <w:r>
              <w:rPr>
                <w:b/>
                <w:bCs/>
                <w:lang w:val="en-US"/>
              </w:rPr>
              <w:t>Single Joint Expert / Common Expert</w:t>
            </w:r>
            <w:bookmarkEnd w:id="19"/>
          </w:p>
        </w:tc>
      </w:tr>
      <w:tr w:rsidR="004752D7" w:rsidRPr="00D408AD" w14:paraId="767869B2" w14:textId="77777777" w:rsidTr="006740DD">
        <w:tc>
          <w:tcPr>
            <w:tcW w:w="9016" w:type="dxa"/>
          </w:tcPr>
          <w:p w14:paraId="729E9F54" w14:textId="0A1C79A2" w:rsidR="004752D7" w:rsidRPr="008E2FAD" w:rsidRDefault="004752D7" w:rsidP="004752D7">
            <w:pPr>
              <w:rPr>
                <w:lang w:val="en-US"/>
              </w:rPr>
            </w:pPr>
            <w:r w:rsidRPr="008E2FAD">
              <w:rPr>
                <w:lang w:val="en-US"/>
              </w:rPr>
              <w:t>O 12 r 3 RoC 2021</w:t>
            </w:r>
          </w:p>
          <w:p w14:paraId="403F121F" w14:textId="77777777" w:rsidR="004752D7" w:rsidRPr="008E2FAD" w:rsidRDefault="004752D7" w:rsidP="004752D7">
            <w:pPr>
              <w:pStyle w:val="ListParagraph"/>
              <w:numPr>
                <w:ilvl w:val="0"/>
                <w:numId w:val="16"/>
              </w:numPr>
              <w:rPr>
                <w:lang w:val="en-US"/>
              </w:rPr>
            </w:pPr>
            <w:r w:rsidRPr="008E2FAD">
              <w:rPr>
                <w:lang w:val="en-US"/>
              </w:rPr>
              <w:t>High Court matters: must agree on one common expert, and may not rely on more than 1 expert on any issue</w:t>
            </w:r>
          </w:p>
          <w:p w14:paraId="0172EEBB" w14:textId="3F01D910" w:rsidR="004752D7" w:rsidRPr="008E2FAD" w:rsidRDefault="004752D7" w:rsidP="004752D7">
            <w:pPr>
              <w:pStyle w:val="ListParagraph"/>
              <w:numPr>
                <w:ilvl w:val="0"/>
                <w:numId w:val="11"/>
              </w:numPr>
              <w:rPr>
                <w:lang w:val="en-US"/>
              </w:rPr>
            </w:pPr>
            <w:r w:rsidRPr="008E2FAD">
              <w:rPr>
                <w:lang w:val="en-US"/>
              </w:rPr>
              <w:t xml:space="preserve">State Court matters under simplified trial: must appoint independent expert </w:t>
            </w:r>
            <w:r w:rsidR="00050CA6">
              <w:rPr>
                <w:lang w:val="en-US"/>
              </w:rPr>
              <w:t xml:space="preserve">(Single Joint Expert) </w:t>
            </w:r>
            <w:r w:rsidRPr="008E2FAD">
              <w:rPr>
                <w:lang w:val="en-US"/>
              </w:rPr>
              <w:t>to give expert evidence. If cannot agree, the Court may appoint.</w:t>
            </w:r>
          </w:p>
          <w:p w14:paraId="4A533DD8" w14:textId="77777777" w:rsidR="004752D7" w:rsidRPr="008E2FAD" w:rsidRDefault="004752D7" w:rsidP="006740DD">
            <w:pPr>
              <w:rPr>
                <w:b/>
                <w:bCs/>
                <w:lang w:val="en-US"/>
              </w:rPr>
            </w:pPr>
          </w:p>
        </w:tc>
      </w:tr>
      <w:tr w:rsidR="004752D7" w:rsidRPr="003B5080" w14:paraId="02EB589A" w14:textId="77777777" w:rsidTr="004A56C3">
        <w:tc>
          <w:tcPr>
            <w:tcW w:w="9016" w:type="dxa"/>
          </w:tcPr>
          <w:p w14:paraId="75DEE529" w14:textId="262E5E98" w:rsidR="008E2FAD" w:rsidRDefault="00D3371E" w:rsidP="008E2FAD">
            <w:pPr>
              <w:rPr>
                <w:lang w:val="en-US"/>
              </w:rPr>
            </w:pPr>
            <w:r w:rsidRPr="008E2FAD">
              <w:rPr>
                <w:i/>
                <w:iCs/>
                <w:lang w:val="en-US"/>
              </w:rPr>
              <w:t>Lee Song Yam v Hafizah binte Abdul Rahman</w:t>
            </w:r>
            <w:r w:rsidRPr="008E2FAD">
              <w:rPr>
                <w:lang w:val="en-US"/>
              </w:rPr>
              <w:t xml:space="preserve"> [2019] SGMC</w:t>
            </w:r>
          </w:p>
          <w:p w14:paraId="1513BF02" w14:textId="27C95289" w:rsidR="00D97E18" w:rsidRPr="008E2FAD" w:rsidRDefault="00D97E18" w:rsidP="008E2FAD">
            <w:pPr>
              <w:rPr>
                <w:lang w:val="en-US"/>
              </w:rPr>
            </w:pPr>
            <w:r>
              <w:rPr>
                <w:lang w:val="en-US"/>
              </w:rPr>
              <w:t xml:space="preserve">This is relevant for State Court matters </w:t>
            </w:r>
          </w:p>
          <w:p w14:paraId="1E523FBB" w14:textId="028BFC7F" w:rsidR="008E2FAD" w:rsidRPr="008E2FAD" w:rsidRDefault="008E2FAD" w:rsidP="008E2FAD">
            <w:pPr>
              <w:rPr>
                <w:b/>
                <w:bCs/>
                <w:lang w:val="en-US"/>
              </w:rPr>
            </w:pPr>
            <w:r w:rsidRPr="008E2FAD">
              <w:rPr>
                <w:b/>
                <w:bCs/>
                <w:lang w:val="en-US"/>
              </w:rPr>
              <w:t>Key factors for appointing S</w:t>
            </w:r>
            <w:r w:rsidR="00D72B00">
              <w:rPr>
                <w:b/>
                <w:bCs/>
                <w:lang w:val="en-US"/>
              </w:rPr>
              <w:t xml:space="preserve">ingle </w:t>
            </w:r>
            <w:r w:rsidRPr="008E2FAD">
              <w:rPr>
                <w:b/>
                <w:bCs/>
                <w:lang w:val="en-US"/>
              </w:rPr>
              <w:t>J</w:t>
            </w:r>
            <w:r w:rsidR="00D72B00">
              <w:rPr>
                <w:b/>
                <w:bCs/>
                <w:lang w:val="en-US"/>
              </w:rPr>
              <w:t xml:space="preserve">oint </w:t>
            </w:r>
            <w:r w:rsidRPr="008E2FAD">
              <w:rPr>
                <w:b/>
                <w:bCs/>
                <w:lang w:val="en-US"/>
              </w:rPr>
              <w:t>E</w:t>
            </w:r>
            <w:r w:rsidR="00D72B00">
              <w:rPr>
                <w:b/>
                <w:bCs/>
                <w:lang w:val="en-US"/>
              </w:rPr>
              <w:t>xpert</w:t>
            </w:r>
            <w:r w:rsidRPr="008E2FAD">
              <w:rPr>
                <w:b/>
                <w:bCs/>
                <w:lang w:val="en-US"/>
              </w:rPr>
              <w:t>:</w:t>
            </w:r>
          </w:p>
          <w:p w14:paraId="5F753332" w14:textId="0BCDF15C" w:rsidR="008E2FAD" w:rsidRPr="008E2FAD" w:rsidRDefault="008E2FAD" w:rsidP="008E2FAD">
            <w:pPr>
              <w:pStyle w:val="ListParagraph"/>
              <w:numPr>
                <w:ilvl w:val="0"/>
                <w:numId w:val="18"/>
              </w:numPr>
              <w:rPr>
                <w:lang w:val="en-US"/>
              </w:rPr>
            </w:pPr>
            <w:r w:rsidRPr="008E2FAD">
              <w:rPr>
                <w:lang w:val="en-US"/>
              </w:rPr>
              <w:t>Area of expertise and experience of the proposed expert;</w:t>
            </w:r>
          </w:p>
          <w:p w14:paraId="2E39DFFB" w14:textId="378D3460" w:rsidR="008E2FAD" w:rsidRPr="008E2FAD" w:rsidRDefault="008E2FAD" w:rsidP="008E2FAD">
            <w:pPr>
              <w:pStyle w:val="ListParagraph"/>
              <w:numPr>
                <w:ilvl w:val="0"/>
                <w:numId w:val="18"/>
              </w:numPr>
              <w:rPr>
                <w:lang w:val="en-US"/>
              </w:rPr>
            </w:pPr>
            <w:r w:rsidRPr="008E2FAD">
              <w:rPr>
                <w:lang w:val="en-US"/>
              </w:rPr>
              <w:lastRenderedPageBreak/>
              <w:t>Costs of a proposed expert’s engagement including the costs of examination, surveys, reviewing documents, preparing reports, giving clarifications and/or attending the trial/hearing;</w:t>
            </w:r>
          </w:p>
          <w:p w14:paraId="7D52595A" w14:textId="18A7A897" w:rsidR="008E2FAD" w:rsidRPr="008E2FAD" w:rsidRDefault="008E2FAD" w:rsidP="008E2FAD">
            <w:pPr>
              <w:pStyle w:val="ListParagraph"/>
              <w:numPr>
                <w:ilvl w:val="0"/>
                <w:numId w:val="18"/>
              </w:numPr>
              <w:rPr>
                <w:lang w:val="en-US"/>
              </w:rPr>
            </w:pPr>
            <w:r w:rsidRPr="008E2FAD">
              <w:rPr>
                <w:lang w:val="en-US"/>
              </w:rPr>
              <w:t>Length of time required for a proposed expert to produce his/her report;</w:t>
            </w:r>
          </w:p>
          <w:p w14:paraId="5B3AC23C" w14:textId="03AF880A" w:rsidR="008E2FAD" w:rsidRPr="008E2FAD" w:rsidRDefault="008E2FAD" w:rsidP="008E2FAD">
            <w:pPr>
              <w:pStyle w:val="ListParagraph"/>
              <w:numPr>
                <w:ilvl w:val="0"/>
                <w:numId w:val="18"/>
              </w:numPr>
              <w:rPr>
                <w:lang w:val="en-US"/>
              </w:rPr>
            </w:pPr>
            <w:r w:rsidRPr="008E2FAD">
              <w:rPr>
                <w:lang w:val="en-US"/>
              </w:rPr>
              <w:t>In personal injury cases arising from motor accidents (“PIMA cases”), whether the proposed expert is from a restructured hospital, is the treating physician and/or had the opportunity to evaluate the patient or relevant medical records at the appropriate juncture in order to reach a considered expert opinion;</w:t>
            </w:r>
          </w:p>
          <w:p w14:paraId="783A7167" w14:textId="645F9DC5" w:rsidR="008E2FAD" w:rsidRPr="008E2FAD" w:rsidRDefault="008E2FAD" w:rsidP="008E2FAD">
            <w:pPr>
              <w:pStyle w:val="ListParagraph"/>
              <w:numPr>
                <w:ilvl w:val="0"/>
                <w:numId w:val="18"/>
              </w:numPr>
              <w:rPr>
                <w:lang w:val="en-US"/>
              </w:rPr>
            </w:pPr>
            <w:r w:rsidRPr="008E2FAD">
              <w:rPr>
                <w:lang w:val="en-US"/>
              </w:rPr>
              <w:t>In non-injury motor accident cases (“NIMA cases”), whether the proposed expert had conducted a pre-repair and/or post-repair inspection of the vehicle;</w:t>
            </w:r>
          </w:p>
          <w:p w14:paraId="6D7E72D3" w14:textId="48CCA1F7" w:rsidR="008E2FAD" w:rsidRDefault="008E2FAD" w:rsidP="008E2FAD">
            <w:pPr>
              <w:pStyle w:val="ListParagraph"/>
              <w:numPr>
                <w:ilvl w:val="0"/>
                <w:numId w:val="18"/>
              </w:numPr>
              <w:rPr>
                <w:lang w:val="en-US"/>
              </w:rPr>
            </w:pPr>
            <w:r w:rsidRPr="008E2FAD">
              <w:rPr>
                <w:lang w:val="en-US"/>
              </w:rPr>
              <w:t xml:space="preserve">Whether either party had breached any of the regulations within the NIMA or PIMA pre-action protocols which led to circumstances affecting the position of either party with respect to the appointment of an SJE </w:t>
            </w:r>
            <w:r>
              <w:rPr>
                <w:lang w:val="en-US"/>
              </w:rPr>
              <w:t>[…]</w:t>
            </w:r>
          </w:p>
          <w:p w14:paraId="23FED984" w14:textId="22056B86" w:rsidR="004F556D" w:rsidRPr="008E2FAD" w:rsidRDefault="7DC8CACD" w:rsidP="008E2FAD">
            <w:pPr>
              <w:pStyle w:val="ListParagraph"/>
              <w:numPr>
                <w:ilvl w:val="0"/>
                <w:numId w:val="18"/>
              </w:numPr>
              <w:rPr>
                <w:lang w:val="en-US"/>
              </w:rPr>
            </w:pPr>
            <w:r w:rsidRPr="7DC8CACD">
              <w:rPr>
                <w:lang w:val="en-US"/>
              </w:rPr>
              <w:t xml:space="preserve">g. </w:t>
            </w:r>
            <w:r w:rsidR="2D7928F2" w:rsidRPr="2D7928F2">
              <w:rPr>
                <w:lang w:val="en-US"/>
              </w:rPr>
              <w:t>Allegations</w:t>
            </w:r>
            <w:r w:rsidR="008E2FAD" w:rsidRPr="008E2FAD">
              <w:rPr>
                <w:lang w:val="en-US"/>
              </w:rPr>
              <w:t xml:space="preserve"> in respect of claim inflation, causation, fraud and/or bias.</w:t>
            </w:r>
          </w:p>
        </w:tc>
      </w:tr>
      <w:tr w:rsidR="00D3371E" w14:paraId="63466E96" w14:textId="77777777" w:rsidTr="006740DD">
        <w:tc>
          <w:tcPr>
            <w:tcW w:w="9016" w:type="dxa"/>
            <w:shd w:val="clear" w:color="auto" w:fill="E7E6E6" w:themeFill="background2"/>
          </w:tcPr>
          <w:p w14:paraId="5880E10C" w14:textId="433E7ADF" w:rsidR="00D3371E" w:rsidRDefault="00D3371E" w:rsidP="006740DD">
            <w:pPr>
              <w:pStyle w:val="Heading3"/>
              <w:rPr>
                <w:b/>
                <w:bCs/>
                <w:lang w:val="en-US"/>
              </w:rPr>
            </w:pPr>
            <w:bookmarkStart w:id="20" w:name="_Toc150900032"/>
            <w:r>
              <w:rPr>
                <w:b/>
                <w:bCs/>
                <w:lang w:val="en-US"/>
              </w:rPr>
              <w:lastRenderedPageBreak/>
              <w:t>Usual Consequential Orders</w:t>
            </w:r>
            <w:bookmarkEnd w:id="20"/>
          </w:p>
        </w:tc>
      </w:tr>
      <w:tr w:rsidR="00D3371E" w:rsidRPr="00D408AD" w14:paraId="52C0F8FF" w14:textId="77777777" w:rsidTr="006740DD">
        <w:tc>
          <w:tcPr>
            <w:tcW w:w="9016" w:type="dxa"/>
          </w:tcPr>
          <w:p w14:paraId="53B939C7" w14:textId="77777777" w:rsidR="00D3371E" w:rsidRDefault="00D3371E" w:rsidP="00D3371E">
            <w:pPr>
              <w:rPr>
                <w:lang w:val="en-US"/>
              </w:rPr>
            </w:pPr>
            <w:r w:rsidRPr="00D3371E">
              <w:rPr>
                <w:lang w:val="en-US"/>
              </w:rPr>
              <w:t>Section 18(3) Motor Vehicles (Third Party Risks and Compensation) Act</w:t>
            </w:r>
            <w:r>
              <w:rPr>
                <w:lang w:val="en-US"/>
              </w:rPr>
              <w:t xml:space="preserve">: </w:t>
            </w:r>
          </w:p>
          <w:p w14:paraId="7281CF3D" w14:textId="6B76D507" w:rsidR="00D3371E" w:rsidRDefault="00D3371E" w:rsidP="00D3371E">
            <w:pPr>
              <w:rPr>
                <w:i/>
                <w:iCs/>
                <w:lang w:val="en-US"/>
              </w:rPr>
            </w:pPr>
            <w:r w:rsidRPr="00D3371E">
              <w:rPr>
                <w:i/>
                <w:iCs/>
                <w:lang w:val="en-US"/>
              </w:rPr>
              <w:t xml:space="preserve">Despite the provisions of any other written law, public officer or an advocate and solicitor, acting in respect of matters referred to in subsection (3), must not receive or accept any payment of money other than </w:t>
            </w:r>
            <w:r w:rsidRPr="009D7A87">
              <w:rPr>
                <w:i/>
                <w:iCs/>
                <w:u w:val="single"/>
                <w:lang w:val="en-US"/>
              </w:rPr>
              <w:t>(a) costs that are agreed between him or her and the Public Trustee, or (b) assessed costs, in default of such agreement with the Public Trustee; or (c) the costs that the Public Trustee may determine to be the costs of the public officer or advocate and solicitor</w:t>
            </w:r>
            <w:r w:rsidRPr="00D3371E">
              <w:rPr>
                <w:i/>
                <w:iCs/>
                <w:lang w:val="en-US"/>
              </w:rPr>
              <w:t>, if the public officer or advocate and solicitor fails to begin proceedings for assessment of costs within 3 months after the relevant date unless before that time the public officer or the advocate and solicitor has agreed with the Public Trustee on costs</w:t>
            </w:r>
          </w:p>
          <w:p w14:paraId="48D76966" w14:textId="1C2D37F0" w:rsidR="009D7A87" w:rsidRDefault="009D7A87" w:rsidP="009D7A87">
            <w:pPr>
              <w:pStyle w:val="ListParagraph"/>
              <w:numPr>
                <w:ilvl w:val="0"/>
                <w:numId w:val="9"/>
              </w:numPr>
              <w:rPr>
                <w:lang w:val="en-US"/>
              </w:rPr>
            </w:pPr>
            <w:r>
              <w:rPr>
                <w:lang w:val="en-US"/>
              </w:rPr>
              <w:t>Thus</w:t>
            </w:r>
            <w:r w:rsidR="00757D27">
              <w:rPr>
                <w:lang w:val="en-US"/>
              </w:rPr>
              <w:t>,</w:t>
            </w:r>
            <w:r>
              <w:rPr>
                <w:lang w:val="en-US"/>
              </w:rPr>
              <w:t xml:space="preserve"> settlement sums must be </w:t>
            </w:r>
            <w:r w:rsidRPr="009D7A87">
              <w:rPr>
                <w:b/>
                <w:bCs/>
                <w:lang w:val="en-US"/>
              </w:rPr>
              <w:t>paid to the claimant directly</w:t>
            </w:r>
            <w:r>
              <w:rPr>
                <w:lang w:val="en-US"/>
              </w:rPr>
              <w:t xml:space="preserve"> except for the solicitor’s and client’s costs and NOT to the lawyer (to prevent them misappropriating the money)</w:t>
            </w:r>
          </w:p>
          <w:p w14:paraId="5D9C31A0" w14:textId="70B8DA16" w:rsidR="009D7A87" w:rsidRPr="009D7A87" w:rsidRDefault="009D7A87" w:rsidP="009D7A87">
            <w:pPr>
              <w:pStyle w:val="ListParagraph"/>
              <w:numPr>
                <w:ilvl w:val="0"/>
                <w:numId w:val="9"/>
              </w:numPr>
              <w:rPr>
                <w:lang w:val="en-US"/>
              </w:rPr>
            </w:pPr>
            <w:r>
              <w:rPr>
                <w:lang w:val="en-US"/>
              </w:rPr>
              <w:t>Also prevents overcharging</w:t>
            </w:r>
          </w:p>
          <w:p w14:paraId="11458BAC" w14:textId="77777777" w:rsidR="00D3371E" w:rsidRPr="00D3371E" w:rsidRDefault="00D3371E" w:rsidP="00D3371E">
            <w:pPr>
              <w:rPr>
                <w:i/>
                <w:iCs/>
                <w:lang w:val="en-US"/>
              </w:rPr>
            </w:pPr>
          </w:p>
          <w:p w14:paraId="278F4E86" w14:textId="3E375327" w:rsidR="00D3371E" w:rsidRDefault="009D7A87" w:rsidP="00D3371E">
            <w:pPr>
              <w:rPr>
                <w:lang w:val="en-US"/>
              </w:rPr>
            </w:pPr>
            <w:r>
              <w:rPr>
                <w:lang w:val="en-US"/>
              </w:rPr>
              <w:t xml:space="preserve">See </w:t>
            </w:r>
            <w:r w:rsidR="00D3371E" w:rsidRPr="00D3371E">
              <w:rPr>
                <w:lang w:val="en-US"/>
              </w:rPr>
              <w:t>Form 7 Appendix A1 State Courts Practice Direction (2021)</w:t>
            </w:r>
            <w:r w:rsidR="00A11720">
              <w:rPr>
                <w:lang w:val="en-US"/>
              </w:rPr>
              <w:t xml:space="preserve"> – provides the wording for usual consequential orders</w:t>
            </w:r>
          </w:p>
          <w:p w14:paraId="6B7DD868" w14:textId="77777777" w:rsidR="00A11720" w:rsidRPr="00D3371E" w:rsidRDefault="00A11720" w:rsidP="00D3371E">
            <w:pPr>
              <w:rPr>
                <w:lang w:val="en-US"/>
              </w:rPr>
            </w:pPr>
          </w:p>
          <w:p w14:paraId="3614B06C" w14:textId="0E07C8BF" w:rsidR="00D3371E" w:rsidRPr="00D408AD" w:rsidRDefault="00D3371E" w:rsidP="00D3371E">
            <w:pPr>
              <w:rPr>
                <w:b/>
                <w:bCs/>
                <w:lang w:val="en-US"/>
              </w:rPr>
            </w:pPr>
            <w:r w:rsidRPr="00D3371E">
              <w:rPr>
                <w:lang w:val="en-US"/>
              </w:rPr>
              <w:t>See also Public Trustee Circular 1 of 2014</w:t>
            </w:r>
            <w:r w:rsidR="009D7A87">
              <w:rPr>
                <w:lang w:val="en-US"/>
              </w:rPr>
              <w:t xml:space="preserve"> </w:t>
            </w:r>
            <w:r w:rsidR="009D7A87" w:rsidRPr="009D7A87">
              <w:rPr>
                <w:rFonts w:ascii="Wingdings" w:eastAsia="Wingdings" w:hAnsi="Wingdings" w:cs="Wingdings"/>
                <w:lang w:val="en-US"/>
              </w:rPr>
              <w:t>à</w:t>
            </w:r>
            <w:r w:rsidR="009D7A87">
              <w:rPr>
                <w:lang w:val="en-US"/>
              </w:rPr>
              <w:t xml:space="preserve"> basically provides that insur</w:t>
            </w:r>
            <w:r w:rsidR="00A11720">
              <w:rPr>
                <w:lang w:val="en-US"/>
              </w:rPr>
              <w:t>ance company should issue payments</w:t>
            </w:r>
            <w:r w:rsidR="00757D27">
              <w:rPr>
                <w:lang w:val="en-US"/>
              </w:rPr>
              <w:t xml:space="preserve"> to two sources: (1)</w:t>
            </w:r>
            <w:r w:rsidR="00A11720">
              <w:rPr>
                <w:lang w:val="en-US"/>
              </w:rPr>
              <w:t xml:space="preserve"> </w:t>
            </w:r>
            <w:r w:rsidR="00757D27">
              <w:rPr>
                <w:lang w:val="en-US"/>
              </w:rPr>
              <w:t xml:space="preserve">settlement </w:t>
            </w:r>
            <w:r w:rsidR="00A11720">
              <w:rPr>
                <w:lang w:val="en-US"/>
              </w:rPr>
              <w:t xml:space="preserve">directly to the claimant while </w:t>
            </w:r>
            <w:r w:rsidR="00757D27">
              <w:rPr>
                <w:lang w:val="en-US"/>
              </w:rPr>
              <w:t>(2) solicitor’s and client’s costs straight to the lawyer</w:t>
            </w:r>
            <w:r w:rsidR="00A11720">
              <w:rPr>
                <w:lang w:val="en-US"/>
              </w:rPr>
              <w:t xml:space="preserve"> </w:t>
            </w:r>
          </w:p>
        </w:tc>
      </w:tr>
      <w:tr w:rsidR="008D2281" w:rsidRPr="00D408AD" w14:paraId="347610CE" w14:textId="77777777" w:rsidTr="006740DD">
        <w:tc>
          <w:tcPr>
            <w:tcW w:w="9016" w:type="dxa"/>
          </w:tcPr>
          <w:p w14:paraId="2E1B0D15" w14:textId="77777777" w:rsidR="008D2281" w:rsidRDefault="008D2281" w:rsidP="00D3371E">
            <w:pPr>
              <w:rPr>
                <w:lang w:val="en-US"/>
              </w:rPr>
            </w:pPr>
            <w:r>
              <w:rPr>
                <w:lang w:val="en-US"/>
              </w:rPr>
              <w:t>Person under disability</w:t>
            </w:r>
          </w:p>
          <w:p w14:paraId="2A183963" w14:textId="77777777" w:rsidR="008D2281" w:rsidRDefault="008D2281" w:rsidP="00D3371E">
            <w:pPr>
              <w:rPr>
                <w:lang w:val="en-US"/>
              </w:rPr>
            </w:pPr>
          </w:p>
          <w:p w14:paraId="5F6525A3" w14:textId="77777777" w:rsidR="008D2281" w:rsidRDefault="007C433B" w:rsidP="00D3371E">
            <w:pPr>
              <w:rPr>
                <w:lang w:val="en-US"/>
              </w:rPr>
            </w:pPr>
            <w:r>
              <w:rPr>
                <w:lang w:val="en-US"/>
              </w:rPr>
              <w:t xml:space="preserve">ROC O 44 r 9 </w:t>
            </w:r>
          </w:p>
          <w:p w14:paraId="59267C29" w14:textId="4108E8EF" w:rsidR="007C433B" w:rsidRPr="00D3371E" w:rsidRDefault="00EE2246" w:rsidP="00D3371E">
            <w:pPr>
              <w:rPr>
                <w:lang w:val="en-US"/>
              </w:rPr>
            </w:pPr>
            <w:r>
              <w:rPr>
                <w:lang w:val="en-US"/>
              </w:rPr>
              <w:t xml:space="preserve">Settlement must take a prescribed form </w:t>
            </w:r>
          </w:p>
        </w:tc>
      </w:tr>
    </w:tbl>
    <w:p w14:paraId="1BBC90E8" w14:textId="3DE8683E" w:rsidR="004A56C3" w:rsidRDefault="004A56C3">
      <w:pPr>
        <w:rPr>
          <w:lang w:val="en-US"/>
        </w:rPr>
      </w:pPr>
    </w:p>
    <w:p w14:paraId="65D90C89" w14:textId="1315D9A6" w:rsidR="001F4733" w:rsidRDefault="001F4733" w:rsidP="00757D27">
      <w:pPr>
        <w:rPr>
          <w:lang w:val="en-US"/>
        </w:rPr>
      </w:pPr>
    </w:p>
    <w:tbl>
      <w:tblPr>
        <w:tblStyle w:val="TableGrid"/>
        <w:tblW w:w="0" w:type="auto"/>
        <w:tblLook w:val="04A0" w:firstRow="1" w:lastRow="0" w:firstColumn="1" w:lastColumn="0" w:noHBand="0" w:noVBand="1"/>
      </w:tblPr>
      <w:tblGrid>
        <w:gridCol w:w="9016"/>
      </w:tblGrid>
      <w:tr w:rsidR="00757D27" w14:paraId="7BEB87D8" w14:textId="77777777" w:rsidTr="006740DD">
        <w:tc>
          <w:tcPr>
            <w:tcW w:w="9016" w:type="dxa"/>
            <w:shd w:val="clear" w:color="auto" w:fill="3B3838" w:themeFill="background2" w:themeFillShade="40"/>
          </w:tcPr>
          <w:p w14:paraId="1108066F" w14:textId="0475ECD2" w:rsidR="00757D27" w:rsidRDefault="00757D27" w:rsidP="006740DD">
            <w:pPr>
              <w:pStyle w:val="Heading2"/>
              <w:rPr>
                <w:b/>
                <w:bCs/>
                <w:lang w:val="en-US"/>
              </w:rPr>
            </w:pPr>
            <w:bookmarkStart w:id="21" w:name="_Toc150900033"/>
            <w:r>
              <w:rPr>
                <w:b/>
                <w:bCs/>
                <w:color w:val="FFFFFF" w:themeColor="background1"/>
                <w:lang w:val="en-US"/>
              </w:rPr>
              <w:lastRenderedPageBreak/>
              <w:t>Misc Issues</w:t>
            </w:r>
            <w:bookmarkEnd w:id="21"/>
          </w:p>
        </w:tc>
      </w:tr>
      <w:tr w:rsidR="00757D27" w:rsidRPr="003B5080" w14:paraId="1BDAB7EE" w14:textId="77777777" w:rsidTr="006740DD">
        <w:tc>
          <w:tcPr>
            <w:tcW w:w="9016" w:type="dxa"/>
            <w:shd w:val="clear" w:color="auto" w:fill="E7E6E6" w:themeFill="background2"/>
          </w:tcPr>
          <w:p w14:paraId="15C75A2A" w14:textId="6FD478C5" w:rsidR="00757D27" w:rsidRPr="003B5080" w:rsidRDefault="00757D27" w:rsidP="006740DD">
            <w:pPr>
              <w:pStyle w:val="Heading3"/>
              <w:rPr>
                <w:b/>
                <w:bCs/>
                <w:lang w:val="en-US"/>
              </w:rPr>
            </w:pPr>
            <w:bookmarkStart w:id="22" w:name="_Toc150900034"/>
            <w:r>
              <w:rPr>
                <w:b/>
                <w:bCs/>
                <w:lang w:val="en-US"/>
              </w:rPr>
              <w:t>Intervening for Insurers</w:t>
            </w:r>
            <w:bookmarkEnd w:id="22"/>
          </w:p>
        </w:tc>
      </w:tr>
      <w:tr w:rsidR="00757D27" w:rsidRPr="007303FD" w14:paraId="6E77B299" w14:textId="77777777" w:rsidTr="006740DD">
        <w:tc>
          <w:tcPr>
            <w:tcW w:w="9016" w:type="dxa"/>
          </w:tcPr>
          <w:p w14:paraId="0EAC8DF4" w14:textId="2666E342" w:rsidR="00757D27" w:rsidRPr="009B0458" w:rsidRDefault="001E4C4D" w:rsidP="00757D27">
            <w:pPr>
              <w:rPr>
                <w:lang w:val="en-US"/>
              </w:rPr>
            </w:pPr>
            <w:r>
              <w:rPr>
                <w:lang w:val="en-US"/>
              </w:rPr>
              <w:t xml:space="preserve">Even where insurers have disclaimed coverage, the </w:t>
            </w:r>
            <w:r w:rsidRPr="001E4C4D">
              <w:rPr>
                <w:lang w:val="en-US"/>
              </w:rPr>
              <w:t>Motor Vehicles (Third-Party Risks and Compensation) Act</w:t>
            </w:r>
            <w:r>
              <w:rPr>
                <w:lang w:val="en-US"/>
              </w:rPr>
              <w:t xml:space="preserve"> </w:t>
            </w:r>
            <w:r w:rsidR="009B0458">
              <w:rPr>
                <w:lang w:val="en-US"/>
              </w:rPr>
              <w:t xml:space="preserve">(s 9) </w:t>
            </w:r>
            <w:r>
              <w:rPr>
                <w:lang w:val="en-US"/>
              </w:rPr>
              <w:t>provides that insurance companies of a motor vehicle must satisfy any judgment an accident victim might obtain in respect of a PI claim</w:t>
            </w:r>
          </w:p>
          <w:p w14:paraId="0E88205C" w14:textId="3C250B65" w:rsidR="00647B37" w:rsidRPr="00647B37" w:rsidRDefault="00647B37" w:rsidP="009B0458">
            <w:pPr>
              <w:pStyle w:val="ListParagraph"/>
              <w:numPr>
                <w:ilvl w:val="0"/>
                <w:numId w:val="9"/>
              </w:numPr>
              <w:rPr>
                <w:b/>
                <w:bCs/>
                <w:lang w:val="en-US"/>
              </w:rPr>
            </w:pPr>
            <w:r>
              <w:rPr>
                <w:b/>
                <w:bCs/>
                <w:lang w:val="en-US"/>
              </w:rPr>
              <w:t xml:space="preserve">Rationale </w:t>
            </w:r>
            <w:r w:rsidR="00545433">
              <w:rPr>
                <w:lang w:val="en-US"/>
              </w:rPr>
              <w:t>–</w:t>
            </w:r>
            <w:r w:rsidRPr="00545433">
              <w:rPr>
                <w:lang w:val="en-US"/>
              </w:rPr>
              <w:t xml:space="preserve"> </w:t>
            </w:r>
            <w:r w:rsidR="00545433">
              <w:rPr>
                <w:lang w:val="en-US"/>
              </w:rPr>
              <w:t xml:space="preserve">to protect </w:t>
            </w:r>
            <w:r w:rsidR="00744156">
              <w:rPr>
                <w:lang w:val="en-US"/>
              </w:rPr>
              <w:t>victims</w:t>
            </w:r>
            <w:r w:rsidR="00545433">
              <w:rPr>
                <w:lang w:val="en-US"/>
              </w:rPr>
              <w:t xml:space="preserve">. </w:t>
            </w:r>
          </w:p>
          <w:p w14:paraId="69E17A3A" w14:textId="77777777" w:rsidR="001E4C4D" w:rsidRPr="00545433" w:rsidRDefault="009B0458" w:rsidP="009B0458">
            <w:pPr>
              <w:pStyle w:val="ListParagraph"/>
              <w:numPr>
                <w:ilvl w:val="0"/>
                <w:numId w:val="9"/>
              </w:numPr>
              <w:rPr>
                <w:b/>
                <w:bCs/>
                <w:lang w:val="en-US"/>
              </w:rPr>
            </w:pPr>
            <w:r w:rsidRPr="009B0458">
              <w:rPr>
                <w:lang w:val="en-US"/>
              </w:rPr>
              <w:t>Insurers may hire lawyers to apply for leave or permission from the courts to allow them to participate in the PI claim (in capacity as intervener)</w:t>
            </w:r>
          </w:p>
          <w:p w14:paraId="7772140A" w14:textId="3A77FB5D" w:rsidR="00545433" w:rsidRPr="00545433" w:rsidRDefault="00545433" w:rsidP="009B0458">
            <w:pPr>
              <w:pStyle w:val="ListParagraph"/>
              <w:numPr>
                <w:ilvl w:val="0"/>
                <w:numId w:val="9"/>
              </w:numPr>
              <w:rPr>
                <w:lang w:val="en-US"/>
              </w:rPr>
            </w:pPr>
            <w:r w:rsidRPr="00545433">
              <w:rPr>
                <w:lang w:val="en-US"/>
              </w:rPr>
              <w:t>Excep</w:t>
            </w:r>
            <w:r>
              <w:rPr>
                <w:lang w:val="en-US"/>
              </w:rPr>
              <w:t xml:space="preserve">tion to this statutory obligation – if insurer applies to court and shows that there was fraud in procuring the insurance agreement </w:t>
            </w:r>
          </w:p>
        </w:tc>
      </w:tr>
      <w:tr w:rsidR="008E6F19" w:rsidRPr="003B5080" w14:paraId="4F55B205" w14:textId="77777777" w:rsidTr="006740DD">
        <w:tc>
          <w:tcPr>
            <w:tcW w:w="9016" w:type="dxa"/>
            <w:shd w:val="clear" w:color="auto" w:fill="E7E6E6" w:themeFill="background2"/>
          </w:tcPr>
          <w:p w14:paraId="74252051" w14:textId="37E4718C" w:rsidR="008E6F19" w:rsidRPr="003B5080" w:rsidRDefault="008E6F19" w:rsidP="006740DD">
            <w:pPr>
              <w:pStyle w:val="Heading3"/>
              <w:rPr>
                <w:b/>
                <w:bCs/>
                <w:lang w:val="en-US"/>
              </w:rPr>
            </w:pPr>
            <w:bookmarkStart w:id="23" w:name="_Toc150900035"/>
            <w:r>
              <w:rPr>
                <w:b/>
                <w:bCs/>
                <w:lang w:val="en-US"/>
              </w:rPr>
              <w:t>Work Injury Compensation Act (WICA)</w:t>
            </w:r>
            <w:r w:rsidR="00843CFF">
              <w:rPr>
                <w:b/>
                <w:bCs/>
                <w:lang w:val="en-US"/>
              </w:rPr>
              <w:t xml:space="preserve"> – Industrial Accidents</w:t>
            </w:r>
            <w:bookmarkEnd w:id="23"/>
          </w:p>
        </w:tc>
      </w:tr>
      <w:tr w:rsidR="008E6F19" w:rsidRPr="009B0458" w14:paraId="26553619" w14:textId="77777777" w:rsidTr="006740DD">
        <w:tc>
          <w:tcPr>
            <w:tcW w:w="9016" w:type="dxa"/>
          </w:tcPr>
          <w:p w14:paraId="5E17802D" w14:textId="2C5E6754" w:rsidR="008E6F19" w:rsidRPr="00843CFF" w:rsidRDefault="008E6F19" w:rsidP="008E6F19">
            <w:pPr>
              <w:rPr>
                <w:lang w:val="en-US"/>
              </w:rPr>
            </w:pPr>
            <w:r w:rsidRPr="00843CFF">
              <w:rPr>
                <w:lang w:val="en-US"/>
              </w:rPr>
              <w:t>When a work man is injured in the course of employment</w:t>
            </w:r>
            <w:r w:rsidR="00843CFF">
              <w:rPr>
                <w:lang w:val="en-US"/>
              </w:rPr>
              <w:t xml:space="preserve"> </w:t>
            </w:r>
            <w:r w:rsidR="00843CFF" w:rsidRPr="00843CFF">
              <w:rPr>
                <w:rFonts w:ascii="Wingdings" w:eastAsia="Wingdings" w:hAnsi="Wingdings" w:cs="Wingdings"/>
                <w:lang w:val="en-US"/>
              </w:rPr>
              <w:sym w:font="Wingdings" w:char="F0E0"/>
            </w:r>
            <w:r w:rsidR="00843CFF">
              <w:rPr>
                <w:lang w:val="en-US"/>
              </w:rPr>
              <w:t xml:space="preserve"> can </w:t>
            </w:r>
            <w:r w:rsidRPr="00843CFF">
              <w:rPr>
                <w:lang w:val="en-US"/>
              </w:rPr>
              <w:t>seek re</w:t>
            </w:r>
            <w:r w:rsidR="00843CFF">
              <w:rPr>
                <w:lang w:val="en-US"/>
              </w:rPr>
              <w:t>dress</w:t>
            </w:r>
            <w:r w:rsidRPr="00843CFF">
              <w:rPr>
                <w:lang w:val="en-US"/>
              </w:rPr>
              <w:t xml:space="preserve"> under</w:t>
            </w:r>
            <w:r w:rsidR="00843CFF">
              <w:rPr>
                <w:lang w:val="en-US"/>
              </w:rPr>
              <w:t xml:space="preserve"> WICA</w:t>
            </w:r>
          </w:p>
          <w:p w14:paraId="1F6B25A6" w14:textId="77777777" w:rsidR="008E6F19" w:rsidRPr="00843CFF" w:rsidRDefault="008E6F19" w:rsidP="008E6F19">
            <w:pPr>
              <w:pStyle w:val="ListParagraph"/>
              <w:numPr>
                <w:ilvl w:val="0"/>
                <w:numId w:val="9"/>
              </w:numPr>
              <w:rPr>
                <w:lang w:val="en-US"/>
              </w:rPr>
            </w:pPr>
            <w:r w:rsidRPr="00843CFF">
              <w:rPr>
                <w:lang w:val="en-US"/>
              </w:rPr>
              <w:t>Process outside of the courts</w:t>
            </w:r>
          </w:p>
          <w:p w14:paraId="1B7ABA90" w14:textId="77777777" w:rsidR="008E6F19" w:rsidRPr="00843CFF" w:rsidRDefault="008E6F19" w:rsidP="008E6F19">
            <w:pPr>
              <w:pStyle w:val="ListParagraph"/>
              <w:numPr>
                <w:ilvl w:val="0"/>
                <w:numId w:val="9"/>
              </w:numPr>
              <w:rPr>
                <w:lang w:val="en-US"/>
              </w:rPr>
            </w:pPr>
            <w:r w:rsidRPr="00843CFF">
              <w:rPr>
                <w:lang w:val="en-US"/>
              </w:rPr>
              <w:t>WICA regulates the process and claims</w:t>
            </w:r>
          </w:p>
          <w:p w14:paraId="02FD46CC" w14:textId="77777777" w:rsidR="008E6F19" w:rsidRPr="00843CFF" w:rsidRDefault="008E6F19" w:rsidP="008E6F19">
            <w:pPr>
              <w:rPr>
                <w:lang w:val="en-US"/>
              </w:rPr>
            </w:pPr>
            <w:r w:rsidRPr="00843CFF">
              <w:rPr>
                <w:lang w:val="en-US"/>
              </w:rPr>
              <w:t>Nonetheless the work man retains the right to bring a claim under common law and sue his employers in court</w:t>
            </w:r>
          </w:p>
          <w:p w14:paraId="5114CEFA" w14:textId="4B9B5EB6" w:rsidR="008E6F19" w:rsidRPr="008E6F19" w:rsidRDefault="00883071" w:rsidP="008E6F19">
            <w:pPr>
              <w:pStyle w:val="ListParagraph"/>
              <w:numPr>
                <w:ilvl w:val="0"/>
                <w:numId w:val="9"/>
              </w:numPr>
              <w:rPr>
                <w:b/>
                <w:bCs/>
                <w:lang w:val="en-US"/>
              </w:rPr>
            </w:pPr>
            <w:r>
              <w:rPr>
                <w:lang w:val="en-US"/>
              </w:rPr>
              <w:t>Special provisions</w:t>
            </w:r>
            <w:r w:rsidR="008E6F19" w:rsidRPr="00843CFF">
              <w:rPr>
                <w:lang w:val="en-US"/>
              </w:rPr>
              <w:t xml:space="preserve"> under the CDR process apply for work man compensation</w:t>
            </w:r>
          </w:p>
        </w:tc>
      </w:tr>
      <w:tr w:rsidR="00843CFF" w:rsidRPr="003B5080" w14:paraId="168B3EE8" w14:textId="77777777" w:rsidTr="006740DD">
        <w:tc>
          <w:tcPr>
            <w:tcW w:w="9016" w:type="dxa"/>
            <w:shd w:val="clear" w:color="auto" w:fill="E7E6E6" w:themeFill="background2"/>
          </w:tcPr>
          <w:p w14:paraId="1D31B220" w14:textId="6CAE23BF" w:rsidR="00843CFF" w:rsidRPr="003B5080" w:rsidRDefault="00843CFF" w:rsidP="006740DD">
            <w:pPr>
              <w:pStyle w:val="Heading3"/>
              <w:rPr>
                <w:b/>
                <w:bCs/>
                <w:lang w:val="en-US"/>
              </w:rPr>
            </w:pPr>
            <w:bookmarkStart w:id="24" w:name="_Toc150900036"/>
            <w:r>
              <w:rPr>
                <w:b/>
                <w:bCs/>
                <w:lang w:val="en-US"/>
              </w:rPr>
              <w:t>Motor Insurers’ Bureau (MIB)</w:t>
            </w:r>
            <w:bookmarkEnd w:id="24"/>
          </w:p>
        </w:tc>
      </w:tr>
      <w:tr w:rsidR="00843CFF" w:rsidRPr="008E6F19" w14:paraId="6BE798BB" w14:textId="77777777" w:rsidTr="006740DD">
        <w:tc>
          <w:tcPr>
            <w:tcW w:w="9016" w:type="dxa"/>
          </w:tcPr>
          <w:p w14:paraId="6E545CEE" w14:textId="77777777" w:rsidR="00843CFF" w:rsidRDefault="00883071" w:rsidP="00883071">
            <w:pPr>
              <w:rPr>
                <w:lang w:val="en-US"/>
              </w:rPr>
            </w:pPr>
            <w:r w:rsidRPr="00883071">
              <w:rPr>
                <w:lang w:val="en-US"/>
              </w:rPr>
              <w:t>Situation where there has been a r</w:t>
            </w:r>
            <w:r w:rsidR="00843CFF" w:rsidRPr="00883071">
              <w:rPr>
                <w:lang w:val="en-US"/>
              </w:rPr>
              <w:t xml:space="preserve">oad traffic accident </w:t>
            </w:r>
            <w:r w:rsidRPr="00883071">
              <w:rPr>
                <w:lang w:val="en-US"/>
              </w:rPr>
              <w:t>but</w:t>
            </w:r>
            <w:r w:rsidR="00843CFF" w:rsidRPr="00883071">
              <w:rPr>
                <w:lang w:val="en-US"/>
              </w:rPr>
              <w:t xml:space="preserve"> the Df is untraceable</w:t>
            </w:r>
            <w:r w:rsidRPr="00883071">
              <w:rPr>
                <w:lang w:val="en-US"/>
              </w:rPr>
              <w:t xml:space="preserve"> / unknown or his insurance is void</w:t>
            </w:r>
            <w:r>
              <w:rPr>
                <w:lang w:val="en-US"/>
              </w:rPr>
              <w:t>, then MIB comes in</w:t>
            </w:r>
          </w:p>
          <w:p w14:paraId="5E07E2AF" w14:textId="18B96FC0" w:rsidR="00277746" w:rsidRDefault="00277746" w:rsidP="00277746">
            <w:pPr>
              <w:pStyle w:val="ListParagraph"/>
              <w:numPr>
                <w:ilvl w:val="0"/>
                <w:numId w:val="9"/>
              </w:numPr>
              <w:rPr>
                <w:lang w:val="en-US"/>
              </w:rPr>
            </w:pPr>
            <w:r>
              <w:rPr>
                <w:lang w:val="en-US"/>
              </w:rPr>
              <w:t xml:space="preserve">See </w:t>
            </w:r>
            <w:r w:rsidR="00883071">
              <w:rPr>
                <w:lang w:val="en-US"/>
              </w:rPr>
              <w:t>Motor Insurers’ Bureau Agreement</w:t>
            </w:r>
            <w:r>
              <w:rPr>
                <w:lang w:val="en-US"/>
              </w:rPr>
              <w:t xml:space="preserve"> which also provides procedures on how to make a claim</w:t>
            </w:r>
            <w:r w:rsidR="00E678A0">
              <w:rPr>
                <w:lang w:val="en-US"/>
              </w:rPr>
              <w:t xml:space="preserve"> or apply for compensation with MIB</w:t>
            </w:r>
            <w:r w:rsidR="009648E5">
              <w:rPr>
                <w:lang w:val="en-US"/>
              </w:rPr>
              <w:t xml:space="preserve"> (don’t need to know this in detail)</w:t>
            </w:r>
          </w:p>
          <w:p w14:paraId="1FCC260C" w14:textId="77777777" w:rsidR="00680C74" w:rsidRDefault="00277746" w:rsidP="00277746">
            <w:pPr>
              <w:pStyle w:val="ListParagraph"/>
              <w:numPr>
                <w:ilvl w:val="0"/>
                <w:numId w:val="9"/>
              </w:numPr>
              <w:rPr>
                <w:lang w:val="en-US"/>
              </w:rPr>
            </w:pPr>
            <w:r>
              <w:rPr>
                <w:lang w:val="en-US"/>
              </w:rPr>
              <w:t>Where the Df is uninsured (</w:t>
            </w:r>
            <w:r w:rsidR="00E678A0">
              <w:rPr>
                <w:lang w:val="en-US"/>
              </w:rPr>
              <w:t xml:space="preserve">e.g. </w:t>
            </w:r>
            <w:r>
              <w:rPr>
                <w:lang w:val="en-US"/>
              </w:rPr>
              <w:t>fraud/void/expired policy)</w:t>
            </w:r>
            <w:r w:rsidR="00E678A0">
              <w:rPr>
                <w:lang w:val="en-US"/>
              </w:rPr>
              <w:t xml:space="preserve"> </w:t>
            </w:r>
            <w:r w:rsidR="00E678A0" w:rsidRPr="00E678A0">
              <w:rPr>
                <w:rFonts w:ascii="Wingdings" w:eastAsia="Wingdings" w:hAnsi="Wingdings" w:cs="Wingdings"/>
                <w:lang w:val="en-US"/>
              </w:rPr>
              <w:sym w:font="Wingdings" w:char="F0E0"/>
            </w:r>
            <w:r w:rsidR="00E678A0">
              <w:rPr>
                <w:lang w:val="en-US"/>
              </w:rPr>
              <w:t xml:space="preserve"> MIB will ask the last known motor insurance (aka Insurers’ Concerned) to handle the claim</w:t>
            </w:r>
            <w:r w:rsidR="00680C74">
              <w:rPr>
                <w:lang w:val="en-US"/>
              </w:rPr>
              <w:t xml:space="preserve"> on their behalf. </w:t>
            </w:r>
          </w:p>
          <w:p w14:paraId="444A27D9" w14:textId="2893739D" w:rsidR="00277746" w:rsidRPr="00883071" w:rsidRDefault="00680C74" w:rsidP="00277746">
            <w:pPr>
              <w:pStyle w:val="ListParagraph"/>
              <w:numPr>
                <w:ilvl w:val="0"/>
                <w:numId w:val="9"/>
              </w:numPr>
              <w:rPr>
                <w:lang w:val="en-US"/>
              </w:rPr>
            </w:pPr>
            <w:r>
              <w:rPr>
                <w:lang w:val="en-US"/>
              </w:rPr>
              <w:t>Where Df is unknown, will have to apply to seek compensation from MIB directly</w:t>
            </w:r>
          </w:p>
        </w:tc>
      </w:tr>
    </w:tbl>
    <w:p w14:paraId="484B6FAC" w14:textId="77777777" w:rsidR="00757D27" w:rsidRPr="00757D27" w:rsidRDefault="00757D27" w:rsidP="00757D27">
      <w:pPr>
        <w:rPr>
          <w:lang w:val="en-US"/>
        </w:rPr>
      </w:pPr>
    </w:p>
    <w:sectPr w:rsidR="00757D27" w:rsidRPr="00757D27" w:rsidSect="00BB573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9DFD9" w14:textId="77777777" w:rsidR="00075FAF" w:rsidRDefault="00075FAF" w:rsidP="00BB573B">
      <w:r>
        <w:separator/>
      </w:r>
    </w:p>
  </w:endnote>
  <w:endnote w:type="continuationSeparator" w:id="0">
    <w:p w14:paraId="29CE8018" w14:textId="77777777" w:rsidR="00075FAF" w:rsidRDefault="00075FAF" w:rsidP="00BB573B">
      <w:r>
        <w:continuationSeparator/>
      </w:r>
    </w:p>
  </w:endnote>
  <w:endnote w:type="continuationNotice" w:id="1">
    <w:p w14:paraId="103A2201" w14:textId="77777777" w:rsidR="002241D5" w:rsidRDefault="002241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56074" w14:textId="01451DAC" w:rsidR="00BB573B" w:rsidRDefault="00BB573B" w:rsidP="005454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1996D5E" w14:textId="77777777" w:rsidR="00BB573B" w:rsidRDefault="00BB573B" w:rsidP="00BB57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7088018"/>
      <w:docPartObj>
        <w:docPartGallery w:val="Page Numbers (Bottom of Page)"/>
        <w:docPartUnique/>
      </w:docPartObj>
    </w:sdtPr>
    <w:sdtEndPr>
      <w:rPr>
        <w:rStyle w:val="PageNumber"/>
      </w:rPr>
    </w:sdtEndPr>
    <w:sdtContent>
      <w:p w14:paraId="191F5709" w14:textId="779F101A" w:rsidR="00BB573B" w:rsidRDefault="00BB573B" w:rsidP="005454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F9B19B" w14:textId="77777777" w:rsidR="00BB573B" w:rsidRDefault="00BB573B" w:rsidP="00BB57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55A77" w14:textId="77777777" w:rsidR="00075FAF" w:rsidRDefault="00075FAF" w:rsidP="00BB573B">
      <w:r>
        <w:separator/>
      </w:r>
    </w:p>
  </w:footnote>
  <w:footnote w:type="continuationSeparator" w:id="0">
    <w:p w14:paraId="6AB6F4F0" w14:textId="77777777" w:rsidR="00075FAF" w:rsidRDefault="00075FAF" w:rsidP="00BB573B">
      <w:r>
        <w:continuationSeparator/>
      </w:r>
    </w:p>
  </w:footnote>
  <w:footnote w:type="continuationNotice" w:id="1">
    <w:p w14:paraId="65833C10" w14:textId="77777777" w:rsidR="002241D5" w:rsidRDefault="002241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1E2"/>
    <w:multiLevelType w:val="hybridMultilevel"/>
    <w:tmpl w:val="F6FCB458"/>
    <w:lvl w:ilvl="0" w:tplc="97865F7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83030"/>
    <w:multiLevelType w:val="hybridMultilevel"/>
    <w:tmpl w:val="9C7CC07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40A44"/>
    <w:multiLevelType w:val="hybridMultilevel"/>
    <w:tmpl w:val="00DA0540"/>
    <w:lvl w:ilvl="0" w:tplc="4D60DB72">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D0D93"/>
    <w:multiLevelType w:val="hybridMultilevel"/>
    <w:tmpl w:val="F5E268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8C04BB"/>
    <w:multiLevelType w:val="hybridMultilevel"/>
    <w:tmpl w:val="BF5CC338"/>
    <w:lvl w:ilvl="0" w:tplc="313295CA">
      <w:start w:val="1"/>
      <w:numFmt w:val="decimal"/>
      <w:lvlText w:val="%1."/>
      <w:lvlJc w:val="left"/>
      <w:pPr>
        <w:ind w:left="720" w:hanging="360"/>
      </w:pPr>
      <w:rPr>
        <w:rFont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4069DB"/>
    <w:multiLevelType w:val="hybridMultilevel"/>
    <w:tmpl w:val="822C4D50"/>
    <w:lvl w:ilvl="0" w:tplc="44D4E4BC">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DB639D"/>
    <w:multiLevelType w:val="hybridMultilevel"/>
    <w:tmpl w:val="7AA808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E43609"/>
    <w:multiLevelType w:val="hybridMultilevel"/>
    <w:tmpl w:val="3214B4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0B4DF3"/>
    <w:multiLevelType w:val="hybridMultilevel"/>
    <w:tmpl w:val="6824A188"/>
    <w:lvl w:ilvl="0" w:tplc="97865F7C">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0C743B"/>
    <w:multiLevelType w:val="hybridMultilevel"/>
    <w:tmpl w:val="554A80A8"/>
    <w:lvl w:ilvl="0" w:tplc="97865F7C">
      <w:start w:val="3"/>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8C4220"/>
    <w:multiLevelType w:val="hybridMultilevel"/>
    <w:tmpl w:val="9C26DD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B47107"/>
    <w:multiLevelType w:val="hybridMultilevel"/>
    <w:tmpl w:val="59B290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896689"/>
    <w:multiLevelType w:val="hybridMultilevel"/>
    <w:tmpl w:val="BF5CC338"/>
    <w:lvl w:ilvl="0" w:tplc="313295CA">
      <w:start w:val="1"/>
      <w:numFmt w:val="decimal"/>
      <w:lvlText w:val="%1."/>
      <w:lvlJc w:val="left"/>
      <w:pPr>
        <w:ind w:left="720" w:hanging="360"/>
      </w:pPr>
      <w:rPr>
        <w:rFonts w:hint="default"/>
        <w:b/>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0312B0"/>
    <w:multiLevelType w:val="hybridMultilevel"/>
    <w:tmpl w:val="12AE2120"/>
    <w:lvl w:ilvl="0" w:tplc="31329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F96C46"/>
    <w:multiLevelType w:val="hybridMultilevel"/>
    <w:tmpl w:val="584489C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B07F8F"/>
    <w:multiLevelType w:val="hybridMultilevel"/>
    <w:tmpl w:val="05C6BE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7A25AC1"/>
    <w:multiLevelType w:val="hybridMultilevel"/>
    <w:tmpl w:val="1C6CD7BC"/>
    <w:lvl w:ilvl="0" w:tplc="4D60DB7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351916"/>
    <w:multiLevelType w:val="hybridMultilevel"/>
    <w:tmpl w:val="023AE4EC"/>
    <w:lvl w:ilvl="0" w:tplc="4D60DB7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2336175">
    <w:abstractNumId w:val="7"/>
  </w:num>
  <w:num w:numId="2" w16cid:durableId="2048986654">
    <w:abstractNumId w:val="11"/>
  </w:num>
  <w:num w:numId="3" w16cid:durableId="1059939097">
    <w:abstractNumId w:val="8"/>
  </w:num>
  <w:num w:numId="4" w16cid:durableId="1241719320">
    <w:abstractNumId w:val="4"/>
  </w:num>
  <w:num w:numId="5" w16cid:durableId="1581527251">
    <w:abstractNumId w:val="14"/>
  </w:num>
  <w:num w:numId="6" w16cid:durableId="2053336296">
    <w:abstractNumId w:val="13"/>
  </w:num>
  <w:num w:numId="7" w16cid:durableId="875773728">
    <w:abstractNumId w:val="17"/>
  </w:num>
  <w:num w:numId="8" w16cid:durableId="633948994">
    <w:abstractNumId w:val="12"/>
  </w:num>
  <w:num w:numId="9" w16cid:durableId="966545436">
    <w:abstractNumId w:val="9"/>
  </w:num>
  <w:num w:numId="10" w16cid:durableId="2147163284">
    <w:abstractNumId w:val="0"/>
  </w:num>
  <w:num w:numId="11" w16cid:durableId="630940488">
    <w:abstractNumId w:val="2"/>
  </w:num>
  <w:num w:numId="12" w16cid:durableId="2024671791">
    <w:abstractNumId w:val="10"/>
  </w:num>
  <w:num w:numId="13" w16cid:durableId="1517109453">
    <w:abstractNumId w:val="1"/>
  </w:num>
  <w:num w:numId="14" w16cid:durableId="406655446">
    <w:abstractNumId w:val="3"/>
  </w:num>
  <w:num w:numId="15" w16cid:durableId="1425347150">
    <w:abstractNumId w:val="5"/>
  </w:num>
  <w:num w:numId="16" w16cid:durableId="1374381388">
    <w:abstractNumId w:val="16"/>
  </w:num>
  <w:num w:numId="17" w16cid:durableId="990403072">
    <w:abstractNumId w:val="6"/>
  </w:num>
  <w:num w:numId="18" w16cid:durableId="6709583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94"/>
    <w:rsid w:val="00050CA6"/>
    <w:rsid w:val="00075FAF"/>
    <w:rsid w:val="000763C5"/>
    <w:rsid w:val="0008411D"/>
    <w:rsid w:val="000870A4"/>
    <w:rsid w:val="00096D6E"/>
    <w:rsid w:val="000C2620"/>
    <w:rsid w:val="000E0027"/>
    <w:rsid w:val="00116C8A"/>
    <w:rsid w:val="001321B1"/>
    <w:rsid w:val="00182708"/>
    <w:rsid w:val="001B22FA"/>
    <w:rsid w:val="001C2BFD"/>
    <w:rsid w:val="001E015E"/>
    <w:rsid w:val="001E4C4D"/>
    <w:rsid w:val="001F4733"/>
    <w:rsid w:val="001F7EFE"/>
    <w:rsid w:val="00213BA3"/>
    <w:rsid w:val="00217E7B"/>
    <w:rsid w:val="002241D5"/>
    <w:rsid w:val="002518DD"/>
    <w:rsid w:val="00263667"/>
    <w:rsid w:val="0027167B"/>
    <w:rsid w:val="00275106"/>
    <w:rsid w:val="00277746"/>
    <w:rsid w:val="00287EC9"/>
    <w:rsid w:val="002B4F57"/>
    <w:rsid w:val="002D054C"/>
    <w:rsid w:val="002E2728"/>
    <w:rsid w:val="00301A9B"/>
    <w:rsid w:val="00304F80"/>
    <w:rsid w:val="003106AB"/>
    <w:rsid w:val="00344FA1"/>
    <w:rsid w:val="00357174"/>
    <w:rsid w:val="00387EEC"/>
    <w:rsid w:val="00396453"/>
    <w:rsid w:val="003B6735"/>
    <w:rsid w:val="003C23B1"/>
    <w:rsid w:val="003E61F8"/>
    <w:rsid w:val="003F1864"/>
    <w:rsid w:val="00435D04"/>
    <w:rsid w:val="004475D1"/>
    <w:rsid w:val="004518A2"/>
    <w:rsid w:val="00456544"/>
    <w:rsid w:val="00457D0C"/>
    <w:rsid w:val="00462BB8"/>
    <w:rsid w:val="004752D7"/>
    <w:rsid w:val="00483CC5"/>
    <w:rsid w:val="00487856"/>
    <w:rsid w:val="004A56C3"/>
    <w:rsid w:val="004B38AE"/>
    <w:rsid w:val="004F556D"/>
    <w:rsid w:val="00503F6A"/>
    <w:rsid w:val="00522498"/>
    <w:rsid w:val="0053687B"/>
    <w:rsid w:val="00545433"/>
    <w:rsid w:val="00581E22"/>
    <w:rsid w:val="005D4DF2"/>
    <w:rsid w:val="00610509"/>
    <w:rsid w:val="006475D4"/>
    <w:rsid w:val="00647B37"/>
    <w:rsid w:val="006740DD"/>
    <w:rsid w:val="00680C74"/>
    <w:rsid w:val="00681ECC"/>
    <w:rsid w:val="006966A1"/>
    <w:rsid w:val="006B1895"/>
    <w:rsid w:val="006C173A"/>
    <w:rsid w:val="006D4FAA"/>
    <w:rsid w:val="006D546F"/>
    <w:rsid w:val="0070009C"/>
    <w:rsid w:val="007303FD"/>
    <w:rsid w:val="00744156"/>
    <w:rsid w:val="00757D27"/>
    <w:rsid w:val="00760F90"/>
    <w:rsid w:val="00761E4C"/>
    <w:rsid w:val="00776D8A"/>
    <w:rsid w:val="00782FCC"/>
    <w:rsid w:val="007B707E"/>
    <w:rsid w:val="007B7C30"/>
    <w:rsid w:val="007C1C58"/>
    <w:rsid w:val="007C2406"/>
    <w:rsid w:val="007C433B"/>
    <w:rsid w:val="00813143"/>
    <w:rsid w:val="008312EC"/>
    <w:rsid w:val="00843CFF"/>
    <w:rsid w:val="0084734D"/>
    <w:rsid w:val="00847DEE"/>
    <w:rsid w:val="00883071"/>
    <w:rsid w:val="00894001"/>
    <w:rsid w:val="008A5F9F"/>
    <w:rsid w:val="008D2281"/>
    <w:rsid w:val="008D4343"/>
    <w:rsid w:val="008E2FAD"/>
    <w:rsid w:val="008E6F19"/>
    <w:rsid w:val="008F1AC1"/>
    <w:rsid w:val="008F61F7"/>
    <w:rsid w:val="00923987"/>
    <w:rsid w:val="00925064"/>
    <w:rsid w:val="00936987"/>
    <w:rsid w:val="0094381A"/>
    <w:rsid w:val="00945EF6"/>
    <w:rsid w:val="00951EB6"/>
    <w:rsid w:val="00953736"/>
    <w:rsid w:val="009605EC"/>
    <w:rsid w:val="009648E5"/>
    <w:rsid w:val="00972D04"/>
    <w:rsid w:val="009760A8"/>
    <w:rsid w:val="009A6F18"/>
    <w:rsid w:val="009B0458"/>
    <w:rsid w:val="009D7A87"/>
    <w:rsid w:val="009F605F"/>
    <w:rsid w:val="00A11720"/>
    <w:rsid w:val="00A3439C"/>
    <w:rsid w:val="00A411A6"/>
    <w:rsid w:val="00A66299"/>
    <w:rsid w:val="00A82271"/>
    <w:rsid w:val="00A831B4"/>
    <w:rsid w:val="00A96D7B"/>
    <w:rsid w:val="00AC7C6F"/>
    <w:rsid w:val="00AD3594"/>
    <w:rsid w:val="00B17581"/>
    <w:rsid w:val="00B27647"/>
    <w:rsid w:val="00B2780E"/>
    <w:rsid w:val="00B6014E"/>
    <w:rsid w:val="00B738AA"/>
    <w:rsid w:val="00B77E4F"/>
    <w:rsid w:val="00B822EC"/>
    <w:rsid w:val="00B9244E"/>
    <w:rsid w:val="00BA7ABC"/>
    <w:rsid w:val="00BB573B"/>
    <w:rsid w:val="00BF303D"/>
    <w:rsid w:val="00C173B4"/>
    <w:rsid w:val="00C36573"/>
    <w:rsid w:val="00C67F7C"/>
    <w:rsid w:val="00C74254"/>
    <w:rsid w:val="00C87CE9"/>
    <w:rsid w:val="00CB06B1"/>
    <w:rsid w:val="00CC46D4"/>
    <w:rsid w:val="00CF0463"/>
    <w:rsid w:val="00CF4CF4"/>
    <w:rsid w:val="00D23AA0"/>
    <w:rsid w:val="00D3371E"/>
    <w:rsid w:val="00D3476A"/>
    <w:rsid w:val="00D408AD"/>
    <w:rsid w:val="00D41386"/>
    <w:rsid w:val="00D44186"/>
    <w:rsid w:val="00D635DE"/>
    <w:rsid w:val="00D72B00"/>
    <w:rsid w:val="00D76C2F"/>
    <w:rsid w:val="00D97E18"/>
    <w:rsid w:val="00DA2156"/>
    <w:rsid w:val="00DC1A4A"/>
    <w:rsid w:val="00DD28B5"/>
    <w:rsid w:val="00E52A40"/>
    <w:rsid w:val="00E56B35"/>
    <w:rsid w:val="00E678A0"/>
    <w:rsid w:val="00E81235"/>
    <w:rsid w:val="00E81455"/>
    <w:rsid w:val="00E875D1"/>
    <w:rsid w:val="00EE2246"/>
    <w:rsid w:val="00EE5E78"/>
    <w:rsid w:val="00F0024E"/>
    <w:rsid w:val="00F272F2"/>
    <w:rsid w:val="00F31E43"/>
    <w:rsid w:val="00F550B1"/>
    <w:rsid w:val="00F6388A"/>
    <w:rsid w:val="00FB39E5"/>
    <w:rsid w:val="00FD58AE"/>
    <w:rsid w:val="2D7928F2"/>
    <w:rsid w:val="3C49B8B9"/>
    <w:rsid w:val="633616C2"/>
    <w:rsid w:val="648572E8"/>
    <w:rsid w:val="649CCA45"/>
    <w:rsid w:val="6E88E0E3"/>
    <w:rsid w:val="7DC8CACD"/>
    <w:rsid w:val="7EB891B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909F"/>
  <w15:chartTrackingRefBased/>
  <w15:docId w15:val="{37041DE9-2878-4EBA-90FB-89D72ED4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594"/>
  </w:style>
  <w:style w:type="paragraph" w:styleId="Heading1">
    <w:name w:val="heading 1"/>
    <w:basedOn w:val="Normal"/>
    <w:next w:val="Normal"/>
    <w:link w:val="Heading1Char"/>
    <w:uiPriority w:val="9"/>
    <w:qFormat/>
    <w:rsid w:val="00AD35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D359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D359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5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D359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D3594"/>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AD35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594"/>
    <w:pPr>
      <w:ind w:left="720"/>
      <w:contextualSpacing/>
    </w:pPr>
  </w:style>
  <w:style w:type="paragraph" w:styleId="TOCHeading">
    <w:name w:val="TOC Heading"/>
    <w:basedOn w:val="Heading1"/>
    <w:next w:val="Normal"/>
    <w:uiPriority w:val="39"/>
    <w:unhideWhenUsed/>
    <w:qFormat/>
    <w:rsid w:val="006740DD"/>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6740DD"/>
    <w:pPr>
      <w:spacing w:before="120"/>
    </w:pPr>
    <w:rPr>
      <w:rFonts w:cstheme="minorHAnsi"/>
      <w:b/>
      <w:bCs/>
      <w:i/>
      <w:iCs/>
    </w:rPr>
  </w:style>
  <w:style w:type="paragraph" w:styleId="TOC2">
    <w:name w:val="toc 2"/>
    <w:basedOn w:val="Normal"/>
    <w:next w:val="Normal"/>
    <w:autoRedefine/>
    <w:uiPriority w:val="39"/>
    <w:unhideWhenUsed/>
    <w:rsid w:val="006740DD"/>
    <w:pPr>
      <w:spacing w:before="120"/>
      <w:ind w:left="240"/>
    </w:pPr>
    <w:rPr>
      <w:rFonts w:cstheme="minorHAnsi"/>
      <w:b/>
      <w:bCs/>
      <w:sz w:val="22"/>
      <w:szCs w:val="22"/>
    </w:rPr>
  </w:style>
  <w:style w:type="paragraph" w:styleId="TOC3">
    <w:name w:val="toc 3"/>
    <w:basedOn w:val="Normal"/>
    <w:next w:val="Normal"/>
    <w:autoRedefine/>
    <w:uiPriority w:val="39"/>
    <w:unhideWhenUsed/>
    <w:rsid w:val="006740DD"/>
    <w:pPr>
      <w:ind w:left="480"/>
    </w:pPr>
    <w:rPr>
      <w:rFonts w:cstheme="minorHAnsi"/>
      <w:sz w:val="20"/>
      <w:szCs w:val="20"/>
    </w:rPr>
  </w:style>
  <w:style w:type="character" w:styleId="Hyperlink">
    <w:name w:val="Hyperlink"/>
    <w:basedOn w:val="DefaultParagraphFont"/>
    <w:uiPriority w:val="99"/>
    <w:unhideWhenUsed/>
    <w:rsid w:val="006740DD"/>
    <w:rPr>
      <w:color w:val="0563C1" w:themeColor="hyperlink"/>
      <w:u w:val="single"/>
    </w:rPr>
  </w:style>
  <w:style w:type="paragraph" w:styleId="TOC4">
    <w:name w:val="toc 4"/>
    <w:basedOn w:val="Normal"/>
    <w:next w:val="Normal"/>
    <w:autoRedefine/>
    <w:uiPriority w:val="39"/>
    <w:semiHidden/>
    <w:unhideWhenUsed/>
    <w:rsid w:val="006740DD"/>
    <w:pPr>
      <w:ind w:left="720"/>
    </w:pPr>
    <w:rPr>
      <w:rFonts w:cstheme="minorHAnsi"/>
      <w:sz w:val="20"/>
      <w:szCs w:val="20"/>
    </w:rPr>
  </w:style>
  <w:style w:type="paragraph" w:styleId="TOC5">
    <w:name w:val="toc 5"/>
    <w:basedOn w:val="Normal"/>
    <w:next w:val="Normal"/>
    <w:autoRedefine/>
    <w:uiPriority w:val="39"/>
    <w:semiHidden/>
    <w:unhideWhenUsed/>
    <w:rsid w:val="006740DD"/>
    <w:pPr>
      <w:ind w:left="960"/>
    </w:pPr>
    <w:rPr>
      <w:rFonts w:cstheme="minorHAnsi"/>
      <w:sz w:val="20"/>
      <w:szCs w:val="20"/>
    </w:rPr>
  </w:style>
  <w:style w:type="paragraph" w:styleId="TOC6">
    <w:name w:val="toc 6"/>
    <w:basedOn w:val="Normal"/>
    <w:next w:val="Normal"/>
    <w:autoRedefine/>
    <w:uiPriority w:val="39"/>
    <w:semiHidden/>
    <w:unhideWhenUsed/>
    <w:rsid w:val="006740DD"/>
    <w:pPr>
      <w:ind w:left="1200"/>
    </w:pPr>
    <w:rPr>
      <w:rFonts w:cstheme="minorHAnsi"/>
      <w:sz w:val="20"/>
      <w:szCs w:val="20"/>
    </w:rPr>
  </w:style>
  <w:style w:type="paragraph" w:styleId="TOC7">
    <w:name w:val="toc 7"/>
    <w:basedOn w:val="Normal"/>
    <w:next w:val="Normal"/>
    <w:autoRedefine/>
    <w:uiPriority w:val="39"/>
    <w:semiHidden/>
    <w:unhideWhenUsed/>
    <w:rsid w:val="006740DD"/>
    <w:pPr>
      <w:ind w:left="1440"/>
    </w:pPr>
    <w:rPr>
      <w:rFonts w:cstheme="minorHAnsi"/>
      <w:sz w:val="20"/>
      <w:szCs w:val="20"/>
    </w:rPr>
  </w:style>
  <w:style w:type="paragraph" w:styleId="TOC8">
    <w:name w:val="toc 8"/>
    <w:basedOn w:val="Normal"/>
    <w:next w:val="Normal"/>
    <w:autoRedefine/>
    <w:uiPriority w:val="39"/>
    <w:semiHidden/>
    <w:unhideWhenUsed/>
    <w:rsid w:val="006740DD"/>
    <w:pPr>
      <w:ind w:left="1680"/>
    </w:pPr>
    <w:rPr>
      <w:rFonts w:cstheme="minorHAnsi"/>
      <w:sz w:val="20"/>
      <w:szCs w:val="20"/>
    </w:rPr>
  </w:style>
  <w:style w:type="paragraph" w:styleId="TOC9">
    <w:name w:val="toc 9"/>
    <w:basedOn w:val="Normal"/>
    <w:next w:val="Normal"/>
    <w:autoRedefine/>
    <w:uiPriority w:val="39"/>
    <w:semiHidden/>
    <w:unhideWhenUsed/>
    <w:rsid w:val="006740DD"/>
    <w:pPr>
      <w:ind w:left="1920"/>
    </w:pPr>
    <w:rPr>
      <w:rFonts w:cstheme="minorHAnsi"/>
      <w:sz w:val="20"/>
      <w:szCs w:val="20"/>
    </w:rPr>
  </w:style>
  <w:style w:type="paragraph" w:styleId="Footer">
    <w:name w:val="footer"/>
    <w:basedOn w:val="Normal"/>
    <w:link w:val="FooterChar"/>
    <w:uiPriority w:val="99"/>
    <w:unhideWhenUsed/>
    <w:rsid w:val="00BB573B"/>
    <w:pPr>
      <w:tabs>
        <w:tab w:val="center" w:pos="4513"/>
        <w:tab w:val="right" w:pos="9026"/>
      </w:tabs>
    </w:pPr>
  </w:style>
  <w:style w:type="character" w:customStyle="1" w:styleId="FooterChar">
    <w:name w:val="Footer Char"/>
    <w:basedOn w:val="DefaultParagraphFont"/>
    <w:link w:val="Footer"/>
    <w:uiPriority w:val="99"/>
    <w:rsid w:val="00BB573B"/>
  </w:style>
  <w:style w:type="character" w:styleId="PageNumber">
    <w:name w:val="page number"/>
    <w:basedOn w:val="DefaultParagraphFont"/>
    <w:uiPriority w:val="99"/>
    <w:semiHidden/>
    <w:unhideWhenUsed/>
    <w:rsid w:val="00BB573B"/>
  </w:style>
  <w:style w:type="paragraph" w:styleId="Header">
    <w:name w:val="header"/>
    <w:basedOn w:val="Normal"/>
    <w:link w:val="HeaderChar"/>
    <w:uiPriority w:val="99"/>
    <w:semiHidden/>
    <w:unhideWhenUsed/>
    <w:rsid w:val="002241D5"/>
    <w:pPr>
      <w:tabs>
        <w:tab w:val="center" w:pos="4680"/>
        <w:tab w:val="right" w:pos="9360"/>
      </w:tabs>
    </w:pPr>
  </w:style>
  <w:style w:type="character" w:customStyle="1" w:styleId="HeaderChar">
    <w:name w:val="Header Char"/>
    <w:basedOn w:val="DefaultParagraphFont"/>
    <w:link w:val="Header"/>
    <w:uiPriority w:val="99"/>
    <w:semiHidden/>
    <w:rsid w:val="00224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035405">
      <w:bodyDiv w:val="1"/>
      <w:marLeft w:val="0"/>
      <w:marRight w:val="0"/>
      <w:marTop w:val="0"/>
      <w:marBottom w:val="0"/>
      <w:divBdr>
        <w:top w:val="none" w:sz="0" w:space="0" w:color="auto"/>
        <w:left w:val="none" w:sz="0" w:space="0" w:color="auto"/>
        <w:bottom w:val="none" w:sz="0" w:space="0" w:color="auto"/>
        <w:right w:val="none" w:sz="0" w:space="0" w:color="auto"/>
      </w:divBdr>
      <w:divsChild>
        <w:div w:id="1329794671">
          <w:marLeft w:val="0"/>
          <w:marRight w:val="0"/>
          <w:marTop w:val="0"/>
          <w:marBottom w:val="0"/>
          <w:divBdr>
            <w:top w:val="none" w:sz="0" w:space="0" w:color="auto"/>
            <w:left w:val="none" w:sz="0" w:space="0" w:color="auto"/>
            <w:bottom w:val="none" w:sz="0" w:space="0" w:color="auto"/>
            <w:right w:val="none" w:sz="0" w:space="0" w:color="auto"/>
          </w:divBdr>
          <w:divsChild>
            <w:div w:id="411239550">
              <w:marLeft w:val="0"/>
              <w:marRight w:val="0"/>
              <w:marTop w:val="0"/>
              <w:marBottom w:val="0"/>
              <w:divBdr>
                <w:top w:val="none" w:sz="0" w:space="0" w:color="auto"/>
                <w:left w:val="none" w:sz="0" w:space="0" w:color="auto"/>
                <w:bottom w:val="none" w:sz="0" w:space="0" w:color="auto"/>
                <w:right w:val="none" w:sz="0" w:space="0" w:color="auto"/>
              </w:divBdr>
              <w:divsChild>
                <w:div w:id="1578902371">
                  <w:marLeft w:val="0"/>
                  <w:marRight w:val="0"/>
                  <w:marTop w:val="0"/>
                  <w:marBottom w:val="0"/>
                  <w:divBdr>
                    <w:top w:val="none" w:sz="0" w:space="0" w:color="auto"/>
                    <w:left w:val="none" w:sz="0" w:space="0" w:color="auto"/>
                    <w:bottom w:val="none" w:sz="0" w:space="0" w:color="auto"/>
                    <w:right w:val="none" w:sz="0" w:space="0" w:color="auto"/>
                  </w:divBdr>
                  <w:divsChild>
                    <w:div w:id="8138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790348">
      <w:bodyDiv w:val="1"/>
      <w:marLeft w:val="0"/>
      <w:marRight w:val="0"/>
      <w:marTop w:val="0"/>
      <w:marBottom w:val="0"/>
      <w:divBdr>
        <w:top w:val="none" w:sz="0" w:space="0" w:color="auto"/>
        <w:left w:val="none" w:sz="0" w:space="0" w:color="auto"/>
        <w:bottom w:val="none" w:sz="0" w:space="0" w:color="auto"/>
        <w:right w:val="none" w:sz="0" w:space="0" w:color="auto"/>
      </w:divBdr>
      <w:divsChild>
        <w:div w:id="46102640">
          <w:marLeft w:val="0"/>
          <w:marRight w:val="0"/>
          <w:marTop w:val="0"/>
          <w:marBottom w:val="0"/>
          <w:divBdr>
            <w:top w:val="none" w:sz="0" w:space="0" w:color="auto"/>
            <w:left w:val="none" w:sz="0" w:space="0" w:color="auto"/>
            <w:bottom w:val="none" w:sz="0" w:space="0" w:color="auto"/>
            <w:right w:val="none" w:sz="0" w:space="0" w:color="auto"/>
          </w:divBdr>
          <w:divsChild>
            <w:div w:id="1971935098">
              <w:marLeft w:val="0"/>
              <w:marRight w:val="0"/>
              <w:marTop w:val="0"/>
              <w:marBottom w:val="0"/>
              <w:divBdr>
                <w:top w:val="none" w:sz="0" w:space="0" w:color="auto"/>
                <w:left w:val="none" w:sz="0" w:space="0" w:color="auto"/>
                <w:bottom w:val="none" w:sz="0" w:space="0" w:color="auto"/>
                <w:right w:val="none" w:sz="0" w:space="0" w:color="auto"/>
              </w:divBdr>
              <w:divsChild>
                <w:div w:id="303126003">
                  <w:marLeft w:val="0"/>
                  <w:marRight w:val="0"/>
                  <w:marTop w:val="0"/>
                  <w:marBottom w:val="0"/>
                  <w:divBdr>
                    <w:top w:val="none" w:sz="0" w:space="0" w:color="auto"/>
                    <w:left w:val="none" w:sz="0" w:space="0" w:color="auto"/>
                    <w:bottom w:val="none" w:sz="0" w:space="0" w:color="auto"/>
                    <w:right w:val="none" w:sz="0" w:space="0" w:color="auto"/>
                  </w:divBdr>
                  <w:divsChild>
                    <w:div w:id="4957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F93DB-1A69-F840-B732-C64DBF91C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12</Pages>
  <Words>3978</Words>
  <Characters>22678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26603</CharactersWithSpaces>
  <SharedDoc>false</SharedDoc>
  <HLinks>
    <vt:vector size="150" baseType="variant">
      <vt:variant>
        <vt:i4>1572913</vt:i4>
      </vt:variant>
      <vt:variant>
        <vt:i4>146</vt:i4>
      </vt:variant>
      <vt:variant>
        <vt:i4>0</vt:i4>
      </vt:variant>
      <vt:variant>
        <vt:i4>5</vt:i4>
      </vt:variant>
      <vt:variant>
        <vt:lpwstr/>
      </vt:variant>
      <vt:variant>
        <vt:lpwstr>_Toc150900036</vt:lpwstr>
      </vt:variant>
      <vt:variant>
        <vt:i4>1572913</vt:i4>
      </vt:variant>
      <vt:variant>
        <vt:i4>140</vt:i4>
      </vt:variant>
      <vt:variant>
        <vt:i4>0</vt:i4>
      </vt:variant>
      <vt:variant>
        <vt:i4>5</vt:i4>
      </vt:variant>
      <vt:variant>
        <vt:lpwstr/>
      </vt:variant>
      <vt:variant>
        <vt:lpwstr>_Toc150900035</vt:lpwstr>
      </vt:variant>
      <vt:variant>
        <vt:i4>1572913</vt:i4>
      </vt:variant>
      <vt:variant>
        <vt:i4>134</vt:i4>
      </vt:variant>
      <vt:variant>
        <vt:i4>0</vt:i4>
      </vt:variant>
      <vt:variant>
        <vt:i4>5</vt:i4>
      </vt:variant>
      <vt:variant>
        <vt:lpwstr/>
      </vt:variant>
      <vt:variant>
        <vt:lpwstr>_Toc150900034</vt:lpwstr>
      </vt:variant>
      <vt:variant>
        <vt:i4>1572913</vt:i4>
      </vt:variant>
      <vt:variant>
        <vt:i4>128</vt:i4>
      </vt:variant>
      <vt:variant>
        <vt:i4>0</vt:i4>
      </vt:variant>
      <vt:variant>
        <vt:i4>5</vt:i4>
      </vt:variant>
      <vt:variant>
        <vt:lpwstr/>
      </vt:variant>
      <vt:variant>
        <vt:lpwstr>_Toc150900033</vt:lpwstr>
      </vt:variant>
      <vt:variant>
        <vt:i4>1572913</vt:i4>
      </vt:variant>
      <vt:variant>
        <vt:i4>122</vt:i4>
      </vt:variant>
      <vt:variant>
        <vt:i4>0</vt:i4>
      </vt:variant>
      <vt:variant>
        <vt:i4>5</vt:i4>
      </vt:variant>
      <vt:variant>
        <vt:lpwstr/>
      </vt:variant>
      <vt:variant>
        <vt:lpwstr>_Toc150900032</vt:lpwstr>
      </vt:variant>
      <vt:variant>
        <vt:i4>1572913</vt:i4>
      </vt:variant>
      <vt:variant>
        <vt:i4>116</vt:i4>
      </vt:variant>
      <vt:variant>
        <vt:i4>0</vt:i4>
      </vt:variant>
      <vt:variant>
        <vt:i4>5</vt:i4>
      </vt:variant>
      <vt:variant>
        <vt:lpwstr/>
      </vt:variant>
      <vt:variant>
        <vt:lpwstr>_Toc150900031</vt:lpwstr>
      </vt:variant>
      <vt:variant>
        <vt:i4>1572913</vt:i4>
      </vt:variant>
      <vt:variant>
        <vt:i4>110</vt:i4>
      </vt:variant>
      <vt:variant>
        <vt:i4>0</vt:i4>
      </vt:variant>
      <vt:variant>
        <vt:i4>5</vt:i4>
      </vt:variant>
      <vt:variant>
        <vt:lpwstr/>
      </vt:variant>
      <vt:variant>
        <vt:lpwstr>_Toc150900030</vt:lpwstr>
      </vt:variant>
      <vt:variant>
        <vt:i4>1638449</vt:i4>
      </vt:variant>
      <vt:variant>
        <vt:i4>104</vt:i4>
      </vt:variant>
      <vt:variant>
        <vt:i4>0</vt:i4>
      </vt:variant>
      <vt:variant>
        <vt:i4>5</vt:i4>
      </vt:variant>
      <vt:variant>
        <vt:lpwstr/>
      </vt:variant>
      <vt:variant>
        <vt:lpwstr>_Toc150900029</vt:lpwstr>
      </vt:variant>
      <vt:variant>
        <vt:i4>1638449</vt:i4>
      </vt:variant>
      <vt:variant>
        <vt:i4>98</vt:i4>
      </vt:variant>
      <vt:variant>
        <vt:i4>0</vt:i4>
      </vt:variant>
      <vt:variant>
        <vt:i4>5</vt:i4>
      </vt:variant>
      <vt:variant>
        <vt:lpwstr/>
      </vt:variant>
      <vt:variant>
        <vt:lpwstr>_Toc150900028</vt:lpwstr>
      </vt:variant>
      <vt:variant>
        <vt:i4>1638449</vt:i4>
      </vt:variant>
      <vt:variant>
        <vt:i4>92</vt:i4>
      </vt:variant>
      <vt:variant>
        <vt:i4>0</vt:i4>
      </vt:variant>
      <vt:variant>
        <vt:i4>5</vt:i4>
      </vt:variant>
      <vt:variant>
        <vt:lpwstr/>
      </vt:variant>
      <vt:variant>
        <vt:lpwstr>_Toc150900027</vt:lpwstr>
      </vt:variant>
      <vt:variant>
        <vt:i4>1638449</vt:i4>
      </vt:variant>
      <vt:variant>
        <vt:i4>86</vt:i4>
      </vt:variant>
      <vt:variant>
        <vt:i4>0</vt:i4>
      </vt:variant>
      <vt:variant>
        <vt:i4>5</vt:i4>
      </vt:variant>
      <vt:variant>
        <vt:lpwstr/>
      </vt:variant>
      <vt:variant>
        <vt:lpwstr>_Toc150900026</vt:lpwstr>
      </vt:variant>
      <vt:variant>
        <vt:i4>1638449</vt:i4>
      </vt:variant>
      <vt:variant>
        <vt:i4>80</vt:i4>
      </vt:variant>
      <vt:variant>
        <vt:i4>0</vt:i4>
      </vt:variant>
      <vt:variant>
        <vt:i4>5</vt:i4>
      </vt:variant>
      <vt:variant>
        <vt:lpwstr/>
      </vt:variant>
      <vt:variant>
        <vt:lpwstr>_Toc150900025</vt:lpwstr>
      </vt:variant>
      <vt:variant>
        <vt:i4>1638449</vt:i4>
      </vt:variant>
      <vt:variant>
        <vt:i4>74</vt:i4>
      </vt:variant>
      <vt:variant>
        <vt:i4>0</vt:i4>
      </vt:variant>
      <vt:variant>
        <vt:i4>5</vt:i4>
      </vt:variant>
      <vt:variant>
        <vt:lpwstr/>
      </vt:variant>
      <vt:variant>
        <vt:lpwstr>_Toc150900024</vt:lpwstr>
      </vt:variant>
      <vt:variant>
        <vt:i4>1638449</vt:i4>
      </vt:variant>
      <vt:variant>
        <vt:i4>68</vt:i4>
      </vt:variant>
      <vt:variant>
        <vt:i4>0</vt:i4>
      </vt:variant>
      <vt:variant>
        <vt:i4>5</vt:i4>
      </vt:variant>
      <vt:variant>
        <vt:lpwstr/>
      </vt:variant>
      <vt:variant>
        <vt:lpwstr>_Toc150900023</vt:lpwstr>
      </vt:variant>
      <vt:variant>
        <vt:i4>1638449</vt:i4>
      </vt:variant>
      <vt:variant>
        <vt:i4>62</vt:i4>
      </vt:variant>
      <vt:variant>
        <vt:i4>0</vt:i4>
      </vt:variant>
      <vt:variant>
        <vt:i4>5</vt:i4>
      </vt:variant>
      <vt:variant>
        <vt:lpwstr/>
      </vt:variant>
      <vt:variant>
        <vt:lpwstr>_Toc150900022</vt:lpwstr>
      </vt:variant>
      <vt:variant>
        <vt:i4>1638449</vt:i4>
      </vt:variant>
      <vt:variant>
        <vt:i4>56</vt:i4>
      </vt:variant>
      <vt:variant>
        <vt:i4>0</vt:i4>
      </vt:variant>
      <vt:variant>
        <vt:i4>5</vt:i4>
      </vt:variant>
      <vt:variant>
        <vt:lpwstr/>
      </vt:variant>
      <vt:variant>
        <vt:lpwstr>_Toc150900021</vt:lpwstr>
      </vt:variant>
      <vt:variant>
        <vt:i4>1638449</vt:i4>
      </vt:variant>
      <vt:variant>
        <vt:i4>50</vt:i4>
      </vt:variant>
      <vt:variant>
        <vt:i4>0</vt:i4>
      </vt:variant>
      <vt:variant>
        <vt:i4>5</vt:i4>
      </vt:variant>
      <vt:variant>
        <vt:lpwstr/>
      </vt:variant>
      <vt:variant>
        <vt:lpwstr>_Toc150900020</vt:lpwstr>
      </vt:variant>
      <vt:variant>
        <vt:i4>1703985</vt:i4>
      </vt:variant>
      <vt:variant>
        <vt:i4>44</vt:i4>
      </vt:variant>
      <vt:variant>
        <vt:i4>0</vt:i4>
      </vt:variant>
      <vt:variant>
        <vt:i4>5</vt:i4>
      </vt:variant>
      <vt:variant>
        <vt:lpwstr/>
      </vt:variant>
      <vt:variant>
        <vt:lpwstr>_Toc150900019</vt:lpwstr>
      </vt:variant>
      <vt:variant>
        <vt:i4>1703985</vt:i4>
      </vt:variant>
      <vt:variant>
        <vt:i4>38</vt:i4>
      </vt:variant>
      <vt:variant>
        <vt:i4>0</vt:i4>
      </vt:variant>
      <vt:variant>
        <vt:i4>5</vt:i4>
      </vt:variant>
      <vt:variant>
        <vt:lpwstr/>
      </vt:variant>
      <vt:variant>
        <vt:lpwstr>_Toc150900018</vt:lpwstr>
      </vt:variant>
      <vt:variant>
        <vt:i4>1703985</vt:i4>
      </vt:variant>
      <vt:variant>
        <vt:i4>32</vt:i4>
      </vt:variant>
      <vt:variant>
        <vt:i4>0</vt:i4>
      </vt:variant>
      <vt:variant>
        <vt:i4>5</vt:i4>
      </vt:variant>
      <vt:variant>
        <vt:lpwstr/>
      </vt:variant>
      <vt:variant>
        <vt:lpwstr>_Toc150900017</vt:lpwstr>
      </vt:variant>
      <vt:variant>
        <vt:i4>1703985</vt:i4>
      </vt:variant>
      <vt:variant>
        <vt:i4>26</vt:i4>
      </vt:variant>
      <vt:variant>
        <vt:i4>0</vt:i4>
      </vt:variant>
      <vt:variant>
        <vt:i4>5</vt:i4>
      </vt:variant>
      <vt:variant>
        <vt:lpwstr/>
      </vt:variant>
      <vt:variant>
        <vt:lpwstr>_Toc150900016</vt:lpwstr>
      </vt:variant>
      <vt:variant>
        <vt:i4>1703985</vt:i4>
      </vt:variant>
      <vt:variant>
        <vt:i4>20</vt:i4>
      </vt:variant>
      <vt:variant>
        <vt:i4>0</vt:i4>
      </vt:variant>
      <vt:variant>
        <vt:i4>5</vt:i4>
      </vt:variant>
      <vt:variant>
        <vt:lpwstr/>
      </vt:variant>
      <vt:variant>
        <vt:lpwstr>_Toc150900015</vt:lpwstr>
      </vt:variant>
      <vt:variant>
        <vt:i4>1703985</vt:i4>
      </vt:variant>
      <vt:variant>
        <vt:i4>14</vt:i4>
      </vt:variant>
      <vt:variant>
        <vt:i4>0</vt:i4>
      </vt:variant>
      <vt:variant>
        <vt:i4>5</vt:i4>
      </vt:variant>
      <vt:variant>
        <vt:lpwstr/>
      </vt:variant>
      <vt:variant>
        <vt:lpwstr>_Toc150900014</vt:lpwstr>
      </vt:variant>
      <vt:variant>
        <vt:i4>1703985</vt:i4>
      </vt:variant>
      <vt:variant>
        <vt:i4>8</vt:i4>
      </vt:variant>
      <vt:variant>
        <vt:i4>0</vt:i4>
      </vt:variant>
      <vt:variant>
        <vt:i4>5</vt:i4>
      </vt:variant>
      <vt:variant>
        <vt:lpwstr/>
      </vt:variant>
      <vt:variant>
        <vt:lpwstr>_Toc150900013</vt:lpwstr>
      </vt:variant>
      <vt:variant>
        <vt:i4>1703985</vt:i4>
      </vt:variant>
      <vt:variant>
        <vt:i4>2</vt:i4>
      </vt:variant>
      <vt:variant>
        <vt:i4>0</vt:i4>
      </vt:variant>
      <vt:variant>
        <vt:i4>5</vt:i4>
      </vt:variant>
      <vt:variant>
        <vt:lpwstr/>
      </vt:variant>
      <vt:variant>
        <vt:lpwstr>_Toc150900012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Chuen Kai</cp:lastModifiedBy>
  <cp:revision>61</cp:revision>
  <dcterms:created xsi:type="dcterms:W3CDTF">2023-11-04T21:16:00Z</dcterms:created>
  <dcterms:modified xsi:type="dcterms:W3CDTF">2023-11-22T14:26:00Z</dcterms:modified>
</cp:coreProperties>
</file>