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48"/>
          <w:szCs w:val="48"/>
        </w:rPr>
        <w:t xml:space="preserve">Projeto de Banco de Dados para uma Locadora de Veículos: Dicionário de Dados, Modelagem Entidade-Relacionamento e Normalização</w:t>
      </w:r>
    </w:p>
    <w:tbl>
      <w:tblPr>
        <w:tblW w:type="dxa" w:w="10106"/>
        <w:tblBorders>
          <w:top w:val="none" w:sz="0"/>
          <w:left w:val="none" w:sz="0"/>
          <w:bottom w:val="none" w:sz="0"/>
          <w:right w:val="none" w:sz="0"/>
          <w:insideH w:val="single" w:color="auto" w:sz="4"/>
          <w:insideV w:val="single" w:color="auto" w:sz="4"/>
        </w:tblBorders>
      </w:tblPr>
      <w:tblGrid>
        <w:gridCol w:w="3368"/>
        <w:gridCol w:w="3369"/>
        <w:gridCol w:w="3369"/>
      </w:tblGrid>
      <w:tr>
        <w:tc>
          <w:tcPr>
            <w:tcW w:type="dxa" w:w="3368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Marcello Azevedo Pinheiro Siqueira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Matrícula 24101166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Engenharia de Software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Instituto Brasileiro de Ensino,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Desenvolvimento e Pesquisa (IDP)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Brasília, DF, Brasil</w:t>
            </w:r>
          </w:p>
        </w:tc>
        <w:tc>
          <w:tcPr>
            <w:tcW w:type="dxa" w:w="3369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Lucas Basile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Matrícula 24101316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Engenharia de Software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Instituto Brasileiro de Ensino,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Desenvolvimento e Pesquisa (IDP)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Brasília, DF, Brasil</w:t>
            </w:r>
          </w:p>
        </w:tc>
        <w:tc>
          <w:tcPr>
            <w:tcW w:type="dxa" w:w="3369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Miguel Matos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Matrícula 24201146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Engenharia de Software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Instituto Brasileiro de Ensino,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Desenvolvimento e Pesquisa (IDP)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Brasília, DF, Brasil</w:t>
            </w:r>
          </w:p>
        </w:tc>
      </w:tr>
    </w:tbl>
    <w:p>
      <w:pPr>
        <w:spacing w:after="0" w:before="120"/>
        <w:jc w:val="center"/>
      </w:pPr>
      <w:r>
        <w:rPr>
          <w:rFonts w:ascii="Times New Roman" w:cs="Times New Roman" w:eastAsia="Times New Roman" w:hAnsi="Times New Roman"/>
          <w:i/>
          <w:iCs/>
          <w:sz w:val="16"/>
          <w:szCs w:val="16"/>
        </w:rPr>
        <w:t xml:space="preserve">Grupo constituído por três integrantes mediante exceção autorizada pelo docente em razão do número de alunos da turma.</w:t>
      </w:r>
    </w:p>
    <w:p>
      <w:pPr>
        <w:spacing w:after="240"/>
      </w:pPr>
    </w:p>
    <w:p>
      <w:pPr>
        <w:sectPr>
          <w:pgSz w:w="11906" w:h="16838" w:orient="portrait"/>
          <w:pgMar w:top="1080" w:right="900" w:bottom="1440" w:left="900" w:header="708" w:footer="708" w:gutter="0"/>
          <w:pgNumType/>
          <w:cols w:num="1"/>
          <w:docGrid w:linePitch="360"/>
        </w:sectPr>
      </w:pPr>
    </w:p>
    <w:p>
      <w:pPr>
        <w:spacing w:after="120"/>
        <w:ind w:firstLine="288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18"/>
          <w:szCs w:val="18"/>
        </w:rPr>
        <w:t xml:space="preserve">Resumo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—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Este trabalho apresenta o projeto do banco de dados de uma locadora de veículos com atuação em múltiplas filiais, desenvolvido como Laboratório 01 da disciplina de Banco de Dados. O projeto cobre três etapas. A primeira é o levantamento das entidades do cenário e a construção do dicionário de dados, com fichas de campos, chaves, relacionamentos, regras de negócio, domínios controlados e índices. A segunda é a modelagem entidade-relacionamento, com sete entidades e cardinalidades 1:1, 1:N e N:N explicitadas. A terceira é a normalização, partindo de uma estrutura única não normalizada e aplicando a Primeira, a Segunda e a Terceira Formas Normais, com justificativa técnica de cada decomposição. O modelo final possui sete relações em 3FN, atende às quatro restrições funcionais definidas no enunciado e serve de base para o script de criação em MySQL 8.</w:t>
      </w:r>
    </w:p>
    <w:p>
      <w:pPr>
        <w:spacing w:after="120"/>
        <w:ind w:firstLine="288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18"/>
          <w:szCs w:val="18"/>
        </w:rPr>
        <w:t xml:space="preserve">Palavras-chave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—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banco de dados, dicionário de dados, modelo entidade-relacionamento, normalização, formas normais, MySQL</w:t>
      </w:r>
    </w:p>
    <w:p>
      <w:pPr>
        <w:spacing w:after="120" w:before="240"/>
        <w:jc w:val="center"/>
      </w:pPr>
      <w:r>
        <w:rPr>
          <w:rFonts w:ascii="Times New Roman" w:cs="Times New Roman" w:eastAsia="Times New Roman" w:hAnsi="Times New Roman"/>
          <w:caps w:val="false"/>
          <w:sz w:val="20"/>
          <w:szCs w:val="20"/>
        </w:rPr>
        <w:t xml:space="preserve">I.  </w:t>
      </w:r>
      <w:r>
        <w:rPr>
          <w:rFonts w:ascii="Times New Roman" w:cs="Times New Roman" w:eastAsia="Times New Roman" w:hAnsi="Times New Roman"/>
          <w:smallCaps/>
          <w:sz w:val="20"/>
          <w:szCs w:val="20"/>
        </w:rPr>
        <w:t xml:space="preserve">Introdução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 cenário tratado neste trabalho é o de uma locadora de veículos que mantém cadastro de clientes, frota organizada por categorias e operação em mais de uma filial. Cada locação registra o veículo retirado, o cliente responsável, a filial de retirada, a filial de devolução (que pode ser diferente da de retirada) e as datas prevista e real de devolução. A locadora também controla o histórico de manutenção de cada veículo.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 objetivo do projeto é transformar esse cenário em um banco de dados relacional documentado, modelado e normalizado. O documento está organizado em três blocos que correspondem às três primeiras etapas do laboratório. A Seção II apresenta o levantamento das entidades e as regras de negócio. A Seção III apresenta o dicionário de dados. A Seção IV apresenta o modelo entidade-relacionamento. A Seção V apresenta a normalização até a Terceira Forma Normal.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 SGBD adotado é o MySQL 8, escolhido por ser o ambiente utilizado em sala e por oferecer os recursos de integridade referencial necessários ao modelo.</w:t>
      </w:r>
    </w:p>
    <w:p>
      <w:pPr>
        <w:spacing w:after="120" w:before="240"/>
        <w:jc w:val="center"/>
      </w:pPr>
      <w:r>
        <w:rPr>
          <w:rFonts w:ascii="Times New Roman" w:cs="Times New Roman" w:eastAsia="Times New Roman" w:hAnsi="Times New Roman"/>
          <w:caps w:val="false"/>
          <w:sz w:val="20"/>
          <w:szCs w:val="20"/>
        </w:rPr>
        <w:t xml:space="preserve">II.  </w:t>
      </w:r>
      <w:r>
        <w:rPr>
          <w:rFonts w:ascii="Times New Roman" w:cs="Times New Roman" w:eastAsia="Times New Roman" w:hAnsi="Times New Roman"/>
          <w:smallCaps/>
          <w:sz w:val="20"/>
          <w:szCs w:val="20"/>
        </w:rPr>
        <w:t xml:space="preserve">Levantamento e Regras do Negócio</w:t>
      </w:r>
    </w:p>
    <w:p>
      <w:pPr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A. Entidades identificadas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 leitura do cenário resultou em sete entidades. As cinco primeiras correspondem à sugestão mínima do enunciado. As duas últimas foram acrescentadas a partir de elementos descritos no próprio texto do cenário.</w:t>
      </w:r>
    </w:p>
    <w:p>
      <w:pPr>
        <w:spacing w:after="0" w:line="240"/>
        <w:ind w:left="360" w:hanging="20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1)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CLIENTE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pessoa física que assina o contrato de locação. Guarda dados cadastrais e dados de habilitação, necessários para autorizar a retirada.</w:t>
      </w:r>
    </w:p>
    <w:p>
      <w:pPr>
        <w:spacing w:after="0" w:line="240"/>
        <w:ind w:left="360" w:hanging="20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2)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FILIAL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unidade física da locadora. Uma filial abriga veículos, realiza retiradas e recebe devoluções.</w:t>
      </w:r>
    </w:p>
    <w:p>
      <w:pPr>
        <w:spacing w:after="0" w:line="240"/>
        <w:ind w:left="360" w:hanging="20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3)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CATEGORIA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classe comercial do veículo (econômico, intermediário, SUV, luxo, utilitário). Define o valor da diária, a franquia de quilômetros e o valor do quilômetro excedente.</w:t>
      </w:r>
    </w:p>
    <w:p>
      <w:pPr>
        <w:spacing w:after="0" w:line="240"/>
        <w:ind w:left="360" w:hanging="20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4)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VEICULO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unidade da frota, identificada por placa e chassi. Pertence a uma categoria e está lotado em uma filial.</w:t>
      </w:r>
    </w:p>
    <w:p>
      <w:pPr>
        <w:spacing w:after="0" w:line="240"/>
        <w:ind w:left="360" w:hanging="20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5)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LOCACAO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contrato de aluguel. Registra cliente, veículo, filial de retirada, filial de devolução, datas, quilometragens e valores.</w:t>
      </w:r>
    </w:p>
    <w:p>
      <w:pPr>
        <w:spacing w:after="0" w:line="240"/>
        <w:ind w:left="360" w:hanging="20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6)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DOCUMENTO_VEICULO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dados documentais e de seguro do veículo (RENAVAM, CRLV, licenciamento, apólice). Existe no máximo um registro por veículo.</w:t>
      </w:r>
    </w:p>
    <w:p>
      <w:pPr>
        <w:spacing w:after="0" w:line="240"/>
        <w:ind w:left="360" w:hanging="20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7)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MANUTENCAO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ocorrência de manutenção de um veículo, com tipo, período, custo e fornecedor. Corresponde ao histórico de manutenção citado como opcional no cenário.</w:t>
      </w:r>
    </w:p>
    <w:p>
      <w:pPr>
        <w:spacing w:after="120"/>
      </w:pPr>
    </w:p>
    <w:p>
      <w:pPr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B. Regras de negócio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As regras de negócio levantadas estão consolidadas na Tabela I, com a forma de implementação prevista no banco. As regras RN-001 a RN-004 correspondem diretamente aos quatro pontos que o enunciado exige que o modelo resolva.</w:t>
      </w:r>
    </w:p>
    <w:p>
      <w:pPr>
        <w:sectPr>
          <w:type w:val="continuous"/>
          <w:pgSz w:w="11906" w:h="16838" w:orient="portrait"/>
          <w:pgMar w:top="1080" w:right="900" w:bottom="1440" w:left="900" w:header="708" w:footer="708" w:gutter="0"/>
          <w:pgNumType/>
          <w:cols w:space="360" w:num="2" w:equalWidth="true"/>
          <w:docGrid w:linePitch="360"/>
        </w:sectPr>
      </w:pPr>
    </w:p>
    <w:p>
      <w:pPr>
        <w:keepNext/>
        <w:keepLines/>
        <w:spacing w:after="0" w:before="180"/>
        <w:jc w:val="center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Tabela I</w:t>
      </w:r>
    </w:p>
    <w:p>
      <w:pPr>
        <w:keepNext/>
        <w:keepLines/>
        <w:spacing w:after="60"/>
        <w:jc w:val="center"/>
      </w:pPr>
      <w:r>
        <w:rPr>
          <w:rFonts w:ascii="Times New Roman" w:cs="Times New Roman" w:eastAsia="Times New Roman" w:hAnsi="Times New Roman"/>
          <w:smallCaps/>
          <w:sz w:val="16"/>
          <w:szCs w:val="16"/>
        </w:rPr>
        <w:t xml:space="preserve">Regras de negócio e integridade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000"/>
        <w:gridCol w:w="2400"/>
        <w:gridCol w:w="1600"/>
        <w:gridCol w:w="2206"/>
      </w:tblGrid>
      <w:tr>
        <w:trPr>
          <w:tblHeader/>
        </w:trPr>
        <w:tc>
          <w:tcPr>
            <w:tcW w:type="dxa" w:w="900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3000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Regra</w:t>
            </w:r>
          </w:p>
        </w:tc>
        <w:tc>
          <w:tcPr>
            <w:tcW w:type="dxa" w:w="2400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Tabelas/campos envolvidos</w:t>
            </w:r>
          </w:p>
        </w:tc>
        <w:tc>
          <w:tcPr>
            <w:tcW w:type="dxa" w:w="1600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Implementação</w:t>
            </w:r>
          </w:p>
        </w:tc>
        <w:tc>
          <w:tcPr>
            <w:tcW w:type="dxa" w:w="2206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Observações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RN-001</w:t>
            </w:r>
          </w:p>
        </w:tc>
        <w:tc>
          <w:tcPr>
            <w:tcW w:type="dxa" w:w="30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Uma locação pertence a um único cliente e um cliente pode ter várias locações</w:t>
            </w:r>
          </w:p>
        </w:tc>
        <w:tc>
          <w:tcPr>
            <w:tcW w:type="dxa" w:w="24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LOCACAO.id_cliente → CLIENTE.id_cliente</w:t>
            </w:r>
          </w:p>
        </w:tc>
        <w:tc>
          <w:tcPr>
            <w:tcW w:type="dxa" w:w="16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FOREIGN KEY + NOT NULL</w:t>
            </w:r>
          </w:p>
        </w:tc>
        <w:tc>
          <w:tcPr>
            <w:tcW w:type="dxa" w:w="22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Cardinalidade 1:N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RN-002</w:t>
            </w:r>
          </w:p>
        </w:tc>
        <w:tc>
          <w:tcPr>
            <w:tcW w:type="dxa" w:w="30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Um veículo pode ser alugado várias vezes ao longo do tempo</w:t>
            </w:r>
          </w:p>
        </w:tc>
        <w:tc>
          <w:tcPr>
            <w:tcW w:type="dxa" w:w="24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LOCACAO.id_veiculo → VEICULO.id_veiculo</w:t>
            </w:r>
          </w:p>
        </w:tc>
        <w:tc>
          <w:tcPr>
            <w:tcW w:type="dxa" w:w="16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FOREIGN KEY + NOT NULL</w:t>
            </w:r>
          </w:p>
        </w:tc>
        <w:tc>
          <w:tcPr>
            <w:tcW w:type="dxa" w:w="22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Cardinalidade 1:N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RN-003</w:t>
            </w:r>
          </w:p>
        </w:tc>
        <w:tc>
          <w:tcPr>
            <w:tcW w:type="dxa" w:w="30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 filial de retirada e a filial de devolução podem ser diferentes</w:t>
            </w:r>
          </w:p>
        </w:tc>
        <w:tc>
          <w:tcPr>
            <w:tcW w:type="dxa" w:w="24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LOCACAO.id_filial_retirada, LOCACAO.id_filial_devolucao</w:t>
            </w:r>
          </w:p>
        </w:tc>
        <w:tc>
          <w:tcPr>
            <w:tcW w:type="dxa" w:w="16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Duas FOREIGN KEY independentes para FILIAL</w:t>
            </w:r>
          </w:p>
        </w:tc>
        <w:tc>
          <w:tcPr>
            <w:tcW w:type="dxa" w:w="22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Dois relacionamentos distintos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RN-004</w:t>
            </w:r>
          </w:p>
        </w:tc>
        <w:tc>
          <w:tcPr>
            <w:tcW w:type="dxa" w:w="30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Cada veículo pertence a uma categoria, que define o valor da diária</w:t>
            </w:r>
          </w:p>
        </w:tc>
        <w:tc>
          <w:tcPr>
            <w:tcW w:type="dxa" w:w="24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VEICULO.id_categoria → CATEGORIA.id_categoria; CATEGORIA.valor_diaria</w:t>
            </w:r>
          </w:p>
        </w:tc>
        <w:tc>
          <w:tcPr>
            <w:tcW w:type="dxa" w:w="16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FOREIGN KEY + NOT NULL</w:t>
            </w:r>
          </w:p>
        </w:tc>
        <w:tc>
          <w:tcPr>
            <w:tcW w:type="dxa" w:w="22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Valor da diária fica na categoria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RN-005</w:t>
            </w:r>
          </w:p>
        </w:tc>
        <w:tc>
          <w:tcPr>
            <w:tcW w:type="dxa" w:w="30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Um CPF não pode pertencer a dois clientes</w:t>
            </w:r>
          </w:p>
        </w:tc>
        <w:tc>
          <w:tcPr>
            <w:tcW w:type="dxa" w:w="24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CLIENTE.cpf</w:t>
            </w:r>
          </w:p>
        </w:tc>
        <w:tc>
          <w:tcPr>
            <w:tcW w:type="dxa" w:w="16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UNIQUE + NOT NULL</w:t>
            </w:r>
          </w:p>
        </w:tc>
        <w:tc>
          <w:tcPr>
            <w:tcW w:type="dxa" w:w="22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Identificador natural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RN-006</w:t>
            </w:r>
          </w:p>
        </w:tc>
        <w:tc>
          <w:tcPr>
            <w:tcW w:type="dxa" w:w="30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Uma placa não pode pertencer a dois veículos</w:t>
            </w:r>
          </w:p>
        </w:tc>
        <w:tc>
          <w:tcPr>
            <w:tcW w:type="dxa" w:w="24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VEICULO.placa</w:t>
            </w:r>
          </w:p>
        </w:tc>
        <w:tc>
          <w:tcPr>
            <w:tcW w:type="dxa" w:w="16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UNIQUE + NOT NULL</w:t>
            </w:r>
          </w:p>
        </w:tc>
        <w:tc>
          <w:tcPr>
            <w:tcW w:type="dxa" w:w="22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Exigido pelo enunciado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RN-007</w:t>
            </w:r>
          </w:p>
        </w:tc>
        <w:tc>
          <w:tcPr>
            <w:tcW w:type="dxa" w:w="30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 data prevista de devolução não pode ser anterior à data de retirada</w:t>
            </w:r>
          </w:p>
        </w:tc>
        <w:tc>
          <w:tcPr>
            <w:tcW w:type="dxa" w:w="24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LOCACAO.data_retirada, LOCACAO.data_prevista_devolucao</w:t>
            </w:r>
          </w:p>
        </w:tc>
        <w:tc>
          <w:tcPr>
            <w:tcW w:type="dxa" w:w="16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CHECK</w:t>
            </w:r>
          </w:p>
        </w:tc>
        <w:tc>
          <w:tcPr>
            <w:tcW w:type="dxa" w:w="22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Valida o período do contrato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RN-008</w:t>
            </w:r>
          </w:p>
        </w:tc>
        <w:tc>
          <w:tcPr>
            <w:tcW w:type="dxa" w:w="30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Uma locação em aberto é aquela sem data real de devolução preenchida</w:t>
            </w:r>
          </w:p>
        </w:tc>
        <w:tc>
          <w:tcPr>
            <w:tcW w:type="dxa" w:w="24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LOCACAO.data_real_devolucao</w:t>
            </w:r>
          </w:p>
        </w:tc>
        <w:tc>
          <w:tcPr>
            <w:tcW w:type="dxa" w:w="16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Campo NULL permitido</w:t>
            </w:r>
          </w:p>
        </w:tc>
        <w:tc>
          <w:tcPr>
            <w:tcW w:type="dxa" w:w="22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Base da consulta 1 da Etapa 5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RN-009</w:t>
            </w:r>
          </w:p>
        </w:tc>
        <w:tc>
          <w:tcPr>
            <w:tcW w:type="dxa" w:w="30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O valor da diária contratada é congelado no momento da assinatura</w:t>
            </w:r>
          </w:p>
        </w:tc>
        <w:tc>
          <w:tcPr>
            <w:tcW w:type="dxa" w:w="24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LOCACAO.valor_diaria_contratada</w:t>
            </w:r>
          </w:p>
        </w:tc>
        <w:tc>
          <w:tcPr>
            <w:tcW w:type="dxa" w:w="16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NOT NULL, preenchido pela aplicação</w:t>
            </w:r>
          </w:p>
        </w:tc>
        <w:tc>
          <w:tcPr>
            <w:tcW w:type="dxa" w:w="22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Preserva histórico de preço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RN-010</w:t>
            </w:r>
          </w:p>
        </w:tc>
        <w:tc>
          <w:tcPr>
            <w:tcW w:type="dxa" w:w="30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Um veículo possui no máximo um registro documental</w:t>
            </w:r>
          </w:p>
        </w:tc>
        <w:tc>
          <w:tcPr>
            <w:tcW w:type="dxa" w:w="24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DOCUMENTO_VEICULO.id_veiculo</w:t>
            </w:r>
          </w:p>
        </w:tc>
        <w:tc>
          <w:tcPr>
            <w:tcW w:type="dxa" w:w="16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PRIMARY KEY que também é FOREIGN KEY</w:t>
            </w:r>
          </w:p>
        </w:tc>
        <w:tc>
          <w:tcPr>
            <w:tcW w:type="dxa" w:w="22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Garante cardinalidade 1:1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RN-011</w:t>
            </w:r>
          </w:p>
        </w:tc>
        <w:tc>
          <w:tcPr>
            <w:tcW w:type="dxa" w:w="30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O custo de uma manutenção não pode ser negativo</w:t>
            </w:r>
          </w:p>
        </w:tc>
        <w:tc>
          <w:tcPr>
            <w:tcW w:type="dxa" w:w="24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MANUTENCAO.custo</w:t>
            </w:r>
          </w:p>
        </w:tc>
        <w:tc>
          <w:tcPr>
            <w:tcW w:type="dxa" w:w="16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CHECK</w:t>
            </w:r>
          </w:p>
        </w:tc>
        <w:tc>
          <w:tcPr>
            <w:tcW w:type="dxa" w:w="22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Consistência financeira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RN-012</w:t>
            </w:r>
          </w:p>
        </w:tc>
        <w:tc>
          <w:tcPr>
            <w:tcW w:type="dxa" w:w="30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Um veículo não pode ser excluído enquanto existirem locações associadas</w:t>
            </w:r>
          </w:p>
        </w:tc>
        <w:tc>
          <w:tcPr>
            <w:tcW w:type="dxa" w:w="24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LOCACAO.id_veiculo</w:t>
            </w:r>
          </w:p>
        </w:tc>
        <w:tc>
          <w:tcPr>
            <w:tcW w:type="dxa" w:w="16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FOREIGN KEY com ON DELETE RESTRICT</w:t>
            </w:r>
          </w:p>
        </w:tc>
        <w:tc>
          <w:tcPr>
            <w:tcW w:type="dxa" w:w="22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Preserva histórico</w:t>
            </w:r>
          </w:p>
        </w:tc>
      </w:tr>
    </w:tbl>
    <w:p>
      <w:pPr>
        <w:spacing w:after="180"/>
      </w:pPr>
    </w:p>
    <w:p>
      <w:pPr>
        <w:sectPr>
          <w:type w:val="continuous"/>
          <w:pgSz w:w="11906" w:h="16838" w:orient="portrait"/>
          <w:pgMar w:top="1080" w:right="900" w:bottom="1440" w:left="900" w:header="708" w:footer="708" w:gutter="0"/>
          <w:pgNumType/>
          <w:cols w:num="1"/>
          <w:docGrid w:linePitch="360"/>
        </w:sectPr>
      </w:pPr>
    </w:p>
    <w:p>
      <w:pPr>
        <w:spacing w:after="120" w:before="240"/>
        <w:jc w:val="center"/>
      </w:pPr>
      <w:r>
        <w:rPr>
          <w:rFonts w:ascii="Times New Roman" w:cs="Times New Roman" w:eastAsia="Times New Roman" w:hAnsi="Times New Roman"/>
          <w:caps w:val="false"/>
          <w:sz w:val="20"/>
          <w:szCs w:val="20"/>
        </w:rPr>
        <w:t xml:space="preserve">III.  </w:t>
      </w:r>
      <w:r>
        <w:rPr>
          <w:rFonts w:ascii="Times New Roman" w:cs="Times New Roman" w:eastAsia="Times New Roman" w:hAnsi="Times New Roman"/>
          <w:smallCaps/>
          <w:sz w:val="20"/>
          <w:szCs w:val="20"/>
        </w:rPr>
        <w:t xml:space="preserve">Dicionário de Dados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 dicionário segue o modelo de documentação adotado na disciplina. Ele cobre a identificação do projeto, o inventário de tabelas, a ficha de campos de cada tabela, as chaves e relacionamentos, as regras de negócio, os domínios controlados, os índices e o versionamento.</w:t>
      </w:r>
    </w:p>
    <w:p>
      <w:pPr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A. Identificação do projeto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 Tabela II identifica o projeto, o banco, o SGBD e a versão deste dicionário.</w:t>
      </w:r>
    </w:p>
    <w:p>
      <w:pPr>
        <w:keepNext/>
        <w:keepLines/>
        <w:spacing w:after="0" w:before="180"/>
        <w:jc w:val="center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Tabela II</w:t>
      </w:r>
    </w:p>
    <w:p>
      <w:pPr>
        <w:keepNext/>
        <w:keepLines/>
        <w:spacing w:after="60"/>
        <w:jc w:val="center"/>
      </w:pPr>
      <w:r>
        <w:rPr>
          <w:rFonts w:ascii="Times New Roman" w:cs="Times New Roman" w:eastAsia="Times New Roman" w:hAnsi="Times New Roman"/>
          <w:smallCaps/>
          <w:sz w:val="16"/>
          <w:szCs w:val="16"/>
        </w:rPr>
        <w:t xml:space="preserve">Identificação do projeto</w:t>
      </w:r>
    </w:p>
    <w:tbl>
      <w:tblPr>
        <w:tblW w:type="dxa" w:w="48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73"/>
      </w:tblGrid>
      <w:tr>
        <w:trPr>
          <w:tblHeader/>
        </w:trPr>
        <w:tc>
          <w:tcPr>
            <w:tcW w:type="dxa" w:w="1700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Item</w:t>
            </w:r>
          </w:p>
        </w:tc>
        <w:tc>
          <w:tcPr>
            <w:tcW w:type="dxa" w:w="3173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Projeto / Sistema</w:t>
            </w:r>
          </w:p>
        </w:tc>
        <w:tc>
          <w:tcPr>
            <w:tcW w:type="dxa" w:w="3173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Sistema de Locação de Veículos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Banco de Dados</w:t>
            </w:r>
          </w:p>
        </w:tc>
        <w:tc>
          <w:tcPr>
            <w:tcW w:type="dxa" w:w="3173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locadora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SGBD / Versão</w:t>
            </w:r>
          </w:p>
        </w:tc>
        <w:tc>
          <w:tcPr>
            <w:tcW w:type="dxa" w:w="3173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MySQL 8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Responsável</w:t>
            </w:r>
          </w:p>
        </w:tc>
        <w:tc>
          <w:tcPr>
            <w:tcW w:type="dxa" w:w="3173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Grupo 3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Versão do documento</w:t>
            </w:r>
          </w:p>
        </w:tc>
        <w:tc>
          <w:tcPr>
            <w:tcW w:type="dxa" w:w="3173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1.0</w:t>
            </w:r>
          </w:p>
        </w:tc>
      </w:tr>
    </w:tbl>
    <w:p>
      <w:pPr>
        <w:spacing w:after="120"/>
      </w:pPr>
    </w:p>
    <w:p>
      <w:pPr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B. Inventário de tabelas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 inventário das sete tabelas está na Tabela III.</w:t>
      </w:r>
    </w:p>
    <w:p>
      <w:pPr>
        <w:sectPr>
          <w:type w:val="continuous"/>
          <w:pgSz w:w="11906" w:h="16838" w:orient="portrait"/>
          <w:pgMar w:top="1080" w:right="900" w:bottom="1440" w:left="900" w:header="708" w:footer="708" w:gutter="0"/>
          <w:pgNumType/>
          <w:cols w:space="360" w:num="2" w:equalWidth="true"/>
          <w:docGrid w:linePitch="360"/>
        </w:sectPr>
      </w:pPr>
    </w:p>
    <w:p>
      <w:pPr>
        <w:keepNext/>
        <w:keepLines/>
        <w:spacing w:after="0" w:before="180"/>
        <w:jc w:val="center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Tabela III</w:t>
      </w:r>
    </w:p>
    <w:p>
      <w:pPr>
        <w:keepNext/>
        <w:keepLines/>
        <w:spacing w:after="60"/>
        <w:jc w:val="center"/>
      </w:pPr>
      <w:r>
        <w:rPr>
          <w:rFonts w:ascii="Times New Roman" w:cs="Times New Roman" w:eastAsia="Times New Roman" w:hAnsi="Times New Roman"/>
          <w:smallCaps/>
          <w:sz w:val="16"/>
          <w:szCs w:val="16"/>
        </w:rPr>
        <w:t xml:space="preserve">Inventário de tabelas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500"/>
        <w:gridCol w:w="2100"/>
        <w:gridCol w:w="2200"/>
        <w:gridCol w:w="1606"/>
      </w:tblGrid>
      <w:tr>
        <w:trPr>
          <w:tblHeader/>
        </w:trPr>
        <w:tc>
          <w:tcPr>
            <w:tcW w:type="dxa" w:w="1700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Tabela</w:t>
            </w:r>
          </w:p>
        </w:tc>
        <w:tc>
          <w:tcPr>
            <w:tcW w:type="dxa" w:w="2500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Descrição</w:t>
            </w:r>
          </w:p>
        </w:tc>
        <w:tc>
          <w:tcPr>
            <w:tcW w:type="dxa" w:w="2100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Responsabilidade</w:t>
            </w:r>
          </w:p>
        </w:tc>
        <w:tc>
          <w:tcPr>
            <w:tcW w:type="dxa" w:w="2200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Relacionamentos</w:t>
            </w:r>
          </w:p>
        </w:tc>
        <w:tc>
          <w:tcPr>
            <w:tcW w:type="dxa" w:w="1606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Observações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cliente</w:t>
            </w:r>
          </w:p>
        </w:tc>
        <w:tc>
          <w:tcPr>
            <w:tcW w:type="dxa" w:w="25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Cadastro dos clientes pessoa física da locadora</w:t>
            </w:r>
          </w:p>
        </w:tc>
        <w:tc>
          <w:tcPr>
            <w:tcW w:type="dxa" w:w="21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Guardar dados cadastrais e de habilitação do responsável pelo contrato</w:t>
            </w:r>
          </w:p>
        </w:tc>
        <w:tc>
          <w:tcPr>
            <w:tcW w:type="dxa" w:w="22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Referenciada por </w:t>
            </w: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locacao</w:t>
            </w:r>
          </w:p>
        </w:tc>
        <w:tc>
          <w:tcPr>
            <w:tcW w:type="dxa" w:w="16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Identificador natural: CPF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filial</w:t>
            </w:r>
          </w:p>
        </w:tc>
        <w:tc>
          <w:tcPr>
            <w:tcW w:type="dxa" w:w="25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Unidades físicas onde a locadora opera</w:t>
            </w:r>
          </w:p>
        </w:tc>
        <w:tc>
          <w:tcPr>
            <w:tcW w:type="dxa" w:w="21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Localizar frota, retiradas e devoluções</w:t>
            </w:r>
          </w:p>
        </w:tc>
        <w:tc>
          <w:tcPr>
            <w:tcW w:type="dxa" w:w="22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Referenciada por </w:t>
            </w: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veiculo</w:t>
            </w: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 e por </w:t>
            </w: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locacao</w:t>
            </w: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 (duas vezes)</w:t>
            </w:r>
          </w:p>
        </w:tc>
        <w:tc>
          <w:tcPr>
            <w:tcW w:type="dxa" w:w="16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Identificador natural: CNPJ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categoria</w:t>
            </w:r>
          </w:p>
        </w:tc>
        <w:tc>
          <w:tcPr>
            <w:tcW w:type="dxa" w:w="25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Classes comerciais dos veículos</w:t>
            </w:r>
          </w:p>
        </w:tc>
        <w:tc>
          <w:tcPr>
            <w:tcW w:type="dxa" w:w="21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Definir valor da diária, franquia e valor do km excedente</w:t>
            </w:r>
          </w:p>
        </w:tc>
        <w:tc>
          <w:tcPr>
            <w:tcW w:type="dxa" w:w="22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Referenciada por </w:t>
            </w: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veiculo</w:t>
            </w:r>
          </w:p>
        </w:tc>
        <w:tc>
          <w:tcPr>
            <w:tcW w:type="dxa" w:w="16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Tabela de domínio de negócio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veiculo</w:t>
            </w:r>
          </w:p>
        </w:tc>
        <w:tc>
          <w:tcPr>
            <w:tcW w:type="dxa" w:w="25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Unidades da frota</w:t>
            </w:r>
          </w:p>
        </w:tc>
        <w:tc>
          <w:tcPr>
            <w:tcW w:type="dxa" w:w="21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Representar cada veículo disponível para locação</w:t>
            </w:r>
          </w:p>
        </w:tc>
        <w:tc>
          <w:tcPr>
            <w:tcW w:type="dxa" w:w="22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FK para </w:t>
            </w: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categoria</w:t>
            </w: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 e </w:t>
            </w: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filial</w:t>
            </w: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; referenciada por </w:t>
            </w: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locacao</w:t>
            </w: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manutencao</w:t>
            </w: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 e </w:t>
            </w: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documento_veiculo</w:t>
            </w:r>
          </w:p>
        </w:tc>
        <w:tc>
          <w:tcPr>
            <w:tcW w:type="dxa" w:w="16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Identificadores naturais: placa e chassi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documento_veiculo</w:t>
            </w:r>
          </w:p>
        </w:tc>
        <w:tc>
          <w:tcPr>
            <w:tcW w:type="dxa" w:w="25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Dados documentais e de seguro do veículo</w:t>
            </w:r>
          </w:p>
        </w:tc>
        <w:tc>
          <w:tcPr>
            <w:tcW w:type="dxa" w:w="21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Isolar informação regulatória de baixa volatilidade</w:t>
            </w:r>
          </w:p>
        </w:tc>
        <w:tc>
          <w:tcPr>
            <w:tcW w:type="dxa" w:w="22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FK e PK para </w:t>
            </w: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veiculo</w:t>
            </w:r>
          </w:p>
        </w:tc>
        <w:tc>
          <w:tcPr>
            <w:tcW w:type="dxa" w:w="16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Cardinalidade 1:1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locacao</w:t>
            </w:r>
          </w:p>
        </w:tc>
        <w:tc>
          <w:tcPr>
            <w:tcW w:type="dxa" w:w="25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Contratos de aluguel</w:t>
            </w:r>
          </w:p>
        </w:tc>
        <w:tc>
          <w:tcPr>
            <w:tcW w:type="dxa" w:w="21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Registrar a operação completa de retirada e devolução</w:t>
            </w:r>
          </w:p>
        </w:tc>
        <w:tc>
          <w:tcPr>
            <w:tcW w:type="dxa" w:w="22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FK para </w:t>
            </w: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cliente</w:t>
            </w: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veiculo</w:t>
            </w: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 e </w:t>
            </w: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filial</w:t>
            </w: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 (retirada e devolução)</w:t>
            </w:r>
          </w:p>
        </w:tc>
        <w:tc>
          <w:tcPr>
            <w:tcW w:type="dxa" w:w="16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Resolve o N:N entre cliente e veículo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manutencao</w:t>
            </w:r>
          </w:p>
        </w:tc>
        <w:tc>
          <w:tcPr>
            <w:tcW w:type="dxa" w:w="25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Histórico de manutenção da frota</w:t>
            </w:r>
          </w:p>
        </w:tc>
        <w:tc>
          <w:tcPr>
            <w:tcW w:type="dxa" w:w="21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Registrar intervenções, custos e períodos de indisponibilidade</w:t>
            </w:r>
          </w:p>
        </w:tc>
        <w:tc>
          <w:tcPr>
            <w:tcW w:type="dxa" w:w="22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FK para </w:t>
            </w: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veiculo</w:t>
            </w:r>
          </w:p>
        </w:tc>
        <w:tc>
          <w:tcPr>
            <w:tcW w:type="dxa" w:w="16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Base da consulta opcional de custo</w:t>
            </w:r>
          </w:p>
        </w:tc>
      </w:tr>
    </w:tbl>
    <w:p>
      <w:pPr>
        <w:spacing w:after="180"/>
      </w:pPr>
    </w:p>
    <w:p>
      <w:pPr>
        <w:sectPr>
          <w:type w:val="continuous"/>
          <w:pgSz w:w="11906" w:h="16838" w:orient="portrait"/>
          <w:pgMar w:top="1080" w:right="900" w:bottom="1440" w:left="900" w:header="708" w:footer="708" w:gutter="0"/>
          <w:pgNumType/>
          <w:cols w:num="1"/>
          <w:docGrid w:linePitch="360"/>
        </w:sectPr>
      </w:pPr>
    </w:p>
    <w:p>
      <w:pPr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C. Fichas de campos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 ficha de cada tabela, com campo, descrição, tipo, tamanho, obrigatoriedade, chave primária, chave estrangeira, valor padrão, regra de domínio, exemplo e observações, está no Apêndice A, das Tabelas IX a XV.</w:t>
      </w:r>
    </w:p>
    <w:p>
      <w:pPr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D. Chaves e relacionamentos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 Tabela IV consolida as chaves estrangeiras do modelo, com a cardinalidade e a obrigatoriedade de cada ligação.</w:t>
      </w:r>
    </w:p>
    <w:p>
      <w:pPr>
        <w:sectPr>
          <w:type w:val="continuous"/>
          <w:pgSz w:w="11906" w:h="16838" w:orient="portrait"/>
          <w:pgMar w:top="1080" w:right="900" w:bottom="1440" w:left="900" w:header="708" w:footer="708" w:gutter="0"/>
          <w:pgNumType/>
          <w:cols w:space="360" w:num="2" w:equalWidth="true"/>
          <w:docGrid w:linePitch="360"/>
        </w:sectPr>
      </w:pPr>
    </w:p>
    <w:p>
      <w:pPr>
        <w:keepNext/>
        <w:keepLines/>
        <w:spacing w:after="0" w:before="180"/>
        <w:jc w:val="center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Tabela IV</w:t>
      </w:r>
    </w:p>
    <w:p>
      <w:pPr>
        <w:keepNext/>
        <w:keepLines/>
        <w:spacing w:after="60"/>
        <w:jc w:val="center"/>
      </w:pPr>
      <w:r>
        <w:rPr>
          <w:rFonts w:ascii="Times New Roman" w:cs="Times New Roman" w:eastAsia="Times New Roman" w:hAnsi="Times New Roman"/>
          <w:smallCaps/>
          <w:sz w:val="16"/>
          <w:szCs w:val="16"/>
        </w:rPr>
        <w:t xml:space="preserve">Chaves e relacionamentos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700"/>
        <w:gridCol w:w="1200"/>
        <w:gridCol w:w="1300"/>
        <w:gridCol w:w="900"/>
        <w:gridCol w:w="900"/>
        <w:gridCol w:w="2506"/>
      </w:tblGrid>
      <w:tr>
        <w:trPr>
          <w:tblHeader/>
        </w:trPr>
        <w:tc>
          <w:tcPr>
            <w:tcW w:type="dxa" w:w="1600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Tabela origem</w:t>
            </w:r>
          </w:p>
        </w:tc>
        <w:tc>
          <w:tcPr>
            <w:tcW w:type="dxa" w:w="1700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Campo origem</w:t>
            </w:r>
          </w:p>
        </w:tc>
        <w:tc>
          <w:tcPr>
            <w:tcW w:type="dxa" w:w="1200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Tabela destino</w:t>
            </w:r>
          </w:p>
        </w:tc>
        <w:tc>
          <w:tcPr>
            <w:tcW w:type="dxa" w:w="1300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Campo destino</w:t>
            </w:r>
          </w:p>
        </w:tc>
        <w:tc>
          <w:tcPr>
            <w:tcW w:type="dxa" w:w="900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Cardinalidade</w:t>
            </w:r>
          </w:p>
        </w:tc>
        <w:tc>
          <w:tcPr>
            <w:tcW w:type="dxa" w:w="900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Obrigatório?</w:t>
            </w:r>
          </w:p>
        </w:tc>
        <w:tc>
          <w:tcPr>
            <w:tcW w:type="dxa" w:w="2506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Observações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veiculo</w:t>
            </w:r>
          </w:p>
        </w:tc>
        <w:tc>
          <w:tcPr>
            <w:tcW w:type="dxa" w:w="17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id_categoria</w:t>
            </w:r>
          </w:p>
        </w:tc>
        <w:tc>
          <w:tcPr>
            <w:tcW w:type="dxa" w:w="12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categoria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id_categoria</w:t>
            </w:r>
          </w:p>
        </w:tc>
        <w:tc>
          <w:tcPr>
            <w:tcW w:type="dxa" w:w="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1:N</w:t>
            </w:r>
          </w:p>
        </w:tc>
        <w:tc>
          <w:tcPr>
            <w:tcW w:type="dxa" w:w="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Sim</w:t>
            </w:r>
          </w:p>
        </w:tc>
        <w:tc>
          <w:tcPr>
            <w:tcW w:type="dxa" w:w="25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Uma categoria classifica vários veículos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veiculo</w:t>
            </w:r>
          </w:p>
        </w:tc>
        <w:tc>
          <w:tcPr>
            <w:tcW w:type="dxa" w:w="17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id_filial</w:t>
            </w:r>
          </w:p>
        </w:tc>
        <w:tc>
          <w:tcPr>
            <w:tcW w:type="dxa" w:w="12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filial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id_filial</w:t>
            </w:r>
          </w:p>
        </w:tc>
        <w:tc>
          <w:tcPr>
            <w:tcW w:type="dxa" w:w="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1:N</w:t>
            </w:r>
          </w:p>
        </w:tc>
        <w:tc>
          <w:tcPr>
            <w:tcW w:type="dxa" w:w="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Sim</w:t>
            </w:r>
          </w:p>
        </w:tc>
        <w:tc>
          <w:tcPr>
            <w:tcW w:type="dxa" w:w="25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Filial de lotação do veículo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documento_veiculo</w:t>
            </w:r>
          </w:p>
        </w:tc>
        <w:tc>
          <w:tcPr>
            <w:tcW w:type="dxa" w:w="17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id_veiculo</w:t>
            </w:r>
          </w:p>
        </w:tc>
        <w:tc>
          <w:tcPr>
            <w:tcW w:type="dxa" w:w="12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veiculo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id_veiculo</w:t>
            </w:r>
          </w:p>
        </w:tc>
        <w:tc>
          <w:tcPr>
            <w:tcW w:type="dxa" w:w="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1:1</w:t>
            </w:r>
          </w:p>
        </w:tc>
        <w:tc>
          <w:tcPr>
            <w:tcW w:type="dxa" w:w="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Sim</w:t>
            </w:r>
          </w:p>
        </w:tc>
        <w:tc>
          <w:tcPr>
            <w:tcW w:type="dxa" w:w="25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 PK é a própria FK, o que limita o relacionamento a um registro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locacao</w:t>
            </w:r>
          </w:p>
        </w:tc>
        <w:tc>
          <w:tcPr>
            <w:tcW w:type="dxa" w:w="17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id_cliente</w:t>
            </w:r>
          </w:p>
        </w:tc>
        <w:tc>
          <w:tcPr>
            <w:tcW w:type="dxa" w:w="12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cliente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id_cliente</w:t>
            </w:r>
          </w:p>
        </w:tc>
        <w:tc>
          <w:tcPr>
            <w:tcW w:type="dxa" w:w="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1:N</w:t>
            </w:r>
          </w:p>
        </w:tc>
        <w:tc>
          <w:tcPr>
            <w:tcW w:type="dxa" w:w="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Sim</w:t>
            </w:r>
          </w:p>
        </w:tc>
        <w:tc>
          <w:tcPr>
            <w:tcW w:type="dxa" w:w="25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Um cliente realiza várias locações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locacao</w:t>
            </w:r>
          </w:p>
        </w:tc>
        <w:tc>
          <w:tcPr>
            <w:tcW w:type="dxa" w:w="17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id_veiculo</w:t>
            </w:r>
          </w:p>
        </w:tc>
        <w:tc>
          <w:tcPr>
            <w:tcW w:type="dxa" w:w="12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veiculo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id_veiculo</w:t>
            </w:r>
          </w:p>
        </w:tc>
        <w:tc>
          <w:tcPr>
            <w:tcW w:type="dxa" w:w="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1:N</w:t>
            </w:r>
          </w:p>
        </w:tc>
        <w:tc>
          <w:tcPr>
            <w:tcW w:type="dxa" w:w="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Sim</w:t>
            </w:r>
          </w:p>
        </w:tc>
        <w:tc>
          <w:tcPr>
            <w:tcW w:type="dxa" w:w="25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Um veículo é alugado várias vezes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locacao</w:t>
            </w:r>
          </w:p>
        </w:tc>
        <w:tc>
          <w:tcPr>
            <w:tcW w:type="dxa" w:w="17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id_filial_retirada</w:t>
            </w:r>
          </w:p>
        </w:tc>
        <w:tc>
          <w:tcPr>
            <w:tcW w:type="dxa" w:w="12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filial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id_filial</w:t>
            </w:r>
          </w:p>
        </w:tc>
        <w:tc>
          <w:tcPr>
            <w:tcW w:type="dxa" w:w="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1:N</w:t>
            </w:r>
          </w:p>
        </w:tc>
        <w:tc>
          <w:tcPr>
            <w:tcW w:type="dxa" w:w="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Sim</w:t>
            </w:r>
          </w:p>
        </w:tc>
        <w:tc>
          <w:tcPr>
            <w:tcW w:type="dxa" w:w="25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Filial onde o veículo foi retirado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locacao</w:t>
            </w:r>
          </w:p>
        </w:tc>
        <w:tc>
          <w:tcPr>
            <w:tcW w:type="dxa" w:w="17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id_filial_devolucao</w:t>
            </w:r>
          </w:p>
        </w:tc>
        <w:tc>
          <w:tcPr>
            <w:tcW w:type="dxa" w:w="12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filial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id_filial</w:t>
            </w:r>
          </w:p>
        </w:tc>
        <w:tc>
          <w:tcPr>
            <w:tcW w:type="dxa" w:w="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1:N</w:t>
            </w:r>
          </w:p>
        </w:tc>
        <w:tc>
          <w:tcPr>
            <w:tcW w:type="dxa" w:w="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Sim</w:t>
            </w:r>
          </w:p>
        </w:tc>
        <w:tc>
          <w:tcPr>
            <w:tcW w:type="dxa" w:w="25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Pode ser diferente da filial de retirada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manutencao</w:t>
            </w:r>
          </w:p>
        </w:tc>
        <w:tc>
          <w:tcPr>
            <w:tcW w:type="dxa" w:w="17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id_veiculo</w:t>
            </w:r>
          </w:p>
        </w:tc>
        <w:tc>
          <w:tcPr>
            <w:tcW w:type="dxa" w:w="12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veiculo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id_veiculo</w:t>
            </w:r>
          </w:p>
        </w:tc>
        <w:tc>
          <w:tcPr>
            <w:tcW w:type="dxa" w:w="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1:N</w:t>
            </w:r>
          </w:p>
        </w:tc>
        <w:tc>
          <w:tcPr>
            <w:tcW w:type="dxa" w:w="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Sim</w:t>
            </w:r>
          </w:p>
        </w:tc>
        <w:tc>
          <w:tcPr>
            <w:tcW w:type="dxa" w:w="25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Um veículo sofre várias manutenções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cliente</w:t>
            </w:r>
          </w:p>
        </w:tc>
        <w:tc>
          <w:tcPr>
            <w:tcW w:type="dxa" w:w="17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(via </w:t>
            </w: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locacao</w:t>
            </w: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)</w:t>
            </w:r>
          </w:p>
        </w:tc>
        <w:tc>
          <w:tcPr>
            <w:tcW w:type="dxa" w:w="12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veiculo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(via </w:t>
            </w: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locacao</w:t>
            </w: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)</w:t>
            </w:r>
          </w:p>
        </w:tc>
        <w:tc>
          <w:tcPr>
            <w:tcW w:type="dxa" w:w="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N:N</w:t>
            </w:r>
          </w:p>
        </w:tc>
        <w:tc>
          <w:tcPr>
            <w:tcW w:type="dxa" w:w="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Não</w:t>
            </w:r>
          </w:p>
        </w:tc>
        <w:tc>
          <w:tcPr>
            <w:tcW w:type="dxa" w:w="25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Relacionamento conceitual resolvido pela tabela associativa </w:t>
            </w: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locacao</w:t>
            </w:r>
          </w:p>
        </w:tc>
      </w:tr>
    </w:tbl>
    <w:p>
      <w:pPr>
        <w:spacing w:after="180"/>
      </w:pPr>
    </w:p>
    <w:p>
      <w:pPr>
        <w:sectPr>
          <w:type w:val="continuous"/>
          <w:pgSz w:w="11906" w:h="16838" w:orient="portrait"/>
          <w:pgMar w:top="1080" w:right="900" w:bottom="1440" w:left="900" w:header="708" w:footer="708" w:gutter="0"/>
          <w:pgNumType/>
          <w:cols w:num="1"/>
          <w:docGrid w:linePitch="360"/>
        </w:sectPr>
      </w:pPr>
    </w:p>
    <w:p>
      <w:pPr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E. Domínios e valores controlados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Os campos com conjunto fechado de valores estão na Tabela V. A validação é feita por restrição CHECK no MySQL 8.</w:t>
      </w:r>
    </w:p>
    <w:p>
      <w:pPr>
        <w:sectPr>
          <w:type w:val="continuous"/>
          <w:pgSz w:w="11906" w:h="16838" w:orient="portrait"/>
          <w:pgMar w:top="1080" w:right="900" w:bottom="1440" w:left="900" w:header="708" w:footer="708" w:gutter="0"/>
          <w:pgNumType/>
          <w:cols w:space="360" w:num="2" w:equalWidth="true"/>
          <w:docGrid w:linePitch="360"/>
        </w:sectPr>
      </w:pPr>
    </w:p>
    <w:p>
      <w:pPr>
        <w:keepNext/>
        <w:keepLines/>
        <w:spacing w:after="0" w:before="180"/>
        <w:jc w:val="center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Tabela V</w:t>
      </w:r>
    </w:p>
    <w:p>
      <w:pPr>
        <w:keepNext/>
        <w:keepLines/>
        <w:spacing w:after="60"/>
        <w:jc w:val="center"/>
      </w:pPr>
      <w:r>
        <w:rPr>
          <w:rFonts w:ascii="Times New Roman" w:cs="Times New Roman" w:eastAsia="Times New Roman" w:hAnsi="Times New Roman"/>
          <w:smallCaps/>
          <w:sz w:val="16"/>
          <w:szCs w:val="16"/>
        </w:rPr>
        <w:t xml:space="preserve">Domínios e valores controlados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500"/>
        <w:gridCol w:w="5406"/>
        <w:gridCol w:w="1000"/>
      </w:tblGrid>
      <w:tr>
        <w:trPr>
          <w:tblHeader/>
        </w:trPr>
        <w:tc>
          <w:tcPr>
            <w:tcW w:type="dxa" w:w="2200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Campo</w:t>
            </w:r>
          </w:p>
        </w:tc>
        <w:tc>
          <w:tcPr>
            <w:tcW w:type="dxa" w:w="1500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Valor</w:t>
            </w:r>
          </w:p>
        </w:tc>
        <w:tc>
          <w:tcPr>
            <w:tcW w:type="dxa" w:w="5406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Descrição</w:t>
            </w:r>
          </w:p>
        </w:tc>
        <w:tc>
          <w:tcPr>
            <w:tcW w:type="dxa" w:w="1000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Ativo?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cliente.status</w:t>
            </w:r>
          </w:p>
        </w:tc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ATIVO</w:t>
            </w:r>
          </w:p>
        </w:tc>
        <w:tc>
          <w:tcPr>
            <w:tcW w:type="dxa" w:w="54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Cliente apto a locar</w:t>
            </w:r>
          </w:p>
        </w:tc>
        <w:tc>
          <w:tcPr>
            <w:tcW w:type="dxa" w:w="10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Sim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cliente.status</w:t>
            </w:r>
          </w:p>
        </w:tc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INATIVO</w:t>
            </w:r>
          </w:p>
        </w:tc>
        <w:tc>
          <w:tcPr>
            <w:tcW w:type="dxa" w:w="54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Cadastro sem movimentação</w:t>
            </w:r>
          </w:p>
        </w:tc>
        <w:tc>
          <w:tcPr>
            <w:tcW w:type="dxa" w:w="10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Sim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cliente.status</w:t>
            </w:r>
          </w:p>
        </w:tc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BLOQUEADO</w:t>
            </w:r>
          </w:p>
        </w:tc>
        <w:tc>
          <w:tcPr>
            <w:tcW w:type="dxa" w:w="54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Impedido de locar</w:t>
            </w:r>
          </w:p>
        </w:tc>
        <w:tc>
          <w:tcPr>
            <w:tcW w:type="dxa" w:w="10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Sim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veiculo.status</w:t>
            </w:r>
          </w:p>
        </w:tc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DISPONIVEL</w:t>
            </w:r>
          </w:p>
        </w:tc>
        <w:tc>
          <w:tcPr>
            <w:tcW w:type="dxa" w:w="54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Livre para locação</w:t>
            </w:r>
          </w:p>
        </w:tc>
        <w:tc>
          <w:tcPr>
            <w:tcW w:type="dxa" w:w="10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Sim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veiculo.status</w:t>
            </w:r>
          </w:p>
        </w:tc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LOCADO</w:t>
            </w:r>
          </w:p>
        </w:tc>
        <w:tc>
          <w:tcPr>
            <w:tcW w:type="dxa" w:w="54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Em poder de um cliente</w:t>
            </w:r>
          </w:p>
        </w:tc>
        <w:tc>
          <w:tcPr>
            <w:tcW w:type="dxa" w:w="10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Sim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veiculo.status</w:t>
            </w:r>
          </w:p>
        </w:tc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MANUTENCAO</w:t>
            </w:r>
          </w:p>
        </w:tc>
        <w:tc>
          <w:tcPr>
            <w:tcW w:type="dxa" w:w="54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Em oficina</w:t>
            </w:r>
          </w:p>
        </w:tc>
        <w:tc>
          <w:tcPr>
            <w:tcW w:type="dxa" w:w="10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Sim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veiculo.status</w:t>
            </w:r>
          </w:p>
        </w:tc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INATIVO</w:t>
            </w:r>
          </w:p>
        </w:tc>
        <w:tc>
          <w:tcPr>
            <w:tcW w:type="dxa" w:w="54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Fora da frota</w:t>
            </w:r>
          </w:p>
        </w:tc>
        <w:tc>
          <w:tcPr>
            <w:tcW w:type="dxa" w:w="10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Sim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veiculo.combustivel</w:t>
            </w:r>
          </w:p>
        </w:tc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FLEX</w:t>
            </w:r>
          </w:p>
        </w:tc>
        <w:tc>
          <w:tcPr>
            <w:tcW w:type="dxa" w:w="54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Etanol e gasolina</w:t>
            </w:r>
          </w:p>
        </w:tc>
        <w:tc>
          <w:tcPr>
            <w:tcW w:type="dxa" w:w="10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Sim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veiculo.combustivel</w:t>
            </w:r>
          </w:p>
        </w:tc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GASOLINA</w:t>
            </w:r>
          </w:p>
        </w:tc>
        <w:tc>
          <w:tcPr>
            <w:tcW w:type="dxa" w:w="54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Somente gasolina</w:t>
            </w:r>
          </w:p>
        </w:tc>
        <w:tc>
          <w:tcPr>
            <w:tcW w:type="dxa" w:w="10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Sim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veiculo.combustivel</w:t>
            </w:r>
          </w:p>
        </w:tc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DIESEL</w:t>
            </w:r>
          </w:p>
        </w:tc>
        <w:tc>
          <w:tcPr>
            <w:tcW w:type="dxa" w:w="54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Somente diesel</w:t>
            </w:r>
          </w:p>
        </w:tc>
        <w:tc>
          <w:tcPr>
            <w:tcW w:type="dxa" w:w="10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Sim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veiculo.combustivel</w:t>
            </w:r>
          </w:p>
        </w:tc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ELETRICO</w:t>
            </w:r>
          </w:p>
        </w:tc>
        <w:tc>
          <w:tcPr>
            <w:tcW w:type="dxa" w:w="54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Motor elétrico</w:t>
            </w:r>
          </w:p>
        </w:tc>
        <w:tc>
          <w:tcPr>
            <w:tcW w:type="dxa" w:w="10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Sim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veiculo.combustivel</w:t>
            </w:r>
          </w:p>
        </w:tc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HIBRIDO</w:t>
            </w:r>
          </w:p>
        </w:tc>
        <w:tc>
          <w:tcPr>
            <w:tcW w:type="dxa" w:w="54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Combustão e elétrico</w:t>
            </w:r>
          </w:p>
        </w:tc>
        <w:tc>
          <w:tcPr>
            <w:tcW w:type="dxa" w:w="10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Sim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locacao.status</w:t>
            </w:r>
          </w:p>
        </w:tc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ABERTA</w:t>
            </w:r>
          </w:p>
        </w:tc>
        <w:tc>
          <w:tcPr>
            <w:tcW w:type="dxa" w:w="54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Veículo ainda não devolvido</w:t>
            </w:r>
          </w:p>
        </w:tc>
        <w:tc>
          <w:tcPr>
            <w:tcW w:type="dxa" w:w="10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Sim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locacao.status</w:t>
            </w:r>
          </w:p>
        </w:tc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FINALIZADA</w:t>
            </w:r>
          </w:p>
        </w:tc>
        <w:tc>
          <w:tcPr>
            <w:tcW w:type="dxa" w:w="54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Devolução registrada</w:t>
            </w:r>
          </w:p>
        </w:tc>
        <w:tc>
          <w:tcPr>
            <w:tcW w:type="dxa" w:w="10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Sim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locacao.status</w:t>
            </w:r>
          </w:p>
        </w:tc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CANCELADA</w:t>
            </w:r>
          </w:p>
        </w:tc>
        <w:tc>
          <w:tcPr>
            <w:tcW w:type="dxa" w:w="54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Contrato desfeito</w:t>
            </w:r>
          </w:p>
        </w:tc>
        <w:tc>
          <w:tcPr>
            <w:tcW w:type="dxa" w:w="10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Sim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manutencao.tipo</w:t>
            </w:r>
          </w:p>
        </w:tc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PREVENTIVA</w:t>
            </w:r>
          </w:p>
        </w:tc>
        <w:tc>
          <w:tcPr>
            <w:tcW w:type="dxa" w:w="54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Programada por km ou prazo</w:t>
            </w:r>
          </w:p>
        </w:tc>
        <w:tc>
          <w:tcPr>
            <w:tcW w:type="dxa" w:w="10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Sim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manutencao.tipo</w:t>
            </w:r>
          </w:p>
        </w:tc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CORRETIVA</w:t>
            </w:r>
          </w:p>
        </w:tc>
        <w:tc>
          <w:tcPr>
            <w:tcW w:type="dxa" w:w="54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Reparo de falha</w:t>
            </w:r>
          </w:p>
        </w:tc>
        <w:tc>
          <w:tcPr>
            <w:tcW w:type="dxa" w:w="10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Sim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manutencao.tipo</w:t>
            </w:r>
          </w:p>
        </w:tc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REVISAO</w:t>
            </w:r>
          </w:p>
        </w:tc>
        <w:tc>
          <w:tcPr>
            <w:tcW w:type="dxa" w:w="54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Revisão de garantia</w:t>
            </w:r>
          </w:p>
        </w:tc>
        <w:tc>
          <w:tcPr>
            <w:tcW w:type="dxa" w:w="10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Sim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cliente.cat_cnh</w:t>
            </w:r>
          </w:p>
        </w:tc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</w:t>
            </w:r>
          </w:p>
        </w:tc>
        <w:tc>
          <w:tcPr>
            <w:tcW w:type="dxa" w:w="54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Motocicletas</w:t>
            </w:r>
          </w:p>
        </w:tc>
        <w:tc>
          <w:tcPr>
            <w:tcW w:type="dxa" w:w="10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Sim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cliente.cat_cnh</w:t>
            </w:r>
          </w:p>
        </w:tc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B</w:t>
            </w:r>
          </w:p>
        </w:tc>
        <w:tc>
          <w:tcPr>
            <w:tcW w:type="dxa" w:w="54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Automóveis</w:t>
            </w:r>
          </w:p>
        </w:tc>
        <w:tc>
          <w:tcPr>
            <w:tcW w:type="dxa" w:w="10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Sim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cliente.cat_cnh</w:t>
            </w:r>
          </w:p>
        </w:tc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AB</w:t>
            </w:r>
          </w:p>
        </w:tc>
        <w:tc>
          <w:tcPr>
            <w:tcW w:type="dxa" w:w="54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Ambas</w:t>
            </w:r>
          </w:p>
        </w:tc>
        <w:tc>
          <w:tcPr>
            <w:tcW w:type="dxa" w:w="10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Sim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cliente.cat_cnh</w:t>
            </w:r>
          </w:p>
        </w:tc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C, D, E</w:t>
            </w:r>
          </w:p>
        </w:tc>
        <w:tc>
          <w:tcPr>
            <w:tcW w:type="dxa" w:w="54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Cargas e passageiros</w:t>
            </w:r>
          </w:p>
        </w:tc>
        <w:tc>
          <w:tcPr>
            <w:tcW w:type="dxa" w:w="10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Sim</w:t>
            </w:r>
          </w:p>
        </w:tc>
      </w:tr>
    </w:tbl>
    <w:p>
      <w:pPr>
        <w:spacing w:after="180"/>
      </w:pPr>
    </w:p>
    <w:p>
      <w:pPr>
        <w:sectPr>
          <w:type w:val="continuous"/>
          <w:pgSz w:w="11906" w:h="16838" w:orient="portrait"/>
          <w:pgMar w:top="1080" w:right="900" w:bottom="1440" w:left="900" w:header="708" w:footer="708" w:gutter="0"/>
          <w:pgNumType/>
          <w:cols w:num="1"/>
          <w:docGrid w:linePitch="360"/>
        </w:sectPr>
      </w:pPr>
    </w:p>
    <w:p>
      <w:pPr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F. Índices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Além dos índices criados automaticamente pelas chaves primárias e pelas restrições UNIQUE, o modelo prevê os índices da Tabela VI, definidos a partir das consultas exigidas na Etapa 5.</w:t>
      </w:r>
    </w:p>
    <w:p>
      <w:pPr>
        <w:sectPr>
          <w:type w:val="continuous"/>
          <w:pgSz w:w="11906" w:h="16838" w:orient="portrait"/>
          <w:pgMar w:top="1080" w:right="900" w:bottom="1440" w:left="900" w:header="708" w:footer="708" w:gutter="0"/>
          <w:pgNumType/>
          <w:cols w:space="360" w:num="2" w:equalWidth="true"/>
          <w:docGrid w:linePitch="360"/>
        </w:sectPr>
      </w:pPr>
    </w:p>
    <w:p>
      <w:pPr>
        <w:keepNext/>
        <w:keepLines/>
        <w:spacing w:after="0" w:before="180"/>
        <w:jc w:val="center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Tabela VI</w:t>
      </w:r>
    </w:p>
    <w:p>
      <w:pPr>
        <w:keepNext/>
        <w:keepLines/>
        <w:spacing w:after="60"/>
        <w:jc w:val="center"/>
      </w:pPr>
      <w:r>
        <w:rPr>
          <w:rFonts w:ascii="Times New Roman" w:cs="Times New Roman" w:eastAsia="Times New Roman" w:hAnsi="Times New Roman"/>
          <w:smallCaps/>
          <w:sz w:val="16"/>
          <w:szCs w:val="16"/>
        </w:rPr>
        <w:t xml:space="preserve">Índices previstos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2600"/>
        <w:gridCol w:w="3306"/>
      </w:tblGrid>
      <w:tr>
        <w:trPr>
          <w:tblHeader/>
        </w:trPr>
        <w:tc>
          <w:tcPr>
            <w:tcW w:type="dxa" w:w="2600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Índice</w:t>
            </w:r>
          </w:p>
        </w:tc>
        <w:tc>
          <w:tcPr>
            <w:tcW w:type="dxa" w:w="1600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Tabela</w:t>
            </w:r>
          </w:p>
        </w:tc>
        <w:tc>
          <w:tcPr>
            <w:tcW w:type="dxa" w:w="2600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Campos</w:t>
            </w:r>
          </w:p>
        </w:tc>
        <w:tc>
          <w:tcPr>
            <w:tcW w:type="dxa" w:w="3306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Finalidade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uq_cliente_cpf</w:t>
            </w:r>
          </w:p>
        </w:tc>
        <w:tc>
          <w:tcPr>
            <w:tcW w:type="dxa" w:w="16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cliente</w:t>
            </w:r>
          </w:p>
        </w:tc>
        <w:tc>
          <w:tcPr>
            <w:tcW w:type="dxa" w:w="26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cpf</w:t>
            </w:r>
          </w:p>
        </w:tc>
        <w:tc>
          <w:tcPr>
            <w:tcW w:type="dxa" w:w="33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Unicidade do CPF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uq_veiculo_placa</w:t>
            </w:r>
          </w:p>
        </w:tc>
        <w:tc>
          <w:tcPr>
            <w:tcW w:type="dxa" w:w="16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veiculo</w:t>
            </w:r>
          </w:p>
        </w:tc>
        <w:tc>
          <w:tcPr>
            <w:tcW w:type="dxa" w:w="26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placa</w:t>
            </w:r>
          </w:p>
        </w:tc>
        <w:tc>
          <w:tcPr>
            <w:tcW w:type="dxa" w:w="33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Unicidade da placa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idx_cliente_nome</w:t>
            </w:r>
          </w:p>
        </w:tc>
        <w:tc>
          <w:tcPr>
            <w:tcW w:type="dxa" w:w="16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cliente</w:t>
            </w:r>
          </w:p>
        </w:tc>
        <w:tc>
          <w:tcPr>
            <w:tcW w:type="dxa" w:w="26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nome</w:t>
            </w:r>
          </w:p>
        </w:tc>
        <w:tc>
          <w:tcPr>
            <w:tcW w:type="dxa" w:w="33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Busca de cliente por nome no atendimento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idx_locacao_aberta</w:t>
            </w:r>
          </w:p>
        </w:tc>
        <w:tc>
          <w:tcPr>
            <w:tcW w:type="dxa" w:w="16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locacao</w:t>
            </w:r>
          </w:p>
        </w:tc>
        <w:tc>
          <w:tcPr>
            <w:tcW w:type="dxa" w:w="26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data_real_devolucao</w:t>
            </w:r>
          </w:p>
        </w:tc>
        <w:tc>
          <w:tcPr>
            <w:tcW w:type="dxa" w:w="33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Consulta de locações em aberto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idx_locacao_cliente</w:t>
            </w:r>
          </w:p>
        </w:tc>
        <w:tc>
          <w:tcPr>
            <w:tcW w:type="dxa" w:w="16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locacao</w:t>
            </w:r>
          </w:p>
        </w:tc>
        <w:tc>
          <w:tcPr>
            <w:tcW w:type="dxa" w:w="26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id_cliente</w:t>
            </w:r>
          </w:p>
        </w:tc>
        <w:tc>
          <w:tcPr>
            <w:tcW w:type="dxa" w:w="33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Agrupamento por cliente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idx_locacao_filial_ret</w:t>
            </w:r>
          </w:p>
        </w:tc>
        <w:tc>
          <w:tcPr>
            <w:tcW w:type="dxa" w:w="16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locacao</w:t>
            </w:r>
          </w:p>
        </w:tc>
        <w:tc>
          <w:tcPr>
            <w:tcW w:type="dxa" w:w="26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id_filial_retirada</w:t>
            </w:r>
          </w:p>
        </w:tc>
        <w:tc>
          <w:tcPr>
            <w:tcW w:type="dxa" w:w="33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Faturamento por filial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idx_veiculo_categoria</w:t>
            </w:r>
          </w:p>
        </w:tc>
        <w:tc>
          <w:tcPr>
            <w:tcW w:type="dxa" w:w="16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veiculo</w:t>
            </w:r>
          </w:p>
        </w:tc>
        <w:tc>
          <w:tcPr>
            <w:tcW w:type="dxa" w:w="26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id_categoria, status</w:t>
            </w:r>
          </w:p>
        </w:tc>
        <w:tc>
          <w:tcPr>
            <w:tcW w:type="dxa" w:w="33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Veículos disponíveis por categoria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idx_manutencao_veiculo</w:t>
            </w:r>
          </w:p>
        </w:tc>
        <w:tc>
          <w:tcPr>
            <w:tcW w:type="dxa" w:w="16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manutencao</w:t>
            </w:r>
          </w:p>
        </w:tc>
        <w:tc>
          <w:tcPr>
            <w:tcW w:type="dxa" w:w="26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id_veiculo</w:t>
            </w:r>
          </w:p>
        </w:tc>
        <w:tc>
          <w:tcPr>
            <w:tcW w:type="dxa" w:w="33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Custo de manutenção por veículo</w:t>
            </w:r>
          </w:p>
        </w:tc>
      </w:tr>
    </w:tbl>
    <w:p>
      <w:pPr>
        <w:spacing w:after="180"/>
      </w:pPr>
    </w:p>
    <w:p>
      <w:pPr>
        <w:sectPr>
          <w:type w:val="continuous"/>
          <w:pgSz w:w="11906" w:h="16838" w:orient="portrait"/>
          <w:pgMar w:top="1080" w:right="900" w:bottom="1440" w:left="900" w:header="708" w:footer="708" w:gutter="0"/>
          <w:pgNumType/>
          <w:cols w:num="1"/>
          <w:docGrid w:linePitch="360"/>
        </w:sectPr>
      </w:pPr>
    </w:p>
    <w:p>
      <w:pPr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G. Auditoria e versionamento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 histórico de versões do dicionário está na Tabela VII.</w:t>
      </w:r>
    </w:p>
    <w:p>
      <w:pPr>
        <w:keepNext/>
        <w:keepLines/>
        <w:spacing w:after="0" w:before="180"/>
        <w:jc w:val="center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Tabela VII</w:t>
      </w:r>
    </w:p>
    <w:p>
      <w:pPr>
        <w:keepNext/>
        <w:keepLines/>
        <w:spacing w:after="60"/>
        <w:jc w:val="center"/>
      </w:pPr>
      <w:r>
        <w:rPr>
          <w:rFonts w:ascii="Times New Roman" w:cs="Times New Roman" w:eastAsia="Times New Roman" w:hAnsi="Times New Roman"/>
          <w:smallCaps/>
          <w:sz w:val="16"/>
          <w:szCs w:val="16"/>
        </w:rPr>
        <w:t xml:space="preserve">Histórico de versões</w:t>
      </w:r>
    </w:p>
    <w:tbl>
      <w:tblPr>
        <w:tblW w:type="dxa" w:w="48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000"/>
        <w:gridCol w:w="2073"/>
        <w:gridCol w:w="1000"/>
      </w:tblGrid>
      <w:tr>
        <w:trPr>
          <w:tblHeader/>
        </w:trPr>
        <w:tc>
          <w:tcPr>
            <w:tcW w:type="dxa" w:w="800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Versão</w:t>
            </w:r>
          </w:p>
        </w:tc>
        <w:tc>
          <w:tcPr>
            <w:tcW w:type="dxa" w:w="1000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Data</w:t>
            </w:r>
          </w:p>
        </w:tc>
        <w:tc>
          <w:tcPr>
            <w:tcW w:type="dxa" w:w="2073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Alteração</w:t>
            </w:r>
          </w:p>
        </w:tc>
        <w:tc>
          <w:tcPr>
            <w:tcW w:type="dxa" w:w="1000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Responsável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1.0</w:t>
            </w:r>
          </w:p>
        </w:tc>
        <w:tc>
          <w:tcPr>
            <w:tcW w:type="dxa" w:w="10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14/09/2026</w:t>
            </w:r>
          </w:p>
        </w:tc>
        <w:tc>
          <w:tcPr>
            <w:tcW w:type="dxa" w:w="2073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Versão inicial com as sete tabelas, relacionamentos, domínios e índices</w:t>
            </w:r>
          </w:p>
        </w:tc>
        <w:tc>
          <w:tcPr>
            <w:tcW w:type="dxa" w:w="10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Grupo 3</w:t>
            </w:r>
          </w:p>
        </w:tc>
      </w:tr>
    </w:tbl>
    <w:p>
      <w:pPr>
        <w:spacing w:after="120"/>
      </w:pPr>
    </w:p>
    <w:p>
      <w:pPr>
        <w:spacing w:after="120" w:before="240"/>
        <w:jc w:val="center"/>
      </w:pPr>
      <w:r>
        <w:rPr>
          <w:rFonts w:ascii="Times New Roman" w:cs="Times New Roman" w:eastAsia="Times New Roman" w:hAnsi="Times New Roman"/>
          <w:caps w:val="false"/>
          <w:sz w:val="20"/>
          <w:szCs w:val="20"/>
        </w:rPr>
        <w:t xml:space="preserve">IV.  </w:t>
      </w:r>
      <w:r>
        <w:rPr>
          <w:rFonts w:ascii="Times New Roman" w:cs="Times New Roman" w:eastAsia="Times New Roman" w:hAnsi="Times New Roman"/>
          <w:smallCaps/>
          <w:sz w:val="20"/>
          <w:szCs w:val="20"/>
        </w:rPr>
        <w:t xml:space="preserve">Modelagem Entidade-Relacionamento</w:t>
      </w:r>
    </w:p>
    <w:p>
      <w:pPr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A. Modelo conceitual e resolução do N:N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No plano conceitual, CLIENTE e VEICULO mantêm um relacionamento N:N, porque um cliente aluga vários veículos ao longo do tempo e um veículo é alugado por vários clientes. Esse relacionamento carrega atributos próprios (datas, quilometragens, filiais e valores), de modo que ele não pode ser representado por uma chave estrangeira simples em nenhuma das duas entidades.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 solução adotada é a tabela associativa LOCACAO, que recebe as chaves estrangeiras de CLIENTE e VEICULO e os atributos do contrato. A tabela possui chave primária própria (</w:t>
      </w:r>
      <w:r>
        <w:rPr>
          <w:rFonts w:ascii="Courier New" w:cs="Courier New" w:eastAsia="Courier New" w:hAnsi="Courier New"/>
          <w:sz w:val="18"/>
          <w:szCs w:val="18"/>
        </w:rPr>
        <w:t xml:space="preserve">id_locacao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) em vez de chave composta, porque o mesmo par cliente e veículo pode se repetir em contratos diferentes ao longo do tempo. Uma chave composta por (</w:t>
      </w:r>
      <w:r>
        <w:rPr>
          <w:rFonts w:ascii="Courier New" w:cs="Courier New" w:eastAsia="Courier New" w:hAnsi="Courier New"/>
          <w:sz w:val="18"/>
          <w:szCs w:val="18"/>
        </w:rPr>
        <w:t xml:space="preserve">id_cliente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id_veiculo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) impediria a segunda locação do mesmo veículo pelo mesmo cliente.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 Figura 1 apresenta o modelo conceitual, no qual os três tipos de cardinalidade aparecem de forma explícita, inclusive o N:N antes da sua resolução.</w:t>
      </w:r>
    </w:p>
    <w:p>
      <w:pPr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B. Modelo lógico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 Figura 2 apresenta o modelo lógico completo, com as sete tabelas, os atributos, as chaves primárias, as chaves estrangeiras, as restrições de unicidade e as cardinalidades de cada relacionamento.</w:t>
      </w:r>
    </w:p>
    <w:p>
      <w:pPr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C. Cardinalidades do modelo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 modelo contém os três tipos de cardinalidade exigidos. Na Figura 1 eles aparecem no plano conceitual e na Figura 2 aparecem já traduzidos para chaves estrangeiras.</w:t>
      </w:r>
    </w:p>
    <w:p>
      <w:pPr>
        <w:pStyle w:val="ListParagraph"/>
        <w:numPr>
          <w:ilvl w:val="0"/>
          <w:numId w:val="1"/>
        </w:numPr>
        <w:spacing w:after="0" w:lin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1:1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entre VEICULO e DOCUMENTO_VEICULO. A chave primária de DOCUMENTO_VEICULO é o próprio </w:t>
      </w:r>
      <w:r>
        <w:rPr>
          <w:rFonts w:ascii="Courier New" w:cs="Courier New" w:eastAsia="Courier New" w:hAnsi="Courier New"/>
          <w:sz w:val="18"/>
          <w:szCs w:val="18"/>
        </w:rPr>
        <w:t xml:space="preserve">id_veiculo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que também é chave estrangeira. Com isso, cada veículo tem no máximo um registro documental e nenhum registro documental existe sem veículo.</w:t>
      </w:r>
    </w:p>
    <w:p>
      <w:pPr>
        <w:pStyle w:val="ListParagraph"/>
        <w:numPr>
          <w:ilvl w:val="0"/>
          <w:numId w:val="1"/>
        </w:numPr>
        <w:spacing w:after="0" w:line="240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1:N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em sete relacionamentos: CATEGORIA para VEICULO, FILIAL para VEICULO, CLIENTE para LOCACAO, VEICULO para LOCACAO, FILIAL para LOCACAO na retirada, FILIAL para LOCACAO na devolução e VEICULO para MANUTENCAO.</w:t>
      </w:r>
    </w:p>
    <w:p>
      <w:pPr>
        <w:pStyle w:val="ListParagraph"/>
        <w:numPr>
          <w:ilvl w:val="0"/>
          <w:numId w:val="1"/>
        </w:numPr>
        <w:spacing w:after="0" w:line="240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N:N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entre CLIENTE e VEICULO, resolvido pela tabela associativa LOCACAO.</w:t>
      </w:r>
    </w:p>
    <w:p>
      <w:pPr>
        <w:spacing w:after="120"/>
      </w:pPr>
    </w:p>
    <w:p>
      <w:pPr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D. Atendimento aos pontos exigidos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 enunciado lista quatro pontos que o modelo precisa resolver. O atendimento de cada um é o seguinte.</w:t>
      </w:r>
    </w:p>
    <w:p>
      <w:pPr>
        <w:spacing w:after="0" w:line="240"/>
        <w:ind w:left="360" w:hanging="20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1)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Um cliente pode ter várias locações; uma locação pertence a um único cliente.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 chave estrangeira </w:t>
      </w:r>
      <w:r>
        <w:rPr>
          <w:rFonts w:ascii="Courier New" w:cs="Courier New" w:eastAsia="Courier New" w:hAnsi="Courier New"/>
          <w:sz w:val="18"/>
          <w:szCs w:val="18"/>
        </w:rPr>
        <w:t xml:space="preserve">locacao.id_cliente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é simples e obrigatória, o que fixa o lado 1 em CLIENTE e o lado N em LOCACAO.</w:t>
      </w:r>
    </w:p>
    <w:p>
      <w:pPr>
        <w:spacing w:after="0" w:line="240"/>
        <w:ind w:left="360" w:hanging="20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2)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Um veículo pode ser alugado várias vezes ao longo do tempo.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 chave primária de LOCACAO é </w:t>
      </w:r>
      <w:r>
        <w:rPr>
          <w:rFonts w:ascii="Courier New" w:cs="Courier New" w:eastAsia="Courier New" w:hAnsi="Courier New"/>
          <w:sz w:val="18"/>
          <w:szCs w:val="18"/>
        </w:rPr>
        <w:t xml:space="preserve">id_locacao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e não inclui </w:t>
      </w:r>
      <w:r>
        <w:rPr>
          <w:rFonts w:ascii="Courier New" w:cs="Courier New" w:eastAsia="Courier New" w:hAnsi="Courier New"/>
          <w:sz w:val="18"/>
          <w:szCs w:val="18"/>
        </w:rPr>
        <w:t xml:space="preserve">id_veiculo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o que permite repetir o mesmo veículo em contratos distintos.</w:t>
      </w:r>
    </w:p>
    <w:p>
      <w:pPr>
        <w:spacing w:after="0" w:line="240"/>
        <w:ind w:left="360" w:hanging="20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3)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 locação deve permitir filial de retirada e filial de devolução diferentes.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Existem duas chaves estrangeiras independentes para FILIAL, </w:t>
      </w:r>
      <w:r>
        <w:rPr>
          <w:rFonts w:ascii="Courier New" w:cs="Courier New" w:eastAsia="Courier New" w:hAnsi="Courier New"/>
          <w:sz w:val="18"/>
          <w:szCs w:val="18"/>
        </w:rPr>
        <w:t xml:space="preserve">id_filial_retirada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e </w:t>
      </w:r>
      <w:r>
        <w:rPr>
          <w:rFonts w:ascii="Courier New" w:cs="Courier New" w:eastAsia="Courier New" w:hAnsi="Courier New"/>
          <w:sz w:val="18"/>
          <w:szCs w:val="18"/>
        </w:rPr>
        <w:t xml:space="preserve">id_filial_devolucao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sem restrição de igualdade entre elas.</w:t>
      </w:r>
    </w:p>
    <w:p>
      <w:pPr>
        <w:spacing w:after="0" w:line="240"/>
        <w:ind w:left="360" w:hanging="20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4)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Cada veículo pertence a uma categoria, que define o valor da diária.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O campo </w:t>
      </w:r>
      <w:r>
        <w:rPr>
          <w:rFonts w:ascii="Courier New" w:cs="Courier New" w:eastAsia="Courier New" w:hAnsi="Courier New"/>
          <w:sz w:val="18"/>
          <w:szCs w:val="18"/>
        </w:rPr>
        <w:t xml:space="preserve">valor_diaria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fica em CATEGORIA e não em VEICULO. VEICULO guarda apenas a chave estrangeira </w:t>
      </w:r>
      <w:r>
        <w:rPr>
          <w:rFonts w:ascii="Courier New" w:cs="Courier New" w:eastAsia="Courier New" w:hAnsi="Courier New"/>
          <w:sz w:val="18"/>
          <w:szCs w:val="18"/>
        </w:rPr>
        <w:t xml:space="preserve">id_categoria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</w:t>
      </w:r>
    </w:p>
    <w:p>
      <w:pPr>
        <w:spacing w:after="120"/>
      </w:pPr>
    </w:p>
    <w:p>
      <w:pPr>
        <w:sectPr>
          <w:type w:val="continuous"/>
          <w:pgSz w:w="11906" w:h="16838" w:orient="portrait"/>
          <w:pgMar w:top="1080" w:right="900" w:bottom="1440" w:left="900" w:header="708" w:footer="708" w:gutter="0"/>
          <w:pgNumType/>
          <w:cols w:space="360" w:num="2" w:equalWidth="true"/>
          <w:docGrid w:linePitch="360"/>
        </w:sectPr>
      </w:pPr>
    </w:p>
    <w:p>
      <w:pPr>
        <w:spacing w:after="0" w:before="120"/>
        <w:jc w:val="center"/>
      </w:pPr>
      <w:r>
        <w:drawing>
          <wp:inline distT="0" distB="0" distL="0" distR="0">
            <wp:extent cx="6286500" cy="1809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/>
        <w:jc w:val="both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Figura 1.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Modelo conceitual do cenário. O losango ALUGA, em laranja, representa o relacionamento N:N entre CLIENTE e VEICULO. Ele carrega atributos próprios (datas, quilometragens e valores) e liga-se duas vezes a FILIAL, na retirada (tracejado) e na devolução (pontilhado). No modelo lógico esse relacionamento é resolvido pela tabela associativa LOCACAO. O losango em vermelho representa o único relacionamento 1:1 do modelo.</w:t>
      </w:r>
    </w:p>
    <w:p>
      <w:pPr>
        <w:spacing w:after="0" w:before="120"/>
        <w:jc w:val="center"/>
      </w:pPr>
      <w:r>
        <w:drawing>
          <wp:inline distT="0" distB="0" distL="0" distR="0">
            <wp:extent cx="6286500" cy="831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831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/>
        <w:jc w:val="both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Figura 2.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Modelo lógico do banco de dados da locadora, com chaves primárias (PK), chaves estrangeiras (FK), restrições de unicidade (UQ) e cardinalidades. A ligação em vermelho indica o relacionamento 1:1. As ligações tracejada e pontilhada indicam, respectivamente, a filial de retirada e a filial de devolução.</w:t>
      </w:r>
    </w:p>
    <w:p>
      <w:pPr>
        <w:sectPr>
          <w:type w:val="continuous"/>
          <w:pgSz w:w="11906" w:h="16838" w:orient="portrait"/>
          <w:pgMar w:top="1080" w:right="900" w:bottom="1440" w:left="900" w:header="708" w:footer="708" w:gutter="0"/>
          <w:pgNumType/>
          <w:cols w:num="1"/>
          <w:docGrid w:linePitch="360"/>
        </w:sectPr>
      </w:pPr>
    </w:p>
    <w:p>
      <w:pPr>
        <w:spacing w:after="120" w:before="240"/>
        <w:jc w:val="center"/>
      </w:pPr>
      <w:r>
        <w:rPr>
          <w:rFonts w:ascii="Times New Roman" w:cs="Times New Roman" w:eastAsia="Times New Roman" w:hAnsi="Times New Roman"/>
          <w:caps w:val="false"/>
          <w:sz w:val="20"/>
          <w:szCs w:val="20"/>
        </w:rPr>
        <w:t xml:space="preserve">V.  </w:t>
      </w:r>
      <w:r>
        <w:rPr>
          <w:rFonts w:ascii="Times New Roman" w:cs="Times New Roman" w:eastAsia="Times New Roman" w:hAnsi="Times New Roman"/>
          <w:smallCaps/>
          <w:sz w:val="20"/>
          <w:szCs w:val="20"/>
        </w:rPr>
        <w:t xml:space="preserve">Normalização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Esta seção parte de uma estrutura única não normalizada, equivalente à planilha que uma locadora pequena costuma manter antes de adotar um SGBD, e aplica a Primeira, a Segunda e a Terceira Formas Normais. Para cada etapa são apresentados o conjunto de tabelas resultante e a justificativa técnica da decisão.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Na notação usada nesta seção, os atributos sublinhados formam a chave primária e os atributos marcados com asterisco são chaves estrangeiras.</w:t>
      </w:r>
    </w:p>
    <w:p>
      <w:pPr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A. Estrutura de partida (não normalizada)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 estrutura inicial concentra todos os dados em uma única relação.</w:t>
      </w:r>
    </w:p>
    <w:tbl>
      <w:tblPr>
        <w:tblW w:type="dxa" w:w="48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</w:tblGrid>
      <w:tr>
        <w:tc>
          <w:tcPr>
            <w:tcW w:type="dxa" w:w="487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LOCACAO_GERAL(</w:t>
            </w:r>
            <w:r>
              <w:rPr>
                <w:rFonts w:ascii="Courier New" w:cs="Courier New" w:eastAsia="Courier New" w:hAnsi="Courier New"/>
                <w:sz w:val="15"/>
                <w:szCs w:val="15"/>
                <w:u w:val="single"/>
              </w:rPr>
              <w:t xml:space="preserve">id_locacao</w:t>
            </w: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, cliente_nome,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cliente_cpf, cliente_num_cnh, cliente_cat_cnh,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cliente_validade_cnh, cliente_data_nascimento,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cliente_telefone, cliente_email,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cliente_endereco_completo,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cliente_data_cadastro, cliente_status,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veiculo_placa, veiculo_chassi,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veiculo_marca_modelo, veiculo_ano_fabricacao,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veiculo_ano_modelo, veiculo_cor,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veiculo_combustivel, veiculo_km_atual,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veiculo_status, veiculo_renavam,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veiculo_num_crlv, veiculo_ano_licenciamento,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veiculo_venc_licenciamento,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veiculo_apolice_seguro, veiculo_seguradora,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categoria_nome, categoria_descricao,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categoria_valor_diaria, categoria_franquia_km,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categoria_valor_km_excedente, filial_ret_nome,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filial_ret_cnpj, filial_ret_endereco,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filial_ret_telefone, filial_dev_nome,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filial_dev_cnpj, filial_dev_endereco,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filial_dev_telefone, data_retirada,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data_prevista_devolucao, data_real_devolucao,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valor_diaria_contratada, km_retirada,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km_devolucao, valor_total, status_locacao,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manutencoes_do_veiculo)</w:t>
            </w:r>
          </w:p>
        </w:tc>
      </w:tr>
    </w:tbl>
    <w:p>
      <w:pPr>
        <w:spacing w:after="120"/>
      </w:pPr>
    </w:p>
    <w:p>
      <w:pPr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B. Anomalias e redundâncias identificadas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Redundância.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Os dados cadastrais do cliente (nome, CPF, CNH e endereço) e os dados do veículo (placa, marca, modelo, RENAVAM e seguro) se repetem integralmente em cada linha de locação. Um cliente com dez contratos tem o próprio nome armazenado dez vezes. O mesmo vale para o valor da diária da categoria e para os dados das filiais.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Anomalia de inserção.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Não é possível cadastrar um veículo recém-adquirido, uma filial recém-inaugurada ou uma nova categoria antes que exista uma locação que os utilize, porque a chave primária da relação é </w:t>
      </w:r>
      <w:r>
        <w:rPr>
          <w:rFonts w:ascii="Courier New" w:cs="Courier New" w:eastAsia="Courier New" w:hAnsi="Courier New"/>
          <w:sz w:val="18"/>
          <w:szCs w:val="18"/>
        </w:rPr>
        <w:t xml:space="preserve">id_locacao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 O cadastro fica condicionado à ocorrência de uma operação comercial.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Anomalia de atualização.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Um reajuste no valor da diária da categoria SUV exige atualizar todas as linhas de locação que envolvem veículos dessa categoria. Se a atualização falhar em parte das linhas, a base passa a informar dois valores diferentes para a mesma categoria. O mesmo risco se aplica à troca de endereço de um cliente ou de uma filial.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Anomalia de exclusão.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 exclusão da única locação de um cliente elimina junto todo o cadastro desse cliente, inclusive CPF e CNH. A exclusão da única locação que utilizou um veículo elimina os dados do veículo e o seu histórico de manutenção.</w:t>
      </w:r>
    </w:p>
    <w:p>
      <w:pPr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C. Primeira Forma Normal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Uma relação está em 1FN quando todos os seus atributos são atômicos e não existem grupos repetitivos. A estrutura de partida viola a 1FN em três pontos.</w:t>
      </w:r>
    </w:p>
    <w:p>
      <w:pPr>
        <w:pStyle w:val="ListParagraph"/>
        <w:numPr>
          <w:ilvl w:val="0"/>
          <w:numId w:val="1"/>
        </w:numPr>
        <w:spacing w:after="0" w:line="24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cliente_endereco_completo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filial_ret_endereco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e </w:t>
      </w:r>
      <w:r>
        <w:rPr>
          <w:rFonts w:ascii="Courier New" w:cs="Courier New" w:eastAsia="Courier New" w:hAnsi="Courier New"/>
          <w:sz w:val="18"/>
          <w:szCs w:val="18"/>
        </w:rPr>
        <w:t xml:space="preserve">filial_dev_endereco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são atributos compostos, com logradouro, cidade, UF e CEP em um único campo texto. Consultar clientes por cidade exigiria funções de string sobre o conteúdo do campo.</w:t>
      </w:r>
    </w:p>
    <w:p>
      <w:pPr>
        <w:pStyle w:val="ListParagraph"/>
        <w:numPr>
          <w:ilvl w:val="0"/>
          <w:numId w:val="1"/>
        </w:numPr>
        <w:spacing w:after="0" w:line="24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veiculo_marca_modelo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concentra dois fatos distintos no mesmo campo.</w:t>
      </w:r>
    </w:p>
    <w:p>
      <w:pPr>
        <w:pStyle w:val="ListParagraph"/>
        <w:numPr>
          <w:ilvl w:val="0"/>
          <w:numId w:val="1"/>
        </w:numPr>
        <w:spacing w:after="0" w:line="24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manutencoes_do_veiculo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é um grupo repetitivo. Um veículo tem várias manutenções e todas ficariam concatenadas na mesma célula.</w:t>
      </w:r>
    </w:p>
    <w:p>
      <w:pPr>
        <w:spacing w:after="60"/>
      </w:pP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As duas primeiras violações são resolvidas pela decomposição dos atributos compostos em atributos atômicos. A terceira é resolvida pela extração do grupo repetitivo para uma relação própria, identificada pela combinação do veículo com a data de entrada na oficina.</w:t>
      </w:r>
    </w:p>
    <w:p>
      <w:pPr>
        <w:keepNext/>
        <w:spacing w:after="60" w:before="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Conjunto resultante da 1FN:</w:t>
      </w:r>
    </w:p>
    <w:tbl>
      <w:tblPr>
        <w:tblW w:type="dxa" w:w="48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</w:tblGrid>
      <w:tr>
        <w:tc>
          <w:tcPr>
            <w:tcW w:type="dxa" w:w="487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LOCACAO_1FN(</w:t>
            </w:r>
            <w:r>
              <w:rPr>
                <w:rFonts w:ascii="Courier New" w:cs="Courier New" w:eastAsia="Courier New" w:hAnsi="Courier New"/>
                <w:sz w:val="15"/>
                <w:szCs w:val="15"/>
                <w:u w:val="single"/>
              </w:rPr>
              <w:t xml:space="preserve">id_locacao</w:t>
            </w: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, cliente_nome,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cliente_cpf, cliente_num_cnh, cliente_cat_cnh,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cliente_validade_cnh, cliente_data_nascimento,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cliente_telefone, cliente_email,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cliente_logradouro, cliente_cidade, cliente_uf,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cliente_cep, cliente_data_cadastro,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cliente_status, veiculo_placa, veiculo_chassi,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veiculo_marca, veiculo_modelo,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veiculo_ano_fabricacao, veiculo_ano_modelo,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veiculo_cor, veiculo_combustivel,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veiculo_km_atual, veiculo_status,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veiculo_renavam, veiculo_num_crlv,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veiculo_ano_licenciamento,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veiculo_venc_licenciamento,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veiculo_apolice_seguro, veiculo_seguradora,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categoria_nome, categoria_descricao,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categoria_valor_diaria, categoria_franquia_km,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categoria_valor_km_excedente, filial_ret_nome,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filial_ret_cnpj, filial_ret_logradouro,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filial_ret_cidade, filial_ret_uf,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filial_ret_cep, filial_ret_telefone,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filial_dev_nome, filial_dev_cnpj,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filial_dev_logradouro, filial_dev_cidade,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filial_dev_uf, filial_dev_cep,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filial_dev_telefone, data_retirada,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data_prevista_devolucao, data_real_devolucao,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valor_diaria_contratada, km_retirada,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km_devolucao, valor_total, status_locacao)</w:t>
            </w:r>
          </w:p>
          <w:p>
            <w:pPr>
              <w:spacing w:after="8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/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MANUTENCAO_1FN(</w:t>
            </w:r>
            <w:r>
              <w:rPr>
                <w:rFonts w:ascii="Courier New" w:cs="Courier New" w:eastAsia="Courier New" w:hAnsi="Courier New"/>
                <w:sz w:val="15"/>
                <w:szCs w:val="15"/>
                <w:u w:val="single"/>
              </w:rPr>
              <w:t xml:space="preserve">veiculo_placa</w:t>
            </w: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5"/>
                <w:szCs w:val="15"/>
                <w:u w:val="single"/>
              </w:rPr>
              <w:t xml:space="preserve">data_entrada</w:t>
            </w: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veiculo_marca, veiculo_modelo, tipo, descricao,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data_saida, km_manutencao, custo, fornecedor)</w:t>
            </w:r>
          </w:p>
        </w:tc>
      </w:tr>
    </w:tbl>
    <w:p>
      <w:pPr>
        <w:spacing w:after="120"/>
      </w:pPr>
    </w:p>
    <w:p>
      <w:pPr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D. Segunda Forma Normal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Uma relação está em 2FN quando está em 1FN e todo atributo não-chave depende da chave primária inteira. A violação só pode ocorrer em relações com chave primária composta.</w:t>
      </w:r>
    </w:p>
    <w:p>
      <w:pPr>
        <w:spacing w:after="0" w:before="60"/>
        <w:ind w:firstLine="288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1) Análise de LOCACAO_1FN: 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 chave primária é </w:t>
      </w:r>
      <w:r>
        <w:rPr>
          <w:rFonts w:ascii="Courier New" w:cs="Courier New" w:eastAsia="Courier New" w:hAnsi="Courier New"/>
          <w:sz w:val="18"/>
          <w:szCs w:val="18"/>
        </w:rPr>
        <w:t xml:space="preserve">id_locacao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que é simples. Uma chave de atributo único não admite dependência parcial, porque não existe subconjunto próprio não vazio da chave. A relação já atende à 2FN e nenhuma alteração é necessária nesta etapa.</w:t>
      </w:r>
    </w:p>
    <w:p>
      <w:pPr>
        <w:spacing w:after="0" w:before="60"/>
        <w:ind w:firstLine="288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2) Análise de MANUTENCAO_1FN: 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 chave primária é composta por (</w:t>
      </w:r>
      <w:r>
        <w:rPr>
          <w:rFonts w:ascii="Courier New" w:cs="Courier New" w:eastAsia="Courier New" w:hAnsi="Courier New"/>
          <w:sz w:val="18"/>
          <w:szCs w:val="18"/>
        </w:rPr>
        <w:t xml:space="preserve">veiculo_placa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data_entrada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). As dependências funcionais observadas são:</w:t>
      </w:r>
    </w:p>
    <w:p>
      <w:pPr>
        <w:pStyle w:val="ListParagraph"/>
        <w:numPr>
          <w:ilvl w:val="0"/>
          <w:numId w:val="1"/>
        </w:numPr>
        <w:spacing w:after="0" w:line="24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veiculo_placa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→ </w:t>
      </w:r>
      <w:r>
        <w:rPr>
          <w:rFonts w:ascii="Courier New" w:cs="Courier New" w:eastAsia="Courier New" w:hAnsi="Courier New"/>
          <w:sz w:val="18"/>
          <w:szCs w:val="18"/>
        </w:rPr>
        <w:t xml:space="preserve">veiculo_marca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veiculo_modelo</w:t>
      </w:r>
    </w:p>
    <w:p>
      <w:pPr>
        <w:pStyle w:val="ListParagraph"/>
        <w:numPr>
          <w:ilvl w:val="0"/>
          <w:numId w:val="1"/>
        </w:numPr>
        <w:spacing w:after="0" w:line="24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veiculo_placa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data_entrada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→ </w:t>
      </w:r>
      <w:r>
        <w:rPr>
          <w:rFonts w:ascii="Courier New" w:cs="Courier New" w:eastAsia="Courier New" w:hAnsi="Courier New"/>
          <w:sz w:val="18"/>
          <w:szCs w:val="18"/>
        </w:rPr>
        <w:t xml:space="preserve">tipo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descricao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data_saida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km_manutencao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custo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fornecedor</w:t>
      </w:r>
    </w:p>
    <w:p>
      <w:pPr>
        <w:spacing w:after="60"/>
      </w:pP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 marca e o modelo dependem apenas de </w:t>
      </w:r>
      <w:r>
        <w:rPr>
          <w:rFonts w:ascii="Courier New" w:cs="Courier New" w:eastAsia="Courier New" w:hAnsi="Courier New"/>
          <w:sz w:val="18"/>
          <w:szCs w:val="18"/>
        </w:rPr>
        <w:t xml:space="preserve">veiculo_placa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que é parte da chave e não a chave inteira. Essa é uma dependência parcial e caracteriza violação da 2FN. O efeito prático é que a marca e o modelo de um veículo ficam repetidos em cada manutenção registrada para ele.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 decomposição separa os atributos que dependem apenas de </w:t>
      </w:r>
      <w:r>
        <w:rPr>
          <w:rFonts w:ascii="Courier New" w:cs="Courier New" w:eastAsia="Courier New" w:hAnsi="Courier New"/>
          <w:sz w:val="18"/>
          <w:szCs w:val="18"/>
        </w:rPr>
        <w:t xml:space="preserve">veiculo_placa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em uma relação própria, mantendo </w:t>
      </w:r>
      <w:r>
        <w:rPr>
          <w:rFonts w:ascii="Courier New" w:cs="Courier New" w:eastAsia="Courier New" w:hAnsi="Courier New"/>
          <w:sz w:val="18"/>
          <w:szCs w:val="18"/>
        </w:rPr>
        <w:t xml:space="preserve">veiculo_placa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como chave estrangeira na relação de manutenção. A decomposição é sem perda, porque o atributo comum às duas relações resultantes é chave da relação VEICULO_2FN.</w:t>
      </w:r>
    </w:p>
    <w:p>
      <w:pPr>
        <w:keepNext/>
        <w:spacing w:after="60" w:before="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Conjunto resultante da 2FN:</w:t>
      </w:r>
    </w:p>
    <w:tbl>
      <w:tblPr>
        <w:tblW w:type="dxa" w:w="48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</w:tblGrid>
      <w:tr>
        <w:tc>
          <w:tcPr>
            <w:tcW w:type="dxa" w:w="487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LOCACAO_2FN(</w:t>
            </w:r>
            <w:r>
              <w:rPr>
                <w:rFonts w:ascii="Courier New" w:cs="Courier New" w:eastAsia="Courier New" w:hAnsi="Courier New"/>
                <w:sz w:val="15"/>
                <w:szCs w:val="15"/>
                <w:u w:val="single"/>
              </w:rPr>
              <w:t xml:space="preserve">id_locacao</w:t>
            </w: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, cliente_nome,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cliente_cpf, cliente_num_cnh, cliente_cat_cnh,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cliente_validade_cnh, cliente_data_nascimento,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cliente_telefone, cliente_email,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cliente_logradouro, cliente_cidade, cliente_uf,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cliente_cep, cliente_data_cadastro,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cliente_status, veiculo_placa, veiculo_chassi,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veiculo_marca, veiculo_modelo,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veiculo_ano_fabricacao, veiculo_ano_modelo,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veiculo_cor, veiculo_combustivel,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veiculo_km_atual, veiculo_status,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veiculo_renavam, veiculo_num_crlv,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veiculo_ano_licenciamento,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veiculo_venc_licenciamento,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veiculo_apolice_seguro, veiculo_seguradora,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categoria_nome, categoria_descricao,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categoria_valor_diaria, categoria_franquia_km,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categoria_valor_km_excedente, filial_ret_nome,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filial_ret_cnpj, filial_ret_logradouro,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filial_ret_cidade, filial_ret_uf,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filial_ret_cep, filial_ret_telefone,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filial_dev_nome, filial_dev_cnpj,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filial_dev_logradouro, filial_dev_cidade,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filial_dev_uf, filial_dev_cep,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filial_dev_telefone, data_retirada,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data_prevista_devolucao, data_real_devolucao,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valor_diaria_contratada, km_retirada,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km_devolucao, valor_total, status_locacao)</w:t>
            </w:r>
          </w:p>
          <w:p>
            <w:pPr>
              <w:spacing w:after="8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/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VEICULO_2FN(</w:t>
            </w:r>
            <w:r>
              <w:rPr>
                <w:rFonts w:ascii="Courier New" w:cs="Courier New" w:eastAsia="Courier New" w:hAnsi="Courier New"/>
                <w:sz w:val="15"/>
                <w:szCs w:val="15"/>
                <w:u w:val="single"/>
              </w:rPr>
              <w:t xml:space="preserve">veiculo_placa</w:t>
            </w: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, veiculo_marca,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veiculo_modelo)</w:t>
            </w:r>
          </w:p>
          <w:p>
            <w:pPr>
              <w:spacing w:after="8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/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MANUTENCAO_2FN(</w:t>
            </w:r>
            <w:r>
              <w:rPr>
                <w:rFonts w:ascii="Courier New" w:cs="Courier New" w:eastAsia="Courier New" w:hAnsi="Courier New"/>
                <w:sz w:val="15"/>
                <w:szCs w:val="15"/>
                <w:u w:val="single"/>
              </w:rPr>
              <w:t xml:space="preserve">veiculo_placa*</w:t>
            </w: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5"/>
                <w:szCs w:val="15"/>
                <w:u w:val="single"/>
              </w:rPr>
              <w:t xml:space="preserve">data_entrada</w:t>
            </w: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tipo, descricao, data_saida, km_manutencao,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custo, fornecedor)</w:t>
            </w:r>
          </w:p>
        </w:tc>
      </w:tr>
    </w:tbl>
    <w:p>
      <w:pPr>
        <w:spacing w:after="120"/>
      </w:pPr>
    </w:p>
    <w:p>
      <w:pPr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E. Terceira Forma Normal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Uma relação está em 3FN quando está em 2FN e nenhum atributo não-chave depende funcionalmente de outro atributo não-chave. A relação LOCACAO_2FN concentra todas as violações restantes.</w:t>
      </w:r>
    </w:p>
    <w:p>
      <w:pPr>
        <w:spacing w:after="0" w:before="60"/>
        <w:ind w:firstLine="288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1) Dependências transitivas identificadas: </w:t>
      </w:r>
    </w:p>
    <w:p>
      <w:pPr>
        <w:pStyle w:val="ListParagraph"/>
        <w:numPr>
          <w:ilvl w:val="0"/>
          <w:numId w:val="1"/>
        </w:numPr>
        <w:spacing w:after="0" w:line="24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id_locacao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→ </w:t>
      </w:r>
      <w:r>
        <w:rPr>
          <w:rFonts w:ascii="Courier New" w:cs="Courier New" w:eastAsia="Courier New" w:hAnsi="Courier New"/>
          <w:sz w:val="18"/>
          <w:szCs w:val="18"/>
        </w:rPr>
        <w:t xml:space="preserve">cliente_cpf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→ </w:t>
      </w:r>
      <w:r>
        <w:rPr>
          <w:rFonts w:ascii="Courier New" w:cs="Courier New" w:eastAsia="Courier New" w:hAnsi="Courier New"/>
          <w:sz w:val="18"/>
          <w:szCs w:val="18"/>
        </w:rPr>
        <w:t xml:space="preserve">cliente_nome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cliente_num_cnh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cliente_cat_cnh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cliente_validade_cnh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cliente_data_nascimento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cliente_telefone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cliente_email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cliente_logradouro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cliente_cidade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cliente_uf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cliente_cep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cliente_data_cadastro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cliente_status</w:t>
      </w:r>
    </w:p>
    <w:p>
      <w:pPr>
        <w:pStyle w:val="ListParagraph"/>
        <w:numPr>
          <w:ilvl w:val="0"/>
          <w:numId w:val="1"/>
        </w:numPr>
        <w:spacing w:after="0" w:line="24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id_locacao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→ </w:t>
      </w:r>
      <w:r>
        <w:rPr>
          <w:rFonts w:ascii="Courier New" w:cs="Courier New" w:eastAsia="Courier New" w:hAnsi="Courier New"/>
          <w:sz w:val="18"/>
          <w:szCs w:val="18"/>
        </w:rPr>
        <w:t xml:space="preserve">veiculo_placa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→ </w:t>
      </w:r>
      <w:r>
        <w:rPr>
          <w:rFonts w:ascii="Courier New" w:cs="Courier New" w:eastAsia="Courier New" w:hAnsi="Courier New"/>
          <w:sz w:val="18"/>
          <w:szCs w:val="18"/>
        </w:rPr>
        <w:t xml:space="preserve">veiculo_chassi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veiculo_marca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veiculo_modelo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veiculo_ano_fabricacao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veiculo_ano_modelo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veiculo_cor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veiculo_combustivel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veiculo_km_atual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veiculo_status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veiculo_renavam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veiculo_num_crlv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veiculo_ano_licenciamento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veiculo_venc_licenciamento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veiculo_apolice_seguro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veiculo_seguradora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categoria_nome</w:t>
      </w:r>
    </w:p>
    <w:p>
      <w:pPr>
        <w:pStyle w:val="ListParagraph"/>
        <w:numPr>
          <w:ilvl w:val="0"/>
          <w:numId w:val="1"/>
        </w:numPr>
        <w:spacing w:after="0" w:line="24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veiculo_placa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→ </w:t>
      </w:r>
      <w:r>
        <w:rPr>
          <w:rFonts w:ascii="Courier New" w:cs="Courier New" w:eastAsia="Courier New" w:hAnsi="Courier New"/>
          <w:sz w:val="18"/>
          <w:szCs w:val="18"/>
        </w:rPr>
        <w:t xml:space="preserve">categoria_nome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→ </w:t>
      </w:r>
      <w:r>
        <w:rPr>
          <w:rFonts w:ascii="Courier New" w:cs="Courier New" w:eastAsia="Courier New" w:hAnsi="Courier New"/>
          <w:sz w:val="18"/>
          <w:szCs w:val="18"/>
        </w:rPr>
        <w:t xml:space="preserve">categoria_descricao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categoria_valor_diaria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categoria_franquia_km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categoria_valor_km_excedente</w:t>
      </w:r>
    </w:p>
    <w:p>
      <w:pPr>
        <w:pStyle w:val="ListParagraph"/>
        <w:numPr>
          <w:ilvl w:val="0"/>
          <w:numId w:val="1"/>
        </w:numPr>
        <w:spacing w:after="0" w:line="24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id_locacao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→ </w:t>
      </w:r>
      <w:r>
        <w:rPr>
          <w:rFonts w:ascii="Courier New" w:cs="Courier New" w:eastAsia="Courier New" w:hAnsi="Courier New"/>
          <w:sz w:val="18"/>
          <w:szCs w:val="18"/>
        </w:rPr>
        <w:t xml:space="preserve">filial_ret_nome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→ </w:t>
      </w:r>
      <w:r>
        <w:rPr>
          <w:rFonts w:ascii="Courier New" w:cs="Courier New" w:eastAsia="Courier New" w:hAnsi="Courier New"/>
          <w:sz w:val="18"/>
          <w:szCs w:val="18"/>
        </w:rPr>
        <w:t xml:space="preserve">filial_ret_cnpj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filial_ret_logradouro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filial_ret_cidade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filial_ret_uf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filial_ret_cep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filial_ret_telefone</w:t>
      </w:r>
    </w:p>
    <w:p>
      <w:pPr>
        <w:pStyle w:val="ListParagraph"/>
        <w:numPr>
          <w:ilvl w:val="0"/>
          <w:numId w:val="1"/>
        </w:numPr>
        <w:spacing w:after="0" w:line="24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id_locacao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→ </w:t>
      </w:r>
      <w:r>
        <w:rPr>
          <w:rFonts w:ascii="Courier New" w:cs="Courier New" w:eastAsia="Courier New" w:hAnsi="Courier New"/>
          <w:sz w:val="18"/>
          <w:szCs w:val="18"/>
        </w:rPr>
        <w:t xml:space="preserve">filial_dev_nome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→ </w:t>
      </w:r>
      <w:r>
        <w:rPr>
          <w:rFonts w:ascii="Courier New" w:cs="Courier New" w:eastAsia="Courier New" w:hAnsi="Courier New"/>
          <w:sz w:val="18"/>
          <w:szCs w:val="18"/>
        </w:rPr>
        <w:t xml:space="preserve">filial_dev_cnpj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filial_dev_logradouro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filial_dev_cidade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filial_dev_uf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filial_dev_cep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filial_dev_telefone</w:t>
      </w:r>
    </w:p>
    <w:p>
      <w:pPr>
        <w:spacing w:after="60"/>
      </w:pPr>
    </w:p>
    <w:p>
      <w:pPr>
        <w:spacing w:after="0" w:before="60"/>
        <w:ind w:firstLine="288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2) Decomposições realizadas: 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Extração de CLIENTE.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Os atributos cadastrais dependem de </w:t>
      </w:r>
      <w:r>
        <w:rPr>
          <w:rFonts w:ascii="Courier New" w:cs="Courier New" w:eastAsia="Courier New" w:hAnsi="Courier New"/>
          <w:sz w:val="18"/>
          <w:szCs w:val="18"/>
        </w:rPr>
        <w:t xml:space="preserve">cliente_cpf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e não de </w:t>
      </w:r>
      <w:r>
        <w:rPr>
          <w:rFonts w:ascii="Courier New" w:cs="Courier New" w:eastAsia="Courier New" w:hAnsi="Courier New"/>
          <w:sz w:val="18"/>
          <w:szCs w:val="18"/>
        </w:rPr>
        <w:t xml:space="preserve">id_locacao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 Eles foram movidos para a relação CLIENTE. A justificativa é que o cadastro do cliente existe independentemente de qualquer contrato, o que elimina a anomalia de inserção e a anomalia de exclusão descritas anteriormente.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Extração de FILIAL.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Os dois blocos de atributos de filial dependem do nome da filial. Como retirada e devolução referenciam o mesmo conjunto de unidades, os dois blocos foram unificados em uma única relação FILIAL, referenciada duas vezes por LOCACAO. Manter duas tabelas separadas duplicaria o cadastro da mesma unidade.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Extração de CATEGORIA.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O valor da diária depende da categoria e não do veículo nem da locação. A extração atende diretamente ao ponto do enunciado que exige que a categoria defina o valor da diária, e faz com que um reajuste de preço seja uma única atualização.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Consolidação de VEICULO.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Os atributos de veículo presentes em LOCACAO_2FN foram consolidados com VEICULO_2FN, produzida na etapa anterior. A relação recebeu a chave estrangeira </w:t>
      </w:r>
      <w:r>
        <w:rPr>
          <w:rFonts w:ascii="Courier New" w:cs="Courier New" w:eastAsia="Courier New" w:hAnsi="Courier New"/>
          <w:sz w:val="18"/>
          <w:szCs w:val="18"/>
        </w:rPr>
        <w:t xml:space="preserve">id_categoria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e a chave estrangeira </w:t>
      </w:r>
      <w:r>
        <w:rPr>
          <w:rFonts w:ascii="Courier New" w:cs="Courier New" w:eastAsia="Courier New" w:hAnsi="Courier New"/>
          <w:sz w:val="18"/>
          <w:szCs w:val="18"/>
        </w:rPr>
        <w:t xml:space="preserve">id_filial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referente à filial de lotação.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Renomeação dos atributos.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Com a separação das relações, os prefixos usados para desambiguar colunas na estrutura única deixaram de ser necessários. Os atributos </w:t>
      </w:r>
      <w:r>
        <w:rPr>
          <w:rFonts w:ascii="Courier New" w:cs="Courier New" w:eastAsia="Courier New" w:hAnsi="Courier New"/>
          <w:sz w:val="18"/>
          <w:szCs w:val="18"/>
        </w:rPr>
        <w:t xml:space="preserve">cliente_nome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veiculo_placa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filial_ret_cnpj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e equivalentes passaram a se chamar </w:t>
      </w:r>
      <w:r>
        <w:rPr>
          <w:rFonts w:ascii="Courier New" w:cs="Courier New" w:eastAsia="Courier New" w:hAnsi="Courier New"/>
          <w:sz w:val="18"/>
          <w:szCs w:val="18"/>
        </w:rPr>
        <w:t xml:space="preserve">nome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placa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e </w:t>
      </w:r>
      <w:r>
        <w:rPr>
          <w:rFonts w:ascii="Courier New" w:cs="Courier New" w:eastAsia="Courier New" w:hAnsi="Courier New"/>
          <w:sz w:val="18"/>
          <w:szCs w:val="18"/>
        </w:rPr>
        <w:t xml:space="preserve">cnpj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dentro das respectivas tabelas, e </w:t>
      </w:r>
      <w:r>
        <w:rPr>
          <w:rFonts w:ascii="Courier New" w:cs="Courier New" w:eastAsia="Courier New" w:hAnsi="Courier New"/>
          <w:sz w:val="18"/>
          <w:szCs w:val="18"/>
        </w:rPr>
        <w:t xml:space="preserve">status_locacao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passou a </w:t>
      </w:r>
      <w:r>
        <w:rPr>
          <w:rFonts w:ascii="Courier New" w:cs="Courier New" w:eastAsia="Courier New" w:hAnsi="Courier New"/>
          <w:sz w:val="18"/>
          <w:szCs w:val="18"/>
        </w:rPr>
        <w:t xml:space="preserve">status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em LOCACAO. A renomeação não altera as dependências funcionais.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Substituição das chaves naturais.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As chaves naturais </w:t>
      </w:r>
      <w:r>
        <w:rPr>
          <w:rFonts w:ascii="Courier New" w:cs="Courier New" w:eastAsia="Courier New" w:hAnsi="Courier New"/>
          <w:sz w:val="18"/>
          <w:szCs w:val="18"/>
        </w:rPr>
        <w:t xml:space="preserve">cpf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placa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e </w:t>
      </w:r>
      <w:r>
        <w:rPr>
          <w:rFonts w:ascii="Courier New" w:cs="Courier New" w:eastAsia="Courier New" w:hAnsi="Courier New"/>
          <w:sz w:val="18"/>
          <w:szCs w:val="18"/>
        </w:rPr>
        <w:t xml:space="preserve">categoria_nome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foram substituídas por chaves primárias substitutas inteiras com AUTO_INCREMENT. Os atributos naturais permanecem nas tabelas com restrição UNIQUE, o que preserva a regra de unicidade sem propagar cadeias de caracteres longas para as tabelas filhas.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Decomposição vertical de DOCUMENTO_VEICULO.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Os atributos </w:t>
      </w:r>
      <w:r>
        <w:rPr>
          <w:rFonts w:ascii="Courier New" w:cs="Courier New" w:eastAsia="Courier New" w:hAnsi="Courier New"/>
          <w:sz w:val="18"/>
          <w:szCs w:val="18"/>
        </w:rPr>
        <w:t xml:space="preserve">renavam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num_crlv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ano_licenciamento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venc_licenciamento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apolice_seguro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e </w:t>
      </w:r>
      <w:r>
        <w:rPr>
          <w:rFonts w:ascii="Courier New" w:cs="Courier New" w:eastAsia="Courier New" w:hAnsi="Courier New"/>
          <w:sz w:val="18"/>
          <w:szCs w:val="18"/>
        </w:rPr>
        <w:t xml:space="preserve">seguradora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dependem funcionalmente de </w:t>
      </w:r>
      <w:r>
        <w:rPr>
          <w:rFonts w:ascii="Courier New" w:cs="Courier New" w:eastAsia="Courier New" w:hAnsi="Courier New"/>
          <w:sz w:val="18"/>
          <w:szCs w:val="18"/>
        </w:rPr>
        <w:t xml:space="preserve">id_veiculo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e, portanto, já estariam em 3FN dentro da relação VEICULO. A separação em uma relação própria é uma decisão de projeto e não uma exigência de forma normal. Ela foi adotada por dois motivos: isolar dados regulatórios e de seguro, que têm ciclo de atualização anual e são consultados por rotinas distintas das rotinas de locação, e evitar colunas opcionais na tabela central da frota, já que veículos em processo de transferência podem ficar temporariamente sem apólice. A decomposição é sem perda, porque o atributo comum </w:t>
      </w:r>
      <w:r>
        <w:rPr>
          <w:rFonts w:ascii="Courier New" w:cs="Courier New" w:eastAsia="Courier New" w:hAnsi="Courier New"/>
          <w:sz w:val="18"/>
          <w:szCs w:val="18"/>
        </w:rPr>
        <w:t xml:space="preserve">id_veiculo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é chave nas duas relações.</w:t>
      </w:r>
    </w:p>
    <w:p>
      <w:pPr>
        <w:spacing w:after="0" w:before="60"/>
        <w:ind w:firstLine="288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3) Atributos mantidos e justificativa: 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Três atributos merecem justificação explícita porque aparentam redundância.</w:t>
      </w:r>
    </w:p>
    <w:p>
      <w:pPr>
        <w:spacing w:after="0" w:line="240"/>
        <w:ind w:firstLine="288"/>
        <w:jc w:val="both"/>
      </w:pPr>
      <w:r>
        <w:rPr>
          <w:rFonts w:ascii="Courier New" w:cs="Courier New" w:eastAsia="Courier New" w:hAnsi="Courier New"/>
          <w:b/>
          <w:bCs/>
          <w:sz w:val="18"/>
          <w:szCs w:val="18"/>
        </w:rPr>
        <w:t xml:space="preserve">locacao.valor_diaria_contratada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O valor cobrado é o valor vigente na data da assinatura do contrato. Ele não é determinado por </w:t>
      </w:r>
      <w:r>
        <w:rPr>
          <w:rFonts w:ascii="Courier New" w:cs="Courier New" w:eastAsia="Courier New" w:hAnsi="Courier New"/>
          <w:sz w:val="18"/>
          <w:szCs w:val="18"/>
        </w:rPr>
        <w:t xml:space="preserve">categoria.valor_diaria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que representa o preço atual e muda ao longo do tempo. Existe uma dependência funcional direta </w:t>
      </w:r>
      <w:r>
        <w:rPr>
          <w:rFonts w:ascii="Courier New" w:cs="Courier New" w:eastAsia="Courier New" w:hAnsi="Courier New"/>
          <w:sz w:val="18"/>
          <w:szCs w:val="18"/>
        </w:rPr>
        <w:t xml:space="preserve">id_locacao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→ </w:t>
      </w:r>
      <w:r>
        <w:rPr>
          <w:rFonts w:ascii="Courier New" w:cs="Courier New" w:eastAsia="Courier New" w:hAnsi="Courier New"/>
          <w:sz w:val="18"/>
          <w:szCs w:val="18"/>
        </w:rPr>
        <w:t xml:space="preserve">valor_diaria_contratada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sem intermediário, de modo que não há dependência transitiva. Retirar o campo faria um reajuste de preço alterar retroativamente contratos já encerrados.</w:t>
      </w:r>
    </w:p>
    <w:p>
      <w:pPr>
        <w:spacing w:after="0" w:line="240"/>
        <w:ind w:firstLine="288"/>
        <w:jc w:val="both"/>
      </w:pPr>
      <w:r>
        <w:rPr>
          <w:rFonts w:ascii="Courier New" w:cs="Courier New" w:eastAsia="Courier New" w:hAnsi="Courier New"/>
          <w:b/>
          <w:bCs/>
          <w:sz w:val="18"/>
          <w:szCs w:val="18"/>
        </w:rPr>
        <w:t xml:space="preserve">locacao.valor_total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É um atributo derivado, calculado no fechamento a partir do número de diárias, do valor da diária contratada, do excedente de quilometragem e de eventual multa por atraso. Atributos derivados dependem funcionalmente da chave primária e por isso não violam a 3FN. A manutenção do campo é uma decisão de desnormalização controlada, adotada para preservar o valor efetivamente faturado mesmo que as regras de cálculo mudem.</w:t>
      </w:r>
    </w:p>
    <w:p>
      <w:pPr>
        <w:spacing w:after="0" w:line="240"/>
        <w:ind w:firstLine="288"/>
        <w:jc w:val="both"/>
      </w:pPr>
      <w:r>
        <w:rPr>
          <w:rFonts w:ascii="Courier New" w:cs="Courier New" w:eastAsia="Courier New" w:hAnsi="Courier New"/>
          <w:b/>
          <w:bCs/>
          <w:sz w:val="18"/>
          <w:szCs w:val="18"/>
        </w:rPr>
        <w:t xml:space="preserve">veiculo.km_atual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Poderia ser obtido a partir da última devolução registrada. O campo foi mantido porque a quilometragem também é atualizada em eventos fora do ciclo de locação, como transferências entre filiais e retornos de manutenção, o que impede a derivação exclusivamente a partir de LOCACAO.</w:t>
      </w:r>
    </w:p>
    <w:p>
      <w:pPr>
        <w:keepNext/>
        <w:spacing w:after="60" w:before="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Conjunto resultante da 3FN (modelo final):</w:t>
      </w:r>
    </w:p>
    <w:tbl>
      <w:tblPr>
        <w:tblW w:type="dxa" w:w="48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</w:tblGrid>
      <w:tr>
        <w:tc>
          <w:tcPr>
            <w:tcW w:type="dxa" w:w="487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CLIENTE(</w:t>
            </w:r>
            <w:r>
              <w:rPr>
                <w:rFonts w:ascii="Courier New" w:cs="Courier New" w:eastAsia="Courier New" w:hAnsi="Courier New"/>
                <w:sz w:val="15"/>
                <w:szCs w:val="15"/>
                <w:u w:val="single"/>
              </w:rPr>
              <w:t xml:space="preserve">id_cliente</w:t>
            </w: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, nome, cpf, num_cnh,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cat_cnh, validade_cnh, data_nascimento,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telefone, email, logradouro, cidade, uf, cep,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data_cadastro, status)</w:t>
            </w:r>
          </w:p>
          <w:p>
            <w:pPr>
              <w:spacing w:after="8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/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FILIAL(</w:t>
            </w:r>
            <w:r>
              <w:rPr>
                <w:rFonts w:ascii="Courier New" w:cs="Courier New" w:eastAsia="Courier New" w:hAnsi="Courier New"/>
                <w:sz w:val="15"/>
                <w:szCs w:val="15"/>
                <w:u w:val="single"/>
              </w:rPr>
              <w:t xml:space="preserve">id_filial</w:t>
            </w: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, nome, cnpj, logradouro,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cidade, uf, cep, telefone)</w:t>
            </w:r>
          </w:p>
          <w:p>
            <w:pPr>
              <w:spacing w:after="8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/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CATEGORIA(</w:t>
            </w:r>
            <w:r>
              <w:rPr>
                <w:rFonts w:ascii="Courier New" w:cs="Courier New" w:eastAsia="Courier New" w:hAnsi="Courier New"/>
                <w:sz w:val="15"/>
                <w:szCs w:val="15"/>
                <w:u w:val="single"/>
              </w:rPr>
              <w:t xml:space="preserve">id_categoria</w:t>
            </w: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, nome, descricao,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valor_diaria, franquia_km, valor_km_excedente)</w:t>
            </w:r>
          </w:p>
          <w:p>
            <w:pPr>
              <w:spacing w:after="8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/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VEICULO(</w:t>
            </w:r>
            <w:r>
              <w:rPr>
                <w:rFonts w:ascii="Courier New" w:cs="Courier New" w:eastAsia="Courier New" w:hAnsi="Courier New"/>
                <w:sz w:val="15"/>
                <w:szCs w:val="15"/>
                <w:u w:val="single"/>
              </w:rPr>
              <w:t xml:space="preserve">id_veiculo</w:t>
            </w: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, placa, chassi, marca,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modelo, ano_fabricacao, ano_modelo, cor,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combustivel, km_atual, status, id_categoria*,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id_filial*)</w:t>
            </w:r>
          </w:p>
          <w:p>
            <w:pPr>
              <w:spacing w:after="8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/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DOCUMENTO_VEICULO(</w:t>
            </w:r>
            <w:r>
              <w:rPr>
                <w:rFonts w:ascii="Courier New" w:cs="Courier New" w:eastAsia="Courier New" w:hAnsi="Courier New"/>
                <w:sz w:val="15"/>
                <w:szCs w:val="15"/>
                <w:u w:val="single"/>
              </w:rPr>
              <w:t xml:space="preserve">id_veiculo*</w:t>
            </w: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, renavam,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num_crlv, ano_licenciamento,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venc_licenciamento, apolice_seguro, seguradora)</w:t>
            </w:r>
          </w:p>
          <w:p>
            <w:pPr>
              <w:spacing w:after="8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/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LOCACAO(</w:t>
            </w:r>
            <w:r>
              <w:rPr>
                <w:rFonts w:ascii="Courier New" w:cs="Courier New" w:eastAsia="Courier New" w:hAnsi="Courier New"/>
                <w:sz w:val="15"/>
                <w:szCs w:val="15"/>
                <w:u w:val="single"/>
              </w:rPr>
              <w:t xml:space="preserve">id_locacao</w:t>
            </w: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, id_cliente*, id_veiculo*,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id_filial_retirada*, id_filial_devolucao*,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data_retirada, data_prevista_devolucao,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data_real_devolucao, valor_diaria_contratada,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km_retirada, km_devolucao, valor_total, status)</w:t>
            </w:r>
          </w:p>
          <w:p>
            <w:pPr>
              <w:spacing w:after="8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/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MANUTENCAO(</w:t>
            </w:r>
            <w:r>
              <w:rPr>
                <w:rFonts w:ascii="Courier New" w:cs="Courier New" w:eastAsia="Courier New" w:hAnsi="Courier New"/>
                <w:sz w:val="15"/>
                <w:szCs w:val="15"/>
                <w:u w:val="single"/>
              </w:rPr>
              <w:t xml:space="preserve">id_manutencao</w:t>
            </w: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, id_veiculo*, tipo,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descricao, data_entrada, data_saida,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km_manutencao, custo, fornecedor)</w:t>
            </w:r>
          </w:p>
        </w:tc>
      </w:tr>
    </w:tbl>
    <w:p>
      <w:pPr>
        <w:spacing w:after="120"/>
      </w:pPr>
    </w:p>
    <w:p>
      <w:pPr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F. Verificação do modelo final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As sete relações atendem à 3FN. Em cada uma delas, todo atributo não-chave depende da chave primária inteira e de nenhum outro atributo não-chave.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 modelo também atende à Forma Normal de Boyce-Codd. Em todas as relações, os únicos determinantes são a chave primária substituta e as chaves candidatas declaradas como UNIQUE (</w:t>
      </w:r>
      <w:r>
        <w:rPr>
          <w:rFonts w:ascii="Courier New" w:cs="Courier New" w:eastAsia="Courier New" w:hAnsi="Courier New"/>
          <w:sz w:val="18"/>
          <w:szCs w:val="18"/>
        </w:rPr>
        <w:t xml:space="preserve">cpf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num_cnh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cnpj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placa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chassi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renavam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e </w:t>
      </w:r>
      <w:r>
        <w:rPr>
          <w:rFonts w:ascii="Courier New" w:cs="Courier New" w:eastAsia="Courier New" w:hAnsi="Courier New"/>
          <w:sz w:val="18"/>
          <w:szCs w:val="18"/>
        </w:rPr>
        <w:t xml:space="preserve">categoria.nome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). Como todo determinante é chave candidata, não há violação de BCNF. O campo </w:t>
      </w:r>
      <w:r>
        <w:rPr>
          <w:rFonts w:ascii="Courier New" w:cs="Courier New" w:eastAsia="Courier New" w:hAnsi="Courier New"/>
          <w:sz w:val="18"/>
          <w:szCs w:val="18"/>
        </w:rPr>
        <w:t xml:space="preserve">cliente.email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também possui restrição UNIQUE, mas aceita valor nulo e por isso não é chave candidata, o que não afeta a análise.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 Tabela VIII resume a evolução do número de relações ao longo do processo.</w:t>
      </w:r>
    </w:p>
    <w:p>
      <w:pPr>
        <w:keepNext/>
        <w:keepLines/>
        <w:spacing w:after="0" w:before="180"/>
        <w:jc w:val="center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Tabela VIII</w:t>
      </w:r>
    </w:p>
    <w:p>
      <w:pPr>
        <w:keepNext/>
        <w:keepLines/>
        <w:spacing w:after="60"/>
        <w:jc w:val="center"/>
      </w:pPr>
      <w:r>
        <w:rPr>
          <w:rFonts w:ascii="Times New Roman" w:cs="Times New Roman" w:eastAsia="Times New Roman" w:hAnsi="Times New Roman"/>
          <w:smallCaps/>
          <w:sz w:val="16"/>
          <w:szCs w:val="16"/>
        </w:rPr>
        <w:t xml:space="preserve">Evolução do modelo</w:t>
      </w:r>
    </w:p>
    <w:tbl>
      <w:tblPr>
        <w:tblW w:type="dxa" w:w="48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0"/>
        <w:gridCol w:w="900"/>
        <w:gridCol w:w="2923"/>
      </w:tblGrid>
      <w:tr>
        <w:trPr>
          <w:tblHeader/>
        </w:trPr>
        <w:tc>
          <w:tcPr>
            <w:tcW w:type="dxa" w:w="1050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Etapa</w:t>
            </w:r>
          </w:p>
        </w:tc>
        <w:tc>
          <w:tcPr>
            <w:tcW w:type="dxa" w:w="900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Relações</w:t>
            </w:r>
          </w:p>
        </w:tc>
        <w:tc>
          <w:tcPr>
            <w:tcW w:type="dxa" w:w="2923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Alteração aplicada</w:t>
            </w:r>
          </w:p>
        </w:tc>
      </w:tr>
      <w:tr>
        <w:trPr>
          <w:tblHeader w:val="false"/>
        </w:trPr>
        <w:tc>
          <w:tcPr>
            <w:tcW w:type="dxa" w:w="105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Não normalizada</w:t>
            </w:r>
          </w:p>
        </w:tc>
        <w:tc>
          <w:tcPr>
            <w:tcW w:type="dxa" w:w="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</w:t>
            </w:r>
          </w:p>
        </w:tc>
        <w:tc>
          <w:tcPr>
            <w:tcW w:type="dxa" w:w="2923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Estrutura única com grupo repetitivo e atributos compostos</w:t>
            </w:r>
          </w:p>
        </w:tc>
      </w:tr>
      <w:tr>
        <w:trPr>
          <w:tblHeader w:val="false"/>
        </w:trPr>
        <w:tc>
          <w:tcPr>
            <w:tcW w:type="dxa" w:w="105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1FN</w:t>
            </w:r>
          </w:p>
        </w:tc>
        <w:tc>
          <w:tcPr>
            <w:tcW w:type="dxa" w:w="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</w:t>
            </w:r>
          </w:p>
        </w:tc>
        <w:tc>
          <w:tcPr>
            <w:tcW w:type="dxa" w:w="2923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Atomização de atributos compostos e extração do grupo repetitivo de manutenções</w:t>
            </w:r>
          </w:p>
        </w:tc>
      </w:tr>
      <w:tr>
        <w:trPr>
          <w:tblHeader w:val="false"/>
        </w:trPr>
        <w:tc>
          <w:tcPr>
            <w:tcW w:type="dxa" w:w="105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2FN</w:t>
            </w:r>
          </w:p>
        </w:tc>
        <w:tc>
          <w:tcPr>
            <w:tcW w:type="dxa" w:w="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3</w:t>
            </w:r>
          </w:p>
        </w:tc>
        <w:tc>
          <w:tcPr>
            <w:tcW w:type="dxa" w:w="2923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Eliminação da dependência parcial em MANUTENCAO_1FN</w:t>
            </w:r>
          </w:p>
        </w:tc>
      </w:tr>
      <w:tr>
        <w:trPr>
          <w:tblHeader w:val="false"/>
        </w:trPr>
        <w:tc>
          <w:tcPr>
            <w:tcW w:type="dxa" w:w="105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3FN</w:t>
            </w:r>
          </w:p>
        </w:tc>
        <w:tc>
          <w:tcPr>
            <w:tcW w:type="dxa" w:w="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7</w:t>
            </w:r>
          </w:p>
        </w:tc>
        <w:tc>
          <w:tcPr>
            <w:tcW w:type="dxa" w:w="2923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Eliminação das dependências transitivas e decomposição vertical do bloco documental</w:t>
            </w:r>
          </w:p>
        </w:tc>
      </w:tr>
    </w:tbl>
    <w:p>
      <w:pPr>
        <w:spacing w:after="120"/>
      </w:pPr>
    </w:p>
    <w:p>
      <w:pPr>
        <w:spacing w:after="120" w:before="240"/>
        <w:jc w:val="center"/>
      </w:pPr>
      <w:r>
        <w:rPr>
          <w:rFonts w:ascii="Times New Roman" w:cs="Times New Roman" w:eastAsia="Times New Roman" w:hAnsi="Times New Roman"/>
          <w:caps w:val="false"/>
          <w:sz w:val="20"/>
          <w:szCs w:val="20"/>
        </w:rPr>
        <w:t xml:space="preserve">VI.  </w:t>
      </w:r>
      <w:r>
        <w:rPr>
          <w:rFonts w:ascii="Times New Roman" w:cs="Times New Roman" w:eastAsia="Times New Roman" w:hAnsi="Times New Roman"/>
          <w:smallCaps/>
          <w:sz w:val="20"/>
          <w:szCs w:val="20"/>
        </w:rPr>
        <w:t xml:space="preserve">Resultados das Consultas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Esta seção reúne o script de criação do banco, a carga de dados e as consultas obrigatórias com os respectivos resultados de execução no MySQL 8, correspondentes às Etapas 4 e 5 do laboratório.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Conteúdo em elaboração. Esta versão do documento cobre as Etapas 1, 2 e 3. As capturas de tela das seis consultas serão inseridas nesta seção na versão 2.0, conforme o histórico da Tabela VII.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As consultas previstas são as seguintes.</w:t>
      </w:r>
    </w:p>
    <w:p>
      <w:pPr>
        <w:spacing w:after="0" w:line="240"/>
        <w:ind w:left="360" w:hanging="20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1)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Locações em aberto, identificadas por </w:t>
      </w:r>
      <w:r>
        <w:rPr>
          <w:rFonts w:ascii="Courier New" w:cs="Courier New" w:eastAsia="Courier New" w:hAnsi="Courier New"/>
          <w:sz w:val="18"/>
          <w:szCs w:val="18"/>
        </w:rPr>
        <w:t xml:space="preserve">data_real_devolucao IS NULL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</w:t>
      </w:r>
    </w:p>
    <w:p>
      <w:pPr>
        <w:spacing w:after="0" w:line="240"/>
        <w:ind w:left="360" w:hanging="20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2)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Veículos disponíveis agrupados por categoria.</w:t>
      </w:r>
    </w:p>
    <w:p>
      <w:pPr>
        <w:spacing w:after="0" w:line="240"/>
        <w:ind w:left="360" w:hanging="20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3)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Cliente com maior número de locações, com COUNT e GROUP BY.</w:t>
      </w:r>
    </w:p>
    <w:p>
      <w:pPr>
        <w:spacing w:after="0" w:line="240"/>
        <w:ind w:left="360" w:hanging="20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4)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Faturamento total por filial, com SUM, JOIN e GROUP BY.</w:t>
      </w:r>
    </w:p>
    <w:p>
      <w:pPr>
        <w:spacing w:after="0" w:line="240"/>
        <w:ind w:left="360" w:hanging="20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5)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Locações com atraso na devolução, por comparação entre </w:t>
      </w:r>
      <w:r>
        <w:rPr>
          <w:rFonts w:ascii="Courier New" w:cs="Courier New" w:eastAsia="Courier New" w:hAnsi="Courier New"/>
          <w:sz w:val="18"/>
          <w:szCs w:val="18"/>
        </w:rPr>
        <w:t xml:space="preserve">data_prevista_devolucao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e </w:t>
      </w:r>
      <w:r>
        <w:rPr>
          <w:rFonts w:ascii="Courier New" w:cs="Courier New" w:eastAsia="Courier New" w:hAnsi="Courier New"/>
          <w:sz w:val="18"/>
          <w:szCs w:val="18"/>
        </w:rPr>
        <w:t xml:space="preserve">data_real_devolucao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</w:t>
      </w:r>
    </w:p>
    <w:p>
      <w:pPr>
        <w:spacing w:after="0" w:line="240"/>
        <w:ind w:left="360" w:hanging="20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6)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Custo total de manutenção por veículo, a partir da tabela </w:t>
      </w:r>
      <w:r>
        <w:rPr>
          <w:rFonts w:ascii="Courier New" w:cs="Courier New" w:eastAsia="Courier New" w:hAnsi="Courier New"/>
          <w:sz w:val="18"/>
          <w:szCs w:val="18"/>
        </w:rPr>
        <w:t xml:space="preserve">manutencao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</w:t>
      </w:r>
    </w:p>
    <w:p>
      <w:pPr>
        <w:spacing w:after="120"/>
      </w:pPr>
    </w:p>
    <w:p>
      <w:pPr>
        <w:spacing w:after="120" w:before="240"/>
        <w:jc w:val="center"/>
      </w:pPr>
      <w:r>
        <w:rPr>
          <w:rFonts w:ascii="Times New Roman" w:cs="Times New Roman" w:eastAsia="Times New Roman" w:hAnsi="Times New Roman"/>
          <w:caps w:val="false"/>
          <w:sz w:val="20"/>
          <w:szCs w:val="20"/>
        </w:rPr>
        <w:t xml:space="preserve">VII.  </w:t>
      </w:r>
      <w:r>
        <w:rPr>
          <w:rFonts w:ascii="Times New Roman" w:cs="Times New Roman" w:eastAsia="Times New Roman" w:hAnsi="Times New Roman"/>
          <w:smallCaps/>
          <w:sz w:val="20"/>
          <w:szCs w:val="20"/>
        </w:rPr>
        <w:t xml:space="preserve">Experiência dos Integrantes</w:t>
      </w:r>
    </w:p>
    <w:p>
      <w:pPr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A. Marcello Azevedo Pinheiro Siqueira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Responsável pelo levantamento das entidades a partir do cenário, pela definição das regras de negócio e pela construção do dicionário de dados, incluindo as fichas de campos, os domínios controlados e os índices. Também organizou o repositório do grupo e a estrutura deste documento. A maior dificuldade foi definir o nível de detalhe dos domínios sem transformar o dicionário em uma cópia do script SQL.</w:t>
      </w:r>
    </w:p>
    <w:p>
      <w:pPr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B. Lucas Basile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Responsável pela modelagem entidade-relacionamento, pela definição das cardinalidades e pela representação dos dois relacionamentos independentes entre LOCACAO e FILIAL. Trabalhou também a resolução do relacionamento N:N entre cliente e veículo por meio da tabela associativa. A maior dificuldade foi decidir entre chave composta e chave substituta em LOCACAO, resolvida pela constatação de que o mesmo cliente pode alugar o mesmo veículo mais de uma vez.</w:t>
      </w:r>
    </w:p>
    <w:p>
      <w:pPr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C. Miguel Matos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Responsável pela normalização, partindo da estrutura única não normalizada e aplicando a 1FN, a 2FN e a 3FN, com o levantamento das dependências funcionais e a justificativa de cada decomposição. Analisou também os atributos que aparentam redundância e permaneceram no modelo. A maior dificuldade foi distinguir atributo derivado de dependência transitiva, já que os dois produzem repetição aparente de informação.</w:t>
      </w:r>
    </w:p>
    <w:p>
      <w:pPr>
        <w:spacing w:after="120" w:before="240"/>
        <w:jc w:val="center"/>
      </w:pPr>
      <w:r>
        <w:rPr>
          <w:rFonts w:ascii="Times New Roman" w:cs="Times New Roman" w:eastAsia="Times New Roman" w:hAnsi="Times New Roman"/>
          <w:caps w:val="false"/>
          <w:sz w:val="20"/>
          <w:szCs w:val="20"/>
        </w:rPr>
        <w:t xml:space="preserve">VIII.  </w:t>
      </w:r>
      <w:r>
        <w:rPr>
          <w:rFonts w:ascii="Times New Roman" w:cs="Times New Roman" w:eastAsia="Times New Roman" w:hAnsi="Times New Roman"/>
          <w:smallCaps/>
          <w:sz w:val="20"/>
          <w:szCs w:val="20"/>
        </w:rPr>
        <w:t xml:space="preserve">Considerações Finais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 modelo final possui sete relações em Terceira Forma Normal e atende aos quatro pontos exigidos pelo enunciado. As decisões que mais influenciaram o resultado foram três. A primeira foi manter o valor da diária na categoria e uma cópia contratada na locação, o que preserva o histórico de preços sem criar dependência transitiva. A segunda foi usar duas chaves estrangeiras independentes para FILIAL, o que permite retirada e devolução em unidades diferentes. A terceira foi adotar chave primária substituta em LOCACAO, o que permite que o mesmo par cliente e veículo se repita ao longo do tempo.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 próximo passo é a implementação do script de criação no MySQL 8, a carga de ao menos cinco registros por tabela e a execução das seis consultas previstas na Seção VI.</w:t>
      </w: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smallCaps/>
          <w:sz w:val="20"/>
          <w:szCs w:val="20"/>
        </w:rPr>
        <w:t xml:space="preserve">Referências</w:t>
      </w:r>
    </w:p>
    <w:p>
      <w:pPr>
        <w:spacing w:after="40" w:line="220"/>
        <w:ind w:left="300" w:hanging="300"/>
        <w:jc w:val="both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[1]	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R. Elmasri e S. B. Navathe, </w:t>
      </w:r>
      <w:r>
        <w:rPr>
          <w:rFonts w:ascii="Times New Roman" w:cs="Times New Roman" w:eastAsia="Times New Roman" w:hAnsi="Times New Roman"/>
          <w:i/>
          <w:iCs/>
          <w:sz w:val="16"/>
          <w:szCs w:val="16"/>
        </w:rPr>
        <w:t xml:space="preserve">Sistemas de Banco de Dados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, 7. ed. São Paulo: Pearson, 2019.</w:t>
      </w:r>
    </w:p>
    <w:p>
      <w:pPr>
        <w:spacing w:after="40" w:line="220"/>
        <w:ind w:left="300" w:hanging="300"/>
        <w:jc w:val="both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[2]	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C. J. Date, </w:t>
      </w:r>
      <w:r>
        <w:rPr>
          <w:rFonts w:ascii="Times New Roman" w:cs="Times New Roman" w:eastAsia="Times New Roman" w:hAnsi="Times New Roman"/>
          <w:i/>
          <w:iCs/>
          <w:sz w:val="16"/>
          <w:szCs w:val="16"/>
        </w:rPr>
        <w:t xml:space="preserve">Introdução a Sistemas de Bancos de Dados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, 8. ed. Rio de Janeiro: Elsevier, 2004.</w:t>
      </w:r>
    </w:p>
    <w:p>
      <w:pPr>
        <w:spacing w:after="40" w:line="220"/>
        <w:ind w:left="300" w:hanging="300"/>
        <w:jc w:val="both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[3]	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A. Silberschatz, H. F. Korth e S. Sudarshan, </w:t>
      </w:r>
      <w:r>
        <w:rPr>
          <w:rFonts w:ascii="Times New Roman" w:cs="Times New Roman" w:eastAsia="Times New Roman" w:hAnsi="Times New Roman"/>
          <w:i/>
          <w:iCs/>
          <w:sz w:val="16"/>
          <w:szCs w:val="16"/>
        </w:rPr>
        <w:t xml:space="preserve">Sistema de Banco de Dados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, 7. ed. Rio de Janeiro: LTC, 2020.</w:t>
      </w:r>
    </w:p>
    <w:p>
      <w:pPr>
        <w:spacing w:after="40" w:line="220"/>
        <w:ind w:left="300" w:hanging="300"/>
        <w:jc w:val="both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[4]	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E. F. Codd, “A relational model of data for large shared data banks,” </w:t>
      </w:r>
      <w:r>
        <w:rPr>
          <w:rFonts w:ascii="Times New Roman" w:cs="Times New Roman" w:eastAsia="Times New Roman" w:hAnsi="Times New Roman"/>
          <w:i/>
          <w:iCs/>
          <w:sz w:val="16"/>
          <w:szCs w:val="16"/>
        </w:rPr>
        <w:t xml:space="preserve">Communications of the ACM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, vol. 13, n. 6, p. 377-387, 1970.</w:t>
      </w:r>
    </w:p>
    <w:p>
      <w:pPr>
        <w:spacing w:after="40" w:line="220"/>
        <w:ind w:left="300" w:hanging="300"/>
        <w:jc w:val="both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[5]	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Oracle Corporation, </w:t>
      </w:r>
      <w:r>
        <w:rPr>
          <w:rFonts w:ascii="Times New Roman" w:cs="Times New Roman" w:eastAsia="Times New Roman" w:hAnsi="Times New Roman"/>
          <w:i/>
          <w:iCs/>
          <w:sz w:val="16"/>
          <w:szCs w:val="16"/>
        </w:rPr>
        <w:t xml:space="preserve">MySQL 8.4 Reference Manual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. [Online]. Disponível: https://dev.mysql.com/doc/refman/8.4/en/</w:t>
      </w:r>
    </w:p>
    <w:p>
      <w:pPr>
        <w:spacing w:after="40" w:line="220"/>
        <w:ind w:left="300" w:hanging="300"/>
        <w:jc w:val="both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[6]	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M. S. de Sousa, </w:t>
      </w:r>
      <w:r>
        <w:rPr>
          <w:rFonts w:ascii="Times New Roman" w:cs="Times New Roman" w:eastAsia="Times New Roman" w:hAnsi="Times New Roman"/>
          <w:i/>
          <w:iCs/>
          <w:sz w:val="16"/>
          <w:szCs w:val="16"/>
        </w:rPr>
        <w:t xml:space="preserve">Laboratório 01: Banco de Dados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. Brasília: Instituto Brasileiro de Ensino, Desenvolvimento e Pesquisa, 2026.</w:t>
      </w:r>
    </w:p>
    <w:p>
      <w:pPr>
        <w:sectPr>
          <w:type w:val="continuous"/>
          <w:pgSz w:w="11906" w:h="16838" w:orient="portrait"/>
          <w:pgMar w:top="1080" w:right="900" w:bottom="1440" w:left="900" w:header="708" w:footer="708" w:gutter="0"/>
          <w:pgNumType/>
          <w:cols w:space="360" w:num="2" w:equalWidth="true"/>
          <w:docGrid w:linePitch="360"/>
        </w:sectPr>
      </w:pPr>
    </w:p>
    <w:p>
      <w:pPr>
        <w:keepNext/>
        <w:spacing w:after="0" w:befor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Apêndice A</w:t>
      </w:r>
    </w:p>
    <w:p>
      <w:pPr>
        <w:keepNext/>
        <w:spacing w:after="120"/>
        <w:jc w:val="center"/>
      </w:pPr>
      <w:r>
        <w:rPr>
          <w:rFonts w:ascii="Times New Roman" w:cs="Times New Roman" w:eastAsia="Times New Roman" w:hAnsi="Times New Roman"/>
          <w:smallCaps/>
          <w:sz w:val="20"/>
          <w:szCs w:val="20"/>
        </w:rPr>
        <w:t xml:space="preserve">Fichas do Dicionário de Dados</w:t>
      </w:r>
    </w:p>
    <w:p>
      <w:pPr>
        <w:spacing w:after="0" w:line="240"/>
        <w:ind w:firstLine="28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As Tabelas IX a XV apresentam a ficha de campos de cada tabela do modelo final. A coluna Tam. indica o tamanho declarado quando aplicável. A marcação n/a indica que o item não se aplica ao campo.</w:t>
      </w:r>
    </w:p>
    <w:p>
      <w:pPr>
        <w:sectPr>
          <w:type w:val="continuous"/>
          <w:pgSz w:w="11906" w:h="16838" w:orient="portrait"/>
          <w:pgMar w:top="1080" w:right="900" w:bottom="1440" w:left="900" w:header="708" w:footer="708" w:gutter="0"/>
          <w:pgNumType/>
          <w:cols w:num="1"/>
          <w:docGrid w:linePitch="360"/>
        </w:sectPr>
      </w:pPr>
    </w:p>
    <w:p>
      <w:pPr>
        <w:keepNext/>
        <w:keepLines/>
        <w:spacing w:after="0" w:before="180"/>
        <w:jc w:val="center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Tabela IX</w:t>
      </w:r>
    </w:p>
    <w:p>
      <w:pPr>
        <w:keepNext/>
        <w:keepLines/>
        <w:spacing w:after="60"/>
        <w:jc w:val="center"/>
      </w:pPr>
      <w:r>
        <w:rPr>
          <w:rFonts w:ascii="Times New Roman" w:cs="Times New Roman" w:eastAsia="Times New Roman" w:hAnsi="Times New Roman"/>
          <w:smallCaps/>
          <w:sz w:val="16"/>
          <w:szCs w:val="16"/>
        </w:rPr>
        <w:t xml:space="preserve">Ficha de campos da tabela cliente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206"/>
      </w:tblGrid>
      <w:tr>
        <w:trPr>
          <w:tblHeader/>
        </w:trPr>
        <w:tc>
          <w:tcPr>
            <w:tcW w:type="dxa" w:w="1900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Item</w:t>
            </w:r>
          </w:p>
        </w:tc>
        <w:tc>
          <w:tcPr>
            <w:tcW w:type="dxa" w:w="8206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Conteúdo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Nome da tabela</w:t>
            </w:r>
          </w:p>
        </w:tc>
        <w:tc>
          <w:tcPr>
            <w:tcW w:type="dxa" w:w="82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cliente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Descrição</w:t>
            </w:r>
          </w:p>
        </w:tc>
        <w:tc>
          <w:tcPr>
            <w:tcW w:type="dxa" w:w="82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Cadastro dos clientes pessoa física da locadora.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Finalidade</w:t>
            </w:r>
          </w:p>
        </w:tc>
        <w:tc>
          <w:tcPr>
            <w:tcW w:type="dxa" w:w="82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Guardar os dados cadastrais e de habilitação do responsável pelo contrato de locação.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Responsável</w:t>
            </w:r>
          </w:p>
        </w:tc>
        <w:tc>
          <w:tcPr>
            <w:tcW w:type="dxa" w:w="82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Grupo 3</w:t>
            </w:r>
          </w:p>
        </w:tc>
      </w:tr>
    </w:tbl>
    <w:p>
      <w:pPr>
        <w:spacing w:after="60"/>
      </w:pP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1350"/>
        <w:gridCol w:w="820"/>
        <w:gridCol w:w="470"/>
        <w:gridCol w:w="560"/>
        <w:gridCol w:w="470"/>
        <w:gridCol w:w="470"/>
        <w:gridCol w:w="1000"/>
        <w:gridCol w:w="1450"/>
        <w:gridCol w:w="1150"/>
        <w:gridCol w:w="1286"/>
      </w:tblGrid>
      <w:tr>
        <w:trPr>
          <w:tblHeader/>
        </w:trPr>
        <w:tc>
          <w:tcPr>
            <w:tcW w:type="dxa" w:w="108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Campo</w:t>
            </w:r>
          </w:p>
        </w:tc>
        <w:tc>
          <w:tcPr>
            <w:tcW w:type="dxa" w:w="135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Descrição</w:t>
            </w:r>
          </w:p>
        </w:tc>
        <w:tc>
          <w:tcPr>
            <w:tcW w:type="dxa" w:w="82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47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Tam.</w:t>
            </w:r>
          </w:p>
        </w:tc>
        <w:tc>
          <w:tcPr>
            <w:tcW w:type="dxa" w:w="56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47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PK</w:t>
            </w:r>
          </w:p>
        </w:tc>
        <w:tc>
          <w:tcPr>
            <w:tcW w:type="dxa" w:w="47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FK</w:t>
            </w:r>
          </w:p>
        </w:tc>
        <w:tc>
          <w:tcPr>
            <w:tcW w:type="dxa" w:w="100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Default</w:t>
            </w:r>
          </w:p>
        </w:tc>
        <w:tc>
          <w:tcPr>
            <w:tcW w:type="dxa" w:w="145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Regra / Domínio</w:t>
            </w:r>
          </w:p>
        </w:tc>
        <w:tc>
          <w:tcPr>
            <w:tcW w:type="dxa" w:w="115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Exemplo</w:t>
            </w:r>
          </w:p>
        </w:tc>
        <w:tc>
          <w:tcPr>
            <w:tcW w:type="dxa" w:w="1286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Observações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id_cliente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Identificador do cliente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INT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Sim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AUTO_INC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Inteiro maior que zero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1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Chave primária substituta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nome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Nome completo do cliente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VARCHAR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120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 vazio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Marcello Siqueira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Índice de busca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cpf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CPF do cliente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CHAR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11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11 dígitos numéricos, único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07894561203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UNIQUE (RN-005)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num_cnh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Número do registro da CNH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CHAR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11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11 dígitos, único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03214785690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UNIQUE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cat_cnh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Categoria da habilitação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CHAR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2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A, B, AB, C, D, E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B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Domínio controlado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validade_cnh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Data de validade da CNH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DATE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Data futura na retirada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2029-04-18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Verificada na locação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data_nascimento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Data de nascimento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DATE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Cliente com 18 anos ou mais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1998-03-22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Validado pela aplicação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telefone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Telefone de contato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VARCHAR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15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Somente dígitos e símbolos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61991819883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Contato principal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email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Correio eletrônico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VARCHAR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120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Sim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NULL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Formato de e-mail, único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cliente@dominio.com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UNIQUE, opcional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logradouro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Endereço do cliente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VARCHAR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150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 vazio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SHIN QI 5 Conj 3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Atomizado na 1FN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cidade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Cidade de residência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VARCHAR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60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 vazio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Brasília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Atomizado na 1FN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uf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Unidade federativa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CHAR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2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Sigla de UF válida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DF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Atomizado na 1FN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cep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Código postal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CHAR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8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8 dígitos numéricos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71503035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Atomizado na 1FN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data_cadastro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Data de abertura do cadastro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DATETIME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CURRENT_TIMESTAMP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Preenchida pelo SGBD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2026-09-14 10:12:00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Auditoria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status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Situação cadastral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VARCHAR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10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'ATIVO'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ATIVO, INATIVO, BLOQUEADO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ATIVO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Domínio controlado</w:t>
            </w:r>
          </w:p>
        </w:tc>
      </w:tr>
    </w:tbl>
    <w:p>
      <w:pPr>
        <w:spacing w:after="180"/>
      </w:pPr>
    </w:p>
    <w:p>
      <w:pPr>
        <w:sectPr>
          <w:type w:val="continuous"/>
          <w:pgSz w:w="11906" w:h="16838" w:orient="portrait"/>
          <w:pgMar w:top="1080" w:right="900" w:bottom="1440" w:left="900" w:header="708" w:footer="708" w:gutter="0"/>
          <w:pgNumType/>
          <w:cols w:num="1"/>
          <w:docGrid w:linePitch="360"/>
        </w:sectPr>
      </w:pPr>
    </w:p>
    <w:p>
      <w:pPr>
        <w:keepNext/>
        <w:keepLines/>
        <w:spacing w:after="0" w:before="180"/>
        <w:jc w:val="center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Tabela X</w:t>
      </w:r>
    </w:p>
    <w:p>
      <w:pPr>
        <w:keepNext/>
        <w:keepLines/>
        <w:spacing w:after="60"/>
        <w:jc w:val="center"/>
      </w:pPr>
      <w:r>
        <w:rPr>
          <w:rFonts w:ascii="Times New Roman" w:cs="Times New Roman" w:eastAsia="Times New Roman" w:hAnsi="Times New Roman"/>
          <w:smallCaps/>
          <w:sz w:val="16"/>
          <w:szCs w:val="16"/>
        </w:rPr>
        <w:t xml:space="preserve">Ficha de campos da tabela filial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206"/>
      </w:tblGrid>
      <w:tr>
        <w:trPr>
          <w:tblHeader/>
        </w:trPr>
        <w:tc>
          <w:tcPr>
            <w:tcW w:type="dxa" w:w="1900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Item</w:t>
            </w:r>
          </w:p>
        </w:tc>
        <w:tc>
          <w:tcPr>
            <w:tcW w:type="dxa" w:w="8206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Conteúdo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Nome da tabela</w:t>
            </w:r>
          </w:p>
        </w:tc>
        <w:tc>
          <w:tcPr>
            <w:tcW w:type="dxa" w:w="82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filial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Descrição</w:t>
            </w:r>
          </w:p>
        </w:tc>
        <w:tc>
          <w:tcPr>
            <w:tcW w:type="dxa" w:w="82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Unidades físicas onde a locadora opera.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Finalidade</w:t>
            </w:r>
          </w:p>
        </w:tc>
        <w:tc>
          <w:tcPr>
            <w:tcW w:type="dxa" w:w="82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Localizar a frota e registrar os pontos de retirada e de devolução dos veículos.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Responsável</w:t>
            </w:r>
          </w:p>
        </w:tc>
        <w:tc>
          <w:tcPr>
            <w:tcW w:type="dxa" w:w="82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Grupo 3</w:t>
            </w:r>
          </w:p>
        </w:tc>
      </w:tr>
    </w:tbl>
    <w:p>
      <w:pPr>
        <w:spacing w:after="60"/>
      </w:pP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1350"/>
        <w:gridCol w:w="820"/>
        <w:gridCol w:w="470"/>
        <w:gridCol w:w="560"/>
        <w:gridCol w:w="470"/>
        <w:gridCol w:w="470"/>
        <w:gridCol w:w="1000"/>
        <w:gridCol w:w="1450"/>
        <w:gridCol w:w="1150"/>
        <w:gridCol w:w="1286"/>
      </w:tblGrid>
      <w:tr>
        <w:trPr>
          <w:tblHeader/>
        </w:trPr>
        <w:tc>
          <w:tcPr>
            <w:tcW w:type="dxa" w:w="108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Campo</w:t>
            </w:r>
          </w:p>
        </w:tc>
        <w:tc>
          <w:tcPr>
            <w:tcW w:type="dxa" w:w="135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Descrição</w:t>
            </w:r>
          </w:p>
        </w:tc>
        <w:tc>
          <w:tcPr>
            <w:tcW w:type="dxa" w:w="82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47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Tam.</w:t>
            </w:r>
          </w:p>
        </w:tc>
        <w:tc>
          <w:tcPr>
            <w:tcW w:type="dxa" w:w="56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47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PK</w:t>
            </w:r>
          </w:p>
        </w:tc>
        <w:tc>
          <w:tcPr>
            <w:tcW w:type="dxa" w:w="47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FK</w:t>
            </w:r>
          </w:p>
        </w:tc>
        <w:tc>
          <w:tcPr>
            <w:tcW w:type="dxa" w:w="100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Default</w:t>
            </w:r>
          </w:p>
        </w:tc>
        <w:tc>
          <w:tcPr>
            <w:tcW w:type="dxa" w:w="145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Regra / Domínio</w:t>
            </w:r>
          </w:p>
        </w:tc>
        <w:tc>
          <w:tcPr>
            <w:tcW w:type="dxa" w:w="115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Exemplo</w:t>
            </w:r>
          </w:p>
        </w:tc>
        <w:tc>
          <w:tcPr>
            <w:tcW w:type="dxa" w:w="1286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Observações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id_filial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Identificador da filial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INT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Sim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AUTO_INC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Inteiro maior que zero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1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Chave primária substituta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nome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Nome da unidade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VARCHAR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80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 vazio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Filial Asa Sul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Usado em relatórios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cnpj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CNPJ da filial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CHAR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14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14 dígitos, único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12345678000190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UNIQUE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logradouro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Endereço da filial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VARCHAR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150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 vazio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SGAS 607 Bloco A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Atomizado na 1FN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cidade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Cidade da filial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VARCHAR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60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 vazio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Brasília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Atomizado na 1FN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uf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Unidade federativa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CHAR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2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Sigla de UF válida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DF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Atomizado na 1FN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cep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Código postal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CHAR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8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8 dígitos numéricos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70200670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Atomizado na 1FN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telefone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Telefone da filial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VARCHAR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15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Somente dígitos e símbolos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6135356565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Contato da unidade</w:t>
            </w:r>
          </w:p>
        </w:tc>
      </w:tr>
    </w:tbl>
    <w:p>
      <w:pPr>
        <w:spacing w:after="180"/>
      </w:pPr>
    </w:p>
    <w:p>
      <w:pPr>
        <w:sectPr>
          <w:type w:val="continuous"/>
          <w:pgSz w:w="11906" w:h="16838" w:orient="portrait"/>
          <w:pgMar w:top="1080" w:right="900" w:bottom="1440" w:left="900" w:header="708" w:footer="708" w:gutter="0"/>
          <w:pgNumType/>
          <w:cols w:num="1"/>
          <w:docGrid w:linePitch="360"/>
        </w:sectPr>
      </w:pPr>
    </w:p>
    <w:p>
      <w:pPr>
        <w:keepNext/>
        <w:keepLines/>
        <w:spacing w:after="0" w:before="180"/>
        <w:jc w:val="center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Tabela XI</w:t>
      </w:r>
    </w:p>
    <w:p>
      <w:pPr>
        <w:keepNext/>
        <w:keepLines/>
        <w:spacing w:after="60"/>
        <w:jc w:val="center"/>
      </w:pPr>
      <w:r>
        <w:rPr>
          <w:rFonts w:ascii="Times New Roman" w:cs="Times New Roman" w:eastAsia="Times New Roman" w:hAnsi="Times New Roman"/>
          <w:smallCaps/>
          <w:sz w:val="16"/>
          <w:szCs w:val="16"/>
        </w:rPr>
        <w:t xml:space="preserve">Ficha de campos da tabela categoria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206"/>
      </w:tblGrid>
      <w:tr>
        <w:trPr>
          <w:tblHeader/>
        </w:trPr>
        <w:tc>
          <w:tcPr>
            <w:tcW w:type="dxa" w:w="1900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Item</w:t>
            </w:r>
          </w:p>
        </w:tc>
        <w:tc>
          <w:tcPr>
            <w:tcW w:type="dxa" w:w="8206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Conteúdo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Nome da tabela</w:t>
            </w:r>
          </w:p>
        </w:tc>
        <w:tc>
          <w:tcPr>
            <w:tcW w:type="dxa" w:w="82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categoria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Descrição</w:t>
            </w:r>
          </w:p>
        </w:tc>
        <w:tc>
          <w:tcPr>
            <w:tcW w:type="dxa" w:w="82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Classes comerciais que agrupam os veículos da frota.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Finalidade</w:t>
            </w:r>
          </w:p>
        </w:tc>
        <w:tc>
          <w:tcPr>
            <w:tcW w:type="dxa" w:w="82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Definir o valor da diária, a franquia de quilômetros e o valor do quilômetro excedente.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Responsável</w:t>
            </w:r>
          </w:p>
        </w:tc>
        <w:tc>
          <w:tcPr>
            <w:tcW w:type="dxa" w:w="82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Grupo 3</w:t>
            </w:r>
          </w:p>
        </w:tc>
      </w:tr>
    </w:tbl>
    <w:p>
      <w:pPr>
        <w:spacing w:after="60"/>
      </w:pP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1350"/>
        <w:gridCol w:w="820"/>
        <w:gridCol w:w="470"/>
        <w:gridCol w:w="560"/>
        <w:gridCol w:w="470"/>
        <w:gridCol w:w="470"/>
        <w:gridCol w:w="1000"/>
        <w:gridCol w:w="1450"/>
        <w:gridCol w:w="1150"/>
        <w:gridCol w:w="1286"/>
      </w:tblGrid>
      <w:tr>
        <w:trPr>
          <w:tblHeader/>
        </w:trPr>
        <w:tc>
          <w:tcPr>
            <w:tcW w:type="dxa" w:w="108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Campo</w:t>
            </w:r>
          </w:p>
        </w:tc>
        <w:tc>
          <w:tcPr>
            <w:tcW w:type="dxa" w:w="135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Descrição</w:t>
            </w:r>
          </w:p>
        </w:tc>
        <w:tc>
          <w:tcPr>
            <w:tcW w:type="dxa" w:w="82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47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Tam.</w:t>
            </w:r>
          </w:p>
        </w:tc>
        <w:tc>
          <w:tcPr>
            <w:tcW w:type="dxa" w:w="56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47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PK</w:t>
            </w:r>
          </w:p>
        </w:tc>
        <w:tc>
          <w:tcPr>
            <w:tcW w:type="dxa" w:w="47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FK</w:t>
            </w:r>
          </w:p>
        </w:tc>
        <w:tc>
          <w:tcPr>
            <w:tcW w:type="dxa" w:w="100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Default</w:t>
            </w:r>
          </w:p>
        </w:tc>
        <w:tc>
          <w:tcPr>
            <w:tcW w:type="dxa" w:w="145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Regra / Domínio</w:t>
            </w:r>
          </w:p>
        </w:tc>
        <w:tc>
          <w:tcPr>
            <w:tcW w:type="dxa" w:w="115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Exemplo</w:t>
            </w:r>
          </w:p>
        </w:tc>
        <w:tc>
          <w:tcPr>
            <w:tcW w:type="dxa" w:w="1286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Observações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id_categoria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Identificador da categoria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INT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Sim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AUTO_INC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Inteiro maior que zero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3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Chave primária substituta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nome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Nome comercial da categoria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VARCHAR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40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Único, não vazio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SUV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UNIQUE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descricao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Descrição da categoria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VARCHAR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200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Sim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NULL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Texto livre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Veículo alto, 5 lugares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Campo opcional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valor_diaria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Valor da diária vigente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DECIMAL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10,2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Maior que zero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289.90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Atende ao RN-004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franquia_km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Quilômetros inclusos por dia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INT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200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Maior ou igual a zero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200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Base do excedente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valor_km_excedente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Valor por km acima da franquia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DECIMAL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10,2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1.50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Maior ou igual a zero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1.90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Usado no fechamento</w:t>
            </w:r>
          </w:p>
        </w:tc>
      </w:tr>
    </w:tbl>
    <w:p>
      <w:pPr>
        <w:spacing w:after="180"/>
      </w:pPr>
    </w:p>
    <w:p>
      <w:pPr>
        <w:sectPr>
          <w:type w:val="continuous"/>
          <w:pgSz w:w="11906" w:h="16838" w:orient="portrait"/>
          <w:pgMar w:top="1080" w:right="900" w:bottom="1440" w:left="900" w:header="708" w:footer="708" w:gutter="0"/>
          <w:pgNumType/>
          <w:cols w:num="1"/>
          <w:docGrid w:linePitch="360"/>
        </w:sectPr>
      </w:pPr>
    </w:p>
    <w:p>
      <w:pPr>
        <w:keepNext/>
        <w:keepLines/>
        <w:spacing w:after="0" w:before="180"/>
        <w:jc w:val="center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Tabela XII</w:t>
      </w:r>
    </w:p>
    <w:p>
      <w:pPr>
        <w:keepNext/>
        <w:keepLines/>
        <w:spacing w:after="60"/>
        <w:jc w:val="center"/>
      </w:pPr>
      <w:r>
        <w:rPr>
          <w:rFonts w:ascii="Times New Roman" w:cs="Times New Roman" w:eastAsia="Times New Roman" w:hAnsi="Times New Roman"/>
          <w:smallCaps/>
          <w:sz w:val="16"/>
          <w:szCs w:val="16"/>
        </w:rPr>
        <w:t xml:space="preserve">Ficha de campos da tabela veiculo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206"/>
      </w:tblGrid>
      <w:tr>
        <w:trPr>
          <w:tblHeader/>
        </w:trPr>
        <w:tc>
          <w:tcPr>
            <w:tcW w:type="dxa" w:w="1900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Item</w:t>
            </w:r>
          </w:p>
        </w:tc>
        <w:tc>
          <w:tcPr>
            <w:tcW w:type="dxa" w:w="8206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Conteúdo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Nome da tabela</w:t>
            </w:r>
          </w:p>
        </w:tc>
        <w:tc>
          <w:tcPr>
            <w:tcW w:type="dxa" w:w="82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veiculo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Descrição</w:t>
            </w:r>
          </w:p>
        </w:tc>
        <w:tc>
          <w:tcPr>
            <w:tcW w:type="dxa" w:w="82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Unidades da frota disponíveis para locação.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Finalidade</w:t>
            </w:r>
          </w:p>
        </w:tc>
        <w:tc>
          <w:tcPr>
            <w:tcW w:type="dxa" w:w="82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Representar cada veículo, sua categoria, sua filial de lotação e sua situação operacional.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Responsável</w:t>
            </w:r>
          </w:p>
        </w:tc>
        <w:tc>
          <w:tcPr>
            <w:tcW w:type="dxa" w:w="82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Grupo 3</w:t>
            </w:r>
          </w:p>
        </w:tc>
      </w:tr>
    </w:tbl>
    <w:p>
      <w:pPr>
        <w:spacing w:after="60"/>
      </w:pP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1350"/>
        <w:gridCol w:w="820"/>
        <w:gridCol w:w="470"/>
        <w:gridCol w:w="560"/>
        <w:gridCol w:w="470"/>
        <w:gridCol w:w="470"/>
        <w:gridCol w:w="1000"/>
        <w:gridCol w:w="1450"/>
        <w:gridCol w:w="1150"/>
        <w:gridCol w:w="1286"/>
      </w:tblGrid>
      <w:tr>
        <w:trPr>
          <w:tblHeader/>
        </w:trPr>
        <w:tc>
          <w:tcPr>
            <w:tcW w:type="dxa" w:w="108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Campo</w:t>
            </w:r>
          </w:p>
        </w:tc>
        <w:tc>
          <w:tcPr>
            <w:tcW w:type="dxa" w:w="135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Descrição</w:t>
            </w:r>
          </w:p>
        </w:tc>
        <w:tc>
          <w:tcPr>
            <w:tcW w:type="dxa" w:w="82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47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Tam.</w:t>
            </w:r>
          </w:p>
        </w:tc>
        <w:tc>
          <w:tcPr>
            <w:tcW w:type="dxa" w:w="56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47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PK</w:t>
            </w:r>
          </w:p>
        </w:tc>
        <w:tc>
          <w:tcPr>
            <w:tcW w:type="dxa" w:w="47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FK</w:t>
            </w:r>
          </w:p>
        </w:tc>
        <w:tc>
          <w:tcPr>
            <w:tcW w:type="dxa" w:w="100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Default</w:t>
            </w:r>
          </w:p>
        </w:tc>
        <w:tc>
          <w:tcPr>
            <w:tcW w:type="dxa" w:w="145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Regra / Domínio</w:t>
            </w:r>
          </w:p>
        </w:tc>
        <w:tc>
          <w:tcPr>
            <w:tcW w:type="dxa" w:w="115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Exemplo</w:t>
            </w:r>
          </w:p>
        </w:tc>
        <w:tc>
          <w:tcPr>
            <w:tcW w:type="dxa" w:w="1286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Observações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id_veiculo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Identificador do veículo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INT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Sim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AUTO_INC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Inteiro maior que zero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7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Chave primária substituta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placa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Placa do veículo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CHAR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7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Padrão Mercosul, única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JKL5C21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UNIQUE (RN-006)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chassi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Número do chassi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CHAR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17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17 caracteres, único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9BWZZZ377VT004251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UNIQUE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marca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Fabricante do veículo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VARCHAR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40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 vazio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Toyota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Atomizado na 1FN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modelo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Modelo do veículo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VARCHAR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60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 vazio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Corolla Cross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Atomizado na 1FN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ano_fabricacao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Ano de fabricação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SMALLINT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Maior ou igual a 1990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2024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CHECK de intervalo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ano_modelo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Ano do modelo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SMALLINT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Maior ou igual ao de fabricação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2025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CHECK de coerência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cor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Cor predominante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VARCHAR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30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 vazio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Prata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Campo descritivo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combustivel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Tipo de combustível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VARCHAR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15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'FLEX'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FLEX, GASOLINA, DIESEL, ELETRICO, HIBRIDO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FLEX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Domínio controlado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km_atual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Quilometragem corrente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INT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0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Maior ou igual a zero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18420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Atualizado na devolução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status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Situação do veículo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VARCHAR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15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'DISPONIVEL'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DISPONIVEL, LOCADO, MANUTENCAO, INATIVO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DISPONIVEL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Base da consulta 2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id_categoria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Categoria do veículo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INT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Sim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Deve existir em </w:t>
            </w: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categoria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3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FK, ON DELETE RESTRICT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id_filial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Filial de lotação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INT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Sim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Deve existir em </w:t>
            </w: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filial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1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FK, ON DELETE RESTRICT</w:t>
            </w:r>
          </w:p>
        </w:tc>
      </w:tr>
    </w:tbl>
    <w:p>
      <w:pPr>
        <w:spacing w:after="180"/>
      </w:pPr>
    </w:p>
    <w:p>
      <w:pPr>
        <w:sectPr>
          <w:type w:val="continuous"/>
          <w:pgSz w:w="11906" w:h="16838" w:orient="portrait"/>
          <w:pgMar w:top="1080" w:right="900" w:bottom="1440" w:left="900" w:header="708" w:footer="708" w:gutter="0"/>
          <w:pgNumType/>
          <w:cols w:num="1"/>
          <w:docGrid w:linePitch="360"/>
        </w:sectPr>
      </w:pPr>
    </w:p>
    <w:p>
      <w:pPr>
        <w:keepNext/>
        <w:keepLines/>
        <w:spacing w:after="0" w:before="180"/>
        <w:jc w:val="center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Tabela XIII</w:t>
      </w:r>
    </w:p>
    <w:p>
      <w:pPr>
        <w:keepNext/>
        <w:keepLines/>
        <w:spacing w:after="60"/>
        <w:jc w:val="center"/>
      </w:pPr>
      <w:r>
        <w:rPr>
          <w:rFonts w:ascii="Times New Roman" w:cs="Times New Roman" w:eastAsia="Times New Roman" w:hAnsi="Times New Roman"/>
          <w:smallCaps/>
          <w:sz w:val="16"/>
          <w:szCs w:val="16"/>
        </w:rPr>
        <w:t xml:space="preserve">Ficha de campos da tabela documento_veiculo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206"/>
      </w:tblGrid>
      <w:tr>
        <w:trPr>
          <w:tblHeader/>
        </w:trPr>
        <w:tc>
          <w:tcPr>
            <w:tcW w:type="dxa" w:w="1900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Item</w:t>
            </w:r>
          </w:p>
        </w:tc>
        <w:tc>
          <w:tcPr>
            <w:tcW w:type="dxa" w:w="8206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Conteúdo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Nome da tabela</w:t>
            </w:r>
          </w:p>
        </w:tc>
        <w:tc>
          <w:tcPr>
            <w:tcW w:type="dxa" w:w="82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documento_veiculo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Descrição</w:t>
            </w:r>
          </w:p>
        </w:tc>
        <w:tc>
          <w:tcPr>
            <w:tcW w:type="dxa" w:w="82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Dados documentais e de seguro do veículo.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Finalidade</w:t>
            </w:r>
          </w:p>
        </w:tc>
        <w:tc>
          <w:tcPr>
            <w:tcW w:type="dxa" w:w="82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Isolar a informação regulatória de baixa volatilidade, em relação 1:1 com o veículo.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Responsável</w:t>
            </w:r>
          </w:p>
        </w:tc>
        <w:tc>
          <w:tcPr>
            <w:tcW w:type="dxa" w:w="82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Grupo 3</w:t>
            </w:r>
          </w:p>
        </w:tc>
      </w:tr>
    </w:tbl>
    <w:p>
      <w:pPr>
        <w:spacing w:after="60"/>
      </w:pP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1350"/>
        <w:gridCol w:w="820"/>
        <w:gridCol w:w="470"/>
        <w:gridCol w:w="560"/>
        <w:gridCol w:w="470"/>
        <w:gridCol w:w="470"/>
        <w:gridCol w:w="1000"/>
        <w:gridCol w:w="1450"/>
        <w:gridCol w:w="1150"/>
        <w:gridCol w:w="1286"/>
      </w:tblGrid>
      <w:tr>
        <w:trPr>
          <w:tblHeader/>
        </w:trPr>
        <w:tc>
          <w:tcPr>
            <w:tcW w:type="dxa" w:w="108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Campo</w:t>
            </w:r>
          </w:p>
        </w:tc>
        <w:tc>
          <w:tcPr>
            <w:tcW w:type="dxa" w:w="135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Descrição</w:t>
            </w:r>
          </w:p>
        </w:tc>
        <w:tc>
          <w:tcPr>
            <w:tcW w:type="dxa" w:w="82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47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Tam.</w:t>
            </w:r>
          </w:p>
        </w:tc>
        <w:tc>
          <w:tcPr>
            <w:tcW w:type="dxa" w:w="56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47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PK</w:t>
            </w:r>
          </w:p>
        </w:tc>
        <w:tc>
          <w:tcPr>
            <w:tcW w:type="dxa" w:w="47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FK</w:t>
            </w:r>
          </w:p>
        </w:tc>
        <w:tc>
          <w:tcPr>
            <w:tcW w:type="dxa" w:w="100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Default</w:t>
            </w:r>
          </w:p>
        </w:tc>
        <w:tc>
          <w:tcPr>
            <w:tcW w:type="dxa" w:w="145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Regra / Domínio</w:t>
            </w:r>
          </w:p>
        </w:tc>
        <w:tc>
          <w:tcPr>
            <w:tcW w:type="dxa" w:w="115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Exemplo</w:t>
            </w:r>
          </w:p>
        </w:tc>
        <w:tc>
          <w:tcPr>
            <w:tcW w:type="dxa" w:w="1286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Observações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id_veiculo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Veículo a que o documento pertence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INT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Sim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Sim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Deve existir em </w:t>
            </w: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veiculo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7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PK e FK, garante o 1:1 (RN-010)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renavam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Código RENAVAM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CHAR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11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11 dígitos, único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00987654321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UNIQUE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num_crlv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Número do CRLV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VARCHAR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20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 vazio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CRLV2026007412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Documento de porte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ano_licenciamento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Ano do licenciamento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SMALLINT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Maior ou igual a 1990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2026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CHECK de intervalo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venc_licenciamento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Vencimento do licenciamento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DATE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Data válida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2026-12-31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Controle de regularidade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apolice_seguro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Número da apólice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VARCHAR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30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Sim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NULL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Texto livre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AP-2026-55412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Opcional em transferência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seguradora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Nome da seguradora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VARCHAR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80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Sim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NULL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Texto livre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Porto Seguro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Opcional</w:t>
            </w:r>
          </w:p>
        </w:tc>
      </w:tr>
    </w:tbl>
    <w:p>
      <w:pPr>
        <w:spacing w:after="180"/>
      </w:pPr>
    </w:p>
    <w:p>
      <w:pPr>
        <w:sectPr>
          <w:type w:val="continuous"/>
          <w:pgSz w:w="11906" w:h="16838" w:orient="portrait"/>
          <w:pgMar w:top="1080" w:right="900" w:bottom="1440" w:left="900" w:header="708" w:footer="708" w:gutter="0"/>
          <w:pgNumType/>
          <w:cols w:num="1"/>
          <w:docGrid w:linePitch="360"/>
        </w:sectPr>
      </w:pPr>
    </w:p>
    <w:p>
      <w:pPr>
        <w:keepNext/>
        <w:keepLines/>
        <w:spacing w:after="0" w:before="180"/>
        <w:jc w:val="center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Tabela XIV</w:t>
      </w:r>
    </w:p>
    <w:p>
      <w:pPr>
        <w:keepNext/>
        <w:keepLines/>
        <w:spacing w:after="60"/>
        <w:jc w:val="center"/>
      </w:pPr>
      <w:r>
        <w:rPr>
          <w:rFonts w:ascii="Times New Roman" w:cs="Times New Roman" w:eastAsia="Times New Roman" w:hAnsi="Times New Roman"/>
          <w:smallCaps/>
          <w:sz w:val="16"/>
          <w:szCs w:val="16"/>
        </w:rPr>
        <w:t xml:space="preserve">Ficha de campos da tabela locacao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206"/>
      </w:tblGrid>
      <w:tr>
        <w:trPr>
          <w:tblHeader/>
        </w:trPr>
        <w:tc>
          <w:tcPr>
            <w:tcW w:type="dxa" w:w="1900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Item</w:t>
            </w:r>
          </w:p>
        </w:tc>
        <w:tc>
          <w:tcPr>
            <w:tcW w:type="dxa" w:w="8206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Conteúdo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Nome da tabela</w:t>
            </w:r>
          </w:p>
        </w:tc>
        <w:tc>
          <w:tcPr>
            <w:tcW w:type="dxa" w:w="82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locacao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Descrição</w:t>
            </w:r>
          </w:p>
        </w:tc>
        <w:tc>
          <w:tcPr>
            <w:tcW w:type="dxa" w:w="82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Contratos de locação firmados com os clientes.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Finalidade</w:t>
            </w:r>
          </w:p>
        </w:tc>
        <w:tc>
          <w:tcPr>
            <w:tcW w:type="dxa" w:w="82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Registrar a operação completa de retirada e devolução e resolver o relacionamento N:N entre cliente e veículo.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Responsável</w:t>
            </w:r>
          </w:p>
        </w:tc>
        <w:tc>
          <w:tcPr>
            <w:tcW w:type="dxa" w:w="82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Grupo 3</w:t>
            </w:r>
          </w:p>
        </w:tc>
      </w:tr>
    </w:tbl>
    <w:p>
      <w:pPr>
        <w:spacing w:after="60"/>
      </w:pP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1350"/>
        <w:gridCol w:w="820"/>
        <w:gridCol w:w="470"/>
        <w:gridCol w:w="560"/>
        <w:gridCol w:w="470"/>
        <w:gridCol w:w="470"/>
        <w:gridCol w:w="1000"/>
        <w:gridCol w:w="1450"/>
        <w:gridCol w:w="1150"/>
        <w:gridCol w:w="1286"/>
      </w:tblGrid>
      <w:tr>
        <w:trPr>
          <w:tblHeader/>
        </w:trPr>
        <w:tc>
          <w:tcPr>
            <w:tcW w:type="dxa" w:w="108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Campo</w:t>
            </w:r>
          </w:p>
        </w:tc>
        <w:tc>
          <w:tcPr>
            <w:tcW w:type="dxa" w:w="135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Descrição</w:t>
            </w:r>
          </w:p>
        </w:tc>
        <w:tc>
          <w:tcPr>
            <w:tcW w:type="dxa" w:w="82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47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Tam.</w:t>
            </w:r>
          </w:p>
        </w:tc>
        <w:tc>
          <w:tcPr>
            <w:tcW w:type="dxa" w:w="56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47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PK</w:t>
            </w:r>
          </w:p>
        </w:tc>
        <w:tc>
          <w:tcPr>
            <w:tcW w:type="dxa" w:w="47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FK</w:t>
            </w:r>
          </w:p>
        </w:tc>
        <w:tc>
          <w:tcPr>
            <w:tcW w:type="dxa" w:w="100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Default</w:t>
            </w:r>
          </w:p>
        </w:tc>
        <w:tc>
          <w:tcPr>
            <w:tcW w:type="dxa" w:w="145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Regra / Domínio</w:t>
            </w:r>
          </w:p>
        </w:tc>
        <w:tc>
          <w:tcPr>
            <w:tcW w:type="dxa" w:w="115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Exemplo</w:t>
            </w:r>
          </w:p>
        </w:tc>
        <w:tc>
          <w:tcPr>
            <w:tcW w:type="dxa" w:w="1286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Observações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id_locacao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Identificador do contrato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INT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Sim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AUTO_INC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Inteiro maior que zero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12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Chave primária substituta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id_cliente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Cliente responsável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INT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Sim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Deve existir em </w:t>
            </w: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cliente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1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FK (RN-001)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id_veiculo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Veículo retirado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INT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Sim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Deve existir em </w:t>
            </w: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veiculo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7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FK (RN-002)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id_filial_retirada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Filial onde houve a retirada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INT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Sim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Deve existir em </w:t>
            </w: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filial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1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FK (RN-003)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id_filial_devolucao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Filial prevista para devolução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INT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Sim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Deve existir em </w:t>
            </w: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filial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2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Pode diferir da retirada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data_retirada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Data e hora da retirada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DATETIME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Data válida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2026-09-02 09:00:00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Início do contrato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data_prevista_devolucao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Data e hora previstas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DATETIME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Posterior à retirada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2026-09-07 09:00:00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CHECK (RN-007)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data_real_devolucao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Data e hora efetivas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DATETIME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Sim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NULL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Nula enquanto em aberto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2026-09-08 11:30:00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Base da consulta 1 (RN-008)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valor_diaria_contratada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Diária vigente na assinatura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DECIMAL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10,2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Maior que zero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289.90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Congela o preço (RN-009)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km_retirada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Quilometragem na retirada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INT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Maior ou igual a zero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18420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Base do excedente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km_devolucao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Quilometragem na devolução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INT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Sim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NULL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Maior ou igual ao de retirada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19105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Nulo enquanto em aberto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valor_total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Valor faturado no fechamento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DECIMAL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10,2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Sim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NULL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Maior ou igual a zero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1751.30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Derivado, ver Seção V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status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Situação do contrato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VARCHAR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15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'ABERTA'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ABERTA, FINALIZADA, CANCELADA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FINALIZADA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Domínio controlado</w:t>
            </w:r>
          </w:p>
        </w:tc>
      </w:tr>
    </w:tbl>
    <w:p>
      <w:pPr>
        <w:spacing w:after="180"/>
      </w:pPr>
    </w:p>
    <w:p>
      <w:pPr>
        <w:sectPr>
          <w:type w:val="continuous"/>
          <w:pgSz w:w="11906" w:h="16838" w:orient="portrait"/>
          <w:pgMar w:top="1080" w:right="900" w:bottom="1440" w:left="900" w:header="708" w:footer="708" w:gutter="0"/>
          <w:pgNumType/>
          <w:cols w:num="1"/>
          <w:docGrid w:linePitch="360"/>
        </w:sectPr>
      </w:pPr>
    </w:p>
    <w:p>
      <w:pPr>
        <w:keepNext/>
        <w:keepLines/>
        <w:spacing w:after="0" w:before="180"/>
        <w:jc w:val="center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Tabela XV</w:t>
      </w:r>
    </w:p>
    <w:p>
      <w:pPr>
        <w:keepNext/>
        <w:keepLines/>
        <w:spacing w:after="60"/>
        <w:jc w:val="center"/>
      </w:pPr>
      <w:r>
        <w:rPr>
          <w:rFonts w:ascii="Times New Roman" w:cs="Times New Roman" w:eastAsia="Times New Roman" w:hAnsi="Times New Roman"/>
          <w:smallCaps/>
          <w:sz w:val="16"/>
          <w:szCs w:val="16"/>
        </w:rPr>
        <w:t xml:space="preserve">Ficha de campos da tabela manutencao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206"/>
      </w:tblGrid>
      <w:tr>
        <w:trPr>
          <w:tblHeader/>
        </w:trPr>
        <w:tc>
          <w:tcPr>
            <w:tcW w:type="dxa" w:w="1900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Item</w:t>
            </w:r>
          </w:p>
        </w:tc>
        <w:tc>
          <w:tcPr>
            <w:tcW w:type="dxa" w:w="8206"/>
            <w:shd w:fill="E8E8E8" w:val="clear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Conteúdo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Nome da tabela</w:t>
            </w:r>
          </w:p>
        </w:tc>
        <w:tc>
          <w:tcPr>
            <w:tcW w:type="dxa" w:w="82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manutencao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Descrição</w:t>
            </w:r>
          </w:p>
        </w:tc>
        <w:tc>
          <w:tcPr>
            <w:tcW w:type="dxa" w:w="82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Histórico de manutenção da frota.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Finalidade</w:t>
            </w:r>
          </w:p>
        </w:tc>
        <w:tc>
          <w:tcPr>
            <w:tcW w:type="dxa" w:w="82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Registrar intervenções, custos e períodos de indisponibilidade de cada veículo.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Responsável</w:t>
            </w:r>
          </w:p>
        </w:tc>
        <w:tc>
          <w:tcPr>
            <w:tcW w:type="dxa" w:w="8206"/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Grupo 3</w:t>
            </w:r>
          </w:p>
        </w:tc>
      </w:tr>
    </w:tbl>
    <w:p>
      <w:pPr>
        <w:spacing w:after="60"/>
      </w:pP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1350"/>
        <w:gridCol w:w="820"/>
        <w:gridCol w:w="470"/>
        <w:gridCol w:w="560"/>
        <w:gridCol w:w="470"/>
        <w:gridCol w:w="470"/>
        <w:gridCol w:w="1000"/>
        <w:gridCol w:w="1450"/>
        <w:gridCol w:w="1150"/>
        <w:gridCol w:w="1286"/>
      </w:tblGrid>
      <w:tr>
        <w:trPr>
          <w:tblHeader/>
        </w:trPr>
        <w:tc>
          <w:tcPr>
            <w:tcW w:type="dxa" w:w="108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Campo</w:t>
            </w:r>
          </w:p>
        </w:tc>
        <w:tc>
          <w:tcPr>
            <w:tcW w:type="dxa" w:w="135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Descrição</w:t>
            </w:r>
          </w:p>
        </w:tc>
        <w:tc>
          <w:tcPr>
            <w:tcW w:type="dxa" w:w="82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47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Tam.</w:t>
            </w:r>
          </w:p>
        </w:tc>
        <w:tc>
          <w:tcPr>
            <w:tcW w:type="dxa" w:w="56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47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PK</w:t>
            </w:r>
          </w:p>
        </w:tc>
        <w:tc>
          <w:tcPr>
            <w:tcW w:type="dxa" w:w="47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FK</w:t>
            </w:r>
          </w:p>
        </w:tc>
        <w:tc>
          <w:tcPr>
            <w:tcW w:type="dxa" w:w="100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Default</w:t>
            </w:r>
          </w:p>
        </w:tc>
        <w:tc>
          <w:tcPr>
            <w:tcW w:type="dxa" w:w="145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Regra / Domínio</w:t>
            </w:r>
          </w:p>
        </w:tc>
        <w:tc>
          <w:tcPr>
            <w:tcW w:type="dxa" w:w="1150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Exemplo</w:t>
            </w:r>
          </w:p>
        </w:tc>
        <w:tc>
          <w:tcPr>
            <w:tcW w:type="dxa" w:w="1286"/>
            <w:shd w:fill="E8E8E8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Observações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id_manutencao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Identificador da manutenção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INT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Sim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AUTO_INC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Inteiro maior que zero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4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Chave primária substituta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id_veiculo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Veículo atendido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INT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Sim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Deve existir em </w:t>
            </w: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veiculo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7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FK, ON DELETE RESTRICT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tipo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Natureza da intervenção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VARCHAR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15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PREVENTIVA, CORRETIVA, REVISAO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PREVENTIVA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Domínio controlado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descricao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Serviço executado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VARCHAR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200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 vazio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Troca de óleo e filtros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Texto descritivo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data_entrada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Entrada na oficina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DATE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Data válida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2026-08-11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Início da indisponibilidade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data_saida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Saída da oficina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DATE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Sim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NULL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Igual ou posterior à entrada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2026-08-12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Nula enquanto em serviço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km_manutencao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Quilometragem na entrada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INT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Maior ou igual a zero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18000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Controle de revisão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custo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Custo da intervenção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DECIMAL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10,2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Maior ou igual a zero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640.00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CHECK (RN-011)</w:t>
            </w:r>
          </w:p>
        </w:tc>
      </w:tr>
      <w:tr>
        <w:trPr>
          <w:tblHeader w:val="false"/>
        </w:trPr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Courier New" w:cs="Courier New" w:eastAsia="Courier New" w:hAnsi="Courier New"/>
                <w:sz w:val="13"/>
                <w:szCs w:val="13"/>
              </w:rPr>
              <w:t xml:space="preserve">fornecedor</w:t>
            </w:r>
          </w:p>
        </w:tc>
        <w:tc>
          <w:tcPr>
            <w:tcW w:type="dxa" w:w="13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Oficina ou concessionária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VARCHAR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100</w:t>
            </w:r>
          </w:p>
        </w:tc>
        <w:tc>
          <w:tcPr>
            <w:tcW w:type="dxa" w:w="56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47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</w:t>
            </w:r>
          </w:p>
        </w:tc>
        <w:tc>
          <w:tcPr>
            <w:tcW w:type="dxa" w:w="100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n/a</w:t>
            </w:r>
          </w:p>
        </w:tc>
        <w:tc>
          <w:tcPr>
            <w:tcW w:type="dxa" w:w="14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Não vazio</w:t>
            </w:r>
          </w:p>
        </w:tc>
        <w:tc>
          <w:tcPr>
            <w:tcW w:type="dxa" w:w="1150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Concessionária Sul</w:t>
            </w:r>
          </w:p>
        </w:tc>
        <w:tc>
          <w:tcPr>
            <w:tcW w:type="dxa" w:w="1286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spacing w:after="0" w:line="220"/>
              <w:jc w:val="left"/>
            </w:pPr>
            <w:r>
              <w:rPr>
                <w:rFonts w:ascii="Times New Roman" w:cs="Times New Roman" w:eastAsia="Times New Roman" w:hAnsi="Times New Roman"/>
                <w:sz w:val="15"/>
                <w:szCs w:val="15"/>
              </w:rPr>
              <w:t xml:space="preserve">Base do custo por fornecedor</w:t>
            </w:r>
          </w:p>
        </w:tc>
      </w:tr>
    </w:tbl>
    <w:p>
      <w:pPr>
        <w:spacing w:after="180"/>
      </w:pPr>
    </w:p>
    <w:sectPr>
      <w:type w:val="continuous"/>
      <w:pgSz w:w="11906" w:h="16838" w:orient="portrait"/>
      <w:pgMar w:top="1080" w:right="900" w:bottom="1440" w:left="900" w:header="708" w:footer="708" w:gutter="0"/>
      <w:pgNumType/>
      <w:cols w:num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21437416ccc78e78b4c859d8d297c06e574f9c6.png"/><Relationship Id="rId8" Type="http://schemas.openxmlformats.org/officeDocument/2006/relationships/image" Target="media/14385b537dbd181ce41369cadbf01e74a2db579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de Banco de Dados para uma Locadora de Veículos</dc:title>
  <dc:subject>Laboratório 01 - Banco de Dados - IDP - 2026/2</dc:subject>
  <dc:creator>Marcello Azevedo Pinheiro Siqueira, Lucas Basile, Miguel Matos</dc:creator>
  <cp:keywords>banco de dados, dicionario de dados, MER, normalizacao, MySQL</cp:keywords>
  <dc:description>Dicionário de dados, modelagem entidade-relacionamento e normalização</dc:description>
  <cp:lastModifiedBy>Un-named</cp:lastModifiedBy>
  <cp:revision>1</cp:revision>
  <dcterms:created xsi:type="dcterms:W3CDTF">2026-09-14T14:02:19.634Z</dcterms:created>
  <dcterms:modified xsi:type="dcterms:W3CDTF">2026-09-14T14:02:19.634Z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