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Caso semestral</w:t>
      </w:r>
    </w:p>
    <w:tbl>
      <w:tblPr>
        <w:tblStyle w:val="Table1"/>
        <w:tblW w:w="878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830"/>
        <w:gridCol w:w="6951"/>
        <w:tblGridChange w:id="0">
          <w:tblGrid>
            <w:gridCol w:w="1830"/>
            <w:gridCol w:w="695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Asignatura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DSY1106</w:t>
            </w:r>
          </w:p>
        </w:tc>
        <w:tc>
          <w:tcPr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FULLSTACK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Caso Semestral: "Innovatech Solutions – Plataforma Inteligente para la gestión integral de proyectos tecnológicos"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En el sector de desarrollo de software y consultoría tecnológica, las organizaciones enfrentan un entorno altamente dinámico, donde la coordinación entre equipos, la gestión eficiente de proyectos y el monitoreo del desempeño laboral son factores críticos para mantener la competitividad.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Innovatech Solutions es una empresa dedicada al desarrollo de software a medida y consultoría para organizaciones de diversos sectores, incluyendo retail, finetch, organizaciones públicas y privadas. Con más de 120 empleados distribuidos entre equipos de desarrollo de software, arquitectos, gestores de proyectos y consultores. La empresa ha experimentado un crecimiento acelerado en los últimos años.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Para abordar estas dificultades, la empresa ha decidido explorar una plataforma tecnológica integrada basada en microservicios, que permita centralizar la gestión de proyectos, mejorar la colaboración entre equipos y ofrecer herramientas analíticas para la toma de decisiones.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El desarrollo de este sistema se llevará a cabo en </w:t>
      </w:r>
      <w:r w:rsidDel="00000000" w:rsidR="00000000" w:rsidRPr="00000000">
        <w:rPr>
          <w:b w:val="1"/>
          <w:bCs w:val="1"/>
          <w:rtl w:val="0"/>
        </w:rPr>
        <w:t xml:space="preserve">tres etapas</w:t>
      </w:r>
      <w:r w:rsidDel="00000000" w:rsidR="00000000" w:rsidRPr="00000000">
        <w:rPr>
          <w:rtl w:val="0"/>
        </w:rPr>
        <w:t xml:space="preserve">, alineadas con las evaluaciones parciales del curso. Finalmente, en el </w:t>
      </w:r>
      <w:r w:rsidDel="00000000" w:rsidR="00000000" w:rsidRPr="00000000">
        <w:rPr>
          <w:b w:val="1"/>
          <w:bCs w:val="1"/>
          <w:rtl w:val="0"/>
        </w:rPr>
        <w:t xml:space="preserve">Examen Final Transversal</w:t>
      </w:r>
      <w:r w:rsidDel="00000000" w:rsidR="00000000" w:rsidRPr="00000000">
        <w:rPr>
          <w:rtl w:val="0"/>
        </w:rPr>
        <w:t xml:space="preserve">, los/as estudiantes consolidarán su solución integrando todos los módulos desarrollados en un sistema funcional.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07cd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507cdc"/>
          <w:sz w:val="22"/>
          <w:szCs w:val="22"/>
          <w:u w:val="none"/>
          <w:shd w:fill="auto" w:val="clear"/>
          <w:vertAlign w:val="baseline"/>
          <w:rtl w:val="0"/>
        </w:rPr>
        <w:t xml:space="preserve">Sección 1: Diseño de Arquitectura y Patrones de Microservicios (Parcial 1) 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Innovatech Solutions gestiona simultáneamente múltiples proyectos para diferentes clientes. Cada proyecto involucra equipos multidisciplinarios que pueden estar distribuidos geográficamente, incluyendo desarrolladores backend, frontend, especialistas DevOps, diseñadores UX y gestores de proyecto.</w:t>
        <w:br w:type="textWrapping"/>
        <w:br w:type="textWrapping"/>
        <w:t xml:space="preserve">En la actualidad los equipos enfrentan desafíos como: la falta de visibilidad en tiempo real del progreso de proyectos, dificultad para gestionar la asignación de recursos a los diferentes proyectos y monitorear mediante indicadores (KPI) el nivel de desempeño. Dado lo anterior, Innovatech Solutions ha decidido desarrollar una </w:t>
      </w:r>
      <w:r w:rsidDel="00000000" w:rsidR="00000000" w:rsidRPr="00000000">
        <w:rPr>
          <w:b w:val="1"/>
          <w:bCs w:val="1"/>
          <w:rtl w:val="0"/>
        </w:rPr>
        <w:t xml:space="preserve">arquitectura moderna basada en microservicios</w:t>
      </w:r>
      <w:r w:rsidDel="00000000" w:rsidR="00000000" w:rsidRPr="00000000">
        <w:rPr>
          <w:rtl w:val="0"/>
        </w:rPr>
        <w:t xml:space="preserve"> para garantizar la escalabilidad y flexibilidad de su plataforma, facilitando la gestión de los recursos internos de la organización.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La solución debe contemplar tres módulos principales: 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Proyectos:</w:t>
      </w:r>
      <w:r w:rsidDel="00000000" w:rsidR="00000000" w:rsidRPr="00000000">
        <w:rPr>
          <w:rtl w:val="0"/>
        </w:rPr>
        <w:t xml:space="preserve"> Permitir la planificación, ejecución y seguimiento de proyectos, incluyendo definir tareas, asignar responsables, controlar estados de seguimiento y avance. 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recursos y colaboración:</w:t>
      </w:r>
      <w:r w:rsidDel="00000000" w:rsidR="00000000" w:rsidRPr="00000000">
        <w:rPr>
          <w:rtl w:val="0"/>
        </w:rPr>
        <w:t xml:space="preserve"> Facilitar la asignación de profesionales a proyectos, gestionando la disponibilidad del recurso humano y proporcionar visibilidad para mejorar la comunicación y colaboración entre los equipos de trabajo. 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Monitoreo y analítica:</w:t>
      </w:r>
      <w:r w:rsidDel="00000000" w:rsidR="00000000" w:rsidRPr="00000000">
        <w:rPr>
          <w:rtl w:val="0"/>
        </w:rPr>
        <w:t xml:space="preserve"> Proporcionar un panel interactivo con indicadores clave de desempeño (KPI), métricas de avance, utilización de recursos y estado general de la organización, de tal modo que permita a directivos tomar decisiones informadas.</w:t>
      </w:r>
    </w:p>
    <w:p w:rsidR="00000000" w:rsidDel="00000000" w:rsidP="00000000" w:rsidRDefault="00000000" w:rsidRPr="00000000" w14:paraId="0000001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Los/as estudiantes deberán diseñar una </w:t>
      </w:r>
      <w:r w:rsidDel="00000000" w:rsidR="00000000" w:rsidRPr="00000000">
        <w:rPr>
          <w:b w:val="1"/>
          <w:bCs w:val="1"/>
          <w:rtl w:val="0"/>
        </w:rPr>
        <w:t xml:space="preserve">arquitectura de microservicios escalable</w:t>
      </w:r>
      <w:r w:rsidDel="00000000" w:rsidR="00000000" w:rsidRPr="00000000">
        <w:rPr>
          <w:rtl w:val="0"/>
        </w:rPr>
        <w:t xml:space="preserve">, aplicando </w:t>
      </w:r>
      <w:r w:rsidDel="00000000" w:rsidR="00000000" w:rsidRPr="00000000">
        <w:rPr>
          <w:b w:val="1"/>
          <w:bCs w:val="1"/>
          <w:rtl w:val="0"/>
        </w:rPr>
        <w:t xml:space="preserve">patrones de diseño y arquetipos arquitectónicos</w:t>
      </w:r>
      <w:r w:rsidDel="00000000" w:rsidR="00000000" w:rsidRPr="00000000">
        <w:rPr>
          <w:rtl w:val="0"/>
        </w:rPr>
        <w:t xml:space="preserve"> que permitan la modularización del sistema. Para ello, deberán: 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Definir los microservicios clave</w:t>
      </w:r>
      <w:r w:rsidDel="00000000" w:rsidR="00000000" w:rsidRPr="00000000">
        <w:rPr>
          <w:rtl w:val="0"/>
        </w:rPr>
        <w:t xml:space="preserve">, asegurando separación de responsabilidades y escalabilidad. 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Diseñar una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que gestione la comunicación entre microservicios y el frontend. 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patrones como </w:t>
      </w:r>
      <w:r w:rsidDel="00000000" w:rsidR="00000000" w:rsidRPr="00000000">
        <w:rPr>
          <w:b w:val="1"/>
          <w:bCs w:val="1"/>
          <w:rtl w:val="0"/>
        </w:rPr>
        <w:t xml:space="preserve">Repository Pattern</w:t>
      </w:r>
      <w:r w:rsidDel="00000000" w:rsidR="00000000" w:rsidRPr="00000000">
        <w:rPr>
          <w:rtl w:val="0"/>
        </w:rPr>
        <w:t xml:space="preserve"> para la persistencia de datos, </w:t>
      </w:r>
      <w:r w:rsidDel="00000000" w:rsidR="00000000" w:rsidRPr="00000000">
        <w:rPr>
          <w:b w:val="1"/>
          <w:bCs w:val="1"/>
          <w:rtl w:val="0"/>
        </w:rPr>
        <w:t xml:space="preserve">Factory Method</w:t>
      </w:r>
      <w:r w:rsidDel="00000000" w:rsidR="00000000" w:rsidRPr="00000000">
        <w:rPr>
          <w:rtl w:val="0"/>
        </w:rPr>
        <w:t xml:space="preserve"> para la creación de instancias y </w:t>
      </w:r>
      <w:r w:rsidDel="00000000" w:rsidR="00000000" w:rsidRPr="00000000">
        <w:rPr>
          <w:b w:val="1"/>
          <w:bCs w:val="1"/>
          <w:rtl w:val="0"/>
        </w:rPr>
        <w:t xml:space="preserve">Circuit Breaker</w:t>
      </w:r>
      <w:r w:rsidDel="00000000" w:rsidR="00000000" w:rsidRPr="00000000">
        <w:rPr>
          <w:rtl w:val="0"/>
        </w:rPr>
        <w:t xml:space="preserve"> para manejar fallos en la comunicación entre servicios. 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Asegurar que los servicios sean </w:t>
      </w:r>
      <w:r w:rsidDel="00000000" w:rsidR="00000000" w:rsidRPr="00000000">
        <w:rPr>
          <w:b w:val="1"/>
          <w:bCs w:val="1"/>
          <w:rtl w:val="0"/>
        </w:rPr>
        <w:t xml:space="preserve">escalables y desacoplados</w:t>
      </w:r>
      <w:r w:rsidDel="00000000" w:rsidR="00000000" w:rsidRPr="00000000">
        <w:rPr>
          <w:rtl w:val="0"/>
        </w:rPr>
        <w:t xml:space="preserve">, permitiendo futuras mejoras sin afectar el funcionamiento del sistema. 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Documentar las decisiones arquitectónicas y justificar la selección de patrones. 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Al finalizar esta etapa, los equipos deberán presentar un informe con la propuesta de arquitectura, un diagrama detallado de los microservicios y una justificación de los patrones seleccionados. </w:t>
      </w:r>
    </w:p>
    <w:p w:rsidR="00000000" w:rsidDel="00000000" w:rsidP="00000000" w:rsidRDefault="00000000" w:rsidRPr="00000000" w14:paraId="0000001C">
      <w:pPr>
        <w:jc w:val="both"/>
        <w:rPr>
          <w:color w:val="507cdc"/>
        </w:rPr>
      </w:pPr>
      <w:r w:rsidDel="00000000" w:rsidR="00000000" w:rsidRPr="00000000">
        <w:rPr>
          <w:b w:val="1"/>
          <w:bCs w:val="1"/>
          <w:color w:val="507cdc"/>
          <w:rtl w:val="0"/>
        </w:rPr>
        <w:t xml:space="preserve">Sección 2: Desarrollo de Componentes Frontend y Backend (Parcial 2)</w:t>
      </w:r>
      <w:r w:rsidDel="00000000" w:rsidR="00000000" w:rsidRPr="00000000">
        <w:rPr>
          <w:color w:val="507cdc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Después de definir la arquitectura del sistema, Innovatech Solutions busca desarrollar una primera versión funcional que permita validar la propuesta tecnológica. La empresa requiere un sistema que cuente con una </w:t>
      </w:r>
      <w:r w:rsidDel="00000000" w:rsidR="00000000" w:rsidRPr="00000000">
        <w:rPr>
          <w:b w:val="1"/>
          <w:bCs w:val="1"/>
          <w:rtl w:val="0"/>
        </w:rPr>
        <w:t xml:space="preserve">interfaz de usuario intuitiva y responsiva</w:t>
      </w:r>
      <w:r w:rsidDel="00000000" w:rsidR="00000000" w:rsidRPr="00000000">
        <w:rPr>
          <w:rtl w:val="0"/>
        </w:rPr>
        <w:t xml:space="preserve">, permitiendo que usuarios visualicen y gestionen la capacidad (capacity de los recursos humanos). Al mismo tiempo, el backend debe ser capaz de manejar múltiples solicitudes concurrentes sin comprometer el rendimiento. 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Los/as estudiantes deberán desarrollar la solución con los siguientes elementos clave: 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Implementar una interfaz construida con un framework moderno (React, Angular o Vue.js), asegurando que la comunicación con el backend se realice vía API REST. Los componentes frontend deberán ser empaquetados como </w:t>
      </w:r>
      <w:r w:rsidDel="00000000" w:rsidR="00000000" w:rsidRPr="00000000">
        <w:rPr>
          <w:b w:val="1"/>
          <w:bCs w:val="1"/>
          <w:rtl w:val="0"/>
        </w:rPr>
        <w:t xml:space="preserve">módulos NPM</w:t>
      </w:r>
      <w:r w:rsidDel="00000000" w:rsidR="00000000" w:rsidRPr="00000000">
        <w:rPr>
          <w:rtl w:val="0"/>
        </w:rPr>
        <w:t xml:space="preserve"> reutilizables. 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Construir al menos tres componentes backend utilizando </w:t>
      </w:r>
      <w:r w:rsidDel="00000000" w:rsidR="00000000" w:rsidRPr="00000000">
        <w:rPr>
          <w:b w:val="1"/>
          <w:bCs w:val="1"/>
          <w:rtl w:val="0"/>
        </w:rPr>
        <w:t xml:space="preserve">arquetipos Maven personalizados</w:t>
      </w:r>
      <w:r w:rsidDel="00000000" w:rsidR="00000000" w:rsidRPr="00000000">
        <w:rPr>
          <w:rtl w:val="0"/>
        </w:rPr>
        <w:t xml:space="preserve">: 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Backend For Frontend (BFF)</w:t>
      </w:r>
      <w:r w:rsidDel="00000000" w:rsidR="00000000" w:rsidRPr="00000000">
        <w:rPr>
          <w:rtl w:val="0"/>
        </w:rPr>
        <w:t xml:space="preserve"> para gestionar la interacción entre el frontend y los microservicios. 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Dos </w:t>
      </w:r>
      <w:r w:rsidDel="00000000" w:rsidR="00000000" w:rsidRPr="00000000">
        <w:rPr>
          <w:b w:val="1"/>
          <w:bCs w:val="1"/>
          <w:rtl w:val="0"/>
        </w:rPr>
        <w:t xml:space="preserve">microservicios independientes</w:t>
      </w:r>
      <w:r w:rsidDel="00000000" w:rsidR="00000000" w:rsidRPr="00000000">
        <w:rPr>
          <w:rtl w:val="0"/>
        </w:rPr>
        <w:t xml:space="preserve"> para gestionar los proyectos, recursos humanos, conectados a bases de datos mediante JPA. 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Conexión con Bases de Datos:</w:t>
      </w:r>
      <w:r w:rsidDel="00000000" w:rsidR="00000000" w:rsidRPr="00000000">
        <w:rPr>
          <w:rtl w:val="0"/>
        </w:rPr>
        <w:t xml:space="preserve"> Utilizar </w:t>
      </w:r>
      <w:r w:rsidDel="00000000" w:rsidR="00000000" w:rsidRPr="00000000">
        <w:rPr>
          <w:b w:val="1"/>
          <w:bCs w:val="1"/>
          <w:rtl w:val="0"/>
        </w:rPr>
        <w:t xml:space="preserve">JPA y entidades</w:t>
      </w:r>
      <w:r w:rsidDel="00000000" w:rsidR="00000000" w:rsidRPr="00000000">
        <w:rPr>
          <w:rtl w:val="0"/>
        </w:rPr>
        <w:t xml:space="preserve">, asegurando la persistencia de datos. También se podrán utilizar procedimientos almacenados (SPs) para optimizar operaciones. 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Versionamiento del Código:</w:t>
      </w:r>
      <w:r w:rsidDel="00000000" w:rsidR="00000000" w:rsidRPr="00000000">
        <w:rPr>
          <w:rtl w:val="0"/>
        </w:rPr>
        <w:t xml:space="preserve"> Todos los componentes deberán ser versionados en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utilizando estrategias de branching como Git Flow o GitHub Flow para facilitar el trabajo colaborativo. 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Implementación de Patrones de Diseño:</w:t>
      </w:r>
      <w:r w:rsidDel="00000000" w:rsidR="00000000" w:rsidRPr="00000000">
        <w:rPr>
          <w:rtl w:val="0"/>
        </w:rPr>
        <w:t xml:space="preserve"> Aplicar patrones adecuados para mejorar la organización y mantenibilidad del código, asegurando que los servicios sean modulares y fácilmente extensibles. 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frontend y backend. 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color w:val="507cdc"/>
        </w:rPr>
      </w:pPr>
      <w:r w:rsidDel="00000000" w:rsidR="00000000" w:rsidRPr="00000000">
        <w:rPr>
          <w:b w:val="1"/>
          <w:bCs w:val="1"/>
          <w:color w:val="507cdc"/>
          <w:rtl w:val="0"/>
        </w:rPr>
        <w:t xml:space="preserve">Sección 3: Integración, Pruebas Unitarias y Presentación Final (Parcial 3)</w:t>
      </w:r>
      <w:r w:rsidDel="00000000" w:rsidR="00000000" w:rsidRPr="00000000">
        <w:rPr>
          <w:color w:val="507cdc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Con el sistema en funcionamiento, Innovatech Solutions quiere asegurar que la solución sea robusta y confiable antes de su implementación definitiva. Para ello, se requiere que el código desarrollado cumpla con </w:t>
      </w:r>
      <w:r w:rsidDel="00000000" w:rsidR="00000000" w:rsidRPr="00000000">
        <w:rPr>
          <w:b w:val="1"/>
          <w:bCs w:val="1"/>
          <w:rtl w:val="0"/>
        </w:rPr>
        <w:t xml:space="preserve">estándares de calidad</w:t>
      </w:r>
      <w:r w:rsidDel="00000000" w:rsidR="00000000" w:rsidRPr="00000000">
        <w:rPr>
          <w:rtl w:val="0"/>
        </w:rPr>
        <w:t xml:space="preserve">, aplicando </w:t>
      </w:r>
      <w:r w:rsidDel="00000000" w:rsidR="00000000" w:rsidRPr="00000000">
        <w:rPr>
          <w:b w:val="1"/>
          <w:bCs w:val="1"/>
          <w:rtl w:val="0"/>
        </w:rPr>
        <w:t xml:space="preserve">pruebas unitarias</w:t>
      </w:r>
      <w:r w:rsidDel="00000000" w:rsidR="00000000" w:rsidRPr="00000000">
        <w:rPr>
          <w:rtl w:val="0"/>
        </w:rPr>
        <w:t xml:space="preserve"> y validando la </w:t>
      </w:r>
      <w:r w:rsidDel="00000000" w:rsidR="00000000" w:rsidRPr="00000000">
        <w:rPr>
          <w:b w:val="1"/>
          <w:bCs w:val="1"/>
          <w:rtl w:val="0"/>
        </w:rPr>
        <w:t xml:space="preserve">cobertura del código</w:t>
      </w:r>
      <w:r w:rsidDel="00000000" w:rsidR="00000000" w:rsidRPr="00000000">
        <w:rPr>
          <w:rtl w:val="0"/>
        </w:rPr>
        <w:t xml:space="preserve"> antes del lanzamiento. 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En esta última fase, la empresa evaluará cómo se integran los diferentes módulos del sistema, garantizando que la plataforma sea escalable y esté lista para su despliegue en producción. 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Requerimientos Técnicos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En esta etapa, los/as estudiantes deberán: 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Realizar Pruebas Unitarias:</w:t>
      </w:r>
      <w:r w:rsidDel="00000000" w:rsidR="00000000" w:rsidRPr="00000000">
        <w:rPr>
          <w:rtl w:val="0"/>
        </w:rPr>
        <w:t xml:space="preserve"> Implementar pruebas para cada uno de los componentes del sistema, asegurando una cobertura mínima del </w:t>
      </w:r>
      <w:r w:rsidDel="00000000" w:rsidR="00000000" w:rsidRPr="00000000">
        <w:rPr>
          <w:b w:val="1"/>
          <w:bCs w:val="1"/>
          <w:rtl w:val="0"/>
        </w:rPr>
        <w:t xml:space="preserve">60% del código</w:t>
      </w:r>
      <w:r w:rsidDel="00000000" w:rsidR="00000000" w:rsidRPr="00000000">
        <w:rPr>
          <w:rtl w:val="0"/>
        </w:rPr>
        <w:t xml:space="preserve">. La validación de cobertura se realizará utilizando herramientas como </w:t>
      </w: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Refactorización y Mejora del Código:</w:t>
      </w:r>
      <w:r w:rsidDel="00000000" w:rsidR="00000000" w:rsidRPr="00000000">
        <w:rPr>
          <w:rtl w:val="0"/>
        </w:rPr>
        <w:t xml:space="preserve"> Revisar el código desarrollado, identificar oportunidades de optimización y aplicar mejoras siguiendo buenas prácticas de desarrollo. 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Despliegue y Ejecución de Pruebas:</w:t>
      </w:r>
      <w:r w:rsidDel="00000000" w:rsidR="00000000" w:rsidRPr="00000000">
        <w:rPr>
          <w:rtl w:val="0"/>
        </w:rPr>
        <w:t xml:space="preserve"> Integrar las pruebas unitarias en un pipeline de </w:t>
      </w:r>
      <w:r w:rsidDel="00000000" w:rsidR="00000000" w:rsidRPr="00000000">
        <w:rPr>
          <w:b w:val="1"/>
          <w:bCs w:val="1"/>
          <w:rtl w:val="0"/>
        </w:rPr>
        <w:t xml:space="preserve">Integración Continua</w:t>
      </w:r>
      <w:r w:rsidDel="00000000" w:rsidR="00000000" w:rsidRPr="00000000">
        <w:rPr>
          <w:rtl w:val="0"/>
        </w:rPr>
        <w:t xml:space="preserve">, asegurando que se ejecuten automáticamente en cada actualización del código. 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Documentación Final:</w:t>
      </w:r>
      <w:r w:rsidDel="00000000" w:rsidR="00000000" w:rsidRPr="00000000">
        <w:rPr>
          <w:rtl w:val="0"/>
        </w:rPr>
        <w:t xml:space="preserve"> Completar la documentación del sistema, incluyendo diagramas actualizados, descripción de la arquitectura final y detalles sobre la implementación de pruebas. 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Presentación Final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Cada equipo presentará su solución ante el/la docente, abordando los siguientes puntos clave: 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Explicación de la arquitectura del sistema y decisiones técnicas.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Demostración del funcionamiento del software, mostrando la integración entre frontend y backend.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Estrategia de pruebas implementada y validación de cobertura.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Reflexión sobre los desafíos enfrentados y aprendizajes adquiridos.</w:t>
      </w: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Del="00000000" w:rsidR="00000000" w:rsidRPr="00000000">
        <w:rPr>
          <w:b w:val="1"/>
          <w:bCs w:val="1"/>
          <w:rtl w:val="0"/>
        </w:rPr>
        <w:t xml:space="preserve">microservicios, patrones de diseño y pruebas automatizadas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803399" cy="410813"/>
          <wp:effectExtent b="0" l="0" r="0" t="0"/>
          <wp:docPr id="20258779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3399" cy="410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br w:type="textWrapping"/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1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F1B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F1B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F1B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F1BD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F1BD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F1BD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1BD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F1BD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F1B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F1B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F1B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F1B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F1B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F1B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F1B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F1B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F1B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F1BD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F1BD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F1BD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F1BDB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 w:val="1"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575D"/>
  </w:style>
  <w:style w:type="paragraph" w:styleId="Estilo1" w:customStyle="1">
    <w:name w:val="Estilo1"/>
    <w:basedOn w:val="Normal"/>
    <w:link w:val="Estilo1Car"/>
    <w:qFormat w:val="1"/>
    <w:rsid w:val="00D14188"/>
    <w:pPr>
      <w:jc w:val="both"/>
    </w:pPr>
    <w:rPr>
      <w:b w:val="1"/>
      <w:bCs w:val="1"/>
    </w:rPr>
  </w:style>
  <w:style w:type="character" w:styleId="Estilo1Car" w:customStyle="1">
    <w:name w:val="Estilo1 Car"/>
    <w:basedOn w:val="Fuentedeprrafopredeter"/>
    <w:link w:val="Estilo1"/>
    <w:rsid w:val="00D14188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UZP5EXpdASJESvfkrWnUXWzvg==">CgMxLjA4AHIhMUJaMDN1dkVWd1RJb1owYUM4eHk0emx2Vzl1RUs2Skpx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005562F69253458C66FE00CE3BB6F2" ma:contentTypeVersion="7" ma:contentTypeDescription="Create a new document." ma:contentTypeScope="" ma:versionID="77e055af2c4b117ec1bdd85359c93987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47a09f4165a16f9425afca3567193647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76485FA-6CD4-4445-9EBA-30A8C4907B7C}"/>
</file>

<file path=customXML/itemProps3.xml><?xml version="1.0" encoding="utf-8"?>
<ds:datastoreItem xmlns:ds="http://schemas.openxmlformats.org/officeDocument/2006/customXml" ds:itemID="{179E45C6-A177-45F1-A999-EFB35D90B288}"/>
</file>

<file path=customXML/itemProps4.xml><?xml version="1.0" encoding="utf-8"?>
<ds:datastoreItem xmlns:ds="http://schemas.openxmlformats.org/officeDocument/2006/customXml" ds:itemID="{7D6C9349-F4C0-433A-BC6D-7F5F014C4D34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f.saldano</dc:creator>
  <dcterms:created xsi:type="dcterms:W3CDTF">2025-01-30T17:44:00Z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