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Statement of Work</w:t>
      </w:r>
    </w:p>
    <w:p>
      <w:pPr>
        <w:pBdr>
          <w:bottom w:val="single" w:color="1F3A5F" w:sz="12" w:space="1"/>
        </w:pBdr>
        <w:spacing w:after="60"/>
      </w:pPr>
      <w:r>
        <w:rPr>
          <w:rFonts w:ascii="Arial" w:cs="Arial" w:eastAsia="Arial" w:hAnsi="Arial"/>
          <w:b/>
          <w:bCs/>
          <w:color w:val="1F3A5F"/>
          <w:sz w:val="36"/>
          <w:szCs w:val="36"/>
        </w:rPr>
        <w:t xml:space="preserve">Monthly Fee — Team</w:t>
      </w:r>
    </w:p>
    <w:p>
      <w:pPr>
        <w:spacing w:after="240"/>
      </w:pPr>
      <w:r>
        <w:rPr>
          <w:rFonts w:ascii="Arial" w:cs="Arial" w:eastAsia="Arial" w:hAnsi="Arial"/>
          <w:i/>
          <w:iCs/>
          <w:color w:val="595959"/>
          <w:sz w:val="22"/>
          <w:szCs w:val="22"/>
        </w:rPr>
        <w:t xml:space="preserve">Resource-Provision engagement — fixed monthly fee for a defined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SOW Number</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{{SOW_NUMBER}}</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Effective Date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{{EFFECTIVE_DATE}}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Project Name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{{PROJECT_NAME}}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Client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{{CLIENT_LEGAL_NAME}}</w:t>
            </w:r>
            <w:r>
              <w:rPr>
                <w:rFonts w:ascii="Arial" w:cs="Arial" w:eastAsia="Arial" w:hAnsi="Arial"/>
                <w:sz w:val="20"/>
                <w:szCs w:val="20"/>
              </w:rPr>
              <w:t xml:space="preserve">, with offices at </w:t>
            </w:r>
            <w:r>
              <w:rPr>
                <w:rFonts w:ascii="Arial" w:cs="Arial" w:eastAsia="Arial" w:hAnsi="Arial"/>
                <w:b/>
                <w:bCs/>
                <w:color w:val="0066CC"/>
                <w:sz w:val="20"/>
                <w:szCs w:val="20"/>
              </w:rPr>
              <w:t xml:space="preserve">{{CLIENT_ADDRESS}}</w:t>
            </w:r>
            <w:r>
              <w:rPr>
                <w:rFonts w:ascii="Arial" w:cs="Arial" w:eastAsia="Arial" w:hAnsi="Arial"/>
                <w:sz w:val="20"/>
                <w:szCs w:val="20"/>
              </w:rPr>
              <w:t xml:space="preserve"> (the "CLIENT")</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Making Sense entity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b/>
                <w:bCs/>
                <w:color w:val="0066CC"/>
                <w:sz w:val="20"/>
                <w:szCs w:val="20"/>
              </w:rPr>
              <w:t xml:space="preserve">{{MS_LEGAL_ENTITY}}</w:t>
            </w:r>
            <w:r>
              <w:rPr>
                <w:rFonts w:ascii="Arial" w:cs="Arial" w:eastAsia="Arial" w:hAnsi="Arial"/>
                <w:sz w:val="20"/>
                <w:szCs w:val="20"/>
              </w:rPr>
              <w:t xml:space="preserve">, with offices at </w:t>
            </w:r>
            <w:r>
              <w:rPr>
                <w:rFonts w:ascii="Arial" w:cs="Arial" w:eastAsia="Arial" w:hAnsi="Arial"/>
                <w:b/>
                <w:bCs/>
                <w:color w:val="0066CC"/>
                <w:sz w:val="20"/>
                <w:szCs w:val="20"/>
              </w:rPr>
              <w:t xml:space="preserve">{{MS_ADDRESS}}</w:t>
            </w:r>
            <w:r>
              <w:rPr>
                <w:rFonts w:ascii="Arial" w:cs="Arial" w:eastAsia="Arial" w:hAnsi="Arial"/>
                <w:sz w:val="20"/>
                <w:szCs w:val="20"/>
              </w:rPr>
              <w:t xml:space="preserve"> ("MAKING SENSE")</w:t>
            </w:r>
          </w:p>
        </w:tc>
      </w:tr>
      <w:tr>
        <w:tc>
          <w:tcPr>
            <w:tcW w:type="dxa" w:w="2200"/>
            <w:tcBorders>
              <w:top w:val="single" w:color="BFBFBF" w:sz="4"/>
              <w:left w:val="single" w:color="BFBFBF" w:sz="4"/>
              <w:bottom w:val="single" w:color="BFBFBF" w:sz="4"/>
              <w:right w:val="single" w:color="BFBFBF" w:sz="4"/>
            </w:tcBorders>
            <w:shd w:fill="E8F0F8" w:val="clear"/>
            <w:tcMar>
              <w:top w:type="dxa" w:w="100"/>
              <w:left w:type="dxa" w:w="140"/>
              <w:bottom w:type="dxa" w:w="100"/>
              <w:right w:type="dxa" w:w="140"/>
            </w:tcMar>
          </w:tcPr>
          <w:p>
            <w:r>
              <w:rPr>
                <w:rFonts w:ascii="Arial" w:cs="Arial" w:eastAsia="Arial" w:hAnsi="Arial"/>
                <w:b/>
                <w:bCs/>
                <w:color w:val="1F3A5F"/>
                <w:sz w:val="20"/>
                <w:szCs w:val="20"/>
              </w:rPr>
              <w:t xml:space="preserve">Master Services Agreement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Dated </w:t>
            </w:r>
            <w:r>
              <w:rPr>
                <w:rFonts w:ascii="Arial" w:cs="Arial" w:eastAsia="Arial" w:hAnsi="Arial"/>
                <w:b/>
                <w:bCs/>
                <w:color w:val="0066CC"/>
                <w:sz w:val="20"/>
                <w:szCs w:val="20"/>
              </w:rPr>
              <w:t xml:space="preserve">{{MSA_DATE}}</w:t>
            </w:r>
            <w:r>
              <w:rPr>
                <w:rFonts w:ascii="Arial" w:cs="Arial" w:eastAsia="Arial" w:hAnsi="Arial"/>
                <w:sz w:val="20"/>
                <w:szCs w:val="20"/>
              </w:rPr>
              <w:t xml:space="preserve"> (the "Agreement" or "MSA")</w:t>
            </w:r>
          </w:p>
        </w:tc>
      </w:tr>
    </w:tbl>
    <w:p>
      <w:pPr>
        <w:spacing w:after="80"/>
      </w:pPr>
      <w:r>
        <w:t xml:space="preserve"/>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Resource-Provision model. CLIENT pays a fixed monthly fee for a defined team. CLIENT directs the work; MAKING SENSE does NOT commit to scope, deliverables or outcomes. Quality commitment via deemed acceptance at 15 days.</w:t>
      </w:r>
    </w:p>
    <w:p>
      <w:pPr>
        <w:pStyle w:val="Heading1"/>
        <w:spacing w:after="200" w:before="360"/>
      </w:pPr>
      <w:r>
        <w:rPr>
          <w:rFonts w:ascii="Arial" w:cs="Arial" w:eastAsia="Arial" w:hAnsi="Arial"/>
          <w:b/>
          <w:bCs/>
          <w:color w:val="1F3A5F"/>
          <w:sz w:val="30"/>
          <w:szCs w:val="30"/>
        </w:rPr>
        <w:t xml:space="preserve">Preamble</w:t>
      </w:r>
    </w:p>
    <w:p>
      <w:pPr>
        <w:spacing w:after="120" w:line="300"/>
      </w:pPr>
      <w:r>
        <w:rPr>
          <w:rFonts w:ascii="Arial" w:cs="Arial" w:eastAsia="Arial" w:hAnsi="Arial"/>
          <w:sz w:val="22"/>
          <w:szCs w:val="22"/>
        </w:rPr>
        <w:t xml:space="preserve">This Statement of Work (this "SOW") is entered into between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("CLIENT") and </w:t>
      </w:r>
      <w:r>
        <w:rPr>
          <w:rFonts w:ascii="Arial" w:cs="Arial" w:eastAsia="Arial" w:hAnsi="Arial"/>
          <w:b/>
          <w:bCs/>
          <w:color w:val="0066CC"/>
          <w:sz w:val="22"/>
          <w:szCs w:val="22"/>
        </w:rPr>
        <w:t xml:space="preserve">{{MS_LEGAL_ENTITY}}</w:t>
      </w:r>
      <w:r>
        <w:rPr>
          <w:rFonts w:ascii="Arial" w:cs="Arial" w:eastAsia="Arial" w:hAnsi="Arial"/>
          <w:sz w:val="22"/>
          <w:szCs w:val="22"/>
        </w:rPr>
        <w:t xml:space="preserve"> ("MAKING SENSE"), and is governed by the terms and conditions of the Master Services Agreement dated </w:t>
      </w:r>
      <w:r>
        <w:rPr>
          <w:rFonts w:ascii="Arial" w:cs="Arial" w:eastAsia="Arial" w:hAnsi="Arial"/>
          <w:b/>
          <w:bCs/>
          <w:color w:val="0066CC"/>
          <w:sz w:val="22"/>
          <w:szCs w:val="22"/>
        </w:rPr>
        <w:t xml:space="preserve">{{MSA_DATE}}</w:t>
      </w:r>
      <w:r>
        <w:rPr>
          <w:rFonts w:ascii="Arial" w:cs="Arial" w:eastAsia="Arial" w:hAnsi="Arial"/>
          <w:sz w:val="22"/>
          <w:szCs w:val="22"/>
        </w:rPr>
        <w:t xml:space="preserve"> between the Parties (the "Agreement"). In the event of any conflict between this SOW and the Agreement, the terms of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1. Effective Date and Term</w:t>
      </w:r>
    </w:p>
    <w:p>
      <w:pPr>
        <w:spacing w:after="120" w:line="300"/>
      </w:pPr>
      <w:r>
        <w:rPr>
          <w:rFonts w:ascii="Arial" w:cs="Arial" w:eastAsia="Arial" w:hAnsi="Arial"/>
          <w:sz w:val="22"/>
          <w:szCs w:val="22"/>
        </w:rPr>
        <w:t xml:space="preserve">This SOW shall be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(the "Effective Date") and shall remain in effect until </w:t>
      </w:r>
      <w:r>
        <w:rPr>
          <w:rFonts w:ascii="Arial" w:cs="Arial" w:eastAsia="Arial" w:hAnsi="Arial"/>
          <w:b/>
          <w:bCs/>
          <w:color w:val="0066CC"/>
          <w:sz w:val="22"/>
          <w:szCs w:val="22"/>
        </w:rPr>
        <w:t xml:space="preserve">{{END_DATE}}</w:t>
      </w:r>
      <w:r>
        <w:rPr>
          <w:rFonts w:ascii="Arial" w:cs="Arial" w:eastAsia="Arial" w:hAnsi="Arial"/>
          <w:sz w:val="22"/>
          <w:szCs w:val="22"/>
        </w:rPr>
        <w:t xml:space="preserve"> (the "Project End Date"), unless earlier terminated in accordance with the Agreement or this SOW.</w:t>
      </w:r>
    </w:p>
    <w:p>
      <w:pPr>
        <w:pStyle w:val="Heading1"/>
        <w:spacing w:after="200" w:before="360"/>
      </w:pPr>
      <w:r>
        <w:rPr>
          <w:rFonts w:ascii="Arial" w:cs="Arial" w:eastAsia="Arial" w:hAnsi="Arial"/>
          <w:b/>
          <w:bCs/>
          <w:color w:val="1F3A5F"/>
          <w:sz w:val="30"/>
          <w:szCs w:val="30"/>
        </w:rPr>
        <w:t xml:space="preserve">2. Nature of the Service — Resource Provision</w:t>
      </w:r>
    </w:p>
    <w:p>
      <w:pPr>
        <w:pBdr>
          <w:left w:val="single" w:color="C8102E" w:sz="24" w:space="8"/>
        </w:pBdr>
        <w:shd w:fill="FFE0E0" w:val="clear"/>
        <w:spacing w:after="60" w:before="120"/>
        <w:ind w:left="240" w:right="240"/>
      </w:pPr>
      <w:r>
        <w:rPr>
          <w:rFonts w:ascii="Arial" w:cs="Arial" w:eastAsia="Arial" w:hAnsi="Arial"/>
          <w:b/>
          <w:bCs/>
          <w:color w:val="C8102E"/>
          <w:sz w:val="22"/>
          <w:szCs w:val="22"/>
        </w:rPr>
        <w:t xml:space="preserve">CRITICAL CLAUSE — Pending COO validation</w:t>
      </w:r>
    </w:p>
    <w:p>
      <w:pPr>
        <w:pBdr>
          <w:left w:val="single" w:color="C8102E" w:sz="24" w:space="8"/>
        </w:pBdr>
        <w:shd w:fill="FFE0E0" w:val="clear"/>
        <w:spacing w:after="120"/>
        <w:ind w:left="240" w:right="240"/>
      </w:pPr>
      <w:r>
        <w:rPr>
          <w:rFonts w:ascii="Arial" w:cs="Arial" w:eastAsia="Arial" w:hAnsi="Arial"/>
          <w:i/>
          <w:iCs/>
          <w:sz w:val="22"/>
          <w:szCs w:val="22"/>
        </w:rPr>
        <w:t xml:space="preserve">This clause reflects the COO's feedback: Making Sense commits to professional quality standards but does NOT commit to scope, deliverables, timelines or business outcomes. Deemed acceptance after 15 calendar days. This clause must be reviewed and approved as final wording before deployment.</w:t>
      </w:r>
    </w:p>
    <w:p>
      <w:pPr>
        <w:spacing w:after="120" w:line="300"/>
      </w:pPr>
      <w:r>
        <w:rPr>
          <w:rFonts w:ascii="Arial" w:cs="Arial" w:eastAsia="Arial" w:hAnsi="Arial"/>
          <w:sz w:val="22"/>
          <w:szCs w:val="22"/>
        </w:rPr>
        <w:t xml:space="preserve">This SOW is a resource-provision agreement. MAKING SENSE provides qualified technical resources to the CLIENT to augment the CLIENT's staff. The CLIENT directs, manages, prioritizes and accepts the work performed by such resources.</w:t>
      </w:r>
    </w:p>
    <w:p>
      <w:pPr>
        <w:spacing w:after="120" w:line="300"/>
      </w:pPr>
      <w:r>
        <w:rPr>
          <w:rFonts w:ascii="Arial" w:cs="Arial" w:eastAsia="Arial" w:hAnsi="Arial"/>
          <w:b/>
          <w:bCs/>
          <w:sz w:val="22"/>
          <w:szCs w:val="22"/>
        </w:rPr>
        <w:t xml:space="preserve">2.1 No Scope Commitment. </w:t>
      </w:r>
      <w:r>
        <w:rPr>
          <w:rFonts w:ascii="Arial" w:cs="Arial" w:eastAsia="Arial" w:hAnsi="Arial"/>
          <w:b/>
          <w:bCs/>
          <w:sz w:val="22"/>
          <w:szCs w:val="22"/>
        </w:rPr>
        <w:t xml:space="preserve">MAKING SENSE does NOT commit to, and is NOT responsible for: (a) the scope, content or outcome of the work; (b) the volume, sequence or timing of deliverables, which are defined and prioritized by the CLIENT; (c) the completion of features, products or initiatives within any specific timeframe; or (d) the achievement of the CLIENT's commercial, operational or strategic objectives. Role descriptions and team compositions included in this SOW are referential and do not constitute committed deliverables.</w:t>
      </w:r>
    </w:p>
    <w:p>
      <w:pPr>
        <w:spacing w:after="120" w:line="300"/>
      </w:pPr>
      <w:r>
        <w:rPr>
          <w:rFonts w:ascii="Arial" w:cs="Arial" w:eastAsia="Arial" w:hAnsi="Arial"/>
          <w:b/>
          <w:bCs/>
          <w:sz w:val="22"/>
          <w:szCs w:val="22"/>
        </w:rPr>
        <w:t xml:space="preserve">2.2 Quality Standard and Acceptance. </w:t>
      </w:r>
      <w:r>
        <w:rPr>
          <w:rFonts w:ascii="Arial" w:cs="Arial" w:eastAsia="Arial" w:hAnsi="Arial"/>
          <w:sz w:val="22"/>
          <w:szCs w:val="22"/>
        </w:rPr>
        <w:t xml:space="preserve">MAKING SENSE commits to deliver the work of its assigned resources in accordance with reasonable professional standards applicable to the relevant technical discipline. The CLIENT shall have a period of fifteen (15) calendar days from the delivery of each work increment to review and, if applicable, raise written objections regarding the quality of the work performed. If no written objections are received within such period, the work shall be deemed accepted without reservation.</w:t>
      </w:r>
    </w:p>
    <w:p>
      <w:pPr>
        <w:spacing w:after="120" w:line="300"/>
      </w:pPr>
      <w:r>
        <w:rPr>
          <w:rFonts w:ascii="Arial" w:cs="Arial" w:eastAsia="Arial" w:hAnsi="Arial"/>
          <w:b/>
          <w:bCs/>
          <w:sz w:val="22"/>
          <w:szCs w:val="22"/>
        </w:rPr>
        <w:t xml:space="preserve">2.3 Direction and Management by CLIENT. </w:t>
      </w:r>
      <w:r>
        <w:rPr>
          <w:rFonts w:ascii="Arial" w:cs="Arial" w:eastAsia="Arial" w:hAnsi="Arial"/>
          <w:sz w:val="22"/>
          <w:szCs w:val="22"/>
        </w:rPr>
        <w:t xml:space="preserve">The CLIENT shall designate a Product Owner and/or Technical Lead from its own personnel who will direct the day-to-day work of the resources provided under this SOW, including task assignment, prioritization, technical decisions, and acceptance of work performed. MAKING SENSE shall provide management oversight of its personnel for administrative and HR purposes but does not assume project management responsibilities over the CLIENT's initiatives.</w:t>
      </w:r>
    </w:p>
    <w:p>
      <w:pPr>
        <w:pStyle w:val="Heading1"/>
        <w:spacing w:after="200" w:before="360"/>
      </w:pPr>
      <w:r>
        <w:rPr>
          <w:rFonts w:ascii="Arial" w:cs="Arial" w:eastAsia="Arial" w:hAnsi="Arial"/>
          <w:b/>
          <w:bCs/>
          <w:color w:val="1F3A5F"/>
          <w:sz w:val="30"/>
          <w:szCs w:val="30"/>
        </w:rPr>
        <w:t xml:space="preserve">3. Scope of Services</w:t>
      </w:r>
    </w:p>
    <w:p>
      <w:pPr>
        <w:spacing w:after="120" w:line="300"/>
      </w:pPr>
      <w:r>
        <w:rPr>
          <w:rFonts w:ascii="Arial" w:cs="Arial" w:eastAsia="Arial" w:hAnsi="Arial"/>
          <w:sz w:val="22"/>
          <w:szCs w:val="22"/>
        </w:rPr>
        <w:t xml:space="preserve">MAKING SENSE shall provide the CLIENT with a team of qualified technical resources (the "Team") to collaborate with and augment the CLIENT's staff in the development of the CLIENT's products, applications and initiatives, as directed by the CLIENT in accordance with Section 2.3.</w:t>
      </w:r>
    </w:p>
    <w:p>
      <w:pPr>
        <w:pStyle w:val="Heading2"/>
        <w:spacing w:after="140" w:before="280"/>
      </w:pPr>
      <w:r>
        <w:rPr>
          <w:rFonts w:ascii="Arial" w:cs="Arial" w:eastAsia="Arial" w:hAnsi="Arial"/>
          <w:b/>
          <w:bCs/>
          <w:color w:val="1F3A5F"/>
          <w:sz w:val="24"/>
          <w:szCs w:val="24"/>
        </w:rPr>
        <w:t xml:space="preserve">3.1 Team Composition</w:t>
      </w:r>
    </w:p>
    <w:p>
      <w:pPr>
        <w:spacing w:after="120" w:line="300"/>
      </w:pPr>
      <w:r>
        <w:rPr>
          <w:rFonts w:ascii="Arial" w:cs="Arial" w:eastAsia="Arial" w:hAnsi="Arial"/>
          <w:sz w:val="22"/>
          <w:szCs w:val="22"/>
        </w:rPr>
        <w:t xml:space="preserve">The Team shall consist of the following roles, in the indicative allocation described below. The allocation is expressed as a percentage of full-time equivalent (FTE) dedicated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Role</w:t>
            </w:r>
          </w:p>
        </w:tc>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Allocation (% FTE)</w:t>
            </w:r>
          </w:p>
        </w:tc>
        <w:tc>
          <w:tcPr>
            <w:tcW w:type="dxa" w:w="3120"/>
            <w:tcBorders>
              <w:top w:val="single" w:color="BFBFBF" w:sz="4"/>
              <w:left w:val="single" w:color="BFBFBF" w:sz="4"/>
              <w:bottom w:val="single" w:color="BFBFBF" w:sz="4"/>
              <w:right w:val="single" w:color="BFBFBF" w:sz="4"/>
            </w:tcBorders>
            <w:shd w:fill="1F3A5F" w:val="clear"/>
            <w:tcMar>
              <w:top w:type="dxa" w:w="120"/>
              <w:left w:type="dxa" w:w="140"/>
              <w:bottom w:type="dxa" w:w="120"/>
              <w:right w:type="dxa" w:w="140"/>
            </w:tcMar>
          </w:tcPr>
          <w:p>
            <w:r>
              <w:rPr>
                <w:rFonts w:ascii="Arial" w:cs="Arial" w:eastAsia="Arial" w:hAnsi="Arial"/>
                <w:b/>
                <w:bCs/>
                <w:color w:val="FFFFFF"/>
                <w:sz w:val="22"/>
                <w:szCs w:val="22"/>
              </w:rPr>
              <w:t xml:space="preserve">Indicative Responsibilities</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{{ROLE_1}}</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{{FTE_1}}</w:t>
            </w:r>
            <w:r>
              <w:rPr>
                <w:rFonts w:ascii="Arial" w:cs="Arial" w:eastAsia="Arial" w:hAnsi="Arial"/>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{{RESPONSIBILITIES_1}}</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{{ROLE_2}}</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{{FTE_2}}</w:t>
            </w:r>
            <w:r>
              <w:rPr>
                <w:rFonts w:ascii="Arial" w:cs="Arial" w:eastAsia="Arial" w:hAnsi="Arial"/>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{{RESPONSIBILITIES_2}}</w:t>
            </w:r>
          </w:p>
        </w:tc>
      </w:tr>
      <w:tr>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{{ROLE_3}}</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{{FTE_3}}</w:t>
            </w:r>
            <w:r>
              <w:rPr>
                <w:rFonts w:ascii="Arial" w:cs="Arial" w:eastAsia="Arial" w:hAnsi="Arial"/>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rFonts w:ascii="Arial" w:cs="Arial" w:eastAsia="Arial" w:hAnsi="Arial"/>
                <w:b/>
                <w:bCs/>
                <w:color w:val="0066CC"/>
                <w:sz w:val="20"/>
                <w:szCs w:val="20"/>
              </w:rPr>
              <w:t xml:space="preserve">{{RESPONSIBILITIES_3}}</w:t>
            </w:r>
          </w:p>
        </w:tc>
      </w:tr>
    </w:tbl>
    <w:p>
      <w:pPr>
        <w:spacing w:after="80"/>
      </w:pPr>
      <w:r>
        <w:t xml:space="preserve"/>
      </w:r>
    </w:p>
    <w:p>
      <w:pPr>
        <w:spacing w:after="120" w:line="300"/>
      </w:pPr>
      <w:r>
        <w:rPr>
          <w:rFonts w:ascii="Arial" w:cs="Arial" w:eastAsia="Arial" w:hAnsi="Arial"/>
          <w:b/>
          <w:bCs/>
          <w:sz w:val="22"/>
          <w:szCs w:val="22"/>
        </w:rPr>
        <w:t xml:space="preserve">Note: </w:t>
      </w:r>
      <w:r>
        <w:rPr>
          <w:rFonts w:ascii="Arial" w:cs="Arial" w:eastAsia="Arial" w:hAnsi="Arial"/>
          <w:i/>
          <w:iCs/>
          <w:sz w:val="22"/>
          <w:szCs w:val="22"/>
        </w:rPr>
        <w:t xml:space="preserve">The role descriptions and responsibilities listed above are indicative of the profile of each resource and do not constitute committed deliverables. The direction and prioritization of the work are governed by Section 2.3 of this SOW.</w:t>
      </w:r>
    </w:p>
    <w:p>
      <w:pPr>
        <w:pStyle w:val="Heading2"/>
        <w:spacing w:after="140" w:before="280"/>
      </w:pPr>
      <w:r>
        <w:rPr>
          <w:rFonts w:ascii="Arial" w:cs="Arial" w:eastAsia="Arial" w:hAnsi="Arial"/>
          <w:b/>
          <w:bCs/>
          <w:color w:val="1F3A5F"/>
          <w:sz w:val="24"/>
          <w:szCs w:val="24"/>
        </w:rPr>
        <w:t xml:space="preserve">3.2 Team Modifications</w:t>
      </w:r>
    </w:p>
    <w:p>
      <w:pPr>
        <w:spacing w:after="120" w:line="300"/>
      </w:pPr>
      <w:r>
        <w:rPr>
          <w:rFonts w:ascii="Arial" w:cs="Arial" w:eastAsia="Arial" w:hAnsi="Arial"/>
          <w:sz w:val="22"/>
          <w:szCs w:val="22"/>
        </w:rPr>
        <w:t xml:space="preserve">MAKING SENSE may modify the composition of the Team upon reasonable prior notice to the CLIENT, provided that any replacement resource shall have qualifications substantially equivalent to those of the resource being replaced. The CLIENT may request a replacement for documented performance reasons; provided that frequent or unilateral requests to remove or replace team members may be subject to additional fees as set forth in Section 6.</w:t>
      </w:r>
    </w:p>
    <w:p>
      <w:pPr>
        <w:pStyle w:val="Heading1"/>
        <w:spacing w:after="200" w:before="360"/>
      </w:pPr>
      <w:r>
        <w:rPr>
          <w:rFonts w:ascii="Arial" w:cs="Arial" w:eastAsia="Arial" w:hAnsi="Arial"/>
          <w:b/>
          <w:bCs/>
          <w:color w:val="1F3A5F"/>
          <w:sz w:val="30"/>
          <w:szCs w:val="30"/>
        </w:rPr>
        <w:t xml:space="preserve">3. CLIENT Responsibilities</w:t>
      </w:r>
    </w:p>
    <w:p>
      <w:pPr>
        <w:spacing w:after="120" w:line="300"/>
      </w:pPr>
      <w:r>
        <w:rPr>
          <w:rFonts w:ascii="Arial" w:cs="Arial" w:eastAsia="Arial" w:hAnsi="Arial"/>
          <w:sz w:val="22"/>
          <w:szCs w:val="22"/>
        </w:rPr>
        <w:t xml:space="preserve">The CLIENT shall provide MAKING SENSE with all information, materials, access, decisions and approvals reasonably required for the performance of the services under this SOW, including but not limited to the following:</w:t>
      </w:r>
    </w:p>
    <w:p>
      <w:pPr>
        <w:pStyle w:val="ListParagraph"/>
        <w:numPr>
          <w:ilvl w:val="0"/>
          <w:numId w:val="2"/>
        </w:numPr>
        <w:spacing w:after="80" w:line="300"/>
      </w:pPr>
      <w:r>
        <w:rPr>
          <w:rFonts w:ascii="Arial" w:cs="Arial" w:eastAsia="Arial" w:hAnsi="Arial"/>
          <w:sz w:val="22"/>
          <w:szCs w:val="22"/>
        </w:rPr>
        <w:t xml:space="preserve">Timely review and feedback on deliverables, designs, code and documentation within the timeframes specified in this SOW.</w:t>
      </w:r>
    </w:p>
    <w:p>
      <w:pPr>
        <w:pStyle w:val="ListParagraph"/>
        <w:numPr>
          <w:ilvl w:val="0"/>
          <w:numId w:val="2"/>
        </w:numPr>
        <w:spacing w:after="80" w:line="300"/>
      </w:pPr>
      <w:r>
        <w:rPr>
          <w:rFonts w:ascii="Arial" w:cs="Arial" w:eastAsia="Arial" w:hAnsi="Arial"/>
          <w:sz w:val="22"/>
          <w:szCs w:val="22"/>
        </w:rPr>
        <w:t xml:space="preserve">Designation of a single point of contact with authority to make decisions and approve work on behalf of the CLIENT.</w:t>
      </w:r>
    </w:p>
    <w:p>
      <w:pPr>
        <w:pStyle w:val="ListParagraph"/>
        <w:numPr>
          <w:ilvl w:val="0"/>
          <w:numId w:val="2"/>
        </w:numPr>
        <w:spacing w:after="80" w:line="300"/>
      </w:pPr>
      <w:r>
        <w:rPr>
          <w:rFonts w:ascii="Arial" w:cs="Arial" w:eastAsia="Arial" w:hAnsi="Arial"/>
          <w:sz w:val="22"/>
          <w:szCs w:val="22"/>
        </w:rPr>
        <w:t xml:space="preserve">Provision of credentials, accesses, environments, third-party licenses and any other resources reasonably necessary for the performance of the services.</w:t>
      </w:r>
    </w:p>
    <w:p>
      <w:pPr>
        <w:pStyle w:val="ListParagraph"/>
        <w:numPr>
          <w:ilvl w:val="0"/>
          <w:numId w:val="2"/>
        </w:numPr>
        <w:spacing w:after="80" w:line="300"/>
      </w:pPr>
      <w:r>
        <w:rPr>
          <w:rFonts w:ascii="Arial" w:cs="Arial" w:eastAsia="Arial" w:hAnsi="Arial"/>
          <w:sz w:val="22"/>
          <w:szCs w:val="22"/>
        </w:rPr>
        <w:t xml:space="preserve">Payment of MAKING SENSE's invoices in accordance with Section 6.</w:t>
      </w:r>
    </w:p>
    <w:p>
      <w:pPr>
        <w:pStyle w:val="ListParagraph"/>
        <w:numPr>
          <w:ilvl w:val="0"/>
          <w:numId w:val="2"/>
        </w:numPr>
        <w:spacing w:after="80" w:line="300"/>
      </w:pPr>
      <w:r>
        <w:rPr>
          <w:rFonts w:ascii="Arial" w:cs="Arial" w:eastAsia="Arial" w:hAnsi="Arial"/>
          <w:sz w:val="22"/>
          <w:szCs w:val="22"/>
        </w:rPr>
        <w:t xml:space="preserve">Direction, prioritization and acceptance of the work performed by the resources provided, as set forth in Section 2.3.</w:t>
      </w:r>
    </w:p>
    <w:p>
      <w:pPr>
        <w:pStyle w:val="Heading1"/>
        <w:spacing w:after="200" w:before="360"/>
      </w:pPr>
      <w:r>
        <w:rPr>
          <w:rFonts w:ascii="Arial" w:cs="Arial" w:eastAsia="Arial" w:hAnsi="Arial"/>
          <w:b/>
          <w:bCs/>
          <w:color w:val="1F3A5F"/>
          <w:sz w:val="30"/>
          <w:szCs w:val="30"/>
        </w:rPr>
        <w:t xml:space="preserve">5. Compensation</w:t>
      </w:r>
    </w:p>
    <w:p>
      <w:pPr>
        <w:spacing w:after="120" w:line="300"/>
      </w:pPr>
      <w:r>
        <w:rPr>
          <w:rFonts w:ascii="Arial" w:cs="Arial" w:eastAsia="Arial" w:hAnsi="Arial"/>
          <w:b/>
          <w:bCs/>
          <w:sz w:val="22"/>
          <w:szCs w:val="22"/>
        </w:rPr>
        <w:t xml:space="preserve">5.1 Monthly Team Fee.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5.2 Invoicing and Payment.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5.3 Holidays and Vacation. </w:t>
      </w:r>
      <w:r>
        <w:rPr>
          <w:rFonts w:ascii="Arial" w:cs="Arial" w:eastAsia="Arial" w:hAnsi="Arial"/>
          <w:sz w:val="22"/>
          <w:szCs w:val="22"/>
        </w:rPr>
        <w:t xml:space="preserve">The Monthly Fee includes statutory holidays applicable in the jurisdiction where the Team is based. Each team member is entitled to vacation in accordance with applicable law; planned vacation shall be communicated to the CLIENT with reasonable advance notice.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5.4 Overtime.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5.5 Team Removal Penalty. </w:t>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r>
        <w:rPr>
          <w:rFonts w:ascii="Arial" w:cs="Arial" w:eastAsia="Arial" w:hAnsi="Arial"/>
          <w:sz w:val="22"/>
          <w:szCs w:val="22"/>
        </w:rPr>
      </w:r>
    </w:p>
    <w:p>
      <w:pPr>
        <w:spacing w:after="120" w:line="300"/>
      </w:pPr>
      <w:r>
        <w:rPr>
          <w:rFonts w:ascii="Arial" w:cs="Arial" w:eastAsia="Arial" w:hAnsi="Arial"/>
          <w:b/>
          <w:bCs/>
          <w:sz w:val="22"/>
          <w:szCs w:val="22"/>
        </w:rPr>
        <w:t xml:space="preserve">5.6 Annual Rate Adjustment. </w:t>
      </w:r>
      <w:r>
        <w:rPr>
          <w:rFonts w:ascii="Arial" w:cs="Arial" w:eastAsia="Arial" w:hAnsi="Arial"/>
          <w:sz w:val="22"/>
          <w:szCs w:val="22"/>
        </w:rPr>
        <w:t xml:space="preserve">MAKING SENSE may adjust the Monthly Fee annually in accordance with the index and methodology defined in the Agreement.</w:t>
      </w:r>
    </w:p>
    <w:p>
      <w:pPr>
        <w:pStyle w:val="Heading1"/>
        <w:spacing w:after="200" w:before="360"/>
      </w:pPr>
      <w:r>
        <w:rPr>
          <w:rFonts w:ascii="Arial" w:cs="Arial" w:eastAsia="Arial" w:hAnsi="Arial"/>
          <w:b/>
          <w:bCs/>
          <w:color w:val="1F3A5F"/>
          <w:sz w:val="30"/>
          <w:szCs w:val="30"/>
        </w:rPr>
        <w:t xml:space="preserve">6. Reporting and Acceptance of Work</w:t>
      </w:r>
    </w:p>
    <w:p>
      <w:pPr>
        <w:spacing w:after="120" w:line="300"/>
      </w:pPr>
      <w:r>
        <w:rPr>
          <w:rFonts w:ascii="Arial" w:cs="Arial" w:eastAsia="Arial" w:hAnsi="Arial"/>
          <w:sz w:val="22"/>
          <w:szCs w:val="22"/>
        </w:rPr>
        <w:t xml:space="preserve">MAKING SENSE shall provide regular reporting on the Team's activities at a frequency mutually agreed with the CLIENT. The acceptance of the work performed by the Team shall be governed by Section 2.2 (Quality Standard and Acceptance).</w:t>
      </w:r>
    </w:p>
    <w:p>
      <w:pPr>
        <w:pStyle w:val="Heading1"/>
        <w:spacing w:after="200" w:before="360"/>
      </w:pPr>
      <w:r>
        <w:rPr>
          <w:rFonts w:ascii="Arial" w:cs="Arial" w:eastAsia="Arial" w:hAnsi="Arial"/>
          <w:b/>
          <w:bCs/>
          <w:color w:val="1F3A5F"/>
          <w:sz w:val="30"/>
          <w:szCs w:val="30"/>
        </w:rPr>
        <w:t xml:space="preserve">7. Communications</w:t>
      </w:r>
    </w:p>
    <w:p>
      <w:pPr>
        <w:spacing w:after="120" w:line="300"/>
      </w:pPr>
      <w:r>
        <w:rPr>
          <w:rFonts w:ascii="Arial" w:cs="Arial" w:eastAsia="Arial" w:hAnsi="Arial"/>
          <w:sz w:val="22"/>
          <w:szCs w:val="22"/>
        </w:rPr>
        <w:t xml:space="preserve">Each Party shall designate a primary point of contact for matters arising under this SOW. The Parties shall hold regular status meetings at a frequency and format mutually agreed, and shall communicate in writing for any matter requiring formal decision, approval or change to the scope, timeline or compensation set forth herein. Notices required under the Agreement shall be governed by the notice provisions of the Agreement.</w:t>
      </w:r>
    </w:p>
    <w:p>
      <w:pPr>
        <w:pStyle w:val="Heading1"/>
        <w:spacing w:after="200" w:before="360"/>
      </w:pPr>
      <w:r>
        <w:rPr>
          <w:rFonts w:ascii="Arial" w:cs="Arial" w:eastAsia="Arial" w:hAnsi="Arial"/>
          <w:b/>
          <w:bCs/>
          <w:color w:val="1F3A5F"/>
          <w:sz w:val="30"/>
          <w:szCs w:val="30"/>
        </w:rPr>
        <w:t xml:space="preserve">8. Confidentiality</w:t>
      </w:r>
    </w:p>
    <w:p>
      <w:pPr>
        <w:spacing w:after="120" w:line="300"/>
      </w:pPr>
      <w:r>
        <w:rPr>
          <w:rFonts w:ascii="Arial" w:cs="Arial" w:eastAsia="Arial" w:hAnsi="Arial"/>
          <w:sz w:val="22"/>
          <w:szCs w:val="22"/>
        </w:rPr>
        <w:t xml:space="preserve">The Parties acknowledge that all information exchanged in connection with this SOW, including this SOW itself, is confidential and subject to the confidentiality obligations set forth in the Agreement. Each Party shall protect the Confidential Information of the other Party in accordance with the Agreement.</w:t>
      </w:r>
    </w:p>
    <w:p>
      <w:pPr>
        <w:pStyle w:val="Heading1"/>
        <w:spacing w:after="200" w:before="360"/>
      </w:pPr>
      <w:r>
        <w:rPr>
          <w:rFonts w:ascii="Arial" w:cs="Arial" w:eastAsia="Arial" w:hAnsi="Arial"/>
          <w:b/>
          <w:bCs/>
          <w:color w:val="1F3A5F"/>
          <w:sz w:val="30"/>
          <w:szCs w:val="30"/>
        </w:rPr>
        <w:t xml:space="preserve">9. Use of AI Tools in Service Delivery</w:t>
      </w:r>
    </w:p>
    <w:p>
      <w:pPr>
        <w:spacing w:after="120" w:line="300"/>
      </w:pPr>
      <w:r>
        <w:rPr>
          <w:rFonts w:ascii="Arial" w:cs="Arial" w:eastAsia="Arial" w:hAnsi="Arial"/>
          <w:b/>
          <w:bCs/>
          <w:sz w:val="22"/>
          <w:szCs w:val="22"/>
        </w:rPr>
        <w:t xml:space="preserve">9.1 Definition. </w:t>
      </w:r>
      <w:r>
        <w:rPr>
          <w:rFonts w:ascii="Arial" w:cs="Arial" w:eastAsia="Arial" w:hAnsi="Arial"/>
          <w:sz w:val="22"/>
          <w:szCs w:val="22"/>
        </w:rPr>
        <w:t xml:space="preserve">For purposes of this SOW, "AI Tools" means any artificial intelligence-based software, models, assistants, agents or services used by MAKING SENSE in the performance of the services, including but not limited to large language models, coding assistants, autonomous agents and AI-powered automation tools.</w:t>
      </w:r>
    </w:p>
    <w:p>
      <w:pPr>
        <w:spacing w:after="120" w:line="300"/>
      </w:pPr>
      <w:r>
        <w:rPr>
          <w:rFonts w:ascii="Arial" w:cs="Arial" w:eastAsia="Arial" w:hAnsi="Arial"/>
          <w:b/>
          <w:bCs/>
          <w:sz w:val="22"/>
          <w:szCs w:val="22"/>
        </w:rPr>
        <w:t xml:space="preserve">9.2 Acknowledgment. </w:t>
      </w:r>
      <w:r>
        <w:rPr>
          <w:rFonts w:ascii="Arial" w:cs="Arial" w:eastAsia="Arial" w:hAnsi="Arial"/>
          <w:sz w:val="22"/>
          <w:szCs w:val="22"/>
        </w:rPr>
        <w:t xml:space="preserve">The CLIENT acknowledges that MAKING SENSE may use AI Tools in the delivery of the services under this SOW. The CLIENT further acknowledges that AI Tools may produce output that is inaccurate, incomplete, biased, or that incorporates patterns derived from third-party materials.</w:t>
      </w:r>
    </w:p>
    <w:p>
      <w:pPr>
        <w:spacing w:after="120" w:line="300"/>
      </w:pPr>
      <w:r>
        <w:rPr>
          <w:rFonts w:ascii="Arial" w:cs="Arial" w:eastAsia="Arial" w:hAnsi="Arial"/>
          <w:b/>
          <w:bCs/>
          <w:sz w:val="22"/>
          <w:szCs w:val="22"/>
        </w:rPr>
        <w:t xml:space="preserve">9.3 Human Review. </w:t>
      </w:r>
      <w:r>
        <w:rPr>
          <w:rFonts w:ascii="Arial" w:cs="Arial" w:eastAsia="Arial" w:hAnsi="Arial"/>
          <w:sz w:val="22"/>
          <w:szCs w:val="22"/>
        </w:rPr>
        <w:t xml:space="preserve">Output generated with the assistance of AI Tools shall be reviewed by qualified MAKING SENSE personnel before being incorporated into deliverables.</w:t>
      </w:r>
    </w:p>
    <w:p>
      <w:pPr>
        <w:spacing w:after="120" w:line="300"/>
      </w:pPr>
      <w:r>
        <w:rPr>
          <w:rFonts w:ascii="Arial" w:cs="Arial" w:eastAsia="Arial" w:hAnsi="Arial"/>
          <w:b/>
          <w:bCs/>
          <w:sz w:val="22"/>
          <w:szCs w:val="22"/>
        </w:rPr>
        <w:t xml:space="preserve">9.4 No Warranty Regarding Third-Party Rights in AI-Generated Output. </w:t>
      </w:r>
      <w:r>
        <w:rPr>
          <w:rFonts w:ascii="Arial" w:cs="Arial" w:eastAsia="Arial" w:hAnsi="Arial"/>
          <w:sz w:val="22"/>
          <w:szCs w:val="22"/>
        </w:rPr>
        <w:t xml:space="preserve">MAKING SENSE does not warrant that output generated with the assistance of AI Tools is free of third-party intellectual property rights or infringement claims. The CLIENT accepts the risk inherent in the use of AI Tools in software development and acknowledges that such risk is part of industry-standard practice.</w:t>
      </w:r>
    </w:p>
    <w:p>
      <w:pPr>
        <w:spacing w:after="120" w:line="300"/>
      </w:pPr>
      <w:r>
        <w:rPr>
          <w:rFonts w:ascii="Arial" w:cs="Arial" w:eastAsia="Arial" w:hAnsi="Arial"/>
          <w:b/>
          <w:bCs/>
          <w:sz w:val="22"/>
          <w:szCs w:val="22"/>
        </w:rPr>
        <w:t xml:space="preserve">9.5 CLIENT Data and AI Tools. </w:t>
      </w:r>
      <w:r>
        <w:rPr>
          <w:rFonts w:ascii="Arial" w:cs="Arial" w:eastAsia="Arial" w:hAnsi="Arial"/>
          <w:sz w:val="22"/>
          <w:szCs w:val="22"/>
        </w:rPr>
        <w:t xml:space="preserve">MAKING SENSE shall only use AI Tools that, in its reasonable assessment, comply with the confidentiality obligations of the Agreement. MAKING SENSE shall not submit CLIENT Confidential Information to AI Tools that retain such information for model training without an applicable opt-out or contractual data protection commitment.</w:t>
      </w:r>
    </w:p>
    <w:p>
      <w:pPr>
        <w:pBdr>
          <w:left w:val="single" w:color="B8860B" w:sz="24" w:space="8"/>
        </w:pBdr>
        <w:shd w:fill="FFF4C2" w:val="clear"/>
        <w:spacing w:after="100" w:before="100" w:line="300"/>
        <w:ind w:left="240" w:right="240"/>
      </w:pPr>
      <w:r>
        <w:rPr>
          <w:rFonts w:ascii="Arial" w:cs="Arial" w:eastAsia="Arial" w:hAnsi="Arial"/>
          <w:b/>
          <w:bCs/>
          <w:color w:val="B8860B"/>
          <w:sz w:val="22"/>
          <w:szCs w:val="22"/>
        </w:rPr>
        <w:t xml:space="preserve">[Note for legal review] </w:t>
      </w:r>
      <w:r>
        <w:rPr>
          <w:rFonts w:ascii="Arial" w:cs="Arial" w:eastAsia="Arial" w:hAnsi="Arial"/>
          <w:i/>
          <w:iCs/>
          <w:color w:val="595959"/>
          <w:sz w:val="22"/>
          <w:szCs w:val="22"/>
        </w:rPr>
        <w:t xml:space="preserve">Each SOW with sensitive client data (regulated industries, healthcare, financial services) should be reviewed individually by Legal before signature, as agreed with COO.</w:t>
      </w:r>
    </w:p>
    <w:p>
      <w:pPr>
        <w:pStyle w:val="Heading1"/>
        <w:spacing w:after="200" w:before="360"/>
      </w:pPr>
      <w:r>
        <w:rPr>
          <w:rFonts w:ascii="Arial" w:cs="Arial" w:eastAsia="Arial" w:hAnsi="Arial"/>
          <w:b/>
          <w:bCs/>
          <w:color w:val="1F3A5F"/>
          <w:sz w:val="30"/>
          <w:szCs w:val="30"/>
        </w:rPr>
        <w:t xml:space="preserve">10. Term and Termination</w:t>
      </w:r>
    </w:p>
    <w:p>
      <w:pPr>
        <w:spacing w:after="120" w:line="300"/>
      </w:pPr>
      <w:r>
        <w:rPr>
          <w:rFonts w:ascii="Arial" w:cs="Arial" w:eastAsia="Arial" w:hAnsi="Arial"/>
          <w:b/>
          <w:bCs/>
          <w:sz w:val="22"/>
          <w:szCs w:val="22"/>
        </w:rPr>
        <w:t xml:space="preserve">10.1 Term. </w:t>
      </w:r>
      <w:r>
        <w:rPr>
          <w:rFonts w:ascii="Arial" w:cs="Arial" w:eastAsia="Arial" w:hAnsi="Arial"/>
          <w:sz w:val="22"/>
          <w:szCs w:val="22"/>
        </w:rPr>
        <w:t xml:space="preserve">This SOW shall remain in effect from the Effective Date until the Project End Date, unless earlier terminated as provided herein or in the Agreement.</w:t>
      </w:r>
    </w:p>
    <w:p>
      <w:pPr>
        <w:spacing w:after="120" w:line="300"/>
      </w:pPr>
      <w:r>
        <w:rPr>
          <w:rFonts w:ascii="Arial" w:cs="Arial" w:eastAsia="Arial" w:hAnsi="Arial"/>
          <w:b/>
          <w:bCs/>
          <w:sz w:val="22"/>
          <w:szCs w:val="22"/>
        </w:rPr>
        <w:t xml:space="preserve">10.2 Termination for Convenience. </w:t>
      </w:r>
      <w:r>
        <w:rPr>
          <w:rFonts w:ascii="Arial" w:cs="Arial" w:eastAsia="Arial" w:hAnsi="Arial"/>
          <w:sz w:val="22"/>
          <w:szCs w:val="22"/>
        </w:rPr>
        <w:t xml:space="preserve">Either Party may terminate this SOW for convenience upon thirty (30) days' prior written notice to the other Party. Upon such termination, the CLIENT shall pay MAKING SENSE for all services performed up to the effective date of termination.</w:t>
      </w:r>
    </w:p>
    <w:p>
      <w:pPr>
        <w:spacing w:after="120" w:line="300"/>
      </w:pPr>
      <w:r>
        <w:rPr>
          <w:rFonts w:ascii="Arial" w:cs="Arial" w:eastAsia="Arial" w:hAnsi="Arial"/>
          <w:b/>
          <w:bCs/>
          <w:sz w:val="22"/>
          <w:szCs w:val="22"/>
        </w:rPr>
        <w:t xml:space="preserve">10.3 Termination for Cause. </w:t>
      </w:r>
      <w:r>
        <w:rPr>
          <w:rFonts w:ascii="Arial" w:cs="Arial" w:eastAsia="Arial" w:hAnsi="Arial"/>
          <w:sz w:val="22"/>
          <w:szCs w:val="22"/>
        </w:rPr>
        <w:t xml:space="preserve">Termination for cause shall be governed by the Agreement.</w:t>
      </w:r>
    </w:p>
    <w:p>
      <w:pPr>
        <w:spacing w:after="120" w:line="300"/>
      </w:pPr>
      <w:r>
        <w:rPr>
          <w:rFonts w:ascii="Arial" w:cs="Arial" w:eastAsia="Arial" w:hAnsi="Arial"/>
          <w:b/>
          <w:bCs/>
          <w:sz w:val="22"/>
          <w:szCs w:val="22"/>
        </w:rPr>
        <w:t xml:space="preserve">10.4 Effect of Termination. </w:t>
      </w:r>
      <w:r>
        <w:rPr>
          <w:rFonts w:ascii="Arial" w:cs="Arial" w:eastAsia="Arial" w:hAnsi="Arial"/>
          <w:sz w:val="22"/>
          <w:szCs w:val="22"/>
        </w:rPr>
        <w:t xml:space="preserve">Upon termination, MAKING SENSE shall promptly cease performance of the services, deliver to the CLIENT any work product completed and paid for as of the date of termination, and invoice the CLIENT for any outstanding amounts due.</w:t>
      </w:r>
    </w:p>
    <w:p>
      <w:pPr>
        <w:pStyle w:val="Heading1"/>
        <w:spacing w:after="200" w:before="360"/>
      </w:pPr>
      <w:r>
        <w:rPr>
          <w:rFonts w:ascii="Arial" w:cs="Arial" w:eastAsia="Arial" w:hAnsi="Arial"/>
          <w:b/>
          <w:bCs/>
          <w:color w:val="1F3A5F"/>
          <w:sz w:val="30"/>
          <w:szCs w:val="30"/>
        </w:rPr>
        <w:t xml:space="preserve">11. Governing Law and Miscellaneous</w:t>
      </w:r>
    </w:p>
    <w:p>
      <w:pPr>
        <w:spacing w:after="120" w:line="300"/>
      </w:pPr>
      <w:r>
        <w:rPr>
          <w:rFonts w:ascii="Arial" w:cs="Arial" w:eastAsia="Arial" w:hAnsi="Arial"/>
          <w:sz w:val="22"/>
          <w:szCs w:val="22"/>
        </w:rPr>
        <w:t xml:space="preserve">This SOW is governed by the terms of the Agreement. In the event of any conflict, the Agreement shall prevail except where this SOW expressly states otherwise.</w:t>
      </w:r>
    </w:p>
    <w:p>
      <w:pPr>
        <w:pStyle w:val="Heading1"/>
        <w:spacing w:after="200" w:before="360"/>
      </w:pPr>
      <w:r>
        <w:rPr>
          <w:rFonts w:ascii="Arial" w:cs="Arial" w:eastAsia="Arial" w:hAnsi="Arial"/>
          <w:b/>
          <w:bCs/>
          <w:color w:val="1F3A5F"/>
          <w:sz w:val="30"/>
          <w:szCs w:val="30"/>
        </w:rPr>
        <w:t xml:space="preserve">Signatures</w:t>
      </w:r>
    </w:p>
    <w:p>
      <w:pPr>
        <w:spacing w:after="120" w:line="300"/>
      </w:pPr>
      <w:r>
        <w:rPr>
          <w:rFonts w:ascii="Arial" w:cs="Arial" w:eastAsia="Arial" w:hAnsi="Arial"/>
          <w:sz w:val="22"/>
          <w:szCs w:val="22"/>
        </w:rPr>
        <w:t xml:space="preserve">IN WITNESS WHEREOF, the Parties have executed this SOW as of the Effective 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MAKING SENSE</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On behalf of CLIENT</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A5F"/>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2026-05-23T00:11:45.672Z</dcterms:created>
  <dcterms:modified xsi:type="dcterms:W3CDTF">2026-05-23T00:11:45.672Z</dcterms:modified>
</cp:coreProperties>
</file>

<file path=docProps/custom.xml><?xml version="1.0" encoding="utf-8"?>
<Properties xmlns="http://schemas.openxmlformats.org/officeDocument/2006/custom-properties" xmlns:vt="http://schemas.openxmlformats.org/officeDocument/2006/docPropsVTypes"/>
</file>