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aps/>
          <w:color w:val="808080"/>
          <w:spacing w:val="40"/>
          <w:sz w:val="18"/>
          <w:szCs w:val="18"/>
        </w:rPr>
        <w:t xml:space="preserve">TEMPLATE — Statement of Work</w:t>
      </w:r>
    </w:p>
    <w:p>
      <w:pPr>
        <w:pBdr>
          <w:bottom w:val="single" w:color="1F3A5F" w:sz="12" w:space="1"/>
        </w:pBdr>
        <w:spacing w:after="60"/>
      </w:pPr>
      <w:r>
        <w:rPr>
          <w:rFonts w:ascii="Arial" w:cs="Arial" w:eastAsia="Arial" w:hAnsi="Arial"/>
          <w:b/>
          <w:bCs/>
          <w:color w:val="1F3A5F"/>
          <w:sz w:val="36"/>
          <w:szCs w:val="36"/>
        </w:rPr>
        <w:t xml:space="preserve">AI Pod</w:t>
      </w:r>
    </w:p>
    <w:p>
      <w:pPr>
        <w:spacing w:after="240"/>
      </w:pPr>
      <w:r>
        <w:rPr>
          <w:rFonts w:ascii="Arial" w:cs="Arial" w:eastAsia="Arial" w:hAnsi="Arial"/>
          <w:i/>
          <w:iCs/>
          <w:color w:val="595959"/>
          <w:sz w:val="22"/>
          <w:szCs w:val="22"/>
        </w:rPr>
        <w:t xml:space="preserve">Resource-Provision engagement — small team leveraged by AI Tools, fixed monthly fee per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SOW Number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{{SOW_NUMBER}}</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Effective Date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{{EFFECTIVE_DATE}}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Project Name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{{PROJECT_NAME}}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Client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{{CLIENT_LEGAL_NAME}}</w:t>
            </w:r>
            <w:r>
              <w:rPr>
                <w:rFonts w:ascii="Arial" w:cs="Arial" w:eastAsia="Arial" w:hAnsi="Arial"/>
                <w:sz w:val="20"/>
                <w:szCs w:val="20"/>
              </w:rPr>
              <w:t xml:space="preserve">, with offices at </w:t>
            </w:r>
            <w:r>
              <w:rPr>
                <w:rFonts w:ascii="Arial" w:cs="Arial" w:eastAsia="Arial" w:hAnsi="Arial"/>
                <w:b/>
                <w:bCs/>
                <w:color w:val="0066CC"/>
                <w:sz w:val="20"/>
                <w:szCs w:val="20"/>
              </w:rPr>
              <w:t xml:space="preserve">{{CLIENT_ADDRESS}}</w:t>
            </w:r>
            <w:r>
              <w:rPr>
                <w:rFonts w:ascii="Arial" w:cs="Arial" w:eastAsia="Arial" w:hAnsi="Arial"/>
                <w:sz w:val="20"/>
                <w:szCs w:val="20"/>
              </w:rPr>
              <w:t xml:space="preserve"> (the "CLIENT")</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Making Sense entity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{{MS_LEGAL_ENTITY}}</w:t>
            </w:r>
            <w:r>
              <w:rPr>
                <w:rFonts w:ascii="Arial" w:cs="Arial" w:eastAsia="Arial" w:hAnsi="Arial"/>
                <w:sz w:val="20"/>
                <w:szCs w:val="20"/>
              </w:rPr>
              <w:t xml:space="preserve">, with offices at </w:t>
            </w:r>
            <w:r>
              <w:rPr>
                <w:rFonts w:ascii="Arial" w:cs="Arial" w:eastAsia="Arial" w:hAnsi="Arial"/>
                <w:b/>
                <w:bCs/>
                <w:color w:val="0066CC"/>
                <w:sz w:val="20"/>
                <w:szCs w:val="20"/>
              </w:rPr>
              <w:t xml:space="preserve">{{MS_ADDRESS}}</w:t>
            </w:r>
            <w:r>
              <w:rPr>
                <w:rFonts w:ascii="Arial" w:cs="Arial" w:eastAsia="Arial" w:hAnsi="Arial"/>
                <w:sz w:val="20"/>
                <w:szCs w:val="20"/>
              </w:rPr>
              <w:t xml:space="preserve"> ("MAKING SENSE")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Master Services Agreement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Dated </w:t>
            </w:r>
            <w:r>
              <w:rPr>
                <w:rFonts w:ascii="Arial" w:cs="Arial" w:eastAsia="Arial" w:hAnsi="Arial"/>
                <w:b/>
                <w:bCs/>
                <w:color w:val="0066CC"/>
                <w:sz w:val="20"/>
                <w:szCs w:val="20"/>
              </w:rPr>
              <w:t xml:space="preserve">{{MSA_DATE}}</w:t>
            </w:r>
            <w:r>
              <w:rPr>
                <w:rFonts w:ascii="Arial" w:cs="Arial" w:eastAsia="Arial" w:hAnsi="Arial"/>
                <w:sz w:val="20"/>
                <w:szCs w:val="20"/>
              </w:rPr>
              <w:t xml:space="preserve"> (the "Agreement" or "MSA")</w:t>
            </w:r>
          </w:p>
        </w:tc>
      </w:tr>
    </w:tbl>
    <w:p>
      <w:pPr>
        <w:spacing w:after="80"/>
      </w:pPr>
      <w:r>
        <w:t xml:space="preserve"/>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[Template note — AI Pod] </w:t>
      </w:r>
      <w:r>
        <w:rPr>
          <w:rFonts w:ascii="Arial" w:cs="Arial" w:eastAsia="Arial" w:hAnsi="Arial"/>
          <w:i/>
          <w:iCs/>
          <w:color w:val="595959"/>
          <w:sz w:val="22"/>
          <w:szCs w:val="22"/>
        </w:rPr>
        <w:t xml:space="preserve">Resource-Provision model with reinforced AI Tools clauses. CLIENT pays a fixed monthly fee for the Pod as a whole. Pod composition expressed as a unit, not per individual. Use of AI Tools is a CORE element of the service. Requires individual Legal review before signature.</w:t>
      </w:r>
    </w:p>
    <w:p>
      <w:pPr>
        <w:pBdr>
          <w:left w:val="single" w:color="C8102E" w:sz="24" w:space="8"/>
        </w:pBdr>
        <w:shd w:fill="FFE0E0" w:val="clear"/>
        <w:spacing w:after="60" w:before="120"/>
        <w:ind w:left="240" w:right="240"/>
      </w:pPr>
      <w:r>
        <w:rPr>
          <w:rFonts w:ascii="Arial" w:cs="Arial" w:eastAsia="Arial" w:hAnsi="Arial"/>
          <w:b/>
          <w:bCs/>
          <w:color w:val="C8102E"/>
          <w:sz w:val="22"/>
          <w:szCs w:val="22"/>
        </w:rPr>
        <w:t xml:space="preserve">POSITIONING — Do NOT confuse with outcome-based pricing</w:t>
      </w:r>
    </w:p>
    <w:p>
      <w:pPr>
        <w:pBdr>
          <w:left w:val="single" w:color="C8102E" w:sz="24" w:space="8"/>
        </w:pBdr>
        <w:shd w:fill="FFE0E0" w:val="clear"/>
        <w:spacing w:after="120"/>
        <w:ind w:left="240" w:right="240"/>
      </w:pPr>
      <w:r>
        <w:rPr>
          <w:rFonts w:ascii="Arial" w:cs="Arial" w:eastAsia="Arial" w:hAnsi="Arial"/>
          <w:i/>
          <w:iCs/>
          <w:sz w:val="22"/>
          <w:szCs w:val="22"/>
        </w:rPr>
        <w:t xml:space="preserve">The AI Pod is sold as a resource-provision unit with AI leverage. It is NOT outcome-based. Commercial positioning may emphasize productivity gains (e.g., 'a Pod of X people performing as Y'), but the contractual nature remains Resource-Provision.</w:t>
      </w:r>
    </w:p>
    <w:p>
      <w:pPr>
        <w:pStyle w:val="Heading1"/>
        <w:spacing w:after="200" w:before="360"/>
      </w:pPr>
      <w:r>
        <w:rPr>
          <w:rFonts w:ascii="Arial" w:cs="Arial" w:eastAsia="Arial" w:hAnsi="Arial"/>
          <w:b/>
          <w:bCs/>
          <w:color w:val="1F3A5F"/>
          <w:sz w:val="30"/>
          <w:szCs w:val="30"/>
        </w:rPr>
        <w:t xml:space="preserve">Preamble</w:t>
      </w:r>
    </w:p>
    <w:p>
      <w:pPr>
        <w:spacing w:after="120" w:line="300"/>
      </w:pPr>
      <w:r>
        <w:rPr>
          <w:rFonts w:ascii="Arial" w:cs="Arial" w:eastAsia="Arial" w:hAnsi="Arial"/>
          <w:sz w:val="22"/>
          <w:szCs w:val="22"/>
        </w:rPr>
        <w:t xml:space="preserve">This Statement of Work (this "SOW") is entered into between </w:t>
      </w:r>
      <w:r>
        <w:rPr>
          <w:rFonts w:ascii="Arial" w:cs="Arial" w:eastAsia="Arial" w:hAnsi="Arial"/>
          <w:b/>
          <w:bCs/>
          <w:color w:val="0066CC"/>
          <w:sz w:val="22"/>
          <w:szCs w:val="22"/>
        </w:rPr>
        <w:t xml:space="preserve">{{CLIENT_LEGAL_NAME}}</w:t>
      </w:r>
      <w:r>
        <w:rPr>
          <w:rFonts w:ascii="Arial" w:cs="Arial" w:eastAsia="Arial" w:hAnsi="Arial"/>
          <w:sz w:val="22"/>
          <w:szCs w:val="22"/>
        </w:rPr>
        <w:t xml:space="preserve"> ("CLIENT") and </w:t>
      </w:r>
      <w:r>
        <w:rPr>
          <w:rFonts w:ascii="Arial" w:cs="Arial" w:eastAsia="Arial" w:hAnsi="Arial"/>
          <w:b/>
          <w:bCs/>
          <w:color w:val="0066CC"/>
          <w:sz w:val="22"/>
          <w:szCs w:val="22"/>
        </w:rPr>
        <w:t xml:space="preserve">{{MS_LEGAL_ENTITY}}</w:t>
      </w:r>
      <w:r>
        <w:rPr>
          <w:rFonts w:ascii="Arial" w:cs="Arial" w:eastAsia="Arial" w:hAnsi="Arial"/>
          <w:sz w:val="22"/>
          <w:szCs w:val="22"/>
        </w:rPr>
        <w:t xml:space="preserve"> ("MAKING SENSE"), and is governed by the terms and conditions of the Master Services Agreement dated </w:t>
      </w:r>
      <w:r>
        <w:rPr>
          <w:rFonts w:ascii="Arial" w:cs="Arial" w:eastAsia="Arial" w:hAnsi="Arial"/>
          <w:b/>
          <w:bCs/>
          <w:color w:val="0066CC"/>
          <w:sz w:val="22"/>
          <w:szCs w:val="22"/>
        </w:rPr>
        <w:t xml:space="preserve">{{MSA_DATE}}</w:t>
      </w:r>
      <w:r>
        <w:rPr>
          <w:rFonts w:ascii="Arial" w:cs="Arial" w:eastAsia="Arial" w:hAnsi="Arial"/>
          <w:sz w:val="22"/>
          <w:szCs w:val="22"/>
        </w:rPr>
        <w:t xml:space="preserve"> between the Parties (the "Agreement"). In the event of any conflict between this SOW and the Agreement, the terms of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1. Effective Date and Term</w:t>
      </w:r>
    </w:p>
    <w:p>
      <w:pPr>
        <w:spacing w:after="120" w:line="300"/>
      </w:pPr>
      <w:r>
        <w:rPr>
          <w:rFonts w:ascii="Arial" w:cs="Arial" w:eastAsia="Arial" w:hAnsi="Arial"/>
          <w:sz w:val="22"/>
          <w:szCs w:val="22"/>
        </w:rPr>
        <w:t xml:space="preserve">This SOW shall be effective as of </w:t>
      </w:r>
      <w:r>
        <w:rPr>
          <w:rFonts w:ascii="Arial" w:cs="Arial" w:eastAsia="Arial" w:hAnsi="Arial"/>
          <w:b/>
          <w:bCs/>
          <w:color w:val="0066CC"/>
          <w:sz w:val="22"/>
          <w:szCs w:val="22"/>
        </w:rPr>
        <w:t xml:space="preserve">{{EFFECTIVE_DATE}}</w:t>
      </w:r>
      <w:r>
        <w:rPr>
          <w:rFonts w:ascii="Arial" w:cs="Arial" w:eastAsia="Arial" w:hAnsi="Arial"/>
          <w:sz w:val="22"/>
          <w:szCs w:val="22"/>
        </w:rPr>
        <w:t xml:space="preserve"> (the "Effective Date") and shall remain in effect until </w:t>
      </w:r>
      <w:r>
        <w:rPr>
          <w:rFonts w:ascii="Arial" w:cs="Arial" w:eastAsia="Arial" w:hAnsi="Arial"/>
          <w:b/>
          <w:bCs/>
          <w:color w:val="0066CC"/>
          <w:sz w:val="22"/>
          <w:szCs w:val="22"/>
        </w:rPr>
        <w:t xml:space="preserve">{{END_DATE}}</w:t>
      </w:r>
      <w:r>
        <w:rPr>
          <w:rFonts w:ascii="Arial" w:cs="Arial" w:eastAsia="Arial" w:hAnsi="Arial"/>
          <w:sz w:val="22"/>
          <w:szCs w:val="22"/>
        </w:rPr>
        <w:t xml:space="preserve"> (the "Project End Date"), unless earlier terminated in accordance with the Agreement or this SOW.</w:t>
      </w:r>
    </w:p>
    <w:p>
      <w:pPr>
        <w:pStyle w:val="Heading1"/>
        <w:spacing w:after="200" w:before="360"/>
      </w:pPr>
      <w:r>
        <w:rPr>
          <w:rFonts w:ascii="Arial" w:cs="Arial" w:eastAsia="Arial" w:hAnsi="Arial"/>
          <w:b/>
          <w:bCs/>
          <w:color w:val="1F3A5F"/>
          <w:sz w:val="30"/>
          <w:szCs w:val="30"/>
        </w:rPr>
        <w:t xml:space="preserve">2. Nature of the Service — Resource Provision</w:t>
      </w:r>
    </w:p>
    <w:p>
      <w:pPr>
        <w:pBdr>
          <w:left w:val="single" w:color="C8102E" w:sz="24" w:space="8"/>
        </w:pBdr>
        <w:shd w:fill="FFE0E0" w:val="clear"/>
        <w:spacing w:after="60" w:before="120"/>
        <w:ind w:left="240" w:right="240"/>
      </w:pPr>
      <w:r>
        <w:rPr>
          <w:rFonts w:ascii="Arial" w:cs="Arial" w:eastAsia="Arial" w:hAnsi="Arial"/>
          <w:b/>
          <w:bCs/>
          <w:color w:val="C8102E"/>
          <w:sz w:val="22"/>
          <w:szCs w:val="22"/>
        </w:rPr>
        <w:t xml:space="preserve">CRITICAL CLAUSE — Pending COO validation</w:t>
      </w:r>
    </w:p>
    <w:p>
      <w:pPr>
        <w:pBdr>
          <w:left w:val="single" w:color="C8102E" w:sz="24" w:space="8"/>
        </w:pBdr>
        <w:shd w:fill="FFE0E0" w:val="clear"/>
        <w:spacing w:after="120"/>
        <w:ind w:left="240" w:right="240"/>
      </w:pPr>
      <w:r>
        <w:rPr>
          <w:rFonts w:ascii="Arial" w:cs="Arial" w:eastAsia="Arial" w:hAnsi="Arial"/>
          <w:i/>
          <w:iCs/>
          <w:sz w:val="22"/>
          <w:szCs w:val="22"/>
        </w:rPr>
        <w:t xml:space="preserve">This clause reflects the COO's feedback: Making Sense commits to professional quality standards but does NOT commit to scope, deliverables, timelines or business outcomes. Deemed acceptance after 15 calendar days. This clause must be reviewed and approved as final wording before deployment.</w:t>
      </w:r>
    </w:p>
    <w:p>
      <w:pPr>
        <w:spacing w:after="120" w:line="300"/>
      </w:pPr>
      <w:r>
        <w:rPr>
          <w:rFonts w:ascii="Arial" w:cs="Arial" w:eastAsia="Arial" w:hAnsi="Arial"/>
          <w:sz w:val="22"/>
          <w:szCs w:val="22"/>
        </w:rPr>
        <w:t xml:space="preserve">This SOW is a resource-provision agreement. MAKING SENSE provides qualified technical resources to the CLIENT to augment the CLIENT's staff. The CLIENT directs, manages, prioritizes and accepts the work performed by such resources.</w:t>
      </w:r>
    </w:p>
    <w:p>
      <w:pPr>
        <w:spacing w:after="120" w:line="300"/>
      </w:pPr>
      <w:r>
        <w:rPr>
          <w:rFonts w:ascii="Arial" w:cs="Arial" w:eastAsia="Arial" w:hAnsi="Arial"/>
          <w:b/>
          <w:bCs/>
          <w:sz w:val="22"/>
          <w:szCs w:val="22"/>
        </w:rPr>
        <w:t xml:space="preserve">2.1 No Scope Commitment. </w:t>
      </w:r>
      <w:r>
        <w:rPr>
          <w:rFonts w:ascii="Arial" w:cs="Arial" w:eastAsia="Arial" w:hAnsi="Arial"/>
          <w:b/>
          <w:bCs/>
          <w:sz w:val="22"/>
          <w:szCs w:val="22"/>
        </w:rPr>
        <w:t xml:space="preserve">MAKING SENSE does NOT commit to, and is NOT responsible for: (a) the scope, content or outcome of the work; (b) the volume, sequence or timing of deliverables, which are defined and prioritized by the CLIENT; (c) the completion of features, products or initiatives within any specific timeframe; or (d) the achievement of the CLIENT's commercial, operational or strategic objectives. Role descriptions and team compositions included in this SOW are referential and do not constitute committed deliverables.</w:t>
      </w:r>
    </w:p>
    <w:p>
      <w:pPr>
        <w:spacing w:after="120" w:line="300"/>
      </w:pPr>
      <w:r>
        <w:rPr>
          <w:rFonts w:ascii="Arial" w:cs="Arial" w:eastAsia="Arial" w:hAnsi="Arial"/>
          <w:b/>
          <w:bCs/>
          <w:sz w:val="22"/>
          <w:szCs w:val="22"/>
        </w:rPr>
        <w:t xml:space="preserve">2.2 Quality Standard and Acceptance. </w:t>
      </w:r>
      <w:r>
        <w:rPr>
          <w:rFonts w:ascii="Arial" w:cs="Arial" w:eastAsia="Arial" w:hAnsi="Arial"/>
          <w:sz w:val="22"/>
          <w:szCs w:val="22"/>
        </w:rPr>
        <w:t xml:space="preserve">MAKING SENSE commits to deliver the work of its assigned resources in accordance with reasonable professional standards applicable to the relevant technical discipline. The CLIENT shall have a period of fifteen (15) calendar days from the delivery of each work increment to review and, if applicable, raise written objections regarding the quality of the work performed. If no written objections are received within such period, the work shall be deemed accepted without reservation.</w:t>
      </w:r>
    </w:p>
    <w:p>
      <w:pPr>
        <w:spacing w:after="120" w:line="300"/>
      </w:pPr>
      <w:r>
        <w:rPr>
          <w:rFonts w:ascii="Arial" w:cs="Arial" w:eastAsia="Arial" w:hAnsi="Arial"/>
          <w:b/>
          <w:bCs/>
          <w:sz w:val="22"/>
          <w:szCs w:val="22"/>
        </w:rPr>
        <w:t xml:space="preserve">2.3 Direction and Management by CLIENT. </w:t>
      </w:r>
      <w:r>
        <w:rPr>
          <w:rFonts w:ascii="Arial" w:cs="Arial" w:eastAsia="Arial" w:hAnsi="Arial"/>
          <w:sz w:val="22"/>
          <w:szCs w:val="22"/>
        </w:rPr>
        <w:t xml:space="preserve">The CLIENT shall designate a Product Owner and/or Technical Lead from its own personnel who will direct the day-to-day work of the resources provided under this SOW, including task assignment, prioritization, technical decisions, and acceptance of work performed. MAKING SENSE shall provide management oversight of its personnel for administrative and HR purposes but does not assume project management responsibilities over the CLIENT's initiatives.</w:t>
      </w:r>
    </w:p>
    <w:p>
      <w:pPr>
        <w:pStyle w:val="Heading1"/>
        <w:spacing w:after="200" w:before="360"/>
      </w:pPr>
      <w:r>
        <w:rPr>
          <w:rFonts w:ascii="Arial" w:cs="Arial" w:eastAsia="Arial" w:hAnsi="Arial"/>
          <w:b/>
          <w:bCs/>
          <w:color w:val="1F3A5F"/>
          <w:sz w:val="30"/>
          <w:szCs w:val="30"/>
        </w:rPr>
        <w:t xml:space="preserve">3. Scope of Services</w:t>
      </w:r>
    </w:p>
    <w:p>
      <w:pPr>
        <w:spacing w:after="120" w:line="300"/>
      </w:pPr>
      <w:r>
        <w:rPr>
          <w:rFonts w:ascii="Arial" w:cs="Arial" w:eastAsia="Arial" w:hAnsi="Arial"/>
          <w:sz w:val="22"/>
          <w:szCs w:val="22"/>
        </w:rPr>
        <w:t xml:space="preserve">MAKING SENSE shall provide the CLIENT with a small, AI-augmented team (the "Pod") to collaborate with and augment the CLIENT's staff in the development of the CLIENT's products, applications and initiatives, as directed by the CLIENT.</w:t>
      </w:r>
    </w:p>
    <w:p>
      <w:pPr>
        <w:pStyle w:val="Heading2"/>
        <w:spacing w:after="140" w:before="280"/>
      </w:pPr>
      <w:r>
        <w:rPr>
          <w:rFonts w:ascii="Arial" w:cs="Arial" w:eastAsia="Arial" w:hAnsi="Arial"/>
          <w:b/>
          <w:bCs/>
          <w:color w:val="1F3A5F"/>
          <w:sz w:val="24"/>
          <w:szCs w:val="24"/>
        </w:rPr>
        <w:t xml:space="preserve">3.1 Pod Composition</w:t>
      </w:r>
    </w:p>
    <w:p>
      <w:pPr>
        <w:spacing w:after="120" w:line="300"/>
      </w:pPr>
      <w:r>
        <w:rPr>
          <w:rFonts w:ascii="Arial" w:cs="Arial" w:eastAsia="Arial" w:hAnsi="Arial"/>
          <w:sz w:val="22"/>
          <w:szCs w:val="22"/>
        </w:rPr>
        <w:t xml:space="preserve">The Pod is engaged as an integrated unit and is priced as a whole. The Pod's productivity relies on the combined leverage of its human members and the AI Tools used in the delivery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Attribute</w:t>
            </w:r>
          </w:p>
        </w:tc>
        <w:tc>
          <w:tcPr>
            <w:tcW w:type="dxa" w:w="624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Description</w:t>
            </w:r>
          </w:p>
        </w:tc>
      </w:tr>
      <w:tr>
        <w:tc>
          <w:tcPr>
            <w:tcW w:type="dxa" w:w="312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0"/>
                <w:szCs w:val="20"/>
              </w:rPr>
              <w:t xml:space="preserve">Pod Name / Identifier</w:t>
            </w:r>
          </w:p>
        </w:tc>
        <w:tc>
          <w:tcPr>
            <w:tcW w:type="dxa" w:w="62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{{POD_NAME}}</w:t>
            </w:r>
          </w:p>
        </w:tc>
      </w:tr>
      <w:tr>
        <w:tc>
          <w:tcPr>
            <w:tcW w:type="dxa" w:w="312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0"/>
                <w:szCs w:val="20"/>
              </w:rPr>
              <w:t xml:space="preserve">Number of Human Members</w:t>
            </w:r>
          </w:p>
        </w:tc>
        <w:tc>
          <w:tcPr>
            <w:tcW w:type="dxa" w:w="62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{{POD_HUMAN_COUNT}}</w:t>
            </w:r>
          </w:p>
        </w:tc>
      </w:tr>
      <w:tr>
        <w:tc>
          <w:tcPr>
            <w:tcW w:type="dxa" w:w="312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0"/>
                <w:szCs w:val="20"/>
              </w:rPr>
              <w:t xml:space="preserve">Pod Capabilities (indicative)</w:t>
            </w:r>
          </w:p>
        </w:tc>
        <w:tc>
          <w:tcPr>
            <w:tcW w:type="dxa" w:w="62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{{POD_CAPABILITIES}}</w:t>
            </w:r>
          </w:p>
        </w:tc>
      </w:tr>
      <w:tr>
        <w:tc>
          <w:tcPr>
            <w:tcW w:type="dxa" w:w="312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0"/>
                <w:szCs w:val="20"/>
              </w:rPr>
              <w:t xml:space="preserve">AI Tools Used (indicative)</w:t>
            </w:r>
          </w:p>
        </w:tc>
        <w:tc>
          <w:tcPr>
            <w:tcW w:type="dxa" w:w="62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{{AI_TOOLS_USED}}</w:t>
            </w:r>
          </w:p>
        </w:tc>
      </w:tr>
    </w:tbl>
    <w:p>
      <w:pPr>
        <w:spacing w:after="80"/>
      </w:pPr>
      <w:r>
        <w:t xml:space="preserve"/>
      </w:r>
    </w:p>
    <w:p>
      <w:pPr>
        <w:spacing w:after="120" w:line="300"/>
      </w:pPr>
      <w:r>
        <w:rPr>
          <w:rFonts w:ascii="Arial" w:cs="Arial" w:eastAsia="Arial" w:hAnsi="Arial"/>
          <w:b/>
          <w:bCs/>
          <w:sz w:val="22"/>
          <w:szCs w:val="22"/>
        </w:rPr>
        <w:t xml:space="preserve">Note: </w:t>
      </w:r>
      <w:r>
        <w:rPr>
          <w:rFonts w:ascii="Arial" w:cs="Arial" w:eastAsia="Arial" w:hAnsi="Arial"/>
          <w:i/>
          <w:iCs/>
          <w:sz w:val="22"/>
          <w:szCs w:val="22"/>
        </w:rPr>
        <w:t xml:space="preserve">The Pod's capabilities and AI Tools used are indicative and do not constitute committed deliverables. MAKING SENSE may adjust the human composition of the Pod and the specific AI Tools used at its discretion, provided that the overall Pod capability remains substantially equivalent.</w:t>
      </w:r>
    </w:p>
    <w:p>
      <w:pPr>
        <w:pStyle w:val="Heading2"/>
        <w:spacing w:after="140" w:before="280"/>
      </w:pPr>
      <w:r>
        <w:rPr>
          <w:rFonts w:ascii="Arial" w:cs="Arial" w:eastAsia="Arial" w:hAnsi="Arial"/>
          <w:b/>
          <w:bCs/>
          <w:color w:val="1F3A5F"/>
          <w:sz w:val="24"/>
          <w:szCs w:val="24"/>
        </w:rPr>
        <w:t xml:space="preserve">3.2 Pod Modifications</w:t>
      </w:r>
    </w:p>
    <w:p>
      <w:pPr>
        <w:spacing w:after="120" w:line="300"/>
      </w:pPr>
      <w:r>
        <w:rPr>
          <w:rFonts w:ascii="Arial" w:cs="Arial" w:eastAsia="Arial" w:hAnsi="Arial"/>
          <w:sz w:val="22"/>
          <w:szCs w:val="22"/>
        </w:rPr>
        <w:t xml:space="preserve">MAKING SENSE may modify the human composition of the Pod upon reasonable prior notice, with substantially equivalent qualifications. Increases or decreases in the size of the Pod, or material changes in the AI Tools stack that affect productivity, may require a Change Order or a new SOW.</w:t>
      </w:r>
    </w:p>
    <w:p>
      <w:pPr>
        <w:pStyle w:val="Heading1"/>
        <w:spacing w:after="200" w:before="360"/>
      </w:pPr>
      <w:r>
        <w:rPr>
          <w:rFonts w:ascii="Arial" w:cs="Arial" w:eastAsia="Arial" w:hAnsi="Arial"/>
          <w:b/>
          <w:bCs/>
          <w:color w:val="1F3A5F"/>
          <w:sz w:val="30"/>
          <w:szCs w:val="30"/>
        </w:rPr>
        <w:t xml:space="preserve">3. CLIENT Responsibilities</w:t>
      </w:r>
    </w:p>
    <w:p>
      <w:pPr>
        <w:spacing w:after="120" w:line="300"/>
      </w:pPr>
      <w:r>
        <w:rPr>
          <w:rFonts w:ascii="Arial" w:cs="Arial" w:eastAsia="Arial" w:hAnsi="Arial"/>
          <w:sz w:val="22"/>
          <w:szCs w:val="22"/>
        </w:rPr>
        <w:t xml:space="preserve">The CLIENT shall provide MAKING SENSE with all information, materials, access, decisions and approvals reasonably required for the performance of the services under this SOW, including but not limited to the following:</w:t>
      </w:r>
    </w:p>
    <w:p>
      <w:pPr>
        <w:pStyle w:val="ListParagraph"/>
        <w:numPr>
          <w:ilvl w:val="0"/>
          <w:numId w:val="2"/>
        </w:numPr>
        <w:spacing w:after="80" w:line="300"/>
      </w:pPr>
      <w:r>
        <w:rPr>
          <w:rFonts w:ascii="Arial" w:cs="Arial" w:eastAsia="Arial" w:hAnsi="Arial"/>
          <w:sz w:val="22"/>
          <w:szCs w:val="22"/>
        </w:rPr>
        <w:t xml:space="preserve">Timely review and feedback on deliverables, designs, code and documentation within the timeframes specified in this SOW.</w:t>
      </w:r>
    </w:p>
    <w:p>
      <w:pPr>
        <w:pStyle w:val="ListParagraph"/>
        <w:numPr>
          <w:ilvl w:val="0"/>
          <w:numId w:val="2"/>
        </w:numPr>
        <w:spacing w:after="80" w:line="300"/>
      </w:pPr>
      <w:r>
        <w:rPr>
          <w:rFonts w:ascii="Arial" w:cs="Arial" w:eastAsia="Arial" w:hAnsi="Arial"/>
          <w:sz w:val="22"/>
          <w:szCs w:val="22"/>
        </w:rPr>
        <w:t xml:space="preserve">Designation of a single point of contact with authority to make decisions and approve work on behalf of the CLIENT.</w:t>
      </w:r>
    </w:p>
    <w:p>
      <w:pPr>
        <w:pStyle w:val="ListParagraph"/>
        <w:numPr>
          <w:ilvl w:val="0"/>
          <w:numId w:val="2"/>
        </w:numPr>
        <w:spacing w:after="80" w:line="300"/>
      </w:pPr>
      <w:r>
        <w:rPr>
          <w:rFonts w:ascii="Arial" w:cs="Arial" w:eastAsia="Arial" w:hAnsi="Arial"/>
          <w:sz w:val="22"/>
          <w:szCs w:val="22"/>
        </w:rPr>
        <w:t xml:space="preserve">Provision of credentials, accesses, environments, third-party licenses and any other resources reasonably necessary for the performance of the services.</w:t>
      </w:r>
    </w:p>
    <w:p>
      <w:pPr>
        <w:pStyle w:val="ListParagraph"/>
        <w:numPr>
          <w:ilvl w:val="0"/>
          <w:numId w:val="2"/>
        </w:numPr>
        <w:spacing w:after="80" w:line="300"/>
      </w:pPr>
      <w:r>
        <w:rPr>
          <w:rFonts w:ascii="Arial" w:cs="Arial" w:eastAsia="Arial" w:hAnsi="Arial"/>
          <w:sz w:val="22"/>
          <w:szCs w:val="22"/>
        </w:rPr>
        <w:t xml:space="preserve">Payment of MAKING SENSE's invoices in accordance with Section 6.</w:t>
      </w:r>
    </w:p>
    <w:p>
      <w:pPr>
        <w:pStyle w:val="ListParagraph"/>
        <w:numPr>
          <w:ilvl w:val="0"/>
          <w:numId w:val="2"/>
        </w:numPr>
        <w:spacing w:after="80" w:line="300"/>
      </w:pPr>
      <w:r>
        <w:rPr>
          <w:rFonts w:ascii="Arial" w:cs="Arial" w:eastAsia="Arial" w:hAnsi="Arial"/>
          <w:sz w:val="22"/>
          <w:szCs w:val="22"/>
        </w:rPr>
        <w:t xml:space="preserve">Direction, prioritization and acceptance of the work performed by the resources provided, as set forth in Section 2.3.</w:t>
      </w:r>
    </w:p>
    <w:p>
      <w:pPr>
        <w:pStyle w:val="Heading1"/>
        <w:spacing w:after="200" w:before="360"/>
      </w:pPr>
      <w:r>
        <w:rPr>
          <w:rFonts w:ascii="Arial" w:cs="Arial" w:eastAsia="Arial" w:hAnsi="Arial"/>
          <w:b/>
          <w:bCs/>
          <w:color w:val="1F3A5F"/>
          <w:sz w:val="30"/>
          <w:szCs w:val="30"/>
        </w:rPr>
        <w:t xml:space="preserve">5. Compensation</w:t>
      </w:r>
    </w:p>
    <w:p>
      <w:pPr>
        <w:spacing w:after="120" w:line="300"/>
      </w:pPr>
      <w:r>
        <w:rPr>
          <w:rFonts w:ascii="Arial" w:cs="Arial" w:eastAsia="Arial" w:hAnsi="Arial"/>
          <w:b/>
          <w:bCs/>
          <w:sz w:val="22"/>
          <w:szCs w:val="22"/>
        </w:rPr>
        <w:t xml:space="preserve">5.1 Monthly Pod Fee.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5.2 Invoicing and Payment.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5.3 No Per-Individual Visibility. </w:t>
      </w:r>
      <w:r>
        <w:rPr>
          <w:rFonts w:ascii="Arial" w:cs="Arial" w:eastAsia="Arial" w:hAnsi="Arial"/>
          <w:sz w:val="22"/>
          <w:szCs w:val="22"/>
        </w:rPr>
        <w:t xml:space="preserve">The CLIENT acknowledges that the Pod is priced and engaged as an integrated unit. The CLIENT shall not be entitled to per-individual rate breakdowns, per-individual time reporting, or per-individual modifications of the Pod composition beyond what is provided in Section 3.2.</w:t>
      </w:r>
    </w:p>
    <w:p>
      <w:pPr>
        <w:spacing w:after="120" w:line="300"/>
      </w:pPr>
      <w:r>
        <w:rPr>
          <w:rFonts w:ascii="Arial" w:cs="Arial" w:eastAsia="Arial" w:hAnsi="Arial"/>
          <w:b/>
          <w:bCs/>
          <w:sz w:val="22"/>
          <w:szCs w:val="22"/>
        </w:rPr>
        <w:t xml:space="preserve">5.4 Holidays and Vacation. </w:t>
      </w:r>
      <w:r>
        <w:rPr>
          <w:rFonts w:ascii="Arial" w:cs="Arial" w:eastAsia="Arial" w:hAnsi="Arial"/>
          <w:sz w:val="22"/>
          <w:szCs w:val="22"/>
        </w:rPr>
        <w:t xml:space="preserve">The Pod Fee includes statutory holidays and the standard vacation entitlement of the Pod's human members. MAKING SENSE shall ensure adequate Pod coverage during planned absences.</w:t>
      </w:r>
    </w:p>
    <w:p>
      <w:pPr>
        <w:spacing w:after="120" w:line="300"/>
      </w:pPr>
      <w:r>
        <w:rPr>
          <w:rFonts w:ascii="Arial" w:cs="Arial" w:eastAsia="Arial" w:hAnsi="Arial"/>
          <w:b/>
          <w:bCs/>
          <w:sz w:val="22"/>
          <w:szCs w:val="22"/>
        </w:rPr>
        <w:t xml:space="preserve">5.5 Overtime.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5.6 Annual Rate Adjustment. </w:t>
      </w:r>
      <w:r>
        <w:rPr>
          <w:rFonts w:ascii="Arial" w:cs="Arial" w:eastAsia="Arial" w:hAnsi="Arial"/>
          <w:sz w:val="22"/>
          <w:szCs w:val="22"/>
        </w:rPr>
        <w:t xml:space="preserve">MAKING SENSE may adjust the Pod Fee annually in accordance with the index and methodology defined in the Agreement.</w:t>
      </w:r>
    </w:p>
    <w:p>
      <w:pPr>
        <w:pStyle w:val="Heading1"/>
        <w:spacing w:after="200" w:before="360"/>
      </w:pPr>
      <w:r>
        <w:rPr>
          <w:rFonts w:ascii="Arial" w:cs="Arial" w:eastAsia="Arial" w:hAnsi="Arial"/>
          <w:b/>
          <w:bCs/>
          <w:color w:val="1F3A5F"/>
          <w:sz w:val="30"/>
          <w:szCs w:val="30"/>
        </w:rPr>
        <w:t xml:space="preserve">6. Reporting and Acceptance of Work</w:t>
      </w:r>
    </w:p>
    <w:p>
      <w:pPr>
        <w:spacing w:after="120" w:line="300"/>
      </w:pPr>
      <w:r>
        <w:rPr>
          <w:rFonts w:ascii="Arial" w:cs="Arial" w:eastAsia="Arial" w:hAnsi="Arial"/>
          <w:sz w:val="22"/>
          <w:szCs w:val="22"/>
        </w:rPr>
        <w:t xml:space="preserve">MAKING SENSE shall provide regular reporting on the Pod's activities at a frequency mutually agreed. The acceptance of the work performed by the Pod shall be governed by Section 2.2 (Quality Standard and Acceptance).</w:t>
      </w:r>
    </w:p>
    <w:p>
      <w:pPr>
        <w:pStyle w:val="Heading1"/>
        <w:spacing w:after="200" w:before="360"/>
      </w:pPr>
      <w:r>
        <w:rPr>
          <w:rFonts w:ascii="Arial" w:cs="Arial" w:eastAsia="Arial" w:hAnsi="Arial"/>
          <w:b/>
          <w:bCs/>
          <w:color w:val="1F3A5F"/>
          <w:sz w:val="30"/>
          <w:szCs w:val="30"/>
        </w:rPr>
        <w:t xml:space="preserve">7. Communications</w:t>
      </w:r>
    </w:p>
    <w:p>
      <w:pPr>
        <w:spacing w:after="120" w:line="300"/>
      </w:pPr>
      <w:r>
        <w:rPr>
          <w:rFonts w:ascii="Arial" w:cs="Arial" w:eastAsia="Arial" w:hAnsi="Arial"/>
          <w:sz w:val="22"/>
          <w:szCs w:val="22"/>
        </w:rPr>
        <w:t xml:space="preserve">Each Party shall designate a primary point of contact for matters arising under this SOW. The Parties shall hold regular status meetings at a frequency and format mutually agreed, and shall communicate in writing for any matter requiring formal decision, approval or change to the scope, timeline or compensation set forth herein. Notices required under the Agreement shall be governed by the notice provisions of the Agreement.</w:t>
      </w:r>
    </w:p>
    <w:p>
      <w:pPr>
        <w:pStyle w:val="Heading1"/>
        <w:spacing w:after="200" w:before="360"/>
      </w:pPr>
      <w:r>
        <w:rPr>
          <w:rFonts w:ascii="Arial" w:cs="Arial" w:eastAsia="Arial" w:hAnsi="Arial"/>
          <w:b/>
          <w:bCs/>
          <w:color w:val="1F3A5F"/>
          <w:sz w:val="30"/>
          <w:szCs w:val="30"/>
        </w:rPr>
        <w:t xml:space="preserve">8. Confidentiality</w:t>
      </w:r>
    </w:p>
    <w:p>
      <w:pPr>
        <w:spacing w:after="120" w:line="300"/>
      </w:pPr>
      <w:r>
        <w:rPr>
          <w:rFonts w:ascii="Arial" w:cs="Arial" w:eastAsia="Arial" w:hAnsi="Arial"/>
          <w:sz w:val="22"/>
          <w:szCs w:val="22"/>
        </w:rPr>
        <w:t xml:space="preserve">The Parties acknowledge that all information exchanged in connection with this SOW, including this SOW itself, is confidential and subject to the confidentiality obligations set forth in the Agreement. Each Party shall protect the Confidential Information of the other Party in accordance with the Agreement.</w:t>
      </w:r>
    </w:p>
    <w:p>
      <w:pPr>
        <w:pStyle w:val="Heading1"/>
        <w:spacing w:after="200" w:before="360"/>
      </w:pPr>
      <w:r>
        <w:rPr>
          <w:rFonts w:ascii="Arial" w:cs="Arial" w:eastAsia="Arial" w:hAnsi="Arial"/>
          <w:b/>
          <w:bCs/>
          <w:color w:val="1F3A5F"/>
          <w:sz w:val="30"/>
          <w:szCs w:val="30"/>
        </w:rPr>
        <w:t xml:space="preserve">9. Use of AI Tools in Service Delivery — Reinforced (AI Pod)</w:t>
      </w:r>
    </w:p>
    <w:p>
      <w:pPr>
        <w:spacing w:after="120" w:line="300"/>
      </w:pPr>
      <w:r>
        <w:rPr>
          <w:rFonts w:ascii="Arial" w:cs="Arial" w:eastAsia="Arial" w:hAnsi="Arial"/>
          <w:b/>
          <w:bCs/>
          <w:sz w:val="22"/>
          <w:szCs w:val="22"/>
        </w:rPr>
        <w:t xml:space="preserve">9.1 Core Element of the Service. </w:t>
      </w:r>
      <w:r>
        <w:rPr>
          <w:rFonts w:ascii="Arial" w:cs="Arial" w:eastAsia="Arial" w:hAnsi="Arial"/>
          <w:sz w:val="22"/>
          <w:szCs w:val="22"/>
        </w:rPr>
        <w:t xml:space="preserve">The CLIENT expressly acknowledges that the use of AI Tools — including AI assistants, agents and autonomous systems — is a core, intended and material element of the service provided by an AI Pod under this SOW. The Pod's productivity, output volume and capability rely substantially on the leverage provided by such AI Tools.</w:t>
      </w:r>
    </w:p>
    <w:p>
      <w:pPr>
        <w:spacing w:after="120" w:line="300"/>
      </w:pPr>
      <w:r>
        <w:rPr>
          <w:rFonts w:ascii="Arial" w:cs="Arial" w:eastAsia="Arial" w:hAnsi="Arial"/>
          <w:b/>
          <w:bCs/>
          <w:sz w:val="22"/>
          <w:szCs w:val="22"/>
        </w:rPr>
        <w:t xml:space="preserve">9.2 Definition. </w:t>
      </w:r>
      <w:r>
        <w:rPr>
          <w:rFonts w:ascii="Arial" w:cs="Arial" w:eastAsia="Arial" w:hAnsi="Arial"/>
          <w:sz w:val="22"/>
          <w:szCs w:val="22"/>
        </w:rPr>
        <w:t xml:space="preserve">"AI Tools" means any artificial intelligence-based software, models, assistants, agents or services used by the Pod, including large language models, coding assistants, autonomous agents and AI-powered automation tools.</w:t>
      </w:r>
    </w:p>
    <w:p>
      <w:pPr>
        <w:spacing w:after="120" w:line="300"/>
      </w:pPr>
      <w:r>
        <w:rPr>
          <w:rFonts w:ascii="Arial" w:cs="Arial" w:eastAsia="Arial" w:hAnsi="Arial"/>
          <w:b/>
          <w:bCs/>
          <w:sz w:val="22"/>
          <w:szCs w:val="22"/>
        </w:rPr>
        <w:t xml:space="preserve">9.3 No Outcome Commitment. </w:t>
      </w:r>
      <w:r>
        <w:rPr>
          <w:rFonts w:ascii="Arial" w:cs="Arial" w:eastAsia="Arial" w:hAnsi="Arial"/>
          <w:sz w:val="22"/>
          <w:szCs w:val="22"/>
        </w:rPr>
        <w:t xml:space="preserve">The use of AI Tools does NOT constitute a commitment by MAKING SENSE to any specific level of productivity, output, deliverable quantity, or business outcome. The Pod operates under the Resource-Provision model defined in Section 2 of this SOW.</w:t>
      </w:r>
    </w:p>
    <w:p>
      <w:pPr>
        <w:spacing w:after="120" w:line="300"/>
      </w:pPr>
      <w:r>
        <w:rPr>
          <w:rFonts w:ascii="Arial" w:cs="Arial" w:eastAsia="Arial" w:hAnsi="Arial"/>
          <w:b/>
          <w:bCs/>
          <w:sz w:val="22"/>
          <w:szCs w:val="22"/>
        </w:rPr>
        <w:t xml:space="preserve">9.4 Risk Acknowledgment by CLIENT. </w:t>
      </w:r>
      <w:r>
        <w:rPr>
          <w:rFonts w:ascii="Arial" w:cs="Arial" w:eastAsia="Arial" w:hAnsi="Arial"/>
          <w:sz w:val="22"/>
          <w:szCs w:val="22"/>
        </w:rPr>
        <w:t xml:space="preserve">The CLIENT acknowledges and accepts that AI Tools may produce output that is inaccurate, incomplete, biased, or that incorporates patterns derived from third-party materials. The CLIENT acknowledges that the use of AI Tools entails inherent risks regarding intellectual property, accuracy, and reproducibility that are part of the industry-standard practice in AI-augmented software development.</w:t>
      </w:r>
    </w:p>
    <w:p>
      <w:pPr>
        <w:spacing w:after="120" w:line="300"/>
      </w:pPr>
      <w:r>
        <w:rPr>
          <w:rFonts w:ascii="Arial" w:cs="Arial" w:eastAsia="Arial" w:hAnsi="Arial"/>
          <w:b/>
          <w:bCs/>
          <w:sz w:val="22"/>
          <w:szCs w:val="22"/>
        </w:rPr>
        <w:t xml:space="preserve">9.5 Human Review. </w:t>
      </w:r>
      <w:r>
        <w:rPr>
          <w:rFonts w:ascii="Arial" w:cs="Arial" w:eastAsia="Arial" w:hAnsi="Arial"/>
          <w:sz w:val="22"/>
          <w:szCs w:val="22"/>
        </w:rPr>
        <w:t xml:space="preserve">Output generated by AI Tools is reviewed by the Pod's human members prior to delivery. However, such review does not constitute a guarantee of fitness, completeness or absence of third-party rights.</w:t>
      </w:r>
    </w:p>
    <w:p>
      <w:pPr>
        <w:spacing w:after="120" w:line="300"/>
      </w:pPr>
      <w:r>
        <w:rPr>
          <w:rFonts w:ascii="Arial" w:cs="Arial" w:eastAsia="Arial" w:hAnsi="Arial"/>
          <w:b/>
          <w:bCs/>
          <w:sz w:val="22"/>
          <w:szCs w:val="22"/>
        </w:rPr>
        <w:t xml:space="preserve">9.6 No Warranty Regarding Third-Party Rights. </w:t>
      </w:r>
      <w:r>
        <w:rPr>
          <w:rFonts w:ascii="Arial" w:cs="Arial" w:eastAsia="Arial" w:hAnsi="Arial"/>
          <w:sz w:val="22"/>
          <w:szCs w:val="22"/>
        </w:rPr>
        <w:t xml:space="preserve">MAKING SENSE does not warrant that AI-assisted output is free of third-party intellectual property rights or infringement claims. The CLIENT accepts this risk as a condition of engaging the AI Pod service.</w:t>
      </w:r>
    </w:p>
    <w:p>
      <w:pPr>
        <w:spacing w:after="120" w:line="300"/>
      </w:pPr>
      <w:r>
        <w:rPr>
          <w:rFonts w:ascii="Arial" w:cs="Arial" w:eastAsia="Arial" w:hAnsi="Arial"/>
          <w:b/>
          <w:bCs/>
          <w:sz w:val="22"/>
          <w:szCs w:val="22"/>
        </w:rPr>
        <w:t xml:space="preserve">9.7 CLIENT Data Handling. </w:t>
      </w:r>
      <w:r>
        <w:rPr>
          <w:rFonts w:ascii="Arial" w:cs="Arial" w:eastAsia="Arial" w:hAnsi="Arial"/>
          <w:sz w:val="22"/>
          <w:szCs w:val="22"/>
        </w:rPr>
        <w:t xml:space="preserve">MAKING SENSE shall only use AI Tools that, in its reasonable assessment, comply with the confidentiality obligations of the Agreement. The CLIENT may, in writing and with reasonable advance notice, request the exclusion of specific AI Tools from the delivery process; provided that such exclusion may impact the Pod's productivity and pricing, and may require a Change Order.</w:t>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[Note for legal review] </w:t>
      </w:r>
      <w:r>
        <w:rPr>
          <w:rFonts w:ascii="Arial" w:cs="Arial" w:eastAsia="Arial" w:hAnsi="Arial"/>
          <w:i/>
          <w:iCs/>
          <w:color w:val="595959"/>
          <w:sz w:val="22"/>
          <w:szCs w:val="22"/>
        </w:rPr>
        <w:t xml:space="preserve">Each AI Pod SOW must be reviewed individually by Legal before signature, including any client-specific restrictions on AI Tool usage. Special attention required for clients in regulated industries.</w:t>
      </w:r>
    </w:p>
    <w:p>
      <w:pPr>
        <w:pStyle w:val="Heading1"/>
        <w:spacing w:after="200" w:before="360"/>
      </w:pPr>
      <w:r>
        <w:rPr>
          <w:rFonts w:ascii="Arial" w:cs="Arial" w:eastAsia="Arial" w:hAnsi="Arial"/>
          <w:b/>
          <w:bCs/>
          <w:color w:val="1F3A5F"/>
          <w:sz w:val="30"/>
          <w:szCs w:val="30"/>
        </w:rPr>
        <w:t xml:space="preserve">10. Term and Termination</w:t>
      </w:r>
    </w:p>
    <w:p>
      <w:pPr>
        <w:spacing w:after="120" w:line="300"/>
      </w:pPr>
      <w:r>
        <w:rPr>
          <w:rFonts w:ascii="Arial" w:cs="Arial" w:eastAsia="Arial" w:hAnsi="Arial"/>
          <w:b/>
          <w:bCs/>
          <w:sz w:val="22"/>
          <w:szCs w:val="22"/>
        </w:rPr>
        <w:t xml:space="preserve">10.1 Term. </w:t>
      </w:r>
      <w:r>
        <w:rPr>
          <w:rFonts w:ascii="Arial" w:cs="Arial" w:eastAsia="Arial" w:hAnsi="Arial"/>
          <w:sz w:val="22"/>
          <w:szCs w:val="22"/>
        </w:rPr>
        <w:t xml:space="preserve">This SOW shall remain in effect from the Effective Date until the Project End Date, unless earlier terminated as provided herein or in the Agreement.</w:t>
      </w:r>
    </w:p>
    <w:p>
      <w:pPr>
        <w:spacing w:after="120" w:line="300"/>
      </w:pPr>
      <w:r>
        <w:rPr>
          <w:rFonts w:ascii="Arial" w:cs="Arial" w:eastAsia="Arial" w:hAnsi="Arial"/>
          <w:b/>
          <w:bCs/>
          <w:sz w:val="22"/>
          <w:szCs w:val="22"/>
        </w:rPr>
        <w:t xml:space="preserve">10.2 Termination for Convenience. </w:t>
      </w:r>
      <w:r>
        <w:rPr>
          <w:rFonts w:ascii="Arial" w:cs="Arial" w:eastAsia="Arial" w:hAnsi="Arial"/>
          <w:sz w:val="22"/>
          <w:szCs w:val="22"/>
        </w:rPr>
        <w:t xml:space="preserve">Either Party may terminate this SOW for convenience upon thirty (30) days' prior written notice to the other Party. Upon such termination, the CLIENT shall pay MAKING SENSE for all services performed up to the effective date of termination.</w:t>
      </w:r>
    </w:p>
    <w:p>
      <w:pPr>
        <w:spacing w:after="120" w:line="300"/>
      </w:pPr>
      <w:r>
        <w:rPr>
          <w:rFonts w:ascii="Arial" w:cs="Arial" w:eastAsia="Arial" w:hAnsi="Arial"/>
          <w:b/>
          <w:bCs/>
          <w:sz w:val="22"/>
          <w:szCs w:val="22"/>
        </w:rPr>
        <w:t xml:space="preserve">10.3 Termination for Cause. </w:t>
      </w:r>
      <w:r>
        <w:rPr>
          <w:rFonts w:ascii="Arial" w:cs="Arial" w:eastAsia="Arial" w:hAnsi="Arial"/>
          <w:sz w:val="22"/>
          <w:szCs w:val="22"/>
        </w:rPr>
        <w:t xml:space="preserve">Termination for cause shall be governed by the Agreement.</w:t>
      </w:r>
    </w:p>
    <w:p>
      <w:pPr>
        <w:spacing w:after="120" w:line="300"/>
      </w:pPr>
      <w:r>
        <w:rPr>
          <w:rFonts w:ascii="Arial" w:cs="Arial" w:eastAsia="Arial" w:hAnsi="Arial"/>
          <w:b/>
          <w:bCs/>
          <w:sz w:val="22"/>
          <w:szCs w:val="22"/>
        </w:rPr>
        <w:t xml:space="preserve">10.4 Effect of Termination. </w:t>
      </w:r>
      <w:r>
        <w:rPr>
          <w:rFonts w:ascii="Arial" w:cs="Arial" w:eastAsia="Arial" w:hAnsi="Arial"/>
          <w:sz w:val="22"/>
          <w:szCs w:val="22"/>
        </w:rPr>
        <w:t xml:space="preserve">Upon termination, MAKING SENSE shall promptly cease performance of the services, deliver to the CLIENT any work product completed and paid for as of the date of termination, and invoice the CLIENT for any outstanding amounts due.</w:t>
      </w:r>
    </w:p>
    <w:p>
      <w:pPr>
        <w:pStyle w:val="Heading1"/>
        <w:spacing w:after="200" w:before="360"/>
      </w:pPr>
      <w:r>
        <w:rPr>
          <w:rFonts w:ascii="Arial" w:cs="Arial" w:eastAsia="Arial" w:hAnsi="Arial"/>
          <w:b/>
          <w:bCs/>
          <w:color w:val="1F3A5F"/>
          <w:sz w:val="30"/>
          <w:szCs w:val="30"/>
        </w:rPr>
        <w:t xml:space="preserve">11. Governing Law and Miscellaneous</w:t>
      </w:r>
    </w:p>
    <w:p>
      <w:pPr>
        <w:spacing w:after="120" w:line="300"/>
      </w:pPr>
      <w:r>
        <w:rPr>
          <w:rFonts w:ascii="Arial" w:cs="Arial" w:eastAsia="Arial" w:hAnsi="Arial"/>
          <w:sz w:val="22"/>
          <w:szCs w:val="22"/>
        </w:rPr>
        <w:t xml:space="preserve">This SOW is governed by the terms of the Agreement. In the event of any conflict,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Signatures</w:t>
      </w:r>
    </w:p>
    <w:p>
      <w:pPr>
        <w:spacing w:after="120" w:line="300"/>
      </w:pPr>
      <w:r>
        <w:rPr>
          <w:rFonts w:ascii="Arial" w:cs="Arial" w:eastAsia="Arial" w:hAnsi="Arial"/>
          <w:sz w:val="22"/>
          <w:szCs w:val="22"/>
        </w:rPr>
        <w:t xml:space="preserve">IN WITNESS WHEREOF, the Parties have executed this SOW as of the Effective 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MAKING SENSE</w:t>
            </w:r>
          </w:p>
        </w:tc>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CLIENT</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A5F"/>
      <w:sz w:val="24"/>
      <w:szCs w:val="24"/>
    </w:rPr>
  </w:style>
  <w:style w:type="paragraph" w:styleId="Heading3">
    <w:name w:val="Heading 3"/>
    <w:basedOn w:val="Normal"/>
    <w:next w:val="Normal"/>
    <w:qFormat/>
    <w:pPr>
      <w:spacing w:after="100" w:before="22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2026-05-23T00:11:45.947Z</dcterms:created>
  <dcterms:modified xsi:type="dcterms:W3CDTF">2026-05-23T00:11:45.947Z</dcterms:modified>
</cp:coreProperties>
</file>

<file path=docProps/custom.xml><?xml version="1.0" encoding="utf-8"?>
<Properties xmlns="http://schemas.openxmlformats.org/officeDocument/2006/custom-properties" xmlns:vt="http://schemas.openxmlformats.org/officeDocument/2006/docPropsVTypes"/>
</file>