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color w:val="1F3864"/>
          <w:sz w:val="56"/>
          <w:szCs w:val="56"/>
        </w:rPr>
        <w:t xml:space="preserve">Sesión de Estrategia de Producto</w:t>
      </w:r>
    </w:p>
    <w:p>
      <w:pPr>
        <w:spacing w:after="360"/>
        <w:jc w:val="center"/>
      </w:pPr>
      <w:r>
        <w:rPr>
          <w:color w:val="2E75B6"/>
          <w:sz w:val="32"/>
          <w:szCs w:val="32"/>
        </w:rPr>
        <w:t xml:space="preserve">Solución ágil end-to-end para Lead Generation</w:t>
      </w:r>
    </w:p>
    <w:p>
      <w:pPr>
        <w:spacing w:after="80"/>
        <w:jc w:val="center"/>
      </w:pPr>
      <w:r>
        <w:rPr>
          <w:sz w:val="24"/>
          <w:szCs w:val="24"/>
        </w:rPr>
        <w:t xml:space="preserve">Making Sense · Vertical de Lead Generation</w:t>
      </w:r>
    </w:p>
    <w:p>
      <w:pPr>
        <w:spacing w:after="80"/>
        <w:jc w:val="center"/>
      </w:pPr>
      <w:r>
        <w:rPr>
          <w:i/>
          <w:iCs/>
          <w:color w:val="666666"/>
          <w:sz w:val="22"/>
          <w:szCs w:val="22"/>
        </w:rPr>
        <w:t xml:space="preserve">Facilitada con: Product Strategy Session</w:t>
      </w:r>
    </w:p>
    <w:p>
      <w:pPr>
        <w:spacing w:after="80"/>
        <w:jc w:val="center"/>
      </w:pPr>
      <w:r>
        <w:rPr>
          <w:color w:val="666666"/>
          <w:sz w:val="22"/>
          <w:szCs w:val="22"/>
        </w:rPr>
        <w:t xml:space="preserve">Líder: Marchel Spezia · 16 de junio de 2026</w:t>
      </w:r>
    </w:p>
    <w:p>
      <w:r>
        <w:br w:type="page"/>
      </w:r>
    </w:p>
    <w:p>
      <w:pPr>
        <w:spacing w:after="200"/>
      </w:pPr>
      <w:r>
        <w:rPr>
          <w:b/>
          <w:bCs/>
          <w:color w:val="1F3864"/>
          <w:sz w:val="32"/>
          <w:szCs w:val="32"/>
        </w:rPr>
        <w:t xml:space="preserve">Tabla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Resumen ejecutivo</w:t>
      </w:r>
    </w:p>
    <w:p>
      <w:pPr>
        <w:spacing w:after="120"/>
      </w:pPr>
      <w:r>
        <w:t xml:space="preserve">La vertical de Lead Generation de Making Sense busca una solución que permita trabajar de forma ágil en el proceso end-to-end de outbound. El problema central no es la falta de herramientas —el equipo ya opera con HubSpot, Apollo, Clay, Expandi y Claude— sino su fragmentación: un proceso manual y disperso que impide escalar el volumen sin degradar la calidad de los leads.</w:t>
      </w:r>
    </w:p>
    <w:p>
      <w:pPr>
        <w:spacing w:after="120"/>
      </w:pPr>
      <w:r>
        <w:t xml:space="preserve">Esta sesión define la solución como una capa de orquestación con agentes de IA, de uso interno, que automatiza el trabajo repetitivo a lo largo del funnel. La restricción central es que no hay equipo técnico dedicado: el equipo de construcción son el líder de la vertical, un SME y herramientas de vibe coding asistidas por IA. Esto orienta la estrategia hacia incrementos ligeros, agénticos e iterativos en lugar de una plataforma pesada.</w:t>
      </w:r>
    </w:p>
    <w:p>
      <w:pPr>
        <w:spacing w:after="120"/>
      </w:pPr>
      <w:r>
        <w:t xml:space="preserve">El primer foco es la raíz del problema de calidad —el targeting/ICP— a través de un POC llamado ICP Engine. El north star es agendar más reuniones calificadas sin sumar headcount.</w:t>
      </w:r>
    </w:p>
    <w:p>
      <w:pPr>
        <w:pStyle w:val="Heading1"/>
      </w:pPr>
      <w:r>
        <w:t xml:space="preserve">Fase 1 · Posicionamiento y contexto de mercado</w:t>
      </w:r>
    </w:p>
    <w:p>
      <w:pPr>
        <w:pStyle w:val="Heading2"/>
      </w:pPr>
      <w:r>
        <w:t xml:space="preserve">Declaración de posicionamiento</w:t>
      </w:r>
    </w:p>
    <w:p>
      <w:pPr>
        <w:spacing w:after="120"/>
      </w:pPr>
      <w:r>
        <w:t xml:space="preserve">Para el equipo de lead gen de Making Sense (SDRs/BDRs y demand gen) que necesita correr un proceso outbound ágil de punta a punta pero pierde tiempo cosiendo herramientas desconectadas, esta solución es una capa de orquestación con agentes de IA que automatiza el trabajo repetitivo a lo largo de targeting, enrichment, outreach y calificación —orquestando las herramientas que el equipo use en cada momento, sin atar la solución a un stack específico— para agendar más reuniones calificadas sin sumar headcount. A diferencia del patchwork manual actual, deja que los agentes hagan el trabajo pesado repetitivo de punta a punta con supervisión humana.</w:t>
      </w:r>
    </w:p>
    <w:p>
      <w:pPr>
        <w:pStyle w:val="Heading2"/>
      </w:pPr>
      <w:r>
        <w:t xml:space="preserve">Naturaleza y alcance</w:t>
      </w:r>
    </w:p>
    <w:p>
      <w:pPr>
        <w:spacing w:after="120"/>
      </w:pPr>
      <w:r>
        <w:rPr>
          <w:b/>
          <w:bCs/>
        </w:rPr>
        <w:t xml:space="preserve">Tipo de solución: </w:t>
      </w:r>
      <w:r>
        <w:t xml:space="preserve">Herramienta interna para la vertical de Lead Generation de Making Sense.</w:t>
      </w:r>
    </w:p>
    <w:p>
      <w:pPr>
        <w:spacing w:after="120"/>
      </w:pPr>
      <w:r>
        <w:rPr>
          <w:b/>
          <w:bCs/>
        </w:rPr>
        <w:t xml:space="preserve">Usuarios primarios: </w:t>
      </w:r>
      <w:r>
        <w:t xml:space="preserve">SDRs/BDRs y Marketing / Demand generation.</w:t>
      </w:r>
    </w:p>
    <w:p>
      <w:pPr>
        <w:spacing w:after="120"/>
      </w:pPr>
      <w:r>
        <w:rPr>
          <w:b/>
          <w:bCs/>
        </w:rPr>
        <w:t xml:space="preserve">Stakeholder: </w:t>
      </w:r>
      <w:r>
        <w:t xml:space="preserve">Líder de la vertical (visibilidad de pipeline y de qué funciona).</w:t>
      </w:r>
    </w:p>
    <w:p>
      <w:pPr>
        <w:spacing w:after="60"/>
      </w:pPr>
      <w:r>
        <w:rPr>
          <w:b/>
          <w:bCs/>
        </w:rPr>
        <w:t xml:space="preserve">Alcance end-to-end a cubrir: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ICP &amp; targeting (incluye enrichment de datos como parte del targeting)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Outreach &amp; secuencias multicanal (email, LinkedIn vía Expandi)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Calificación &amp; handoff a sales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Medición &amp; optimización del funnel</w:t>
      </w:r>
    </w:p>
    <w:p>
      <w:pPr>
        <w:pStyle w:val="Heading2"/>
      </w:pPr>
      <w:r>
        <w:t xml:space="preserve">Proto-personas y Jobs-to-be-Done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54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Persona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Job-to-be-Done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Sofía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SDR / BDR (primario)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Cuando recibo una lista de cuentas objetivo, quiero lanzar secuencias multicanal personalizadas rápido, para agendar reuniones sin perder horas en setup manual.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Nicolás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Demand gen (primario) · SME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Cuando una campaña genera leads, quiero que se enriquezcan, califiquen y enruten solos, para que los buenos lleguen al SDR con contexto y nada se pierda.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Marchel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Líder de vertical (stakeholder)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Quiero visibilidad del pipeline y de qué funciona, para decidir dónde invertir y escalar el output del equipo.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Restricción clave que redefine la estrategia</w:t>
      </w:r>
    </w:p>
    <w:p>
      <w:pPr>
        <w:spacing w:after="120"/>
      </w:pPr>
      <w:r>
        <w:t xml:space="preserve">No existe un equipo técnico dedicado. El equipo de build son el líder de la vertical (Marchel) + 1 SME (Nicolás) como expertos de dominio + Claude + herramientas de vibe coding. Implicación: la solución debe construirse de forma agéntica y ligera, validando con automatizaciones antes de invertir en desarrollo pesado.</w:t>
      </w:r>
    </w:p>
    <w:p>
      <w:pPr>
        <w:pStyle w:val="Heading2"/>
      </w:pPr>
      <w:r>
        <w:t xml:space="preserve">Principios de diseño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Agnóstico a herramientas: la solución orquesta el stack que el equipo use hoy (ej. HubSpot, Apollo, Clay, Expandi) pero no se ata a él; debe poder cambiar de proveedores sin re-arquitectura.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ICP vivo y versionable: el ICP de Making Sense varía en el tiempo; el artefacto debe incorporar y versionar nuevos ICPs a medida que se use, no asumir uno fijo.</w:t>
      </w:r>
    </w:p>
    <w:p>
      <w:pPr>
        <w:pStyle w:val="Heading1"/>
      </w:pPr>
      <w:r>
        <w:t xml:space="preserve">Fase 2 · Framing y validación del problema</w:t>
      </w:r>
    </w:p>
    <w:p>
      <w:pPr>
        <w:pStyle w:val="Heading2"/>
      </w:pPr>
      <w:r>
        <w:t xml:space="preserve">Problem statement</w:t>
      </w:r>
    </w:p>
    <w:p>
      <w:pPr>
        <w:spacing w:after="120"/>
      </w:pPr>
      <w:r>
        <w:t xml:space="preserve">El equipo de lead gen de Making Sense no logra escalar el volumen de outbound sin degradar la calidad de los leads. La calidad rompe principalmente en la etapa de targeting/ICP: al crecer el volumen, las listas se llenan de contactos fuera del cliente ideal y sales reporta que los leads no encajan. La causa raíz es un proceso fragmentado y manual repartido entre HubSpot, Apollo, Clay y Expandi, sin una definición de ICP rigurosa aplicada de forma consistente ni automatización del armado y enriquecimiento de listas. Esto bloquea el north star de agendar más reuniones calificadas sin sumar headcount.</w:t>
      </w:r>
    </w:p>
    <w:p>
      <w:pPr>
        <w:pStyle w:val="Heading2"/>
      </w:pPr>
      <w:r>
        <w:t xml:space="preserve">How Might We</w:t>
      </w:r>
    </w:p>
    <w:p>
      <w:pPr>
        <w:pBdr>
          <w:left w:val="single" w:color="2E75B6" w:sz="18" w:space="8"/>
        </w:pBdr>
        <w:spacing w:after="120"/>
      </w:pPr>
      <w:r>
        <w:rPr>
          <w:i/>
          <w:iCs/>
        </w:rPr>
        <w:t xml:space="preserve">¿Cómo podríamos definir, aplicar y mantener vivo un ICP riguroso —que pueda evolucionar en el tiempo— y automatizar la construcción y enriquecimiento de listas de calidad, para escalar el volumen de outbound sin sacrificar la calidad del lead?</w:t>
      </w:r>
    </w:p>
    <w:p>
      <w:pPr>
        <w:pStyle w:val="Heading2"/>
      </w:pPr>
      <w:r>
        <w:t xml:space="preserve">Validación del problema</w:t>
      </w:r>
    </w:p>
    <w:p>
      <w:pPr>
        <w:spacing w:after="120"/>
      </w:pPr>
      <w:r>
        <w:rPr>
          <w:b/>
          <w:bCs/>
        </w:rPr>
        <w:t xml:space="preserve">Evidencia: </w:t>
      </w:r>
      <w:r>
        <w:t xml:space="preserve">Feedback cualitativo de sales: los leads no encajan con el cliente ideal.</w:t>
      </w:r>
    </w:p>
    <w:p>
      <w:pPr>
        <w:spacing w:after="120"/>
      </w:pPr>
      <w:r>
        <w:rPr>
          <w:b/>
          <w:bCs/>
        </w:rPr>
        <w:t xml:space="preserve">Decisión: </w:t>
      </w:r>
      <w:r>
        <w:t xml:space="preserve">Proceder sin ronda de discovery formal (el líder es el SME del dominio).</w:t>
      </w:r>
    </w:p>
    <w:p>
      <w:pPr>
        <w:spacing w:after="120"/>
      </w:pPr>
      <w:r>
        <w:rPr>
          <w:b/>
          <w:bCs/>
        </w:rPr>
        <w:t xml:space="preserve">Acción recomendada: </w:t>
      </w:r>
      <w:r>
        <w:t xml:space="preserve">Capturar un baseline simple del % de leads marcados como fit ICP por sales, para medir la mejora del POC.</w:t>
      </w:r>
    </w:p>
    <w:p>
      <w:pPr>
        <w:pStyle w:val="Heading1"/>
      </w:pPr>
      <w:r>
        <w:t xml:space="preserve">Fase 3 · Exploración de solución</w:t>
      </w:r>
    </w:p>
    <w:p>
      <w:pPr>
        <w:spacing w:after="120"/>
      </w:pPr>
      <w:r>
        <w:t xml:space="preserve">Árbol de oportunidad-solución construido sobre el outcome: más reuniones calificadas sin sumar headcount.</w:t>
      </w:r>
    </w:p>
    <w:p>
      <w:pPr>
        <w:pStyle w:val="Heading2"/>
      </w:pPr>
      <w:r>
        <w:t xml:space="preserve">Oportunidades y soluciones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Oportunidad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Soluciones candidatas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O1 · ICP poco riguroso / inconsistente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ICP vivo, codificado y versionable (soporta múltiples ICPs que evolucionan) con criterios de scoring; biblioteca de señales (firmográficas, tecnográficas, intent); reglas de fit aplicables automáticamente.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O2 · Armado y enrichment manual de listas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Agente que toma los criterios del ICP y arma/enriquece listas desde las fuentes de datos vigentes (ej. Apollo/Clay); de-dup y validación contra el CRM (ej. HubSpot); entrega de lista limpia lista para secuenciar en el canal vigente (ej. Expandi).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O3 · Calificación / handoff sin contexto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Scoring automático pre-handoff; resumen de contexto por lead para sales; loop de feedback (sales marca fit / no-fit → refina el ICP).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POC recomendado: ICP Engine</w:t>
      </w:r>
    </w:p>
    <w:p>
      <w:pPr>
        <w:spacing w:after="120"/>
      </w:pPr>
      <w:r>
        <w:t xml:space="preserve">Definir el ICP riguroso —como artefacto vivo y versionable, capaz de incorporar nuevos ICPs a medida que se use— y construir una automatización (vibe coding) que arme y enriquezca una lista aplicando ese ICP, con loop de feedback de sales. Es mínimo, medible (ICP-fit rate), ataca la raíz del problema de calidad y se integra con el stack vigente sin atarse a él. Las skills icp-architect y outreach-sequence-builder encajan directo con O1 y O2/O3 para pasar de estrategia a activos concretos.</w:t>
      </w:r>
    </w:p>
    <w:p>
      <w:pPr>
        <w:pStyle w:val="Heading2"/>
      </w:pPr>
      <w:r>
        <w:t xml:space="preserve">Hipótesis de epic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Epic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Hipótesis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Señal de éxito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E1 · ICP Definition Engine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 ICP codificado y aplicado consistentemente subirá el % de leads fit reportado por sales.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Fit-rate sube sobre el baseline.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E2 · Automated List Builder &amp; Enrichment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Automatizar armado + enrichment mantendrá la calidad al escalar volumen y bajará el tiempo manual por lista.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Menos tiempo por lista; fit-rate estable al escalar.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E3 · Smart Qualification &amp; Handoff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Scoring + contexto automático aumentará la aceptación de leads por sales.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Más leads aceptados y meetings agendados.</w:t>
            </w:r>
          </w:p>
        </w:tc>
      </w:tr>
    </w:tbl>
    <w:p>
      <w:pPr>
        <w:spacing w:before="120"/>
      </w:pPr>
    </w:p>
    <w:p>
      <w:pPr>
        <w:pStyle w:val="Heading1"/>
      </w:pPr>
      <w:r>
        <w:t xml:space="preserve">Fase 4 · Priorización y roadmap</w:t>
      </w:r>
    </w:p>
    <w:p>
      <w:pPr>
        <w:spacing w:after="120"/>
      </w:pPr>
      <w:r>
        <w:rPr>
          <w:b/>
          <w:bCs/>
        </w:rPr>
        <w:t xml:space="preserve">Framework de priorización: </w:t>
      </w:r>
      <w:r>
        <w:t xml:space="preserve">Value/Effort (RICE es sobre-ingeniería para un equipo de 2 + vibe coding).</w:t>
      </w:r>
    </w:p>
    <w:p>
      <w:pPr>
        <w:spacing w:after="120"/>
      </w:pPr>
      <w:r>
        <w:rPr>
          <w:b/>
          <w:bCs/>
        </w:rPr>
        <w:t xml:space="preserve">North star: </w:t>
      </w:r>
      <w:r>
        <w:t xml:space="preserve">Más reuniones calificadas sin sumar headcount.</w:t>
      </w:r>
    </w:p>
    <w:p>
      <w:pPr>
        <w:pStyle w:val="Heading2"/>
      </w:pPr>
      <w:r>
        <w:t xml:space="preserve">Roadmap por horizontes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1500"/>
        <w:gridCol w:w="33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Horizonte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Epic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 / Effort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Foco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Ahora (0–6 sem) · POC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E1 · ICP Definition Engine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Alto / Bajo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Definir ICP riguroso, versionable y multi-ICP con scoring (skill icp-architect) + capturar baseline de fit-rate.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Siguiente (6–12 sem)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E2 · Automated List Builder &amp; Enrichment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Alto / Medio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Armado + enrichment automático aplicando el ICP desde las fuentes vigentes (ej. Apollo/Clay), validado contra el CRM (ej. HubSpot).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Luego (3–6 meses)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E3 · Smart Qualification &amp; Handoff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Alto / Medio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Scoring + resumen de contexto + loop de feedback de sales.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Luego (3–6 meses)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E4 · Outreach Orchestration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Alto / Medio-Alto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Secuencias y personalización vía el canal vigente (ej. Expandi) (skill outreach-sequence-builder).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Transversal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E5 · Dashboard de medición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Medio / Bajo-Medio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Métricas de conversión por etapa; se enciende temprano para medir el north star.</w:t>
            </w:r>
          </w:p>
        </w:tc>
      </w:tr>
    </w:tbl>
    <w:p>
      <w:pPr>
        <w:spacing w:before="120"/>
      </w:pPr>
    </w:p>
    <w:p>
      <w:pPr>
        <w:pStyle w:val="Heading1"/>
      </w:pPr>
      <w:r>
        <w:t xml:space="preserve">Próximos pasos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Correr la skill icp-architect para producir el ICP real codificado, diseñado para incorporar y versionar nuevos ICPs a medida que cambien (E1).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Capturar el baseline de ICP-fit rate con feedback de sales.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Diseñar y construir la automatización del ICP Engine con vibe coding.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Medir mejora del fit-rate y decidir avance a E2 (List Builder &amp; Enrichment).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Página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Estrategia · Lead Gen Solution — Making Sense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2026-06-16T18:44:20.719Z</dcterms:created>
  <dcterms:modified xsi:type="dcterms:W3CDTF">2026-06-16T18:44:20.720Z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