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A4F" w:rsidRDefault="008F4578" w:rsidP="00B4086B">
      <w:pPr>
        <w:pStyle w:val="Prrafodelista"/>
        <w:numPr>
          <w:ilvl w:val="0"/>
          <w:numId w:val="1"/>
        </w:numPr>
      </w:pPr>
      <w:r>
        <w:t xml:space="preserve">El objetivo de la capa controlador es interactuar entre el modelo y la vista, ya que es el encargado de averiguar a que modelo debe invocar, que propiedades o atributos debe modificar del modelo o que parámetros debe entregar al modelo, además tiene que saber a qué vista entregar la </w:t>
      </w:r>
      <w:r w:rsidR="00F17B42">
        <w:t>información. Es</w:t>
      </w:r>
      <w:r>
        <w:t xml:space="preserve"> por eso que es el encargado de manejar los eventos del usuario.</w:t>
      </w:r>
    </w:p>
    <w:p w:rsidR="008F4578" w:rsidRDefault="008F4578" w:rsidP="00B4086B">
      <w:pPr>
        <w:pStyle w:val="Prrafodelista"/>
        <w:numPr>
          <w:ilvl w:val="0"/>
          <w:numId w:val="1"/>
        </w:numPr>
      </w:pPr>
      <w: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
        <w:gridCol w:w="1447"/>
        <w:gridCol w:w="1285"/>
        <w:gridCol w:w="1644"/>
        <w:gridCol w:w="1854"/>
        <w:gridCol w:w="1620"/>
      </w:tblGrid>
      <w:tr w:rsidR="008F4578" w:rsidTr="00997946">
        <w:tblPrEx>
          <w:tblCellMar>
            <w:top w:w="0" w:type="dxa"/>
            <w:bottom w:w="0" w:type="dxa"/>
          </w:tblCellMar>
        </w:tblPrEx>
        <w:trPr>
          <w:trHeight w:val="405"/>
        </w:trPr>
        <w:tc>
          <w:tcPr>
            <w:tcW w:w="2508" w:type="dxa"/>
            <w:gridSpan w:val="2"/>
          </w:tcPr>
          <w:p w:rsidR="008F4578" w:rsidRDefault="00F17B42" w:rsidP="00F17B42">
            <w:r>
              <w:t>Modelo</w:t>
            </w:r>
          </w:p>
        </w:tc>
        <w:tc>
          <w:tcPr>
            <w:tcW w:w="2935" w:type="dxa"/>
            <w:gridSpan w:val="2"/>
            <w:shd w:val="clear" w:color="auto" w:fill="auto"/>
          </w:tcPr>
          <w:p w:rsidR="008F4578" w:rsidRDefault="00F17B42" w:rsidP="00F17B42">
            <w:r>
              <w:t>Vista</w:t>
            </w:r>
            <w:r w:rsidR="00964A23">
              <w:t>(Grafica)</w:t>
            </w:r>
          </w:p>
        </w:tc>
        <w:tc>
          <w:tcPr>
            <w:tcW w:w="3351" w:type="dxa"/>
            <w:gridSpan w:val="2"/>
            <w:shd w:val="clear" w:color="auto" w:fill="auto"/>
          </w:tcPr>
          <w:p w:rsidR="008F4578" w:rsidRDefault="00964A23" w:rsidP="00F17B42">
            <w:r>
              <w:t>Vista(Lógica)</w:t>
            </w:r>
          </w:p>
        </w:tc>
      </w:tr>
      <w:tr w:rsidR="00997946" w:rsidTr="00997946">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40"/>
        </w:trPr>
        <w:tc>
          <w:tcPr>
            <w:tcW w:w="995" w:type="dxa"/>
            <w:tcBorders>
              <w:left w:val="single" w:sz="4" w:space="0" w:color="auto"/>
              <w:bottom w:val="single" w:sz="4" w:space="0" w:color="auto"/>
              <w:right w:val="single" w:sz="4" w:space="0" w:color="auto"/>
            </w:tcBorders>
          </w:tcPr>
          <w:p w:rsidR="00F17B42" w:rsidRDefault="00F17B42" w:rsidP="00F17B42">
            <w:r>
              <w:t>clase</w:t>
            </w:r>
          </w:p>
        </w:tc>
        <w:tc>
          <w:tcPr>
            <w:tcW w:w="1513" w:type="dxa"/>
            <w:tcBorders>
              <w:top w:val="single" w:sz="4" w:space="0" w:color="auto"/>
              <w:left w:val="single" w:sz="4" w:space="0" w:color="auto"/>
              <w:bottom w:val="single" w:sz="4" w:space="0" w:color="auto"/>
              <w:right w:val="single" w:sz="4" w:space="0" w:color="auto"/>
            </w:tcBorders>
            <w:shd w:val="clear" w:color="auto" w:fill="auto"/>
          </w:tcPr>
          <w:p w:rsidR="00F17B42" w:rsidRDefault="00F17B42">
            <w:r>
              <w:t>¿Qué hace esa clase?</w:t>
            </w:r>
          </w:p>
        </w:tc>
        <w:tc>
          <w:tcPr>
            <w:tcW w:w="1291" w:type="dxa"/>
            <w:tcBorders>
              <w:top w:val="single" w:sz="4" w:space="0" w:color="auto"/>
              <w:bottom w:val="single" w:sz="4" w:space="0" w:color="auto"/>
              <w:right w:val="single" w:sz="4" w:space="0" w:color="auto"/>
            </w:tcBorders>
            <w:shd w:val="clear" w:color="auto" w:fill="auto"/>
          </w:tcPr>
          <w:p w:rsidR="00F17B42" w:rsidRDefault="00F17B42">
            <w:r>
              <w:t xml:space="preserve">Archivo </w:t>
            </w:r>
          </w:p>
        </w:tc>
        <w:tc>
          <w:tcPr>
            <w:tcW w:w="1644" w:type="dxa"/>
            <w:tcBorders>
              <w:top w:val="single" w:sz="4" w:space="0" w:color="auto"/>
              <w:bottom w:val="single" w:sz="4" w:space="0" w:color="auto"/>
              <w:right w:val="single" w:sz="4" w:space="0" w:color="auto"/>
            </w:tcBorders>
            <w:shd w:val="clear" w:color="auto" w:fill="auto"/>
          </w:tcPr>
          <w:p w:rsidR="00F17B42" w:rsidRDefault="00F17B42">
            <w:r>
              <w:t>¿Qué hace ese archivo?</w:t>
            </w:r>
          </w:p>
        </w:tc>
        <w:tc>
          <w:tcPr>
            <w:tcW w:w="1854" w:type="dxa"/>
            <w:tcBorders>
              <w:top w:val="single" w:sz="4" w:space="0" w:color="auto"/>
              <w:bottom w:val="single" w:sz="4" w:space="0" w:color="auto"/>
              <w:right w:val="single" w:sz="4" w:space="0" w:color="auto"/>
            </w:tcBorders>
            <w:shd w:val="clear" w:color="auto" w:fill="auto"/>
          </w:tcPr>
          <w:p w:rsidR="00F17B42" w:rsidRDefault="00F17B42">
            <w:r>
              <w:t>Función</w:t>
            </w:r>
          </w:p>
        </w:tc>
        <w:tc>
          <w:tcPr>
            <w:tcW w:w="1497" w:type="dxa"/>
            <w:tcBorders>
              <w:top w:val="single" w:sz="4" w:space="0" w:color="auto"/>
              <w:bottom w:val="single" w:sz="4" w:space="0" w:color="auto"/>
              <w:right w:val="single" w:sz="4" w:space="0" w:color="auto"/>
            </w:tcBorders>
            <w:shd w:val="clear" w:color="auto" w:fill="auto"/>
          </w:tcPr>
          <w:p w:rsidR="00F17B42" w:rsidRDefault="00F17B42">
            <w:r>
              <w:t>¿Qué hace esa función?</w:t>
            </w:r>
          </w:p>
        </w:tc>
      </w:tr>
      <w:tr w:rsidR="00997946" w:rsidTr="00997946">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671"/>
        </w:trPr>
        <w:tc>
          <w:tcPr>
            <w:tcW w:w="995" w:type="dxa"/>
            <w:tcBorders>
              <w:top w:val="single" w:sz="4" w:space="0" w:color="auto"/>
              <w:left w:val="single" w:sz="4" w:space="0" w:color="auto"/>
              <w:bottom w:val="single" w:sz="4" w:space="0" w:color="auto"/>
              <w:right w:val="single" w:sz="4" w:space="0" w:color="auto"/>
            </w:tcBorders>
          </w:tcPr>
          <w:p w:rsidR="00F17B42" w:rsidRDefault="00F17B42" w:rsidP="00F17B42">
            <w:r>
              <w:t>Modelo uno</w:t>
            </w:r>
          </w:p>
          <w:p w:rsidR="00F17B42" w:rsidRDefault="00F17B42" w:rsidP="00F17B42"/>
          <w:p w:rsidR="00F17B42" w:rsidRDefault="00F17B42" w:rsidP="00F17B42"/>
          <w:p w:rsidR="00F17B42" w:rsidRDefault="00F17B42" w:rsidP="00F17B42"/>
          <w:p w:rsidR="00F17B42" w:rsidRDefault="00F17B42" w:rsidP="00F17B42"/>
          <w:p w:rsidR="00F17B42" w:rsidRDefault="00F17B42" w:rsidP="00F17B42"/>
        </w:tc>
        <w:tc>
          <w:tcPr>
            <w:tcW w:w="1513" w:type="dxa"/>
            <w:tcBorders>
              <w:top w:val="single" w:sz="4" w:space="0" w:color="auto"/>
              <w:left w:val="single" w:sz="4" w:space="0" w:color="auto"/>
              <w:bottom w:val="single" w:sz="4" w:space="0" w:color="auto"/>
              <w:right w:val="single" w:sz="4" w:space="0" w:color="auto"/>
            </w:tcBorders>
            <w:shd w:val="clear" w:color="auto" w:fill="auto"/>
          </w:tcPr>
          <w:p w:rsidR="00F17B42" w:rsidRDefault="00F17B42" w:rsidP="00F17B42">
            <w:r>
              <w:t>Tiene una propiedad, que atreves de una función guarda en esa propiedad el valor que le pasaron por parámetro</w:t>
            </w:r>
          </w:p>
        </w:tc>
        <w:tc>
          <w:tcPr>
            <w:tcW w:w="1291" w:type="dxa"/>
            <w:tcBorders>
              <w:top w:val="single" w:sz="4" w:space="0" w:color="auto"/>
              <w:bottom w:val="single" w:sz="4" w:space="0" w:color="auto"/>
              <w:right w:val="single" w:sz="4" w:space="0" w:color="auto"/>
            </w:tcBorders>
            <w:shd w:val="clear" w:color="auto" w:fill="auto"/>
          </w:tcPr>
          <w:p w:rsidR="00F17B42" w:rsidRDefault="00F17B42">
            <w:r>
              <w:t>Vista_1.html</w:t>
            </w:r>
          </w:p>
          <w:p w:rsidR="00964A23" w:rsidRDefault="00964A23"/>
          <w:p w:rsidR="00964A23" w:rsidRDefault="00964A23"/>
          <w:p w:rsidR="00964A23" w:rsidRDefault="00964A23"/>
          <w:p w:rsidR="00964A23" w:rsidRDefault="00964A23"/>
          <w:p w:rsidR="00964A23" w:rsidRDefault="00964A23"/>
          <w:p w:rsidR="00964A23" w:rsidRDefault="00964A23"/>
        </w:tc>
        <w:tc>
          <w:tcPr>
            <w:tcW w:w="1644" w:type="dxa"/>
            <w:tcBorders>
              <w:top w:val="single" w:sz="4" w:space="0" w:color="auto"/>
              <w:bottom w:val="single" w:sz="4" w:space="0" w:color="auto"/>
              <w:right w:val="single" w:sz="4" w:space="0" w:color="auto"/>
            </w:tcBorders>
            <w:shd w:val="clear" w:color="auto" w:fill="auto"/>
          </w:tcPr>
          <w:p w:rsidR="00F17B42" w:rsidRDefault="00F17B42">
            <w:r>
              <w:t>Esta plantilla te muestra un párrafo diciendo cual es el valor que contiene dicha propiedad</w:t>
            </w:r>
          </w:p>
          <w:p w:rsidR="00964A23" w:rsidRDefault="00964A23"/>
          <w:p w:rsidR="00964A23" w:rsidRDefault="00964A23" w:rsidP="00964A23"/>
        </w:tc>
        <w:tc>
          <w:tcPr>
            <w:tcW w:w="1854" w:type="dxa"/>
            <w:tcBorders>
              <w:top w:val="single" w:sz="4" w:space="0" w:color="auto"/>
              <w:bottom w:val="single" w:sz="4" w:space="0" w:color="auto"/>
              <w:right w:val="single" w:sz="4" w:space="0" w:color="auto"/>
            </w:tcBorders>
            <w:shd w:val="clear" w:color="auto" w:fill="auto"/>
          </w:tcPr>
          <w:p w:rsidR="00F17B42" w:rsidRDefault="00964A23">
            <w:r>
              <w:t>set_identificadores</w:t>
            </w:r>
          </w:p>
          <w:p w:rsidR="00964A23" w:rsidRDefault="00964A23"/>
          <w:p w:rsidR="00964A23" w:rsidRDefault="00964A23"/>
          <w:p w:rsidR="00964A23" w:rsidRDefault="00964A23"/>
          <w:p w:rsidR="00964A23" w:rsidRDefault="00964A23"/>
          <w:p w:rsidR="00964A23" w:rsidRDefault="00964A23"/>
          <w:p w:rsidR="00964A23" w:rsidRDefault="00964A23"/>
        </w:tc>
        <w:tc>
          <w:tcPr>
            <w:tcW w:w="1497" w:type="dxa"/>
            <w:tcBorders>
              <w:top w:val="single" w:sz="4" w:space="0" w:color="auto"/>
              <w:bottom w:val="single" w:sz="4" w:space="0" w:color="auto"/>
              <w:right w:val="single" w:sz="4" w:space="0" w:color="auto"/>
            </w:tcBorders>
            <w:shd w:val="clear" w:color="auto" w:fill="auto"/>
          </w:tcPr>
          <w:p w:rsidR="00F17B42" w:rsidRDefault="00964A23">
            <w:r>
              <w:t xml:space="preserve">Dependiendo si es vista1 o vista2 va a guardar en </w:t>
            </w:r>
            <w:proofErr w:type="gramStart"/>
            <w:r>
              <w:t>el arreglo identificadores</w:t>
            </w:r>
            <w:proofErr w:type="gramEnd"/>
            <w:r>
              <w:t xml:space="preserve"> su respectivas propiedades.</w:t>
            </w:r>
          </w:p>
          <w:p w:rsidR="00964A23" w:rsidRDefault="00964A23"/>
          <w:p w:rsidR="00964A23" w:rsidRDefault="00964A23"/>
        </w:tc>
      </w:tr>
      <w:tr w:rsidR="00997946" w:rsidTr="00165F87">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4800"/>
        </w:trPr>
        <w:tc>
          <w:tcPr>
            <w:tcW w:w="995" w:type="dxa"/>
            <w:vMerge w:val="restart"/>
            <w:tcBorders>
              <w:top w:val="single" w:sz="4" w:space="0" w:color="auto"/>
              <w:left w:val="single" w:sz="4" w:space="0" w:color="auto"/>
              <w:right w:val="single" w:sz="4" w:space="0" w:color="auto"/>
            </w:tcBorders>
          </w:tcPr>
          <w:p w:rsidR="00997946" w:rsidRDefault="00997946" w:rsidP="00F17B42">
            <w:r>
              <w:t>Modelo dos</w:t>
            </w:r>
          </w:p>
        </w:tc>
        <w:tc>
          <w:tcPr>
            <w:tcW w:w="1513" w:type="dxa"/>
            <w:vMerge w:val="restart"/>
            <w:tcBorders>
              <w:top w:val="single" w:sz="4" w:space="0" w:color="auto"/>
              <w:left w:val="single" w:sz="4" w:space="0" w:color="auto"/>
              <w:right w:val="single" w:sz="4" w:space="0" w:color="auto"/>
            </w:tcBorders>
            <w:shd w:val="clear" w:color="auto" w:fill="auto"/>
          </w:tcPr>
          <w:p w:rsidR="00997946" w:rsidRDefault="00997946" w:rsidP="00F17B42"/>
          <w:p w:rsidR="00997946" w:rsidRDefault="00997946" w:rsidP="00F17B42">
            <w:r>
              <w:t xml:space="preserve">Tiene </w:t>
            </w:r>
            <w:r>
              <w:t>dos</w:t>
            </w:r>
            <w:r>
              <w:t xml:space="preserve"> propiedad</w:t>
            </w:r>
            <w:r>
              <w:t>es</w:t>
            </w:r>
            <w:r>
              <w:t>, que atreves de una fu</w:t>
            </w:r>
            <w:r>
              <w:t xml:space="preserve">nción guarda en esas propiedades </w:t>
            </w:r>
            <w:r>
              <w:t>el valor</w:t>
            </w:r>
            <w:r>
              <w:t>es</w:t>
            </w:r>
            <w:r>
              <w:t xml:space="preserve"> que le pasaron por parámetro</w:t>
            </w:r>
          </w:p>
          <w:p w:rsidR="00997946" w:rsidRDefault="00997946" w:rsidP="00F17B42"/>
        </w:tc>
        <w:tc>
          <w:tcPr>
            <w:tcW w:w="1291" w:type="dxa"/>
            <w:vMerge w:val="restart"/>
            <w:tcBorders>
              <w:top w:val="single" w:sz="4" w:space="0" w:color="auto"/>
              <w:right w:val="single" w:sz="4" w:space="0" w:color="auto"/>
            </w:tcBorders>
            <w:shd w:val="clear" w:color="auto" w:fill="auto"/>
          </w:tcPr>
          <w:p w:rsidR="00997946" w:rsidRDefault="00997946" w:rsidP="00964A23">
            <w:r>
              <w:t>Vista_2.html</w:t>
            </w:r>
          </w:p>
        </w:tc>
        <w:tc>
          <w:tcPr>
            <w:tcW w:w="1644" w:type="dxa"/>
            <w:vMerge w:val="restart"/>
            <w:tcBorders>
              <w:top w:val="single" w:sz="4" w:space="0" w:color="auto"/>
              <w:right w:val="single" w:sz="4" w:space="0" w:color="auto"/>
            </w:tcBorders>
            <w:shd w:val="clear" w:color="auto" w:fill="auto"/>
          </w:tcPr>
          <w:p w:rsidR="00997946" w:rsidRDefault="00997946" w:rsidP="00964A23">
            <w:r>
              <w:t xml:space="preserve">Esta plantilla te muestra un párrafo </w:t>
            </w:r>
            <w:r>
              <w:t>diciendo cuales son los valores que contienen dichas propiedades respectivamente</w:t>
            </w:r>
          </w:p>
        </w:tc>
        <w:tc>
          <w:tcPr>
            <w:tcW w:w="1854" w:type="dxa"/>
            <w:tcBorders>
              <w:top w:val="single" w:sz="4" w:space="0" w:color="auto"/>
              <w:bottom w:val="single" w:sz="4" w:space="0" w:color="auto"/>
              <w:right w:val="single" w:sz="4" w:space="0" w:color="auto"/>
            </w:tcBorders>
            <w:shd w:val="clear" w:color="auto" w:fill="auto"/>
          </w:tcPr>
          <w:p w:rsidR="00997946" w:rsidRDefault="00997946" w:rsidP="00964A23">
            <w:r>
              <w:t>Armar_diccionario</w:t>
            </w:r>
          </w:p>
        </w:tc>
        <w:tc>
          <w:tcPr>
            <w:tcW w:w="1497" w:type="dxa"/>
            <w:tcBorders>
              <w:top w:val="single" w:sz="4" w:space="0" w:color="auto"/>
              <w:bottom w:val="single" w:sz="4" w:space="0" w:color="auto"/>
              <w:right w:val="single" w:sz="4" w:space="0" w:color="auto"/>
            </w:tcBorders>
            <w:shd w:val="clear" w:color="auto" w:fill="auto"/>
          </w:tcPr>
          <w:p w:rsidR="00997946" w:rsidRDefault="00997946" w:rsidP="00964A23">
            <w:r>
              <w:t>Es una función que toma por parámetro la vista  y los datos</w:t>
            </w:r>
          </w:p>
          <w:p w:rsidR="00997946" w:rsidRDefault="00997946" w:rsidP="00964A23">
            <w:r>
              <w:t>Obtiene las propiedades de la vista y las guarda en un diccionario si las mismas se encuentran en los datos que pasaron por parámetros</w:t>
            </w:r>
          </w:p>
          <w:p w:rsidR="00997946" w:rsidRDefault="00997946" w:rsidP="00964A23"/>
        </w:tc>
      </w:tr>
      <w:tr w:rsidR="00997946" w:rsidTr="00165F87">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302"/>
        </w:trPr>
        <w:tc>
          <w:tcPr>
            <w:tcW w:w="995" w:type="dxa"/>
            <w:vMerge/>
            <w:tcBorders>
              <w:left w:val="single" w:sz="4" w:space="0" w:color="auto"/>
              <w:bottom w:val="single" w:sz="4" w:space="0" w:color="auto"/>
              <w:right w:val="single" w:sz="4" w:space="0" w:color="auto"/>
            </w:tcBorders>
          </w:tcPr>
          <w:p w:rsidR="00997946" w:rsidRDefault="00997946" w:rsidP="00F17B42"/>
        </w:tc>
        <w:tc>
          <w:tcPr>
            <w:tcW w:w="1513" w:type="dxa"/>
            <w:vMerge/>
            <w:tcBorders>
              <w:left w:val="single" w:sz="4" w:space="0" w:color="auto"/>
              <w:bottom w:val="single" w:sz="4" w:space="0" w:color="auto"/>
              <w:right w:val="single" w:sz="4" w:space="0" w:color="auto"/>
            </w:tcBorders>
            <w:shd w:val="clear" w:color="auto" w:fill="auto"/>
          </w:tcPr>
          <w:p w:rsidR="00997946" w:rsidRDefault="00997946" w:rsidP="00F17B42"/>
        </w:tc>
        <w:tc>
          <w:tcPr>
            <w:tcW w:w="1291" w:type="dxa"/>
            <w:vMerge/>
            <w:tcBorders>
              <w:bottom w:val="single" w:sz="4" w:space="0" w:color="auto"/>
              <w:right w:val="single" w:sz="4" w:space="0" w:color="auto"/>
            </w:tcBorders>
            <w:shd w:val="clear" w:color="auto" w:fill="auto"/>
          </w:tcPr>
          <w:p w:rsidR="00997946" w:rsidRDefault="00997946" w:rsidP="00964A23"/>
        </w:tc>
        <w:tc>
          <w:tcPr>
            <w:tcW w:w="1644" w:type="dxa"/>
            <w:vMerge/>
            <w:tcBorders>
              <w:bottom w:val="single" w:sz="4" w:space="0" w:color="auto"/>
              <w:right w:val="single" w:sz="4" w:space="0" w:color="auto"/>
            </w:tcBorders>
            <w:shd w:val="clear" w:color="auto" w:fill="auto"/>
          </w:tcPr>
          <w:p w:rsidR="00997946" w:rsidRDefault="00997946" w:rsidP="00964A23"/>
        </w:tc>
        <w:tc>
          <w:tcPr>
            <w:tcW w:w="1854" w:type="dxa"/>
            <w:tcBorders>
              <w:top w:val="single" w:sz="4" w:space="0" w:color="auto"/>
              <w:bottom w:val="single" w:sz="4" w:space="0" w:color="auto"/>
              <w:right w:val="single" w:sz="4" w:space="0" w:color="auto"/>
            </w:tcBorders>
            <w:shd w:val="clear" w:color="auto" w:fill="auto"/>
          </w:tcPr>
          <w:p w:rsidR="00997946" w:rsidRDefault="00997946" w:rsidP="00964A23">
            <w:r>
              <w:t>Render_data</w:t>
            </w:r>
          </w:p>
        </w:tc>
        <w:tc>
          <w:tcPr>
            <w:tcW w:w="1497" w:type="dxa"/>
            <w:tcBorders>
              <w:top w:val="single" w:sz="4" w:space="0" w:color="auto"/>
              <w:bottom w:val="single" w:sz="4" w:space="0" w:color="auto"/>
              <w:right w:val="single" w:sz="4" w:space="0" w:color="auto"/>
            </w:tcBorders>
            <w:shd w:val="clear" w:color="auto" w:fill="auto"/>
          </w:tcPr>
          <w:p w:rsidR="00997946" w:rsidRDefault="00997946" w:rsidP="00964A23">
            <w:r>
              <w:t xml:space="preserve">Arma el diccionario, obtiene los datos de la vista correspondiente </w:t>
            </w:r>
            <w:r>
              <w:lastRenderedPageBreak/>
              <w:t>que se les paso por parámetro y modifica las referencias textuales de la vista con los valores del diccionario.</w:t>
            </w:r>
          </w:p>
        </w:tc>
      </w:tr>
    </w:tbl>
    <w:p w:rsidR="008F4578" w:rsidRDefault="008F4578" w:rsidP="008F4578"/>
    <w:p w:rsidR="00997946" w:rsidRDefault="00997946" w:rsidP="00997946">
      <w:pPr>
        <w:pStyle w:val="Prrafodelista"/>
        <w:numPr>
          <w:ilvl w:val="0"/>
          <w:numId w:val="1"/>
        </w:numPr>
      </w:pPr>
      <w:r>
        <w:t>Los pasos que debe realizar el controlador para relacionar el modelo con la vista son:</w:t>
      </w:r>
    </w:p>
    <w:p w:rsidR="00997946" w:rsidRDefault="00997946" w:rsidP="00997946">
      <w:pPr>
        <w:pStyle w:val="Prrafodelista"/>
        <w:numPr>
          <w:ilvl w:val="0"/>
          <w:numId w:val="2"/>
        </w:numPr>
      </w:pPr>
      <w:r>
        <w:t>Capturar el evento atreves de la función capturar evento</w:t>
      </w:r>
    </w:p>
    <w:p w:rsidR="00997946" w:rsidRDefault="00997946" w:rsidP="00997946">
      <w:pPr>
        <w:pStyle w:val="Prrafodelista"/>
        <w:numPr>
          <w:ilvl w:val="0"/>
          <w:numId w:val="2"/>
        </w:numPr>
      </w:pPr>
      <w:r>
        <w:t>Identificar el modelo al que debe llamar, esto es dependiendo del tipo de vista que se pasó por parámetro en la función identificar modelo</w:t>
      </w:r>
    </w:p>
    <w:p w:rsidR="00997946" w:rsidRDefault="00997946" w:rsidP="00997946">
      <w:pPr>
        <w:pStyle w:val="Prrafodelista"/>
        <w:numPr>
          <w:ilvl w:val="0"/>
          <w:numId w:val="2"/>
        </w:numPr>
      </w:pPr>
      <w:r>
        <w:t xml:space="preserve">Invocar el modelo al que debe recurrir </w:t>
      </w:r>
      <w:r w:rsidR="00B67775">
        <w:t>y realizar las modificaciones correspondientes</w:t>
      </w:r>
    </w:p>
    <w:p w:rsidR="00B67775" w:rsidRDefault="00B67775" w:rsidP="00997946">
      <w:pPr>
        <w:pStyle w:val="Prrafodelista"/>
        <w:numPr>
          <w:ilvl w:val="0"/>
          <w:numId w:val="2"/>
        </w:numPr>
      </w:pPr>
      <w:r>
        <w:t>Enviar la información a la vista, través de la función enviar data.</w:t>
      </w:r>
    </w:p>
    <w:p w:rsidR="00B67775" w:rsidRDefault="00B67775" w:rsidP="00B67775">
      <w:pPr>
        <w:pStyle w:val="Prrafodelista"/>
        <w:ind w:left="765"/>
      </w:pPr>
    </w:p>
    <w:p w:rsidR="00B67775" w:rsidRDefault="00B67775" w:rsidP="00B67775">
      <w:pPr>
        <w:pStyle w:val="Prrafodelista"/>
        <w:numPr>
          <w:ilvl w:val="0"/>
          <w:numId w:val="1"/>
        </w:numPr>
      </w:pPr>
      <w:r>
        <w:t>En MVC, el usuario r</w:t>
      </w:r>
      <w:r>
        <w:t xml:space="preserve">ealiza una petición y el </w:t>
      </w:r>
      <w:r w:rsidRPr="00B67775">
        <w:rPr>
          <w:b/>
        </w:rPr>
        <w:t>controlador</w:t>
      </w:r>
      <w:r>
        <w:t xml:space="preserve"> captura el ev</w:t>
      </w:r>
      <w:r>
        <w:t xml:space="preserve">ento, identificando el </w:t>
      </w:r>
      <w:r w:rsidRPr="00B67775">
        <w:rPr>
          <w:b/>
        </w:rPr>
        <w:t>modelo</w:t>
      </w:r>
      <w:r>
        <w:t xml:space="preserve"> al que debe invocar, el cual realiza las modificaciones. Luego envía esta </w:t>
      </w:r>
      <w:r>
        <w:t xml:space="preserve">información a </w:t>
      </w:r>
      <w:r w:rsidRPr="00B67775">
        <w:rPr>
          <w:b/>
        </w:rPr>
        <w:t>vista</w:t>
      </w:r>
      <w:r>
        <w:t>.</w:t>
      </w:r>
    </w:p>
    <w:p w:rsidR="00635BB9" w:rsidRDefault="00635BB9" w:rsidP="00635BB9">
      <w:r>
        <w:t xml:space="preserve">2. </w:t>
      </w:r>
    </w:p>
    <w:p w:rsidR="00635BB9" w:rsidRDefault="007734B2" w:rsidP="00635BB9">
      <w:pPr>
        <w:pStyle w:val="Prrafodelista"/>
        <w:numPr>
          <w:ilvl w:val="0"/>
          <w:numId w:val="5"/>
        </w:numPr>
      </w:pPr>
      <w:r>
        <w:t>En el directorio Core se almacenaran todos aquellos archivos que se consideran el núcleo del sistema, es decir, aquellos que pueden ser reutilizados en distintas partes del sistema. Mientras que en el directorio site_media se guardan los archivos correspondientes a la vista gráfica. Y en el directorio usuario se almacenaran los archivos correspondientes a la vista lógica, el modelo y el controlador.</w:t>
      </w:r>
    </w:p>
    <w:p w:rsidR="007734B2" w:rsidRDefault="00352489" w:rsidP="00635BB9">
      <w:pPr>
        <w:pStyle w:val="Prrafodelista"/>
        <w:numPr>
          <w:ilvl w:val="0"/>
          <w:numId w:val="5"/>
        </w:numPr>
      </w:pPr>
      <w:r>
        <w:t xml:space="preserve">Considero que el archivo </w:t>
      </w:r>
      <w:proofErr w:type="spellStart"/>
      <w:r>
        <w:t>db_abstract_model.php</w:t>
      </w:r>
      <w:proofErr w:type="spellEnd"/>
      <w:r>
        <w:t xml:space="preserve"> se debe almacenar en el directorio </w:t>
      </w:r>
      <w:proofErr w:type="spellStart"/>
      <w:r>
        <w:t>core</w:t>
      </w:r>
      <w:proofErr w:type="spellEnd"/>
      <w:r>
        <w:t xml:space="preserve">  y el archivo </w:t>
      </w:r>
      <w:proofErr w:type="spellStart"/>
      <w:r>
        <w:t>usuarios_model.php</w:t>
      </w:r>
      <w:proofErr w:type="spellEnd"/>
      <w:r>
        <w:t xml:space="preserve"> se debe almacenar en el directorio usuarios</w:t>
      </w:r>
      <w:bookmarkStart w:id="0" w:name="_GoBack"/>
      <w:bookmarkEnd w:id="0"/>
    </w:p>
    <w:p w:rsidR="007734B2" w:rsidRDefault="007734B2" w:rsidP="007734B2">
      <w:pPr>
        <w:pStyle w:val="Prrafodelista"/>
      </w:pPr>
    </w:p>
    <w:sectPr w:rsidR="007734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905DF"/>
    <w:multiLevelType w:val="hybridMultilevel"/>
    <w:tmpl w:val="BA12CCD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8656DE2"/>
    <w:multiLevelType w:val="hybridMultilevel"/>
    <w:tmpl w:val="A70854C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C064FD6"/>
    <w:multiLevelType w:val="hybridMultilevel"/>
    <w:tmpl w:val="3A4A95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B7823FF"/>
    <w:multiLevelType w:val="hybridMultilevel"/>
    <w:tmpl w:val="5934BC8C"/>
    <w:lvl w:ilvl="0" w:tplc="2C0A0017">
      <w:start w:val="1"/>
      <w:numFmt w:val="lowerLetter"/>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4">
    <w:nsid w:val="72463C43"/>
    <w:multiLevelType w:val="hybridMultilevel"/>
    <w:tmpl w:val="2BAE3490"/>
    <w:lvl w:ilvl="0" w:tplc="D1426BC0">
      <w:start w:val="1"/>
      <w:numFmt w:val="upperLetter"/>
      <w:lvlText w:val="%1."/>
      <w:lvlJc w:val="left"/>
      <w:pPr>
        <w:ind w:left="765" w:hanging="360"/>
      </w:pPr>
      <w:rPr>
        <w:rFonts w:hint="default"/>
      </w:r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6B"/>
    <w:rsid w:val="00352489"/>
    <w:rsid w:val="00635BB9"/>
    <w:rsid w:val="007734B2"/>
    <w:rsid w:val="00773933"/>
    <w:rsid w:val="00805C42"/>
    <w:rsid w:val="008F4578"/>
    <w:rsid w:val="00964A23"/>
    <w:rsid w:val="00997946"/>
    <w:rsid w:val="00B4086B"/>
    <w:rsid w:val="00B67775"/>
    <w:rsid w:val="00F17B42"/>
    <w:rsid w:val="00FE6D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C274E-B2A5-4D92-A3E5-A391F0F1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0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422</Words>
  <Characters>2323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2017-10-10T19:53:00Z</dcterms:created>
  <dcterms:modified xsi:type="dcterms:W3CDTF">2017-10-10T22:15:00Z</dcterms:modified>
</cp:coreProperties>
</file>