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D4C" w:rsidRDefault="000633F1" w:rsidP="000633F1">
      <w:pPr>
        <w:pStyle w:val="Ttulo1"/>
      </w:pPr>
      <w:bookmarkStart w:id="0" w:name="_Toc464484107"/>
      <w:bookmarkStart w:id="1" w:name="_Toc465070167"/>
      <w:bookmarkStart w:id="2" w:name="_Toc465070710"/>
      <w:r>
        <w:t>A</w:t>
      </w:r>
      <w:bookmarkEnd w:id="0"/>
      <w:bookmarkEnd w:id="1"/>
      <w:bookmarkEnd w:id="2"/>
      <w:r>
        <w:t>.1</w:t>
      </w:r>
      <w:r w:rsidR="00BD4D4C">
        <w:t xml:space="preserve">: </w:t>
      </w:r>
      <w:r>
        <w:t xml:space="preserve">Desarrollo </w:t>
      </w:r>
      <w:proofErr w:type="gramStart"/>
      <w:r w:rsidRPr="000633F1">
        <w:t>de</w:t>
      </w:r>
      <w:r>
        <w:t xml:space="preserve">  los</w:t>
      </w:r>
      <w:proofErr w:type="gramEnd"/>
      <w:r>
        <w:t xml:space="preserve"> </w:t>
      </w:r>
      <w:r w:rsidR="00BD4D4C">
        <w:t>SPRINTS</w:t>
      </w:r>
    </w:p>
    <w:p w:rsidR="00BD4D4C" w:rsidRPr="008B6C8C" w:rsidRDefault="000633F1" w:rsidP="000633F1">
      <w:pPr>
        <w:pStyle w:val="Ttulo2"/>
      </w:pPr>
      <w:r w:rsidRPr="008B6C8C">
        <w:t xml:space="preserve">A.1.1 </w:t>
      </w:r>
      <w:r w:rsidR="00BD4D4C" w:rsidRPr="008B6C8C">
        <w:t>Sprint 1</w:t>
      </w:r>
    </w:p>
    <w:p w:rsidR="009C52F4" w:rsidRDefault="00775EE3" w:rsidP="00444C56">
      <w:pPr>
        <w:jc w:val="both"/>
        <w:rPr>
          <w:rFonts w:cs="Arial"/>
        </w:rPr>
      </w:pPr>
      <w:r w:rsidRPr="00444C56">
        <w:rPr>
          <w:rFonts w:cs="Arial"/>
        </w:rPr>
        <w:t xml:space="preserve">Los </w:t>
      </w:r>
      <w:proofErr w:type="spellStart"/>
      <w:r w:rsidRPr="00444C56">
        <w:rPr>
          <w:rFonts w:cs="Arial"/>
        </w:rPr>
        <w:t>Sprints</w:t>
      </w:r>
      <w:proofErr w:type="spellEnd"/>
      <w:r w:rsidRPr="00444C56">
        <w:rPr>
          <w:rFonts w:cs="Arial"/>
        </w:rPr>
        <w:t xml:space="preserve"> anteriores</w:t>
      </w:r>
      <w:r w:rsidR="008B6C8C">
        <w:rPr>
          <w:rFonts w:cs="Arial"/>
        </w:rPr>
        <w:t>, es decir, el 0a, 0b, y 0c</w:t>
      </w:r>
      <w:r w:rsidRPr="00444C56">
        <w:rPr>
          <w:rFonts w:cs="Arial"/>
        </w:rPr>
        <w:t xml:space="preserve"> consistieron en</w:t>
      </w:r>
      <w:r w:rsidR="009C52F4" w:rsidRPr="00444C56">
        <w:rPr>
          <w:rFonts w:cs="Arial"/>
        </w:rPr>
        <w:t xml:space="preserve"> su mayoría en</w:t>
      </w:r>
      <w:r w:rsidRPr="00444C56">
        <w:rPr>
          <w:rFonts w:cs="Arial"/>
        </w:rPr>
        <w:t xml:space="preserve"> mitigaciones de riegos,</w:t>
      </w:r>
      <w:r w:rsidR="00E57E57">
        <w:rPr>
          <w:rFonts w:cs="Arial"/>
        </w:rPr>
        <w:t xml:space="preserve"> de estas</w:t>
      </w:r>
      <w:r w:rsidRPr="00444C56">
        <w:rPr>
          <w:rFonts w:cs="Arial"/>
        </w:rPr>
        <w:t xml:space="preserve"> mayormente técnico, particularmente relacionados con conocimientos electrónicos, como también el conocimiento del protocolo de comunicaciones XMPP. Ya con mayor conocimiento </w:t>
      </w:r>
      <w:r w:rsidR="009C52F4" w:rsidRPr="00444C56">
        <w:rPr>
          <w:rFonts w:cs="Arial"/>
        </w:rPr>
        <w:t xml:space="preserve">electrónico, y sobre el protocolo XMPP podemos comenzar a desarrollar las modificaciones a «Openfire» y la codificación </w:t>
      </w:r>
      <w:r w:rsidR="00F85AB3" w:rsidRPr="00444C56">
        <w:rPr>
          <w:rFonts w:cs="Arial"/>
        </w:rPr>
        <w:t>de la extensión</w:t>
      </w:r>
      <w:r w:rsidR="009C52F4" w:rsidRPr="00444C56">
        <w:rPr>
          <w:rFonts w:cs="Arial"/>
        </w:rPr>
        <w:t xml:space="preserve"> para la librería «Smack».</w:t>
      </w:r>
    </w:p>
    <w:p w:rsidR="00F85AB3" w:rsidRDefault="00F00190" w:rsidP="00444C56">
      <w:pPr>
        <w:jc w:val="both"/>
        <w:rPr>
          <w:rFonts w:cs="Arial"/>
        </w:rPr>
      </w:pPr>
      <w:r>
        <w:rPr>
          <w:rFonts w:cs="Arial"/>
        </w:rPr>
        <w:t>Durante este sprint, se comen</w:t>
      </w:r>
      <w:r w:rsidR="008B6C8C">
        <w:rPr>
          <w:rFonts w:cs="Arial"/>
        </w:rPr>
        <w:t>zó</w:t>
      </w:r>
      <w:r>
        <w:rPr>
          <w:rFonts w:cs="Arial"/>
        </w:rPr>
        <w:t xml:space="preserve"> la modificación de servidor XMPP Openfire.</w:t>
      </w:r>
      <w:r w:rsidR="008B6C8C">
        <w:rPr>
          <w:rFonts w:cs="Arial"/>
        </w:rPr>
        <w:br/>
        <w:t xml:space="preserve">Los plazos del sprint tuvieron un leve retraso debido a que se gatillaron los riegos </w:t>
      </w:r>
      <w:r w:rsidR="00F85AB3">
        <w:rPr>
          <w:rFonts w:cs="Arial"/>
        </w:rPr>
        <w:t>OF0348-RISK-04</w:t>
      </w:r>
      <w:r w:rsidR="008B6C8C">
        <w:rPr>
          <w:rFonts w:cs="Arial"/>
        </w:rPr>
        <w:t xml:space="preserve"> y </w:t>
      </w:r>
      <w:r w:rsidR="00F85AB3">
        <w:rPr>
          <w:rFonts w:cs="Arial"/>
        </w:rPr>
        <w:t xml:space="preserve">el </w:t>
      </w:r>
      <w:r w:rsidR="00F85AB3">
        <w:rPr>
          <w:rFonts w:cs="Arial"/>
        </w:rPr>
        <w:t>OF0348-RISK-0</w:t>
      </w:r>
      <w:r w:rsidR="00F85AB3">
        <w:rPr>
          <w:rFonts w:cs="Arial"/>
        </w:rPr>
        <w:t>5</w:t>
      </w:r>
      <w:r w:rsidR="008B6C8C">
        <w:rPr>
          <w:rFonts w:cs="Arial"/>
        </w:rPr>
        <w:t>, los cuales tienen que ver con estimaciones de tiempo, y disponibilidad de equipo de trabajo</w:t>
      </w:r>
      <w:r w:rsidR="00F85AB3">
        <w:rPr>
          <w:rFonts w:cs="Arial"/>
        </w:rPr>
        <w:t>, por ende, se aplicaron las medidas de contingencia, es decir, se inyectaron mas horas hombre para este fin.</w:t>
      </w:r>
    </w:p>
    <w:p w:rsidR="00F85AB3" w:rsidRDefault="00F85AB3" w:rsidP="00444C56">
      <w:pPr>
        <w:jc w:val="both"/>
        <w:rPr>
          <w:rFonts w:cs="Arial"/>
        </w:rPr>
      </w:pPr>
      <w:r>
        <w:rPr>
          <w:rFonts w:cs="Arial"/>
        </w:rPr>
        <w:t xml:space="preserve">La reunión «Sprint </w:t>
      </w:r>
      <w:proofErr w:type="spellStart"/>
      <w:r>
        <w:rPr>
          <w:rFonts w:cs="Arial"/>
        </w:rPr>
        <w:t>Review</w:t>
      </w:r>
      <w:proofErr w:type="spellEnd"/>
      <w:r>
        <w:rPr>
          <w:rFonts w:cs="Arial"/>
        </w:rPr>
        <w:t>» no se pudo realizar</w:t>
      </w:r>
      <w:r w:rsidR="00BF3764">
        <w:rPr>
          <w:rFonts w:cs="Arial"/>
        </w:rPr>
        <w:t xml:space="preserve">. Si bien se realizaron las pruebas de aceptación, pero no las realizo el </w:t>
      </w:r>
      <w:r w:rsidR="00BF3764">
        <w:rPr>
          <w:rFonts w:cs="Arial"/>
        </w:rPr>
        <w:t>«</w:t>
      </w:r>
      <w:proofErr w:type="spellStart"/>
      <w:r w:rsidR="00BF3764">
        <w:rPr>
          <w:rFonts w:cs="Arial"/>
        </w:rPr>
        <w:t>Product</w:t>
      </w:r>
      <w:proofErr w:type="spellEnd"/>
      <w:r w:rsidR="00BF3764">
        <w:rPr>
          <w:rFonts w:cs="Arial"/>
        </w:rPr>
        <w:t xml:space="preserve"> </w:t>
      </w:r>
      <w:proofErr w:type="spellStart"/>
      <w:r w:rsidR="00BF3764">
        <w:rPr>
          <w:rFonts w:cs="Arial"/>
        </w:rPr>
        <w:t>Owner</w:t>
      </w:r>
      <w:proofErr w:type="spellEnd"/>
      <w:r w:rsidR="00BF3764">
        <w:rPr>
          <w:rFonts w:cs="Arial"/>
        </w:rPr>
        <w:t xml:space="preserve">». Esto se realizó, debido al profundo conocimiento del problema de equipo de </w:t>
      </w:r>
      <w:proofErr w:type="spellStart"/>
      <w:r w:rsidR="00BF3764">
        <w:rPr>
          <w:rFonts w:cs="Arial"/>
        </w:rPr>
        <w:t>testing</w:t>
      </w:r>
      <w:proofErr w:type="spellEnd"/>
      <w:r w:rsidR="00BF3764">
        <w:rPr>
          <w:rFonts w:cs="Arial"/>
        </w:rPr>
        <w:t>.</w:t>
      </w:r>
    </w:p>
    <w:p w:rsidR="000633F1" w:rsidRDefault="000633F1" w:rsidP="000633F1">
      <w:pPr>
        <w:pStyle w:val="Ttulo3"/>
      </w:pPr>
      <w:r>
        <w:t>A.1.1.1 Planificación</w:t>
      </w:r>
    </w:p>
    <w:p w:rsidR="00F00190" w:rsidRPr="00444C56" w:rsidRDefault="00F00190" w:rsidP="00F00190">
      <w:pPr>
        <w:jc w:val="both"/>
        <w:rPr>
          <w:rFonts w:cs="Arial"/>
        </w:rPr>
      </w:pPr>
      <w:r w:rsidRPr="00444C56">
        <w:rPr>
          <w:rFonts w:cs="Arial"/>
        </w:rPr>
        <w:t>La planificación será mediante un</w:t>
      </w:r>
      <w:r w:rsidR="004D5AD2">
        <w:rPr>
          <w:rFonts w:cs="Arial"/>
        </w:rPr>
        <w:t>a carta</w:t>
      </w:r>
      <w:r w:rsidRPr="00444C56">
        <w:rPr>
          <w:rFonts w:cs="Arial"/>
        </w:rPr>
        <w:t xml:space="preserve"> Gantt. Obedeciendo </w:t>
      </w:r>
      <w:r w:rsidR="004D5AD2">
        <w:rPr>
          <w:rFonts w:cs="Arial"/>
        </w:rPr>
        <w:t xml:space="preserve">así </w:t>
      </w:r>
      <w:r w:rsidRPr="00444C56">
        <w:rPr>
          <w:rFonts w:cs="Arial"/>
        </w:rPr>
        <w:t>la metodología de gestión del proyecto</w:t>
      </w:r>
      <w:r w:rsidR="004D5AD2">
        <w:rPr>
          <w:rFonts w:cs="Arial"/>
        </w:rPr>
        <w:t>.</w:t>
      </w:r>
      <w:r w:rsidRPr="00444C56">
        <w:rPr>
          <w:rFonts w:cs="Arial"/>
        </w:rPr>
        <w:t xml:space="preserve"> </w:t>
      </w:r>
      <w:r w:rsidR="004D5AD2">
        <w:rPr>
          <w:rFonts w:cs="Arial"/>
        </w:rPr>
        <w:t>R</w:t>
      </w:r>
      <w:r w:rsidRPr="00444C56">
        <w:rPr>
          <w:rFonts w:cs="Arial"/>
        </w:rPr>
        <w:t>ealizaremos tres Sprint</w:t>
      </w:r>
      <w:r w:rsidR="007550DD">
        <w:rPr>
          <w:rFonts w:cs="Arial"/>
        </w:rPr>
        <w:t xml:space="preserve"> </w:t>
      </w:r>
      <w:r w:rsidRPr="00444C56">
        <w:rPr>
          <w:rFonts w:cs="Arial"/>
        </w:rPr>
        <w:t>para llegar a la culminación del proyecto, generando el producto de software esperado.</w:t>
      </w:r>
      <w:r w:rsidR="007D7ACB">
        <w:rPr>
          <w:rFonts w:cs="Arial"/>
        </w:rPr>
        <w:t xml:space="preserve"> </w:t>
      </w:r>
      <w:r w:rsidR="00491517">
        <w:rPr>
          <w:rFonts w:cs="Arial"/>
        </w:rPr>
        <w:t>Debemos mencionar que p</w:t>
      </w:r>
      <w:r w:rsidR="007D7ACB">
        <w:rPr>
          <w:rFonts w:cs="Arial"/>
        </w:rPr>
        <w:t>revio al desarrollo de los Sprint</w:t>
      </w:r>
      <w:r w:rsidR="00491517">
        <w:rPr>
          <w:rFonts w:cs="Arial"/>
        </w:rPr>
        <w:t>,</w:t>
      </w:r>
      <w:r w:rsidR="007D7ACB">
        <w:rPr>
          <w:rFonts w:cs="Arial"/>
        </w:rPr>
        <w:t xml:space="preserve"> se </w:t>
      </w:r>
      <w:r w:rsidR="00E4468F">
        <w:rPr>
          <w:rFonts w:cs="Arial"/>
        </w:rPr>
        <w:t xml:space="preserve">confeccionó </w:t>
      </w:r>
      <w:r w:rsidR="004D5AD2">
        <w:rPr>
          <w:rFonts w:cs="Arial"/>
        </w:rPr>
        <w:t>un «</w:t>
      </w:r>
      <w:proofErr w:type="spellStart"/>
      <w:r w:rsidR="004D5AD2">
        <w:rPr>
          <w:rFonts w:cs="Arial"/>
        </w:rPr>
        <w:t>Product</w:t>
      </w:r>
      <w:proofErr w:type="spellEnd"/>
      <w:r w:rsidR="004D5AD2">
        <w:rPr>
          <w:rFonts w:cs="Arial"/>
        </w:rPr>
        <w:t xml:space="preserve"> Backlog» en donde se </w:t>
      </w:r>
      <w:r w:rsidR="00491517">
        <w:rPr>
          <w:rFonts w:cs="Arial"/>
        </w:rPr>
        <w:t>añaden</w:t>
      </w:r>
      <w:r w:rsidR="004D5AD2">
        <w:rPr>
          <w:rFonts w:cs="Arial"/>
        </w:rPr>
        <w:t xml:space="preserve"> todas las tareas a realizar en el presente proyecto, las cuales se agruparán en tres conjuntos, donde cada uno </w:t>
      </w:r>
      <w:r w:rsidR="00491517">
        <w:rPr>
          <w:rFonts w:cs="Arial"/>
        </w:rPr>
        <w:t xml:space="preserve">de estos </w:t>
      </w:r>
      <w:r w:rsidR="004D5AD2">
        <w:rPr>
          <w:rFonts w:cs="Arial"/>
        </w:rPr>
        <w:t>se asign</w:t>
      </w:r>
      <w:r w:rsidR="00491517">
        <w:rPr>
          <w:rFonts w:cs="Arial"/>
        </w:rPr>
        <w:t>a</w:t>
      </w:r>
      <w:r w:rsidR="004D5AD2">
        <w:rPr>
          <w:rFonts w:cs="Arial"/>
        </w:rPr>
        <w:t xml:space="preserve"> a un «Sprint».</w:t>
      </w:r>
    </w:p>
    <w:p w:rsidR="00F00190" w:rsidRPr="00444C56" w:rsidRDefault="00491517" w:rsidP="00F00190">
      <w:pPr>
        <w:jc w:val="both"/>
        <w:rPr>
          <w:rFonts w:cs="Arial"/>
        </w:rPr>
      </w:pPr>
      <w:r w:rsidRPr="00491517">
        <w:rPr>
          <w:rFonts w:cs="Arial"/>
        </w:rPr>
        <w:t xml:space="preserve">A continuación, en la </w:t>
      </w:r>
      <w:r w:rsidR="00F85AB3" w:rsidRPr="00491517">
        <w:rPr>
          <w:rFonts w:cs="Arial"/>
          <w:highlight w:val="yellow"/>
        </w:rPr>
        <w:t xml:space="preserve">imagen </w:t>
      </w:r>
      <w:r w:rsidR="00F85AB3" w:rsidRPr="00491517">
        <w:rPr>
          <w:rFonts w:cs="Arial"/>
        </w:rPr>
        <w:t>se</w:t>
      </w:r>
      <w:r w:rsidRPr="00491517">
        <w:rPr>
          <w:rFonts w:cs="Arial"/>
        </w:rPr>
        <w:t xml:space="preserve"> puede ver el grafico de la carta Gantt de planificación</w:t>
      </w:r>
      <w:r w:rsidR="00F00190" w:rsidRPr="00491517">
        <w:rPr>
          <w:rFonts w:cs="Arial"/>
        </w:rPr>
        <w:t>:</w:t>
      </w:r>
    </w:p>
    <w:p w:rsidR="00F00190" w:rsidRPr="00444C56" w:rsidRDefault="00AE639C" w:rsidP="00F00190">
      <w:pPr>
        <w:rPr>
          <w:rFonts w:cs="Arial"/>
        </w:rPr>
      </w:pPr>
      <w:r>
        <w:rPr>
          <w:noProof/>
        </w:rPr>
        <w:drawing>
          <wp:inline distT="0" distB="0" distL="0" distR="0">
            <wp:extent cx="5612130" cy="1419253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90" w:rsidRDefault="00A20763" w:rsidP="00F00190">
      <w:pPr>
        <w:jc w:val="both"/>
        <w:rPr>
          <w:rFonts w:cs="Arial"/>
          <w:highlight w:val="yellow"/>
        </w:rPr>
      </w:pPr>
      <w:r>
        <w:rPr>
          <w:rFonts w:cs="Arial"/>
        </w:rPr>
        <w:t>Como se ha mencionado</w:t>
      </w:r>
      <w:r w:rsidRPr="00A20763">
        <w:rPr>
          <w:rFonts w:cs="Arial"/>
        </w:rPr>
        <w:t xml:space="preserve"> </w:t>
      </w:r>
      <w:r>
        <w:rPr>
          <w:rFonts w:cs="Arial"/>
        </w:rPr>
        <w:t>anteriormente, s</w:t>
      </w:r>
      <w:r w:rsidR="00F00190" w:rsidRPr="00444C56">
        <w:rPr>
          <w:rFonts w:cs="Arial"/>
        </w:rPr>
        <w:t>e ha generado un «</w:t>
      </w:r>
      <w:proofErr w:type="spellStart"/>
      <w:r w:rsidR="00F00190" w:rsidRPr="00444C56">
        <w:rPr>
          <w:rFonts w:cs="Arial"/>
        </w:rPr>
        <w:t>Product</w:t>
      </w:r>
      <w:proofErr w:type="spellEnd"/>
      <w:r w:rsidR="00F00190" w:rsidRPr="00444C56">
        <w:rPr>
          <w:rFonts w:cs="Arial"/>
        </w:rPr>
        <w:t xml:space="preserve"> Backlog», el cual</w:t>
      </w:r>
      <w:r>
        <w:rPr>
          <w:rFonts w:cs="Arial"/>
        </w:rPr>
        <w:t>,</w:t>
      </w:r>
      <w:r w:rsidR="00F00190" w:rsidRPr="00444C56">
        <w:rPr>
          <w:rFonts w:cs="Arial"/>
        </w:rPr>
        <w:t xml:space="preserve"> contiene la</w:t>
      </w:r>
      <w:r w:rsidR="00BF3764">
        <w:rPr>
          <w:rFonts w:cs="Arial"/>
        </w:rPr>
        <w:t>s Historias de Usuario a realizar durante el proyecto</w:t>
      </w:r>
      <w:r w:rsidR="00F00190">
        <w:rPr>
          <w:rFonts w:cs="Arial"/>
        </w:rPr>
        <w:t xml:space="preserve">, este se puede ver en la </w:t>
      </w:r>
      <w:r w:rsidR="00F00190" w:rsidRPr="00444C56">
        <w:rPr>
          <w:rFonts w:cs="Arial"/>
          <w:highlight w:val="yellow"/>
        </w:rPr>
        <w:t xml:space="preserve">imagen </w:t>
      </w:r>
      <w:r>
        <w:rPr>
          <w:rFonts w:cs="Arial"/>
          <w:highlight w:val="yellow"/>
        </w:rPr>
        <w:t>XXXX</w:t>
      </w:r>
      <w:r w:rsidR="00BF3764">
        <w:rPr>
          <w:rFonts w:cs="Arial"/>
          <w:highlight w:val="yellow"/>
        </w:rPr>
        <w:t xml:space="preserve"> (Imagen </w:t>
      </w:r>
      <w:proofErr w:type="spellStart"/>
      <w:r w:rsidR="00BF3764">
        <w:rPr>
          <w:rFonts w:cs="Arial"/>
          <w:highlight w:val="yellow"/>
        </w:rPr>
        <w:t>product</w:t>
      </w:r>
      <w:proofErr w:type="spellEnd"/>
      <w:r w:rsidR="00BF3764">
        <w:rPr>
          <w:rFonts w:cs="Arial"/>
          <w:highlight w:val="yellow"/>
        </w:rPr>
        <w:t xml:space="preserve"> Backlog). A continuación, veremos las Historias de Usuario seleccionadas para realizar durante el presente Sprint, </w:t>
      </w:r>
      <w:bookmarkStart w:id="3" w:name="_GoBack"/>
      <w:bookmarkEnd w:id="3"/>
    </w:p>
    <w:p w:rsidR="00A20763" w:rsidRDefault="00A20763" w:rsidP="00F00190">
      <w:pPr>
        <w:jc w:val="both"/>
        <w:rPr>
          <w:rFonts w:cs="Arial"/>
          <w:highlight w:val="yellow"/>
        </w:rPr>
      </w:pPr>
    </w:p>
    <w:p w:rsidR="00F00190" w:rsidRDefault="00F00190" w:rsidP="00F00190">
      <w:pPr>
        <w:jc w:val="both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7BC6B30" wp14:editId="5268DA51">
            <wp:extent cx="5612130" cy="4752240"/>
            <wp:effectExtent l="0" t="0" r="7620" b="0"/>
            <wp:docPr id="2" name="Imagen 2" descr="http://lorempixel.com/output/animals-q-c-901-76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rempixel.com/output/animals-q-c-901-763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90" w:rsidRPr="00F00190" w:rsidRDefault="00F00190" w:rsidP="00F00190"/>
    <w:p w:rsidR="00066CB9" w:rsidRDefault="00066CB9" w:rsidP="00444C56">
      <w:pPr>
        <w:jc w:val="both"/>
        <w:rPr>
          <w:rFonts w:cs="Arial"/>
        </w:rPr>
      </w:pPr>
    </w:p>
    <w:p w:rsidR="00066CB9" w:rsidRPr="008B6C8C" w:rsidRDefault="000633F1" w:rsidP="00F00190">
      <w:pPr>
        <w:pStyle w:val="Ttulo3"/>
        <w:rPr>
          <w:rFonts w:cs="Arial"/>
        </w:rPr>
      </w:pPr>
      <w:r w:rsidRPr="008B6C8C">
        <w:rPr>
          <w:rFonts w:cs="Arial"/>
        </w:rPr>
        <w:t>A.1.1.2 Diseño</w:t>
      </w:r>
    </w:p>
    <w:p w:rsidR="000633F1" w:rsidRDefault="00F00190" w:rsidP="000633F1">
      <w:r>
        <w:t xml:space="preserve">A partir de la «XEP-0348: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» en conjunto con la «XEP-0077: </w:t>
      </w:r>
      <w:proofErr w:type="spellStart"/>
      <w:r>
        <w:t>Registration</w:t>
      </w:r>
      <w:proofErr w:type="spellEnd"/>
      <w:r>
        <w:t xml:space="preserve"> In-Band», se procedió a identificar </w:t>
      </w:r>
      <w:r w:rsidR="008B6C8C">
        <w:t>las entidades</w:t>
      </w:r>
      <w:r>
        <w:t xml:space="preserve"> que interactúan en el proceso de registro de nuevas </w:t>
      </w:r>
      <w:r w:rsidR="00262A0F">
        <w:t>cuentas en el servidor</w:t>
      </w:r>
      <w:r>
        <w:t>.</w:t>
      </w:r>
      <w:r w:rsidR="00262A0F">
        <w:t xml:space="preserve"> Las cuales se grafican en la </w:t>
      </w:r>
      <w:r w:rsidR="00262A0F" w:rsidRPr="00262A0F">
        <w:rPr>
          <w:highlight w:val="yellow"/>
        </w:rPr>
        <w:t>Imagen X</w:t>
      </w:r>
    </w:p>
    <w:p w:rsidR="0027378D" w:rsidRDefault="008B6C8C" w:rsidP="0027378D">
      <w:pPr>
        <w:pStyle w:val="Ttulo3"/>
      </w:pPr>
      <w:r>
        <w:t>A.1.1.3 Resultados</w:t>
      </w:r>
    </w:p>
    <w:p w:rsidR="00A20763" w:rsidRDefault="00A20763" w:rsidP="00A20763"/>
    <w:p w:rsidR="00A20763" w:rsidRDefault="00A20763" w:rsidP="00A20763">
      <w:pPr>
        <w:pStyle w:val="Ttulo3"/>
      </w:pPr>
      <w:r>
        <w:t>A.1.1.4 Evidencia</w:t>
      </w:r>
    </w:p>
    <w:p w:rsidR="00A20763" w:rsidRPr="00A20763" w:rsidRDefault="00A20763" w:rsidP="00A20763"/>
    <w:p w:rsidR="008B6C8C" w:rsidRPr="000633F1" w:rsidRDefault="008B6C8C" w:rsidP="000633F1"/>
    <w:p w:rsidR="00066CB9" w:rsidRPr="00066CB9" w:rsidRDefault="00066CB9" w:rsidP="00066CB9"/>
    <w:sectPr w:rsidR="00066CB9" w:rsidRPr="00066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C"/>
    <w:rsid w:val="000633F1"/>
    <w:rsid w:val="00066CB9"/>
    <w:rsid w:val="00262A0F"/>
    <w:rsid w:val="0027378D"/>
    <w:rsid w:val="00444C56"/>
    <w:rsid w:val="00491517"/>
    <w:rsid w:val="004D5AD2"/>
    <w:rsid w:val="00596608"/>
    <w:rsid w:val="007550DD"/>
    <w:rsid w:val="00775EE3"/>
    <w:rsid w:val="007D7ACB"/>
    <w:rsid w:val="00894B0E"/>
    <w:rsid w:val="008B6C8C"/>
    <w:rsid w:val="009C52F4"/>
    <w:rsid w:val="009E1256"/>
    <w:rsid w:val="00A20763"/>
    <w:rsid w:val="00AE639C"/>
    <w:rsid w:val="00BD4D4C"/>
    <w:rsid w:val="00BF3764"/>
    <w:rsid w:val="00D9103F"/>
    <w:rsid w:val="00E4468F"/>
    <w:rsid w:val="00E57E57"/>
    <w:rsid w:val="00F00190"/>
    <w:rsid w:val="00F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0EEF"/>
  <w15:chartTrackingRefBased/>
  <w15:docId w15:val="{CEE9C10E-B3ED-45E8-BB2D-3A22C4D8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4D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C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6C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D4C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B6C8C"/>
    <w:rPr>
      <w:rFonts w:ascii="Arial" w:eastAsiaTheme="minorEastAsia" w:hAnsi="Arial"/>
      <w:caps/>
      <w:spacing w:val="15"/>
      <w:sz w:val="24"/>
      <w:szCs w:val="20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B6C8C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7437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Xhelo Aros</dc:creator>
  <cp:keywords/>
  <dc:description/>
  <cp:lastModifiedBy>Xhelo Aros</cp:lastModifiedBy>
  <cp:revision>7</cp:revision>
  <dcterms:created xsi:type="dcterms:W3CDTF">2018-01-18T03:03:00Z</dcterms:created>
  <dcterms:modified xsi:type="dcterms:W3CDTF">2018-05-14T17:11:00Z</dcterms:modified>
</cp:coreProperties>
</file>