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4f937r2y3hl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Desde el 25 de septiembre de 2026 (inicio del backlog en Jira) hasta el 14 de octubre el equipo pasó de la definición del proyecto a un sistema web desplegado y funcional: https://podocare-six.vercel.app. Se construyó la base técnica (Next.js 16 con App Router y TypeScript, Supabase/PostgreSQL, Vercel, Docker y GitHub Actions) y el modelo de datos multi-tenant con seguridad a nivel de fila (RLS) en todas las tablas.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Módulos operativos: autenticación (inicio y cierre de sesión, registro de usuarios y organización), registro de pacientes con consentimiento informado y creación de su ficha clínica, y agendamiento de citas con estados. Además existen un visor 3D del pie para registrar hallazgos clínicos (podograma) y una bitácora de auditoría que registra los cambios en las 7 tablas clínicas y no admite modificaciones ni borrados.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Estado del backlog en Jira (55 elementos): 11 épicas, 22 historias de usuario y 22 subtareas. Hay 15 historias finalizadas (68%), 2 en revisión y 5 por hacer; 14 de las 22 subtareas están finalizadas. Pendiente principal: integrar a la interfaz el registro de atenciones, el motor de riesgo IWGDF y derivación, y la medición de heridas, cuya lógica base ya existe en el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Objetivos específicos cumplidos: (1) digitalización de la ficha clínica y consentimiento informado; (2) gestión de agenda; (3) seguridad por diseño con RLS y auditoría (Ley N.° 19.628). Parcial: historial de atenciones (backend listo, falta la interfaz).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El objetivo general se mantiene. Se precisó el alcance: se priorizó el flujo crítico (autenticación, paciente y ficha, agenda, atención) y la integración con la API externa del CIE-10 se reemplazó por un catálogo local cargado mediante migración, para que la consulta no dependa de un servicio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Se mantiene Scrum con Jira. Ajustes: (1) la gestión Scrum y el diseño UI/UX se separaron en las épicas transversales EP-10 y EP-11; (2) la seguridad crítica se delegó al motor PostgreSQL (políticas RLS y triggers de auditoría) en lugar de validarla solo en la aplicación; (3) los cambios de esquema se versionan como migraciones SQL en el repositorio (carpeta supabase/migrations) y se validan en una transacción de prueba que se revierte antes de aplicarlas; (4) integración continua con GitHub Actions (lint, compilación y construcción de la imagen Docker).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1. Aplicación desplegada en producción (https://podocare-six.vercel.app): los despliegues en Vercel figuran como listos y sin errores de ejecución registrados; una visita sin sesión redirige a /login. Demuestra que el producto funciona fuera del entorno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2. Tablero Jira PODOCARE: 55 elementos con responsable y estado por integrante. Evidencia la aplicación de Scrum (épicas, historias, subtareas) y la asignación individual del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3. Repositorio GitHub (MarceloCaballeroo/CAPSTONE): historial de commits, README, model.md, flujo de CI y migraciones SQL versionadas en supabase/migrations.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4. Base de datos en Supabase: RLS habilitada en todas las tablas; triggers de auditoría en 7 tablas clínicas, verificados con una escritura de prueba que generó su fila de auditoría; asesor de seguridad de Supabase sin errores críticos y con 2 avisos documentados (funciones de onboarding que son intencionalmente invocables por usuarios autenticados y protección de contraseñas filtradas, a activar en el panel de Auth).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5. Diagrama de base de datos normalizado: https://dbdiagram.io/e/6acbfbae50a8c6fc362654ba/6acbfbe427cfb7f1bcd84faf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Calidad: validación de datos con zod en el servidor, validación del RUT chileno (dígito verificador) en la aplicación y en la base de datos, restricciones de integridad (CHECK, claves foráneas, bloqueo de doble reserva de horas) y revisión de seguridad con el asesor de Supabase.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i w:val="0"/>
                <w:iCs w:val="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rtl w:val="0"/>
              </w:rPr>
              <w:t xml:space="preserve">Anexos a adjuntar: capturas del tablero Jira, de la aplicación en producción, del historial de GitHub y de la prueba de auditoría.</w:t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enfocándose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Spec="center" w:tblpY="3517"/>
        <w:tblW w:w="106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85"/>
        <w:gridCol w:w="1170"/>
        <w:gridCol w:w="1005"/>
        <w:gridCol w:w="960"/>
        <w:gridCol w:w="1170"/>
        <w:gridCol w:w="1710"/>
        <w:gridCol w:w="1005"/>
        <w:gridCol w:w="2175"/>
        <w:tblGridChange w:id="0">
          <w:tblGrid>
            <w:gridCol w:w="1485"/>
            <w:gridCol w:w="1170"/>
            <w:gridCol w:w="1005"/>
            <w:gridCol w:w="960"/>
            <w:gridCol w:w="1170"/>
            <w:gridCol w:w="1710"/>
            <w:gridCol w:w="1005"/>
            <w:gridCol w:w="217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Duración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Aplicar metodologías ágiles de gestión de proyectos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Ambiente Scrum y toma de requerimientos (PODOCARE-35, 33)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Jira, reuniones con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30-09-2026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Emily Vera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Ambiente Scrum operativo. Falta formalizar el levantamiento de requerimientos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EP-10 Gestión Scrum separada como épica propia.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Analizar requerimientos funcionales y no funcionales; Desarrollar aplicaciones web full-stack con frameworks y arquitecturas modernas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Planteamiento de arquitectura (PODOCARE-36)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Next.js, Supabase, Vercel, Docker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30-09-2026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Martin Maldonado Astudillo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Arquitectura definida y aplicada en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Diseñar y modelar bases de datos aplicando buenas prácticas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Modelamiento y creación de la base de datos (PODOCARE-37, 43)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PostgreSQL (Supabase), dbdiagram.io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30-09-2026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Marcelo Caballero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Se detectaron diferencias entre la documentación y el esquema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Migración de normalización (CIE-10, antecedentes, RUT, agenda, borrado RESTRICT), validada en prueba; por aplicar.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Desarrollar aplicaciones web full-stack con frameworks y arquitecturas modernas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Repositorio, entorno Supabase y despliegue en Vercel (PODOCARE-38, 41, 42)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GitHub, GitHub Actions, Supabase, Vercel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30-09-2026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Marcelo Caballero Olave / Martin Maldonado Astudillo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Despliegues listos y sin errores de ejecución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Incorporar seguridad de la información y cumplimiento normativo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Políticas de seguridad RLS y auditoría (PODOCARE-44, EP-04)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PostgreSQL RLS, triggers, Supabase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30-09-2026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Marcelo Caballero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La bitácora solo cubría una tabla y permitía inserciones directas.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14-10: triggers en 7 tablas, bitácora append-only y sin datos personales.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Desarrollar aplicaciones web full-stack con frameworks y arquitecturas modernas; Incorporar seguridad de la información y cumplimiento normativo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Autenticación (EP-01: PODOCARE-12 a 15 y subtareas)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Supabase Auth, Server Actions, @supabase/ssr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25-09-2026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Martin Maldonado Astudillo / Marcelo Caballero Olave / Emily Vera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4 historias finalizadas. Pendientes las pruebas manuales (PODOCARE-23, 25, 27, 30, 31) y la batería en Vercel (PODOCARE-19).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Subtareas duplicadas (23/25) por depurar en Jira.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Desarrollar aplicaciones web full-stack con frameworks y arquitecturas modernas; Incorporar seguridad de la información y cumplimiento normativo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Pacientes, ficha clínica y consentimiento informado (PODOCARE-46, 48, 49, 47)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Next.js, zod, Supabase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08-10-2026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Marcelo Caballero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Ficha creada junto al paciente. Consentimiento (PODOCARE-46) en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Desarrollar aplicaciones web full-stack con frameworks y arquitecturas modernas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Agendamiento de citas (PODOCARE-54, 56, 57, 58)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Server Actions, Supabase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08-10-2026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Marcelo Caballero Olave / Martin Maldonado Astudillo / Emily Vera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Creación y estados de cita funcionando. Falta validar el criterio de aceptación (PODOCARE-58).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Se agregó duración y bloqueo de doble reserva por profesional (migración preparada).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Desarrollar aplicaciones web full-stack con frameworks y arquitecturas modernas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Componentes base y layout de la interfaz (PODOCARE-50, 51)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Tailwind CSS, React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08-10-2026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Martin Maldonado Astudillo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Layout y componentes base terminados.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Desarrollar aplicaciones web full-stack con frameworks y arquitecturas modernas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Mockups y auditoría de contraste y responsive (PODOCARE-40, 45, 52)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Herramienta de diseño, Lighthouse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Sin fecha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Martin Maldonado Astudillo / Emily Vera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La interfaz se construyó antes de formalizar y aprobar los mockups.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Con retraso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Se retomará con un sprint dedicado a UI/UX, empezando por login y agenda.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Desarrollar aplicaciones web full-stack con frameworks y arquitecturas modernas; Incorporar seguridad de la información y cumplimiento normativo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Atención clínica, motor IWGDF y derivación, visor 3D y medición de heridas (EP-05, 06, 07)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three.js, reglas clínicas en TypeScript, 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Desde 08-10-2026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Emily Vera Gutiérrez (épicas) / Marcelo Caballero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El motor de reglas y el visor 3D existen en el código. Falta conectar la atención y la subida de fotografías a la interfaz.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Prioridad del próximo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Analizar requerimientos funcionales y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Análisis de integraciones externas (PODOCARE-39)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API CIE-10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Sin fecha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Martin Maldonado Astudillo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No iniciada.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Reemplazada por un catálogo CIE-10 local cargado por migración.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Facilitadores: el stack Next.js + Supabase aportó autenticación y seguridad a nivel de base de datos (RLS) sin construirlas desde cero; Vercel y GitHub Actions automatizaron despliegue y verificación; las migraciones SQL versionadas dan trazabilidad de los cambios de esquema; y Jira con responsables por tarea permite saber quién avanza en qué.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Dificultad 1 — Pruebas manuales de autenticación sin ejecutar (PODOCARE-19, 23, 25, 27, 30, 31). Acción: ejecutar la batería en el entorno de Vercel y adjuntar la evidencia en Jira antes de cerrar EP-01.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Dificultad 2 — Diferencias entre la documentación del modelo y la base real (catálogo CIE-10, antecedentes, RUT, agenda). Acción: se preparó y validó una migración que implementa lo documentado, y se actualizó model.md con el estado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Dificultad 3 — La auditoría cubría una sola tabla y cualquier usuario autenticado podía insertar registros falsos. Acción: se aplicaron triggers en las 7 tablas clínicas, se cerró la escritura directa y se bloquearon UPDATE y DELETE sobre la bitácora (14-10-2026).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Dificultad 4 — Jira desactualizado y con subtareas duplicadas. Acción: depuración del tablero y actualización de estados según lo verificado en el código y en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1. Integración con la API del CIE-10: se reemplazó por un catálogo local (17 códigos podológicos iniciales, ampliable), para no depender de un servicio externo durante la atención.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 Gestión Scrum y diseño UI/UX: se separaron en las épicas transversales EP-10 y EP-11.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3. Seguridad: se trasladó a la base de datos (RLS y triggers) y se rediseñó la auditoría para no almacenar datos personales en la bitácora.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4. Agenda: se agregó duración de la cita y bloqueo de doble reserva por profesional, para evitar solapes de horario.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 Datos clínicos: el borrado en cascada se cambió a restricción (RESTRICT), con baja lógica de pacientes, para resguardar la ficha clínica.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Sin iniciar: análisis de integraciones externas (PODOCARE-39), reemplazado por el catálogo local; y levantamiento formal de requerimientos (PODOCARE-33).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 retraso: mockups y aprobación (PODOCARE-40, 45) y auditoría de contraste y responsive (PODOCARE-52), porque se priorizó construir primero el flujo funcional crítico. Estrategia: dedicar un sprint a UI/UX, empezando por login y agenda, y aprobar los mockups con 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 curso con riesgo: integración de la atención clínica, el motor IWGDF, la derivación y la subida de fotografías a la interfaz (EP-05, EP-06, EP-07). La lógica base ya existe; la estrategia es conectarla al formulario de atención en el próximo sprint y registrar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Pruebas manuales de autenticación: se ejecutarán en Vercel y se adjuntará evidencia en Jira.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V0xYoNP9hd9o4+TY8qyayfD9XQ==">CgMxLjAyDmguNGY5MzdyMnkzaGxyOAByITFTR1dMVEFUN3N3TTBlQnZfSmgyR2FicXVhbVpOS2Ytdw==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