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e1fop3ow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URL: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https://dbdiagram.io/e/6acbfbae50a8c6fc362654ba/6acbfbe427cfb7f1bcd84faf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reogz94a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asxsutrw2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Gestión de Clínicas y Usuarios (organizacion y usuario)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Controla quién tiene acceso al sistema y agrupa la información por centro de salud: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organizacion</w:t>
      </w:r>
      <w:r w:rsidDel="00000000" w:rsidR="00000000" w:rsidRPr="00000000">
        <w:rPr>
          <w:b w:val="1"/>
          <w:bCs w:val="1"/>
          <w:rtl w:val="0"/>
        </w:rPr>
        <w:t xml:space="preserve"> (Tenant):</w:t>
      </w:r>
      <w:r w:rsidDel="00000000" w:rsidR="00000000" w:rsidRPr="00000000">
        <w:rPr>
          <w:rtl w:val="0"/>
        </w:rPr>
        <w:t xml:space="preserve"> Representa la consulta o clínica podológica. Define el plan contratado (</w:t>
      </w:r>
      <w:r w:rsidDel="00000000" w:rsidR="00000000" w:rsidRPr="00000000">
        <w:rPr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para un profesional o clínica para equipos de trabajo) y almacena el RUT de la empresa separado en número y dígito verificador.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Extiende el sistema de login de Supabase (</w:t>
      </w:r>
      <w:r w:rsidDel="00000000" w:rsidR="00000000" w:rsidRPr="00000000">
        <w:rPr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en relación </w:t>
      </w:r>
      <w:r w:rsidDel="00000000" w:rsidR="00000000" w:rsidRPr="00000000">
        <w:rPr>
          <w:rtl w:val="0"/>
        </w:rPr>
        <w:t xml:space="preserve">1:1</w:t>
      </w:r>
      <w:r w:rsidDel="00000000" w:rsidR="00000000" w:rsidRPr="00000000">
        <w:rPr>
          <w:rtl w:val="0"/>
        </w:rPr>
        <w:t xml:space="preserve">). Vincula a cada profesional con su </w:t>
      </w:r>
      <w:r w:rsidDel="00000000" w:rsidR="00000000" w:rsidRPr="00000000">
        <w:rPr>
          <w:rtl w:val="0"/>
        </w:rPr>
        <w:t xml:space="preserve">organizacion_id</w:t>
      </w:r>
      <w:r w:rsidDel="00000000" w:rsidR="00000000" w:rsidRPr="00000000">
        <w:rPr>
          <w:rtl w:val="0"/>
        </w:rPr>
        <w:t xml:space="preserve">, asigna su rol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podologo</w:t>
      </w:r>
      <w:r w:rsidDel="00000000" w:rsidR="00000000" w:rsidRPr="00000000">
        <w:rPr>
          <w:rtl w:val="0"/>
        </w:rPr>
        <w:t xml:space="preserve">), guarda su registro del MINSAL y controla si su cuenta está activa.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u3hs6l7p0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El Paciente y su Historial Base (paciente, ficha_clinica, ficha_antecedente)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Almacena la identidad del paciente y su condición médica general (lo que se mantiene constante entre consultas):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Pertenece a la organización para que, en el modo clínica, cualquier profesional autorizado del equipo pueda atenderlo. </w:t>
      </w:r>
      <w:r w:rsidDel="00000000" w:rsidR="00000000" w:rsidRPr="00000000">
        <w:rPr>
          <w:b w:val="1"/>
          <w:bCs w:val="1"/>
          <w:rtl w:val="0"/>
        </w:rPr>
        <w:t xml:space="preserve">Cumple 1FN</w:t>
      </w:r>
      <w:r w:rsidDel="00000000" w:rsidR="00000000" w:rsidRPr="00000000">
        <w:rPr>
          <w:rtl w:val="0"/>
        </w:rPr>
        <w:t xml:space="preserve"> al dividir el RUT en </w:t>
      </w:r>
      <w:r w:rsidDel="00000000" w:rsidR="00000000" w:rsidRPr="00000000">
        <w:rPr>
          <w:rtl w:val="0"/>
        </w:rPr>
        <w:t xml:space="preserve">rut_numero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rut_dv</w:t>
      </w:r>
      <w:r w:rsidDel="00000000" w:rsidR="00000000" w:rsidRPr="00000000">
        <w:rPr>
          <w:rtl w:val="0"/>
        </w:rPr>
        <w:t xml:space="preserve"> (evitando duplicados por formato). Registra la firma del </w:t>
      </w:r>
      <w:r w:rsidDel="00000000" w:rsidR="00000000" w:rsidRPr="00000000">
        <w:rPr>
          <w:rtl w:val="0"/>
        </w:rPr>
        <w:t xml:space="preserve">consentimiento_informado</w:t>
      </w:r>
      <w:r w:rsidDel="00000000" w:rsidR="00000000" w:rsidRPr="00000000">
        <w:rPr>
          <w:rtl w:val="0"/>
        </w:rPr>
        <w:t xml:space="preserve">, la fecha/hora exacta y la IP para cumplir con la </w:t>
      </w:r>
      <w:r w:rsidDel="00000000" w:rsidR="00000000" w:rsidRPr="00000000">
        <w:rPr>
          <w:b w:val="1"/>
          <w:bCs w:val="1"/>
          <w:rtl w:val="0"/>
        </w:rPr>
        <w:t xml:space="preserve">Ley N.° 19.628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ficha_clinica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el expediente maestro único de cada paciente (relación </w:t>
      </w:r>
      <w:r w:rsidDel="00000000" w:rsidR="00000000" w:rsidRPr="00000000">
        <w:rPr>
          <w:rtl w:val="0"/>
        </w:rPr>
        <w:t xml:space="preserve">1:1</w:t>
      </w:r>
      <w:r w:rsidDel="00000000" w:rsidR="00000000" w:rsidRPr="00000000">
        <w:rPr>
          <w:rtl w:val="0"/>
        </w:rPr>
        <w:t xml:space="preserve">). Guarda datos permanentes como el </w:t>
      </w:r>
      <w:r w:rsidDel="00000000" w:rsidR="00000000" w:rsidRPr="00000000">
        <w:rPr>
          <w:rtl w:val="0"/>
        </w:rPr>
        <w:t xml:space="preserve">grupo_sanguineo</w:t>
      </w:r>
      <w:r w:rsidDel="00000000" w:rsidR="00000000" w:rsidRPr="00000000">
        <w:rPr>
          <w:rtl w:val="0"/>
        </w:rPr>
        <w:t xml:space="preserve"> y observaciones generales. </w:t>
      </w:r>
      <w:r w:rsidDel="00000000" w:rsidR="00000000" w:rsidRPr="00000000">
        <w:rPr>
          <w:b w:val="1"/>
          <w:bCs w:val="1"/>
          <w:rtl w:val="0"/>
        </w:rPr>
        <w:t xml:space="preserve">Cumple 3FN</w:t>
      </w:r>
      <w:r w:rsidDel="00000000" w:rsidR="00000000" w:rsidRPr="00000000">
        <w:rPr>
          <w:rtl w:val="0"/>
        </w:rPr>
        <w:t xml:space="preserve"> al no repetir el </w:t>
      </w:r>
      <w:r w:rsidDel="00000000" w:rsidR="00000000" w:rsidRPr="00000000">
        <w:rPr>
          <w:rtl w:val="0"/>
        </w:rPr>
        <w:t xml:space="preserve">organizacion_id</w:t>
      </w:r>
      <w:r w:rsidDel="00000000" w:rsidR="00000000" w:rsidRPr="00000000">
        <w:rPr>
          <w:rtl w:val="0"/>
        </w:rPr>
        <w:t xml:space="preserve">, ya que se deduce a través del paciente.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ficha_antecedente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Cumple 1FN</w:t>
      </w:r>
      <w:r w:rsidDel="00000000" w:rsidR="00000000" w:rsidRPr="00000000">
        <w:rPr>
          <w:rtl w:val="0"/>
        </w:rPr>
        <w:t xml:space="preserve"> eliminando el uso de listas o arreglos (</w:t>
      </w:r>
      <w:r w:rsidDel="00000000" w:rsidR="00000000" w:rsidRPr="00000000">
        <w:rPr>
          <w:rtl w:val="0"/>
        </w:rPr>
        <w:t xml:space="preserve">TEXT[]</w:t>
      </w:r>
      <w:r w:rsidDel="00000000" w:rsidR="00000000" w:rsidRPr="00000000">
        <w:rPr>
          <w:rtl w:val="0"/>
        </w:rPr>
        <w:t xml:space="preserve">). Cada alergia, enfermedad base (ej. Diabetes, Hipertensión), medicamento habitual o cirugía previa se guarda como una fila individual ligada a la ficha.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9uylgpq22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Agenda, Consulta y Catálogo CIE-10 (cita, atencion, catalogo_cie10)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Digitaliza el flujo operativo diario desde la reserva de hora hasta el registro clínico en el box: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Conecta a un </w:t>
      </w:r>
      <w:r w:rsidDel="00000000" w:rsidR="00000000" w:rsidRPr="00000000">
        <w:rPr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(podólogo) en una fecha y hora de inicio y término. Maneja los estados del agendamiento: </w:t>
      </w:r>
      <w:r w:rsidDel="00000000" w:rsidR="00000000" w:rsidRPr="00000000">
        <w:rPr>
          <w:rtl w:val="0"/>
        </w:rPr>
        <w:t xml:space="preserve">agendada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confirmada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en_espera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atendida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no_asiste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catalogo_cie10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Tabla alimentada periódicamente mediante una </w:t>
      </w:r>
      <w:r w:rsidDel="00000000" w:rsidR="00000000" w:rsidRPr="00000000">
        <w:rPr>
          <w:b w:val="1"/>
          <w:bCs w:val="1"/>
          <w:rtl w:val="0"/>
        </w:rPr>
        <w:t xml:space="preserve">carga masiva desde la API del ICD-10 (CIE-10)</w:t>
      </w:r>
      <w:r w:rsidDel="00000000" w:rsidR="00000000" w:rsidRPr="00000000">
        <w:rPr>
          <w:rtl w:val="0"/>
        </w:rPr>
        <w:t xml:space="preserve">. Almacena el </w:t>
      </w:r>
      <w:r w:rsidDel="00000000" w:rsidR="00000000" w:rsidRPr="00000000">
        <w:rPr>
          <w:rtl w:val="0"/>
        </w:rPr>
        <w:t xml:space="preserve">codigo</w:t>
      </w:r>
      <w:r w:rsidDel="00000000" w:rsidR="00000000" w:rsidRPr="00000000">
        <w:rPr>
          <w:rtl w:val="0"/>
        </w:rPr>
        <w:t xml:space="preserve"> como clave primaria (ej. </w:t>
      </w:r>
      <w:r w:rsidDel="00000000" w:rsidR="00000000" w:rsidRPr="00000000">
        <w:rPr>
          <w:rtl w:val="0"/>
        </w:rPr>
        <w:t xml:space="preserve">'L60.0'</w:t>
      </w:r>
      <w:r w:rsidDel="00000000" w:rsidR="00000000" w:rsidRPr="00000000">
        <w:rPr>
          <w:rtl w:val="0"/>
        </w:rPr>
        <w:t xml:space="preserve">), el </w:t>
      </w:r>
      <w:r w:rsidDel="00000000" w:rsidR="00000000" w:rsidRPr="00000000">
        <w:rPr>
          <w:rtl w:val="0"/>
        </w:rPr>
        <w:t xml:space="preserve">nombre_diagnostico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tl w:val="0"/>
        </w:rPr>
        <w:t xml:space="preserve">'Uña encarnada'</w:t>
      </w:r>
      <w:r w:rsidDel="00000000" w:rsidR="00000000" w:rsidRPr="00000000">
        <w:rPr>
          <w:rtl w:val="0"/>
        </w:rPr>
        <w:t xml:space="preserve">), su categoría y la fecha de sincronización. Permite hacer búsquedas locales instantáneas sin depender de que la API externa esté en línea durante la consulta.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atencion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Registra cada sesión clínica asociada a la </w:t>
      </w:r>
      <w:r w:rsidDel="00000000" w:rsidR="00000000" w:rsidRPr="00000000">
        <w:rPr>
          <w:rtl w:val="0"/>
        </w:rPr>
        <w:t xml:space="preserve">ficha_clinica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1:N</w:t>
      </w:r>
      <w:r w:rsidDel="00000000" w:rsidR="00000000" w:rsidRPr="00000000">
        <w:rPr>
          <w:rtl w:val="0"/>
        </w:rPr>
        <w:t xml:space="preserve">) y a la </w:t>
      </w:r>
      <w:r w:rsidDel="00000000" w:rsidR="00000000" w:rsidRPr="00000000">
        <w:rPr>
          <w:rtl w:val="0"/>
        </w:rPr>
        <w:t xml:space="preserve">cita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1:1</w:t>
      </w:r>
      <w:r w:rsidDel="00000000" w:rsidR="00000000" w:rsidRPr="00000000">
        <w:rPr>
          <w:rtl w:val="0"/>
        </w:rPr>
        <w:t xml:space="preserve">). Guarda el tratamiento realizado, el nivel de riesgo de pie diabético (</w:t>
      </w:r>
      <w:r w:rsidDel="00000000" w:rsidR="00000000" w:rsidRPr="00000000">
        <w:rPr>
          <w:b w:val="1"/>
          <w:bCs w:val="1"/>
          <w:rtl w:val="0"/>
        </w:rPr>
        <w:t xml:space="preserve">IWGDF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muy_bajo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alto</w:t>
      </w:r>
      <w:r w:rsidDel="00000000" w:rsidR="00000000" w:rsidRPr="00000000">
        <w:rPr>
          <w:rtl w:val="0"/>
        </w:rPr>
        <w:t xml:space="preserve">) y la llave foránea </w:t>
      </w:r>
      <w:r w:rsidDel="00000000" w:rsidR="00000000" w:rsidRPr="00000000">
        <w:rPr>
          <w:rtl w:val="0"/>
        </w:rPr>
        <w:t xml:space="preserve">codigo_cie10</w:t>
      </w:r>
      <w:r w:rsidDel="00000000" w:rsidR="00000000" w:rsidRPr="00000000">
        <w:rPr>
          <w:rtl w:val="0"/>
        </w:rPr>
        <w:t xml:space="preserve"> apuntando a </w:t>
      </w:r>
      <w:r w:rsidDel="00000000" w:rsidR="00000000" w:rsidRPr="00000000">
        <w:rPr>
          <w:rtl w:val="0"/>
        </w:rPr>
        <w:t xml:space="preserve">catalogo_cie10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Cumple 3FN</w:t>
      </w:r>
      <w:r w:rsidDel="00000000" w:rsidR="00000000" w:rsidRPr="00000000">
        <w:rPr>
          <w:rtl w:val="0"/>
        </w:rPr>
        <w:t xml:space="preserve"> porque no repite el nombre de la enfermedad en cada atención, sino que referencia al catálogo.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w32mkoizy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Detalles Específicos de la Atención (hallazgo_clinico, imagen_clinica, derivacion)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Desglosa la evidencia clínica recolectada durante una sesión (</w:t>
      </w:r>
      <w:r w:rsidDel="00000000" w:rsidR="00000000" w:rsidRPr="00000000">
        <w:rPr>
          <w:rtl w:val="0"/>
        </w:rPr>
        <w:t xml:space="preserve">1:N</w:t>
      </w:r>
      <w:r w:rsidDel="00000000" w:rsidR="00000000" w:rsidRPr="00000000">
        <w:rPr>
          <w:rtl w:val="0"/>
        </w:rPr>
        <w:t xml:space="preserve"> respecto a </w:t>
      </w:r>
      <w:r w:rsidDel="00000000" w:rsidR="00000000" w:rsidRPr="00000000">
        <w:rPr>
          <w:rtl w:val="0"/>
        </w:rPr>
        <w:t xml:space="preserve">atencion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hallazgo_clinico</w:t>
      </w:r>
      <w:r w:rsidDel="00000000" w:rsidR="00000000" w:rsidRPr="00000000">
        <w:rPr>
          <w:b w:val="1"/>
          <w:bCs w:val="1"/>
          <w:rtl w:val="0"/>
        </w:rPr>
        <w:t xml:space="preserve"> (Podograma):</w:t>
      </w:r>
      <w:r w:rsidDel="00000000" w:rsidR="00000000" w:rsidRPr="00000000">
        <w:rPr>
          <w:rtl w:val="0"/>
        </w:rPr>
        <w:t xml:space="preserve"> Mapea las lesiones sobre el esquema del pie (</w:t>
      </w:r>
      <w:r w:rsidDel="00000000" w:rsidR="00000000" w:rsidRPr="00000000">
        <w:rPr>
          <w:rtl w:val="0"/>
        </w:rPr>
        <w:t xml:space="preserve">izquierdo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derecho</w:t>
      </w:r>
      <w:r w:rsidDel="00000000" w:rsidR="00000000" w:rsidRPr="00000000">
        <w:rPr>
          <w:rtl w:val="0"/>
        </w:rPr>
        <w:t xml:space="preserve">). Guarda las coordenadas exactas (</w:t>
      </w:r>
      <w:r w:rsidDel="00000000" w:rsidR="00000000" w:rsidRPr="00000000">
        <w:rPr>
          <w:rtl w:val="0"/>
        </w:rPr>
        <w:t xml:space="preserve">coordenada_x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coordenada_y</w:t>
      </w:r>
      <w:r w:rsidDel="00000000" w:rsidR="00000000" w:rsidRPr="00000000">
        <w:rPr>
          <w:rtl w:val="0"/>
        </w:rPr>
        <w:t xml:space="preserve">), versión del modelo visual, tipo de afección y el nivel de dolor según la escala EVA 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). Por regla de negocio y seguridad clínica, estos registros son inmutables (no se editan ni eliminan).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imagen_clinica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Guarda la ruta de la fotografía en </w:t>
      </w:r>
      <w:r w:rsidDel="00000000" w:rsidR="00000000" w:rsidRPr="00000000">
        <w:rPr>
          <w:i w:val="1"/>
          <w:iCs w:val="1"/>
          <w:rtl w:val="0"/>
        </w:rPr>
        <w:t xml:space="preserve">Supabase Storage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) y la medición del área de la lesión o úlcera en 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area_estimada_cm2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derivacion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Registra las interconsultas hacia médicos especialistas (ej. diabetólogo o cirujano vascular) cuando el caso lo amerita, controlando su urgencia y estado (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realizada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j04ri52hj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Seguridad y Trazabilidad Legal (log_auditoria)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log_auditoria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Bitácora inmutable (</w:t>
      </w:r>
      <w:r w:rsidDel="00000000" w:rsidR="00000000" w:rsidRPr="00000000">
        <w:rPr>
          <w:i w:val="1"/>
          <w:i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, solo permite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i w:val="1"/>
          <w:i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, bloqueando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). Registra quién hizo qué acción, sobre qué tabla, desde qué IP y guarda el antes y el después en formato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datos_anteriores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datos_nuevos</w:t>
      </w:r>
      <w:r w:rsidDel="00000000" w:rsidR="00000000" w:rsidRPr="00000000">
        <w:rPr>
          <w:rtl w:val="0"/>
        </w:rPr>
        <w:t xml:space="preserve">), garantizando la trazabilidad exigida por la </w:t>
      </w:r>
      <w:r w:rsidDel="00000000" w:rsidR="00000000" w:rsidRPr="00000000">
        <w:rPr>
          <w:b w:val="1"/>
          <w:bCs w:val="1"/>
          <w:rtl w:val="0"/>
        </w:rPr>
        <w:t xml:space="preserve">Ley N.° 19.628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lrk1bddhw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Cuadro Resumen de Cumplimiento (Normalización y Reglas de Negocio)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520"/>
        <w:gridCol w:w="3840"/>
        <w:tblGridChange w:id="0">
          <w:tblGrid>
            <w:gridCol w:w="2445"/>
            <w:gridCol w:w="2520"/>
            <w:gridCol w:w="38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 de PodoCare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Tabla(s) Involucrada(s)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cumple las 3 Formas Normales (1FN, 2FN, 3FN)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Multi-tenancy (Individual y Clínica)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3FN:</w:t>
            </w:r>
            <w:r w:rsidDel="00000000" w:rsidR="00000000" w:rsidRPr="00000000">
              <w:rPr>
                <w:rtl w:val="0"/>
              </w:rPr>
              <w:t xml:space="preserve"> Solo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  <w:t xml:space="preserve"> llevan </w:t>
            </w:r>
            <w:r w:rsidDel="00000000" w:rsidR="00000000" w:rsidRPr="00000000">
              <w:rPr>
                <w:rtl w:val="0"/>
              </w:rPr>
              <w:t xml:space="preserve">organizacion_id</w:t>
            </w:r>
            <w:r w:rsidDel="00000000" w:rsidR="00000000" w:rsidRPr="00000000">
              <w:rPr>
                <w:rtl w:val="0"/>
              </w:rPr>
              <w:t xml:space="preserve">. El resto de las tablas clínicas lo heredan transitivamente sin duplicar la columna.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 chileno validado y sin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 (Atomicidad):</w:t>
            </w:r>
            <w:r w:rsidDel="00000000" w:rsidR="00000000" w:rsidRPr="00000000">
              <w:rPr>
                <w:rtl w:val="0"/>
              </w:rPr>
              <w:t xml:space="preserve"> El RUT se divide en cuerpo (</w:t>
            </w:r>
            <w:r w:rsidDel="00000000" w:rsidR="00000000" w:rsidRPr="00000000">
              <w:rPr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  <w:t xml:space="preserve">) y dígito verificador (</w:t>
            </w:r>
            <w:r w:rsidDel="00000000" w:rsidR="00000000" w:rsidRPr="00000000">
              <w:rPr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  <w:t xml:space="preserve">), evitando guardar dos datos unidos por un guion.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Múltiples alergias y enfermedades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ficha_clinica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ficha_antecedente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 (Sin grupos repetitivos):</w:t>
            </w:r>
            <w:r w:rsidDel="00000000" w:rsidR="00000000" w:rsidRPr="00000000">
              <w:rPr>
                <w:rtl w:val="0"/>
              </w:rPr>
              <w:t xml:space="preserve"> Se eliminan las columnas de tipo arreglo (</w:t>
            </w:r>
            <w:r w:rsidDel="00000000" w:rsidR="00000000" w:rsidRPr="00000000">
              <w:rPr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  <w:t xml:space="preserve">), desglosando cada condición en filas individuales.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con API CIE-10 por carga masiva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catalogo_cie10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3FN (Sin dependencia transitiva):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atencion</w:t>
            </w:r>
            <w:r w:rsidDel="00000000" w:rsidR="00000000" w:rsidRPr="00000000">
              <w:rPr>
                <w:rtl w:val="0"/>
              </w:rPr>
              <w:t xml:space="preserve"> solo guarda el código (</w:t>
            </w:r>
            <w:r w:rsidDel="00000000" w:rsidR="00000000" w:rsidRPr="00000000">
              <w:rPr>
                <w:rtl w:val="0"/>
              </w:rPr>
              <w:t xml:space="preserve">codigo_cie10</w:t>
            </w:r>
            <w:r w:rsidDel="00000000" w:rsidR="00000000" w:rsidRPr="00000000">
              <w:rPr>
                <w:rtl w:val="0"/>
              </w:rPr>
              <w:t xml:space="preserve"> FK); la descripción oficial reside únicamente en </w:t>
            </w:r>
            <w:r w:rsidDel="00000000" w:rsidR="00000000" w:rsidRPr="00000000">
              <w:rPr>
                <w:rtl w:val="0"/>
              </w:rPr>
              <w:t xml:space="preserve">catalogo_cie10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 de pie diabético IWGDF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2FN / Integridad:</w:t>
            </w:r>
            <w:r w:rsidDel="00000000" w:rsidR="00000000" w:rsidRPr="00000000">
              <w:rPr>
                <w:rtl w:val="0"/>
              </w:rPr>
              <w:t xml:space="preserve"> Atributo atómico validado con </w:t>
            </w:r>
            <w:r w:rsidDel="00000000" w:rsidR="00000000" w:rsidRPr="00000000">
              <w:rPr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muy_bajo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) que depende directamente del ID de la atención.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Podograma interactivo e inmutable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hallazgo_clinico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 y RLS:</w:t>
            </w:r>
            <w:r w:rsidDel="00000000" w:rsidR="00000000" w:rsidRPr="00000000">
              <w:rPr>
                <w:rtl w:val="0"/>
              </w:rPr>
              <w:t xml:space="preserve"> Coordenadas separadas en ejes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 numéricos. Políticas RLS que prohíben </w:t>
            </w:r>
            <w:r w:rsidDel="00000000" w:rsidR="00000000" w:rsidRPr="00000000">
              <w:rPr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Permisos por rol en atenciones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atencion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RLS Granular:</w:t>
            </w:r>
            <w:r w:rsidDel="00000000" w:rsidR="00000000" w:rsidRPr="00000000">
              <w:rPr>
                <w:rtl w:val="0"/>
              </w:rPr>
              <w:t xml:space="preserve"> Lectura para miembros de la organización, edición solo para el autor (</w:t>
            </w:r>
            <w:r w:rsidDel="00000000" w:rsidR="00000000" w:rsidRPr="00000000">
              <w:rPr>
                <w:rtl w:val="0"/>
              </w:rPr>
              <w:t xml:space="preserve">profesional_id</w:t>
            </w:r>
            <w:r w:rsidDel="00000000" w:rsidR="00000000" w:rsidRPr="00000000">
              <w:rPr>
                <w:rtl w:val="0"/>
              </w:rPr>
              <w:t xml:space="preserve">), eliminación exclusiva para rol 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 de datos sensibles (Ley 19.628)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log_auditoria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 Legal:</w:t>
            </w:r>
            <w:r w:rsidDel="00000000" w:rsidR="00000000" w:rsidRPr="00000000">
              <w:rPr>
                <w:rtl w:val="0"/>
              </w:rPr>
              <w:t xml:space="preserve"> Respaldo de IP y fecha de consentimiento informado, más bitácora de auditoría inmutable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diagram.io/e/6acbfbae50a8c6fc362654ba/6acbfbe427cfb7f1bcd84f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