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8D" w:rsidRPr="00C4321D" w:rsidRDefault="00A67C8D" w:rsidP="00A67C8D">
      <w:pPr>
        <w:spacing w:before="240" w:after="240"/>
        <w:jc w:val="both"/>
      </w:pPr>
      <w:r w:rsidRPr="00C4321D">
        <w:tab/>
      </w:r>
    </w:p>
    <w:p w:rsidR="00A67C8D" w:rsidRPr="00C4321D" w:rsidRDefault="00A67C8D" w:rsidP="00A67C8D">
      <w:pPr>
        <w:spacing w:before="240" w:after="240"/>
        <w:jc w:val="both"/>
      </w:pPr>
    </w:p>
    <w:p w:rsidR="003E32BD" w:rsidRPr="00F0340D" w:rsidRDefault="00A67C8D" w:rsidP="00A67C8D">
      <w:pPr>
        <w:spacing w:before="240" w:after="240"/>
        <w:jc w:val="both"/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Documento de Requisitos do Produto</w:t>
      </w:r>
    </w:p>
    <w:p w:rsidR="003E32BD" w:rsidRPr="00F0340D" w:rsidRDefault="00A67C8D">
      <w:pPr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Especificação de Casos de Uso</w:t>
      </w: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A67C8D">
      <w:pPr>
        <w:spacing w:before="240" w:after="240"/>
        <w:jc w:val="both"/>
        <w:rPr>
          <w:highlight w:val="white"/>
        </w:rPr>
      </w:pPr>
      <w:r w:rsidRPr="00C4321D">
        <w:rPr>
          <w:highlight w:val="white"/>
        </w:rPr>
        <w:tab/>
      </w:r>
    </w:p>
    <w:p w:rsidR="003E32BD" w:rsidRPr="00C4321D" w:rsidRDefault="003E32BD">
      <w:pPr>
        <w:spacing w:before="240" w:after="240"/>
        <w:jc w:val="center"/>
        <w:rPr>
          <w:i/>
        </w:rPr>
      </w:pPr>
    </w:p>
    <w:p w:rsidR="003E32BD" w:rsidRPr="00C4321D" w:rsidRDefault="003E32BD"/>
    <w:p w:rsidR="003E32BD" w:rsidRPr="00C4321D" w:rsidRDefault="003E32BD"/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91706">
      <w:pPr>
        <w:spacing w:before="240" w:after="240"/>
        <w:jc w:val="center"/>
      </w:pPr>
      <w:r w:rsidRPr="00C4321D">
        <w:t>Versão 1.0</w:t>
      </w: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286D7E" w:rsidRPr="00F0340D" w:rsidRDefault="00A67C8D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 xml:space="preserve">Histórico de Alterações 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74EB" w:rsidRPr="00C4321D" w:rsidTr="005E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  <w:r w:rsidRPr="00C4321D">
              <w:t>Data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Versão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Responsáveis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Descrição</w:t>
            </w:r>
          </w:p>
        </w:tc>
      </w:tr>
      <w:tr w:rsidR="005E74EB" w:rsidRPr="00C4321D" w:rsidTr="005E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09/09/2019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1.0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Versão inicial</w:t>
            </w:r>
          </w:p>
        </w:tc>
      </w:tr>
      <w:tr w:rsidR="005E74EB" w:rsidRPr="00C4321D" w:rsidTr="005E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 w:after="240"/>
      </w:pPr>
    </w:p>
    <w:p w:rsidR="003E32BD" w:rsidRPr="00F0340D" w:rsidRDefault="00286D7E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>Lista de Aprovações</w:t>
      </w:r>
    </w:p>
    <w:p w:rsidR="003E32BD" w:rsidRPr="00C4321D" w:rsidRDefault="003E32BD">
      <w:pPr>
        <w:spacing w:before="240" w:after="240"/>
      </w:pP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D7E" w:rsidRPr="00C4321D" w:rsidTr="0028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  <w:r w:rsidRPr="00C4321D">
              <w:t>Nome</w:t>
            </w: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Cargo</w:t>
            </w:r>
          </w:p>
        </w:tc>
      </w:tr>
      <w:tr w:rsidR="00286D7E" w:rsidRPr="00C4321D" w:rsidTr="0028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Marcelo Marinho</w:t>
            </w:r>
          </w:p>
        </w:tc>
        <w:tc>
          <w:tcPr>
            <w:tcW w:w="4510" w:type="dxa"/>
          </w:tcPr>
          <w:p w:rsidR="00286D7E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Produto Owner</w:t>
            </w:r>
          </w:p>
        </w:tc>
      </w:tr>
      <w:tr w:rsidR="00286D7E" w:rsidRPr="00C4321D" w:rsidTr="0028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  <w:bookmarkStart w:id="0" w:name="_77e67ykmv9v9" w:colFirst="0" w:colLast="0"/>
      <w:bookmarkStart w:id="1" w:name="_Toc25094017"/>
      <w:bookmarkEnd w:id="0"/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673351"/>
    <w:p w:rsidR="00673351" w:rsidRDefault="00673351" w:rsidP="00673351"/>
    <w:p w:rsidR="00673351" w:rsidRDefault="00673351" w:rsidP="00673351"/>
    <w:p w:rsidR="00673351" w:rsidRDefault="00673351" w:rsidP="00673351"/>
    <w:p w:rsidR="00673351" w:rsidRDefault="00673351" w:rsidP="00673351"/>
    <w:p w:rsidR="00673351" w:rsidRPr="00673351" w:rsidRDefault="00673351" w:rsidP="00673351"/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3E32BD" w:rsidRPr="00673351" w:rsidRDefault="00A67C8D" w:rsidP="00C4321D">
      <w:pPr>
        <w:pStyle w:val="Ttulo1"/>
        <w:keepNext w:val="0"/>
        <w:keepLines w:val="0"/>
        <w:spacing w:before="480"/>
        <w:rPr>
          <w:rStyle w:val="RefernciaSutil"/>
        </w:rPr>
      </w:pPr>
      <w:r w:rsidRPr="00673351">
        <w:rPr>
          <w:rStyle w:val="RefernciaSutil"/>
        </w:rPr>
        <w:t>1.Introdução</w:t>
      </w:r>
      <w:bookmarkEnd w:id="1"/>
    </w:p>
    <w:p w:rsid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Este documento especifica os requisitos do sistema GLU desenvolvido para o controle virtual de qualquer tipo e tamanho de lojas via software.</w:t>
      </w:r>
    </w:p>
    <w:p w:rsidR="003E32B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A principal função do software é garantir que independente do seu negócio existira um modulo que sirva para sua loja</w:t>
      </w:r>
      <w:r w:rsidR="00A67C8D" w:rsidRPr="00C4321D">
        <w:rPr>
          <w:i/>
        </w:rPr>
        <w:t>.</w:t>
      </w:r>
    </w:p>
    <w:p w:rsidR="00C4321D" w:rsidRP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O principal objetivo do documento é definir os objetivos do produto de software, as necessidades, as regras de negócio, e detalhar as funcionalidades do software.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r80eow3c7f" w:colFirst="0" w:colLast="0"/>
      <w:bookmarkStart w:id="3" w:name="_Toc25094018"/>
      <w:bookmarkEnd w:id="2"/>
      <w:r w:rsidRPr="00C4321D">
        <w:rPr>
          <w:b/>
          <w:sz w:val="34"/>
          <w:szCs w:val="34"/>
        </w:rPr>
        <w:t>1.1Propósito</w:t>
      </w:r>
      <w:bookmarkEnd w:id="3"/>
    </w:p>
    <w:p w:rsidR="003E32BD" w:rsidRPr="00C4321D" w:rsidRDefault="00A67C8D" w:rsidP="00C4321D">
      <w:r w:rsidRPr="00C4321D">
        <w:t>Desenvolver automação, gestão de recursos e administração de supermercados, sendo estes desde microempresas até grandes empresas.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neimwfxhesuc" w:colFirst="0" w:colLast="0"/>
      <w:bookmarkStart w:id="5" w:name="_Toc25094019"/>
      <w:bookmarkEnd w:id="4"/>
      <w:r w:rsidRPr="00C4321D">
        <w:rPr>
          <w:b/>
          <w:sz w:val="34"/>
          <w:szCs w:val="34"/>
        </w:rPr>
        <w:t>1.2Público Alvo</w:t>
      </w:r>
      <w:bookmarkEnd w:id="5"/>
    </w:p>
    <w:p w:rsidR="003E32BD" w:rsidRPr="00C4321D" w:rsidRDefault="00A67C8D" w:rsidP="00C4321D">
      <w:pPr>
        <w:spacing w:before="240" w:after="240"/>
      </w:pPr>
      <w:r w:rsidRPr="00C4321D">
        <w:t xml:space="preserve">O programa é </w:t>
      </w:r>
      <w:r w:rsidR="00D15DDB">
        <w:t>d</w:t>
      </w:r>
      <w:r w:rsidRPr="00C4321D">
        <w:t xml:space="preserve">estinado a </w:t>
      </w:r>
      <w:r w:rsidR="00D15DDB" w:rsidRPr="00C4321D">
        <w:t>todos</w:t>
      </w:r>
      <w:r w:rsidRPr="00C4321D">
        <w:t xml:space="preserve"> os tipos de loja, desde as pequenas lojas aos grandes Supermercados, GLU conta com uma grande Flexibilidade para os seus usuários.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it23tpt1f5hb" w:colFirst="0" w:colLast="0"/>
      <w:bookmarkStart w:id="7" w:name="_Toc25094020"/>
      <w:bookmarkEnd w:id="6"/>
      <w:r w:rsidRPr="00C4321D">
        <w:rPr>
          <w:b/>
          <w:sz w:val="34"/>
          <w:szCs w:val="34"/>
        </w:rPr>
        <w:t>1.3Convenções, termos e abreviações</w:t>
      </w:r>
      <w:bookmarkEnd w:id="7"/>
    </w:p>
    <w:p w:rsidR="003E32BD" w:rsidRDefault="00A67C8D" w:rsidP="00C4321D">
      <w:pPr>
        <w:spacing w:before="240" w:after="240"/>
        <w:rPr>
          <w:i/>
        </w:rPr>
      </w:pPr>
      <w:r w:rsidRPr="00C4321D">
        <w:rPr>
          <w:i/>
        </w:rPr>
        <w:t>MOBILE: Aparelhos móveis como Celular</w:t>
      </w:r>
      <w:r w:rsidRPr="00C4321D">
        <w:rPr>
          <w:i/>
        </w:rPr>
        <w:br/>
        <w:t>S.O:</w:t>
      </w:r>
      <w:r w:rsidR="00D15DDB">
        <w:rPr>
          <w:i/>
        </w:rPr>
        <w:t xml:space="preserve"> Sistema Operacional como Linux,</w:t>
      </w:r>
      <w:r w:rsidRPr="00C4321D">
        <w:rPr>
          <w:i/>
        </w:rPr>
        <w:t xml:space="preserve"> Windows</w:t>
      </w:r>
      <w:r w:rsidR="00D15DDB">
        <w:rPr>
          <w:i/>
        </w:rPr>
        <w:t xml:space="preserve"> ou Mac</w:t>
      </w:r>
      <w:r w:rsidR="00D15DDB">
        <w:rPr>
          <w:i/>
        </w:rPr>
        <w:br/>
      </w:r>
      <w:r w:rsidRPr="00C4321D">
        <w:rPr>
          <w:i/>
        </w:rPr>
        <w:t>Hardware: Parte física do computador como componentes eletrônicos e peças.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15DDB" w:rsidTr="00D1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Termo</w:t>
            </w:r>
          </w:p>
        </w:tc>
        <w:tc>
          <w:tcPr>
            <w:tcW w:w="4510" w:type="dxa"/>
          </w:tcPr>
          <w:p w:rsidR="00D15DDB" w:rsidRDefault="00D15DDB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Descrição</w:t>
            </w:r>
          </w:p>
        </w:tc>
      </w:tr>
      <w:tr w:rsidR="00D15DDB" w:rsidTr="00D1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Pr="002B0405" w:rsidRDefault="00D15DDB" w:rsidP="00C4321D">
            <w:pPr>
              <w:spacing w:before="240" w:after="240"/>
            </w:pPr>
            <w:r w:rsidRPr="002B0405">
              <w:t>Atores</w:t>
            </w:r>
          </w:p>
        </w:tc>
        <w:tc>
          <w:tcPr>
            <w:tcW w:w="4510" w:type="dxa"/>
          </w:tcPr>
          <w:p w:rsid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2B0405">
              <w:t>Funcion</w:t>
            </w:r>
            <w:r>
              <w:t>ário</w:t>
            </w:r>
          </w:p>
          <w:p w:rsidR="00D15DDB" w:rsidRP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2B0405">
              <w:t>Super Administrador</w:t>
            </w:r>
          </w:p>
        </w:tc>
      </w:tr>
      <w:tr w:rsidR="00D15DDB" w:rsidTr="00D1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Casos de Uso</w:t>
            </w:r>
          </w:p>
        </w:tc>
        <w:tc>
          <w:tcPr>
            <w:tcW w:w="4510" w:type="dxa"/>
          </w:tcPr>
          <w:p w:rsidR="00D15DDB" w:rsidRDefault="00D15DD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B0405" w:rsidTr="00D1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t>Requisitos 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Pr="00C4321D">
              <w:t xml:space="preserve">Módulos integrados (Micro e Pequenas Empresas) =&gt;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Contas a p</w:t>
            </w:r>
            <w:r w:rsidRPr="00C4321D">
              <w:t xml:space="preserve">agar | Contas a Receber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de Estoque | Fluxo de Caixa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Cadastro de Funcionários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Módulos </w:t>
            </w:r>
            <w:r w:rsidRPr="002B0405">
              <w:t xml:space="preserve">customizável </w:t>
            </w:r>
            <w:r w:rsidRPr="00C4321D">
              <w:t>(Médio a Grande Porte) =&gt;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WMS (Gerenciamento de Armazém) </w:t>
            </w:r>
            <w:r>
              <w:t>&amp;</w:t>
            </w:r>
            <w:r w:rsidRPr="00C4321D">
              <w:t xml:space="preserve"> Fiscal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Contábil (Ativo </w:t>
            </w:r>
            <w:r>
              <w:t>&amp;</w:t>
            </w:r>
            <w:r w:rsidRPr="00C4321D">
              <w:t xml:space="preserve"> Passivo)</w:t>
            </w:r>
            <w:r w:rsidRPr="00C4321D">
              <w:tab/>
            </w:r>
            <w:r w:rsidRPr="00C4321D">
              <w:tab/>
            </w:r>
          </w:p>
        </w:tc>
      </w:tr>
      <w:tr w:rsidR="002B0405" w:rsidTr="00D1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lastRenderedPageBreak/>
              <w:t>Requisitos Não-Funcionais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Baixo requisitos de Hardware</w:t>
            </w:r>
            <w:r>
              <w:t xml:space="preserve"> (PDV)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Tempo de resposta máximo 2 segundos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via Mobile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Multi</w:t>
            </w:r>
            <w:r>
              <w:t>p</w:t>
            </w:r>
            <w:r w:rsidRPr="00C4321D">
              <w:t>lataforma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br/>
            </w:r>
            <w:r>
              <w:t xml:space="preserve">- </w:t>
            </w:r>
            <w:r w:rsidRPr="00C4321D">
              <w:t>Layout Intuitivo</w:t>
            </w:r>
          </w:p>
        </w:tc>
      </w:tr>
    </w:tbl>
    <w:p w:rsidR="00D15DDB" w:rsidRPr="00C4321D" w:rsidRDefault="00D15DDB" w:rsidP="00C4321D">
      <w:pPr>
        <w:spacing w:before="240" w:after="240"/>
        <w:rPr>
          <w:i/>
        </w:rPr>
      </w:pPr>
    </w:p>
    <w:p w:rsidR="003E32BD" w:rsidRPr="002B0405" w:rsidRDefault="00A67C8D" w:rsidP="002B040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8" w:name="_k2yt39o30da8" w:colFirst="0" w:colLast="0"/>
      <w:bookmarkStart w:id="9" w:name="_Toc25094021"/>
      <w:bookmarkEnd w:id="8"/>
      <w:r w:rsidRPr="00C4321D">
        <w:rPr>
          <w:b/>
          <w:sz w:val="46"/>
          <w:szCs w:val="46"/>
        </w:rPr>
        <w:t>2.Atores</w:t>
      </w:r>
      <w:bookmarkEnd w:id="9"/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B0405" w:rsidTr="002B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Pr="002B0405" w:rsidRDefault="002B0405" w:rsidP="00C4321D">
            <w:pPr>
              <w:spacing w:before="240" w:after="240"/>
              <w:rPr>
                <w:i/>
              </w:rPr>
            </w:pPr>
            <w:r w:rsidRPr="002B0405">
              <w:rPr>
                <w:i/>
              </w:rPr>
              <w:t>Atores</w:t>
            </w:r>
          </w:p>
        </w:tc>
        <w:tc>
          <w:tcPr>
            <w:tcW w:w="4510" w:type="dxa"/>
          </w:tcPr>
          <w:p w:rsidR="002B0405" w:rsidRPr="002B0405" w:rsidRDefault="002B0405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B0405">
              <w:rPr>
                <w:i/>
              </w:rPr>
              <w:t>Descrição</w:t>
            </w:r>
          </w:p>
        </w:tc>
      </w:tr>
      <w:tr w:rsidR="002B0405" w:rsidTr="002B0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r>
              <w:t>Funcionário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rPr>
                <w:i/>
              </w:rPr>
              <w:t>forneça uma breve descrição</w:t>
            </w:r>
          </w:p>
        </w:tc>
      </w:tr>
      <w:tr w:rsidR="002B0405" w:rsidTr="002B0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r>
              <w:t>Super Administrador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rPr>
                <w:i/>
              </w:rPr>
              <w:t>forneça uma breve descrição</w:t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0" w:name="_5ltrtic8h0k3" w:colFirst="0" w:colLast="0"/>
      <w:bookmarkStart w:id="11" w:name="_Toc25094022"/>
      <w:bookmarkEnd w:id="10"/>
      <w:r w:rsidRPr="00C4321D">
        <w:rPr>
          <w:b/>
          <w:sz w:val="46"/>
          <w:szCs w:val="46"/>
        </w:rPr>
        <w:lastRenderedPageBreak/>
        <w:t>3.Diagrama de Casos de Uso</w:t>
      </w:r>
      <w:bookmarkEnd w:id="11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&lt;Insira o Diagrama de Casos de Uso (simplesmente copie e cole o diagrama nesta seção). Caso o diagrama seja muito grande, crie subseções para agrupá-los em pacotes de funcionalidades relacionadas.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Se preferir, insira um link para o arquivo que contém o diagrama, utilizando o texto “Para consultar o diagrama de casos de uso do Sistema, utilize o arquivo &lt;Nome do arquivo que contém o Diagrama&gt;”.&gt;</w:t>
      </w: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drjdao3l6igd" w:colFirst="0" w:colLast="0"/>
      <w:bookmarkStart w:id="13" w:name="_Toc25094023"/>
      <w:bookmarkEnd w:id="12"/>
      <w:r w:rsidRPr="00C4321D">
        <w:rPr>
          <w:b/>
          <w:sz w:val="46"/>
          <w:szCs w:val="46"/>
        </w:rPr>
        <w:t>4.Casos de Uso</w:t>
      </w:r>
      <w:bookmarkEnd w:id="13"/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mdmjtkixvtof" w:colFirst="0" w:colLast="0"/>
      <w:bookmarkStart w:id="15" w:name="_Toc25094024"/>
      <w:bookmarkEnd w:id="14"/>
      <w:r w:rsidRPr="00C4321D">
        <w:rPr>
          <w:b/>
          <w:sz w:val="34"/>
          <w:szCs w:val="34"/>
        </w:rPr>
        <w:t>4.1&lt;Nome de subseção para agrupar casos de uso correlacionados&gt;</w:t>
      </w:r>
      <w:bookmarkEnd w:id="15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&lt;Se no Documento de Requisitos do Cliente os requisitos funcionais estiverem agrupados em seções, use o mesmo agrupamento aqui para descrevê-los.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Os casos de uso são identificados pelo prefixo “UC” seguido de um número seqüencial, como [UC001]. Este número seqüencial não deve ser reiniciado a cada subseção. Os identificadores dos casos de uso não devem ser modificados ou reaproveitados, para não invalidar referências externas feitas a eles.&gt;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Bdr>
          <w:top w:val="single" w:sz="6" w:space="0" w:color="000000"/>
          <w:bottom w:val="single" w:sz="6" w:space="0" w:color="000000"/>
          <w:between w:val="single" w:sz="6" w:space="0" w:color="000000"/>
        </w:pBdr>
        <w:spacing w:before="240" w:after="240"/>
        <w:rPr>
          <w:rFonts w:eastAsia="Verdana"/>
          <w:b/>
          <w:sz w:val="20"/>
          <w:szCs w:val="20"/>
        </w:rPr>
      </w:pPr>
      <w:r w:rsidRPr="00C4321D">
        <w:rPr>
          <w:rFonts w:eastAsia="Verdana"/>
          <w:b/>
          <w:sz w:val="20"/>
          <w:szCs w:val="20"/>
        </w:rPr>
        <w:t>[UC001] &lt;Nome do caso de uso&gt;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Pré-condições: </w:t>
      </w:r>
      <w:r w:rsidRPr="00C4321D">
        <w:rPr>
          <w:i/>
        </w:rPr>
        <w:t>&lt;Liste aqui todas as pré-condições do caso de uso. Pré-condição de um caso de uso é o estado em que o sistema deve estar para realizar o caso de uso.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Pós-condições: </w:t>
      </w:r>
      <w:r w:rsidRPr="00C4321D">
        <w:rPr>
          <w:i/>
        </w:rPr>
        <w:t>&lt;Liste aqui todas as pós-condições do caso de uso. Pós-condição de um caso de uso é a lista de possíveis estados em que o sistema pode estar imediatamente após o término da realização do caso de uso.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Requisitos atendidos: </w:t>
      </w:r>
      <w:r w:rsidRPr="00C4321D">
        <w:rPr>
          <w:i/>
        </w:rPr>
        <w:t>&lt;Liste aqui todos os requisitos de cliente (RFs, RNFs e RESTs) do qual esse caso de uso é derivado, referenciando apenas os códigos dos mesmos. Esse campo é obrigatório se a MRT não estiver sendo usada e pelo menos um RF precisa ser referenciado.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&lt;Opcional&gt; Casos de Uso relacionados: </w:t>
      </w:r>
      <w:r w:rsidRPr="00C4321D">
        <w:rPr>
          <w:i/>
        </w:rPr>
        <w:t>&lt;Liste aqui todos os casos de uso que possuem dependência com este, referenciando apenas os códigos dos mesmos. &gt;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</w:rPr>
        <w:t>Fluxo de eventos principal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&lt;Descreva aqui o fluxo de eventos principal que ocorre durante a execução do caso de uso.Caso um passo do fluxo de eventos principal possa levar à execução de um fluxo alternativo ou de exceção, coloque o identificador do fluxo alterantivo/exceção ao lado deste passo. Lembre de deixar explícito como o caso de uso inicia.&gt;</w:t>
      </w:r>
    </w:p>
    <w:p w:rsidR="003E32BD" w:rsidRPr="00C4321D" w:rsidRDefault="00A67C8D" w:rsidP="00C4321D">
      <w:pPr>
        <w:numPr>
          <w:ilvl w:val="0"/>
          <w:numId w:val="1"/>
        </w:numPr>
        <w:spacing w:before="240"/>
      </w:pPr>
      <w:r w:rsidRPr="00C4321D">
        <w:tab/>
      </w:r>
      <w:r w:rsidRPr="00C4321D">
        <w:br/>
        <w:t xml:space="preserve"> passo 1</w:t>
      </w:r>
      <w:r w:rsidRPr="00C4321D">
        <w:br/>
        <w:t xml:space="preserve"> </w:t>
      </w:r>
      <w:r w:rsidRPr="00C4321D">
        <w:tab/>
      </w:r>
    </w:p>
    <w:p w:rsidR="003E32BD" w:rsidRPr="00C4321D" w:rsidRDefault="00A67C8D" w:rsidP="00C4321D">
      <w:pPr>
        <w:numPr>
          <w:ilvl w:val="0"/>
          <w:numId w:val="1"/>
        </w:numPr>
        <w:spacing w:after="240"/>
      </w:pPr>
      <w:r w:rsidRPr="00C4321D">
        <w:t>passo 2</w:t>
      </w:r>
      <w:r w:rsidRPr="00C4321D">
        <w:br/>
      </w:r>
    </w:p>
    <w:p w:rsidR="003E32BD" w:rsidRPr="00C4321D" w:rsidRDefault="00A67C8D" w:rsidP="00C4321D">
      <w:pPr>
        <w:spacing w:before="240" w:after="240"/>
        <w:ind w:left="360"/>
      </w:pPr>
      <w:r w:rsidRPr="00C4321D">
        <w:t>...</w:t>
      </w:r>
    </w:p>
    <w:p w:rsidR="003E32BD" w:rsidRPr="00C4321D" w:rsidRDefault="003E32BD" w:rsidP="00C4321D">
      <w:pPr>
        <w:spacing w:before="240" w:after="240"/>
        <w:ind w:left="360"/>
      </w:pPr>
    </w:p>
    <w:p w:rsidR="003E32BD" w:rsidRPr="00C4321D" w:rsidRDefault="003E32BD" w:rsidP="00C4321D">
      <w:pPr>
        <w:spacing w:before="240" w:after="240"/>
        <w:ind w:left="360"/>
      </w:pPr>
    </w:p>
    <w:p w:rsidR="003E32BD" w:rsidRPr="00C4321D" w:rsidRDefault="00A67C8D" w:rsidP="00C4321D">
      <w:pPr>
        <w:spacing w:before="240" w:after="240"/>
        <w:rPr>
          <w:b/>
          <w:u w:val="single"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</w:t>
      </w:r>
      <w:r w:rsidRPr="00C4321D">
        <w:rPr>
          <w:b/>
          <w:u w:val="single"/>
        </w:rPr>
        <w:t>Fluxos Alternativos</w:t>
      </w: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[FA01] Fluxo Alternativo XX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&lt;Use este espaço para descrever o fluxo alterantivo XXX do caso de uso.&gt;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...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spacing w:before="240" w:after="240"/>
        <w:rPr>
          <w:b/>
          <w:u w:val="single"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</w:t>
      </w:r>
      <w:r w:rsidRPr="00C4321D">
        <w:rPr>
          <w:b/>
          <w:u w:val="single"/>
        </w:rPr>
        <w:t>Fluxos de Exceção</w:t>
      </w: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[FE01] Fluxo de Exceção WW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&lt;Use este espaço para descrever o fluxo de exceção WW do caso de uso.&gt;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...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Bdr>
          <w:top w:val="single" w:sz="6" w:space="0" w:color="000000"/>
          <w:bottom w:val="single" w:sz="6" w:space="0" w:color="000000"/>
          <w:between w:val="single" w:sz="6" w:space="0" w:color="000000"/>
        </w:pBdr>
        <w:spacing w:before="240" w:after="240"/>
        <w:rPr>
          <w:rFonts w:eastAsia="Verdana"/>
          <w:b/>
          <w:sz w:val="20"/>
          <w:szCs w:val="20"/>
        </w:rPr>
      </w:pPr>
      <w:r w:rsidRPr="00C4321D">
        <w:rPr>
          <w:rFonts w:eastAsia="Verdana"/>
          <w:b/>
          <w:sz w:val="20"/>
          <w:szCs w:val="20"/>
        </w:rPr>
        <w:t>[UC…] &lt;Nome de outro caso de uso&gt;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&lt;Utilize os mesmos campos mostrados no bloco anterior para descrever este e os demais casos de uso desta subseção.&gt;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fsoozk51hda3" w:colFirst="0" w:colLast="0"/>
      <w:bookmarkStart w:id="17" w:name="_Toc25094025"/>
      <w:bookmarkEnd w:id="16"/>
      <w:r w:rsidRPr="00C4321D">
        <w:rPr>
          <w:b/>
          <w:sz w:val="34"/>
          <w:szCs w:val="34"/>
        </w:rPr>
        <w:t>4.2&lt;Nome de outra subseção para agrupar outros casos de uso correlacionados&gt;</w:t>
      </w:r>
      <w:bookmarkEnd w:id="17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&lt;Prossiga de maneira similar à subseção anterior para descrever quaisquer outras subseções que forem usadas para agrupar casos de uso.&gt;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29pvt2o9eq8t" w:colFirst="0" w:colLast="0"/>
      <w:bookmarkStart w:id="19" w:name="_Toc25094026"/>
      <w:bookmarkEnd w:id="18"/>
      <w:r w:rsidRPr="00C4321D">
        <w:rPr>
          <w:b/>
          <w:sz w:val="34"/>
          <w:szCs w:val="34"/>
        </w:rPr>
        <w:t>4.3…</w:t>
      </w:r>
      <w:bookmarkEnd w:id="19"/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0" w:name="_cke9d3o9gsyl" w:colFirst="0" w:colLast="0"/>
      <w:bookmarkStart w:id="21" w:name="_Toc25094027"/>
      <w:bookmarkEnd w:id="20"/>
      <w:r w:rsidRPr="00C4321D">
        <w:rPr>
          <w:b/>
          <w:sz w:val="46"/>
          <w:szCs w:val="46"/>
        </w:rPr>
        <w:t>5.Referências</w:t>
      </w:r>
      <w:bookmarkEnd w:id="21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&lt;Esta seção deve prover uma lista de todos os documentos relacionados a este documento.&gt;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&lt;Para documentos internos:&gt;</w:t>
      </w:r>
    </w:p>
    <w:p w:rsidR="003E32BD" w:rsidRPr="00C4321D" w:rsidRDefault="00A67C8D" w:rsidP="00C4321D">
      <w:pPr>
        <w:spacing w:before="240" w:after="240"/>
      </w:pPr>
      <w:r w:rsidRPr="00C4321D">
        <w:t>…</w:t>
      </w:r>
    </w:p>
    <w:p w:rsidR="003E32BD" w:rsidRPr="00C4321D" w:rsidRDefault="003E32BD" w:rsidP="00C4321D">
      <w:pPr>
        <w:spacing w:before="240" w:after="240"/>
      </w:pPr>
    </w:p>
    <w:p w:rsidR="003E32BD" w:rsidRDefault="003E32BD" w:rsidP="00C4321D"/>
    <w:sectPr w:rsidR="003E32BD" w:rsidSect="00666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9B6" w:rsidRDefault="003929B6" w:rsidP="00666B91">
      <w:pPr>
        <w:spacing w:line="240" w:lineRule="auto"/>
      </w:pPr>
      <w:r>
        <w:separator/>
      </w:r>
    </w:p>
  </w:endnote>
  <w:endnote w:type="continuationSeparator" w:id="0">
    <w:p w:rsidR="003929B6" w:rsidRDefault="003929B6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2" w:name="_GoBack"/>
  <w:bookmarkEnd w:id="22"/>
  <w:p w:rsidR="0073016E" w:rsidRDefault="0073016E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9B6" w:rsidRDefault="003929B6" w:rsidP="00666B91">
      <w:pPr>
        <w:spacing w:line="240" w:lineRule="auto"/>
      </w:pPr>
      <w:r>
        <w:separator/>
      </w:r>
    </w:p>
  </w:footnote>
  <w:footnote w:type="continuationSeparator" w:id="0">
    <w:p w:rsidR="003929B6" w:rsidRDefault="003929B6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286D7E"/>
    <w:rsid w:val="002B0405"/>
    <w:rsid w:val="00391706"/>
    <w:rsid w:val="003929B6"/>
    <w:rsid w:val="003E32BD"/>
    <w:rsid w:val="004B65F3"/>
    <w:rsid w:val="005E74EB"/>
    <w:rsid w:val="00666287"/>
    <w:rsid w:val="00666B91"/>
    <w:rsid w:val="00673351"/>
    <w:rsid w:val="0073016E"/>
    <w:rsid w:val="00A67C8D"/>
    <w:rsid w:val="00AF4930"/>
    <w:rsid w:val="00C4321D"/>
    <w:rsid w:val="00D15DDB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226C-5E49-47CE-9376-9D4A1BDD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766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9</cp:revision>
  <dcterms:created xsi:type="dcterms:W3CDTF">2019-11-19T22:58:00Z</dcterms:created>
  <dcterms:modified xsi:type="dcterms:W3CDTF">2019-11-20T08:24:00Z</dcterms:modified>
</cp:coreProperties>
</file>