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Agentes de datamining — contratos SDD/TDD</w:t>
      </w:r>
    </w:p>
    <w:p>
      <w:r>
        <w:t>Estado: templates de papéis; ainda não registrados automaticamente no OpenCode Core.</w:t>
      </w:r>
    </w:p>
    <w:p>
      <w:pPr>
        <w:pStyle w:val="Heading1"/>
      </w:pPr>
      <w:r>
        <w:t>1. auditor_contraprova</w:t>
      </w:r>
    </w:p>
    <w:p>
      <w:r>
        <w:t>Entradas: manifesto, hashes, T05, T06, T09. Saída: parecer agregado.</w:t>
      </w:r>
    </w:p>
    <w:p>
      <w:r>
        <w:t>Recusar ausência→zero, mudança no denominador, dados nominais e publicação sem teste.</w:t>
      </w:r>
    </w:p>
    <w:p>
      <w:r>
        <w:t>Verificar 407 percentuais do portal e a ressalva de 1 arredondamento.</w:t>
      </w:r>
    </w:p>
    <w:p>
      <w:pPr>
        <w:pStyle w:val="Heading1"/>
      </w:pPr>
      <w:r>
        <w:t>2. estatistico_correlacoes</w:t>
      </w:r>
    </w:p>
    <w:p>
      <w:r>
        <w:t>Entradas: dados de pares com N e origem validados; T05/T06.</w:t>
      </w:r>
    </w:p>
    <w:p>
      <w:r>
        <w:t>Entregas: correlações descritivas por estrato, p, FDR/q,</w:t>
      </w:r>
    </w:p>
    <w:p>
      <w:r>
        <w:t>intervalos apropriados e notas de sensibilidade. Nenhuma alegação causal</w:t>
      </w:r>
    </w:p>
    <w:p>
      <w:r>
        <w:t>sem delineamento identificado; nenhuma comparação com instrumentos incongruentes.</w:t>
      </w:r>
    </w:p>
    <w:p>
      <w:pPr>
        <w:pStyle w:val="Heading1"/>
      </w:pPr>
      <w:r>
        <w:t>3. cartografo_bncc_caed</w:t>
      </w:r>
    </w:p>
    <w:p>
      <w:r>
        <w:t>Entradas: T04 e commit versionado da BNCC.</w:t>
      </w:r>
    </w:p>
    <w:p>
      <w:r>
        <w:t>Chaves: ano, ciclo, componente, posição, descritor e ocorrência.</w:t>
      </w:r>
    </w:p>
    <w:p>
      <w:r>
        <w:t>Conservar status_semantico e ressalva; nunca inventar código BNCC.</w:t>
      </w:r>
    </w:p>
    <w:p>
      <w:r>
        <w:t>Saída: matriz de adjacência curricular versionada para T07.</w:t>
      </w:r>
    </w:p>
    <w:p>
      <w:pPr>
        <w:pStyle w:val="Heading1"/>
      </w:pPr>
      <w:r>
        <w:t>4. analista_grupos</w:t>
      </w:r>
    </w:p>
    <w:p>
      <w:r>
        <w:t>Entradas: T07/T08, cobertura, regras e sementes fixadas.</w:t>
      </w:r>
    </w:p>
    <w:p>
      <w:r>
        <w:t>Só relatar cluster se status=exploratorio_estavel.</w:t>
      </w:r>
    </w:p>
    <w:p>
      <w:r>
        <w:t>Caso contrário relatar perfis pedagógicos determinísticos, sem alegar</w:t>
      </w:r>
    </w:p>
    <w:p>
      <w:r>
        <w:t>descoberta de clusters. Ocultar células com N inferior a 5.</w:t>
      </w:r>
    </w:p>
    <w:p>
      <w:pPr>
        <w:pStyle w:val="Heading1"/>
      </w:pPr>
      <w:r>
        <w:t>5. pedagogo_intervencao</w:t>
      </w:r>
    </w:p>
    <w:p>
      <w:r>
        <w:t>Entradas: Meta A original, Meta B e habilidades fracas agregadas.</w:t>
      </w:r>
    </w:p>
    <w:p>
      <w:r>
        <w:t>Saída: plano de sondagem, instrução explícita, prática guiada,</w:t>
      </w:r>
    </w:p>
    <w:p>
      <w:r>
        <w:t>instrumento paralelo e revisão da coordenação. Não emitir rótulos clínicos.</w:t>
      </w:r>
    </w:p>
    <w:p>
      <w:pPr>
        <w:pStyle w:val="Heading1"/>
      </w:pPr>
      <w:r>
        <w:t>6. coordenador_core</w:t>
      </w:r>
    </w:p>
    <w:p>
      <w:r>
        <w:t>Recebe apenas recibos, evidências minimizadas, hashes, descrição das</w:t>
      </w:r>
    </w:p>
    <w:p>
      <w:r>
        <w:t>fontes e bloqueios de execução. Não recebe nomes/pseudônimos de menores.</w:t>
      </w:r>
    </w:p>
    <w:p>
      <w:r>
        <w:t>Orquestração real exige habilitação separada e confirmação na instalação.</w:t>
      </w:r>
    </w:p>
    <w:p>
      <w:pPr>
        <w:pStyle w:val="Heading1"/>
      </w:pPr>
      <w:r>
        <w:t>Gates de publicação</w:t>
      </w:r>
    </w:p>
    <w:p>
      <w:r>
        <w:t>Privacidade → origem/sha256 → TDD RED/GREEN → contraprova →</w:t>
      </w:r>
    </w:p>
    <w:p>
      <w:r>
        <w:t>significância/multiplicidade → estabilidade clusters → revisão docente →</w:t>
      </w:r>
    </w:p>
    <w:p>
      <w:r>
        <w:t>emissão agregado ou restrito.</w:t>
      </w:r>
    </w:p>
    <w:sectPr w:rsidR="00FC693F" w:rsidRPr="0006063C" w:rsidSect="00034616"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