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SPEC-AIRAM-002 — Consolidação CAEd + BNCC no Google Drive</w:t>
      </w:r>
    </w:p>
    <w:p>
      <w:r>
        <w:t>&gt; Referência: SPEC-AIRAM-001. Artefato aditivo, não substitutivo. Data 23/10/2026.</w:t>
      </w:r>
    </w:p>
    <w:p>
      <w:pPr>
        <w:pStyle w:val="Heading1"/>
      </w:pPr>
      <w:r>
        <w:t>Objetivo</w:t>
      </w:r>
    </w:p>
    <w:p>
      <w:r>
        <w:t>Organizar dados CAEd/CNCA, matrizes BNCC, contraprova estatística,</w:t>
      </w:r>
    </w:p>
    <w:p>
      <w:r>
        <w:t>grafo curricular, correlatos, perfis/agrupamentos e cenários de Meta A e B na</w:t>
      </w:r>
    </w:p>
    <w:p>
      <w:r>
        <w:t>pasta Airam veras (Drive ID 1DqldZhh3agGr3Nwc6CTuord7gIm8xkHP),</w:t>
      </w:r>
    </w:p>
    <w:p>
      <w:r>
        <w:t>com rastreabilidade, revisão humana e privacidade infantojuvenil.</w:t>
      </w:r>
    </w:p>
    <w:p>
      <w:pPr>
        <w:pStyle w:val="Heading1"/>
      </w:pPr>
      <w:r>
        <w:t>Diretórios canônicos</w:t>
      </w:r>
    </w:p>
    <w:p>
      <w:pPr>
        <w:pStyle w:val="ListBullet"/>
      </w:pPr>
      <w:r>
        <w:t>`resultados-caed-ciclo-i-2026/`: originais, manifesto, 54 CSVs e conferência.</w:t>
      </w:r>
    </w:p>
    <w:p>
      <w:pPr>
        <w:pStyle w:val="ListBullet"/>
      </w:pPr>
      <w:r>
        <w:t>`bncc-dados/`: dataset versionado. Não renomear nem reescrever código.</w:t>
      </w:r>
    </w:p>
    <w:p>
      <w:pPr>
        <w:pStyle w:val="ListBullet"/>
      </w:pPr>
      <w:r>
        <w:t>`datamining/airam`: módulos, TDD e CLI.</w:t>
      </w:r>
    </w:p>
    <w:p>
      <w:pPr>
        <w:pStyle w:val="ListBullet"/>
      </w:pPr>
      <w:r>
        <w:t>`datamining/tests`: testes T01–T10 existentes; manter legíveis.</w:t>
      </w:r>
    </w:p>
    <w:p>
      <w:pPr>
        <w:pStyle w:val="ListBullet"/>
      </w:pPr>
      <w:r>
        <w:t>`datamining/specs`: SPEC-AIRAM-001 + esta extensão.</w:t>
      </w:r>
    </w:p>
    <w:p>
      <w:pPr>
        <w:pStyle w:val="ListBullet"/>
      </w:pPr>
      <w:r>
        <w:t>`datamining/docs`: dicionários e esquemas T02–T09.</w:t>
      </w:r>
    </w:p>
    <w:p>
      <w:pPr>
        <w:pStyle w:val="ListBullet"/>
      </w:pPr>
      <w:r>
        <w:t>`datamining/evidencias`: recibos de testes + hashes.</w:t>
      </w:r>
    </w:p>
    <w:p>
      <w:pPr>
        <w:pStyle w:val="ListBullet"/>
      </w:pPr>
      <w:r>
        <w:t>`datamining/restrito`: checkpoints nominais, segregados.</w:t>
      </w:r>
    </w:p>
    <w:p>
      <w:pPr>
        <w:pStyle w:val="ListBullet"/>
      </w:pPr>
      <w:r>
        <w:t>`datamining/agents`: contratos de papéis dos agentes.</w:t>
      </w:r>
    </w:p>
    <w:p>
      <w:pPr>
        <w:pStyle w:val="ListBullet"/>
      </w:pPr>
      <w:r>
        <w:t>`datamining/hooks`: gate Git pré-commit e testes de guarda.</w:t>
      </w:r>
    </w:p>
    <w:p>
      <w:pPr>
        <w:pStyle w:val="ListBullet"/>
      </w:pPr>
      <w:r>
        <w:t>`datamining/reports/diagnosticos_2026`: relatório pedagógico agregado.</w:t>
      </w:r>
    </w:p>
    <w:p>
      <w:pPr>
        <w:pStyle w:val="ListBullet"/>
      </w:pPr>
      <w:r>
        <w:t>`00_ORGANIZACAO/04_Relatorios/Paineis_2026`: planilha gerencial agregada.</w:t>
      </w:r>
    </w:p>
    <w:p>
      <w:pPr>
        <w:pStyle w:val="Heading1"/>
      </w:pPr>
      <w:r>
        <w:t>Contratos e indicadores</w:t>
      </w:r>
    </w:p>
    <w:p>
      <w:pPr>
        <w:pStyle w:val="ListBullet"/>
      </w:pPr>
      <w:r>
        <w:t>Meta A = `ceil(0.80*N_avaliados) - N_adequados_originais`, truncado em zero.</w:t>
      </w:r>
    </w:p>
    <w:p>
      <w:pPr>
        <w:pStyle w:val="ListBullet"/>
      </w:pPr>
      <w:r>
        <w:t>Meta B = `ceil(0.80*oportunidades_i) - acertos_i`, truncado em zero;</w:t>
      </w:r>
    </w:p>
    <w:p>
      <w:r>
        <w:t>só quando o número de oportunidades for observado.</w:t>
      </w:r>
    </w:p>
    <w:p>
      <w:pPr>
        <w:pStyle w:val="ListBullet"/>
      </w:pPr>
      <w:r>
        <w:t>Grupo não observado NÃO vira zero. Zero efetivo deve permanecer zero.</w:t>
      </w:r>
    </w:p>
    <w:p>
      <w:pPr>
        <w:pStyle w:val="ListBullet"/>
      </w:pPr>
      <w:r>
        <w:t>Identidade de estudantes somente na área `restrito`, não sincronizar com Core remoto.</w:t>
      </w:r>
    </w:p>
    <w:p>
      <w:pPr>
        <w:pStyle w:val="ListBullet"/>
      </w:pPr>
      <w:r>
        <w:t>Formação de clusters: não impor `k` se as métricas de estabilidade não aprovarem.</w:t>
      </w:r>
    </w:p>
    <w:p>
      <w:r>
        <w:t>Resultados T08 aceitos apenas onde o gate registrou exploratorio_estavel.</w:t>
      </w:r>
    </w:p>
    <w:p>
      <w:pPr>
        <w:pStyle w:val="ListBullet"/>
      </w:pPr>
      <w:r>
        <w:t>Grafo CAEd–BNCC: chaves `(ano, ciclo, componente, descritor/posição, ocorrência, versão)`;</w:t>
      </w:r>
    </w:p>
    <w:p>
      <w:r>
        <w:t>um código não implica equivalência pedagógica plena.</w:t>
      </w:r>
    </w:p>
    <w:p>
      <w:pPr>
        <w:pStyle w:val="ListBullet"/>
      </w:pPr>
      <w:r>
        <w:t>Correlações: amostras pareadas, unidade consistente, N, teste apropriado,</w:t>
      </w:r>
    </w:p>
    <w:p>
      <w:r>
        <w:t>efeito, permutação, FDR e correções de múltiplos testes.</w:t>
      </w:r>
    </w:p>
    <w:p>
      <w:pPr>
        <w:pStyle w:val="ListBullet"/>
      </w:pPr>
      <w:r>
        <w:t>Projeções: cenários de sensibilidade são condicionais; não anunciar como</w:t>
      </w:r>
    </w:p>
    <w:p>
      <w:r>
        <w:t>previsão temporal sem dados longitudinais e validação fora da amostra.</w:t>
      </w:r>
    </w:p>
    <w:p>
      <w:pPr>
        <w:pStyle w:val="Heading1"/>
      </w:pPr>
      <w:r>
        <w:t>Sequência SDD → TDD → contraprova</w:t>
      </w:r>
    </w:p>
    <w:p>
      <w:r>
        <w:t>1. Abrir SPEC-AIRAM-001 e dicionários T04–T09; registrar hash das fontes.</w:t>
      </w:r>
    </w:p>
    <w:p>
      <w:r>
        <w:t>2. Criar teste RED para o novo comportamento; registrar saída e motivo.</w:t>
      </w:r>
    </w:p>
    <w:p>
      <w:r>
        <w:t>3. Implementar apenas o mínimo; executar GREEN e suíte completa.</w:t>
      </w:r>
    </w:p>
    <w:p>
      <w:r>
        <w:t>4. Revisão independente de código/dados, negativos e controle de privacidade.</w:t>
      </w:r>
    </w:p>
    <w:p>
      <w:r>
        <w:t>5. Contraprova com Fraction/contagens exatas; intervalos de arredondamento.</w:t>
      </w:r>
    </w:p>
    <w:p>
      <w:r>
        <w:t>6. Atualizar recibos TNN com SHA256, datas e parâmetros.</w:t>
      </w:r>
    </w:p>
    <w:p>
      <w:r>
        <w:t>7. Gerar relatório agregado, preservar saídas nominais somente em restrito.</w:t>
      </w:r>
    </w:p>
    <w:p>
      <w:r>
        <w:t>8. Validação pedagógica manual de interpretação e das prioridades.</w:t>
      </w:r>
    </w:p>
    <w:p>
      <w:r>
        <w:t>9. T10: executar, revisar, registrar pacote final; NÃO marcar concluída apenas</w:t>
      </w:r>
    </w:p>
    <w:p>
      <w:r>
        <w:t>porque um teste de outro incremento passou.</w:t>
      </w:r>
    </w:p>
    <w:p>
      <w:pPr>
        <w:pStyle w:val="Heading1"/>
      </w:pPr>
      <w:r>
        <w:t>Agentes (somente papéis; requer instalação controlada)</w:t>
      </w:r>
    </w:p>
    <w:p>
      <w:pPr>
        <w:pStyle w:val="ListBullet"/>
      </w:pPr>
      <w:r>
        <w:t>Estatístico: gera indicadores, pares, FDR, cenários e incerteza.</w:t>
      </w:r>
    </w:p>
    <w:p>
      <w:pPr>
        <w:pStyle w:val="ListBullet"/>
      </w:pPr>
      <w:r>
        <w:t>Auditor: valida SHA256, separação de fontes, contraprovas e TDD.</w:t>
      </w:r>
    </w:p>
    <w:p>
      <w:pPr>
        <w:pStyle w:val="ListBullet"/>
      </w:pPr>
      <w:r>
        <w:t>BNCC: junta descritores com códigos oficiais sem alucinar equivalências.</w:t>
      </w:r>
    </w:p>
    <w:p>
      <w:pPr>
        <w:pStyle w:val="ListBullet"/>
      </w:pPr>
      <w:r>
        <w:t>Planejamento: traduz evidências agregadas em propostas de sondagem/intervenção.</w:t>
      </w:r>
    </w:p>
    <w:p>
      <w:pPr>
        <w:pStyle w:val="ListBullet"/>
      </w:pPr>
      <w:r>
        <w:t>Core: orquestra apenas recibos e informações minimizadas; inferência individual</w:t>
      </w:r>
    </w:p>
    <w:p>
      <w:r>
        <w:t>remota bloqueada até autorização e contrato específico de privacidade.</w:t>
      </w:r>
    </w:p>
    <w:p>
      <w:pPr>
        <w:pStyle w:val="Heading1"/>
      </w:pPr>
      <w:r>
        <w:t>Testes mínimos de aceite</w:t>
      </w:r>
    </w:p>
    <w:p>
      <w:pPr>
        <w:pStyle w:val="ListBullet"/>
      </w:pPr>
      <w:r>
        <w:t>Checksum mudou? Reprovar.</w:t>
      </w:r>
    </w:p>
    <w:p>
      <w:pPr>
        <w:pStyle w:val="ListBullet"/>
      </w:pPr>
      <w:r>
        <w:t>Ausência vira zero? Reprovar.</w:t>
      </w:r>
    </w:p>
    <w:p>
      <w:pPr>
        <w:pStyle w:val="ListBullet"/>
      </w:pPr>
      <w:r>
        <w:t>Meta A inferida de acerto Meta B? Reprovar.</w:t>
      </w:r>
    </w:p>
    <w:p>
      <w:pPr>
        <w:pStyle w:val="ListBullet"/>
      </w:pPr>
      <w:r>
        <w:t>Célula CAEd sem ano/ciclo/versão? Reprovar.</w:t>
      </w:r>
    </w:p>
    <w:p>
      <w:pPr>
        <w:pStyle w:val="ListBullet"/>
      </w:pPr>
      <w:r>
        <w:t>`q` ausente em inferência múltipla? Reprovar.</w:t>
      </w:r>
    </w:p>
    <w:p>
      <w:pPr>
        <w:pStyle w:val="ListBullet"/>
      </w:pPr>
      <w:r>
        <w:t>Cluster não estável anunciado como verdadeiro? Reprovar.</w:t>
      </w:r>
    </w:p>
    <w:p>
      <w:pPr>
        <w:pStyle w:val="ListBullet"/>
      </w:pPr>
      <w:r>
        <w:t>Saída nominal na área pública? Reprovar.</w:t>
      </w:r>
    </w:p>
    <w:p>
      <w:pPr>
        <w:pStyle w:val="ListBullet"/>
      </w:pPr>
      <w:r>
        <w:t>Previsão temporal sem múltiplos ciclos validados? Reprovar.</w:t>
      </w:r>
    </w:p>
    <w:p>
      <w:pPr>
        <w:pStyle w:val="ListBullet"/>
      </w:pPr>
      <w:r>
        <w:t>Hook rejeita caminhos Windows/Linux, segredos e dados privados.</w:t>
      </w:r>
    </w:p>
    <w:p>
      <w:pPr>
        <w:pStyle w:val="ListBullet"/>
      </w:pPr>
      <w:r>
        <w:t>Teste de ponta a ponta deve registrar denominadores e contraprovas.</w:t>
      </w:r>
    </w:p>
    <w:p>
      <w:pPr>
        <w:pStyle w:val="Heading1"/>
      </w:pPr>
      <w:r>
        <w:t>Estado de execução</w:t>
      </w:r>
    </w:p>
    <w:p>
      <w:r>
        <w:t>O relatório agregado e planilha foram gerados a partir dos checkpoints existentes</w:t>
      </w:r>
    </w:p>
    <w:p>
      <w:r>
        <w:t>e não substituem uma nova execução completa da suíte local do Windows/OpenCode.</w:t>
      </w:r>
    </w:p>
    <w:p>
      <w:r>
        <w:t>A integração real com o OpenCode Core deve ser confirmada no ambiente do usuário.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