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apêndice-f-análise-de-barren-plateaus"/>
    <w:p>
      <w:pPr>
        <w:pStyle w:val="Heading1"/>
      </w:pPr>
      <w:r>
        <w:t xml:space="preserve">APÊNDICE F: Análise de Barren Plateaus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</w:t>
      </w:r>
      <w:r>
        <w:br/>
      </w:r>
      <w:r>
        <w:rPr>
          <w:bCs/>
          <w:b/>
        </w:rPr>
        <w:t xml:space="preserve">Seção:</w:t>
      </w:r>
      <w:r>
        <w:t xml:space="preserve"> </w:t>
      </w:r>
      <w:r>
        <w:t xml:space="preserve">Apêndice F - Barren Plateaus (~1.000 palavras)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Novo conteúdo para expansão Qualis A1</w:t>
      </w:r>
    </w:p>
    <w:p>
      <w:r>
        <w:pict>
          <v:rect style="width:0;height:1.5pt" o:hralign="center" o:hrstd="t" o:hr="t"/>
        </w:pict>
      </w:r>
    </w:p>
    <w:bookmarkStart w:id="22" w:name="f.1-definição-formal-de-barren-plateaus"/>
    <w:p>
      <w:pPr>
        <w:pStyle w:val="Heading2"/>
      </w:pPr>
      <w:r>
        <w:t xml:space="preserve">F.1 DEFINIÇÃO FORMAL DE BARREN PLATEAUS</w:t>
      </w:r>
    </w:p>
    <w:bookmarkStart w:id="20" w:name="f.1.1-caracterização-matemática"/>
    <w:p>
      <w:pPr>
        <w:pStyle w:val="Heading3"/>
      </w:pPr>
      <w:r>
        <w:t xml:space="preserve">F.1.1 Caracterização Matemática</w:t>
      </w:r>
    </w:p>
    <w:p>
      <w:pPr>
        <w:pStyle w:val="FirstParagraph"/>
      </w:pPr>
      <w:r>
        <w:t xml:space="preserve">Um Parametrized Quantum Circuit (PQC)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sofre de</w:t>
      </w:r>
      <w:r>
        <w:t xml:space="preserve"> </w:t>
      </w:r>
      <w:r>
        <w:rPr>
          <w:bCs/>
          <w:b/>
        </w:rPr>
        <w:t xml:space="preserve">barren plateau</w:t>
      </w:r>
      <w:r>
        <w:t xml:space="preserve"> </w:t>
      </w:r>
      <w:r>
        <w:t xml:space="preserve">se a variância do gradiente da função de custo decai exponencialmente com o tamanho do sistema: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Var</m:t>
              </m:r>
            </m:e>
            <m:sub>
              <m:r>
                <m:t>θ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⟨</m:t>
                  </m:r>
                  <m:acc>
                    <m:accPr>
                      <m:chr m:val="̂"/>
                    </m:accPr>
                    <m:e>
                      <m:r>
                        <m:t>O</m:t>
                      </m:r>
                    </m:e>
                  </m:acc>
                  <m:r>
                    <m:rPr>
                      <m:sty m:val="p"/>
                    </m:rPr>
                    <m:t>⟩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∈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onde: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é o número de qubits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é constante (tipicamente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para ansätze aleatórios)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̂"/>
          </m:accPr>
          <m:e>
            <m:r>
              <m:t>O</m:t>
            </m:r>
          </m:e>
        </m:acc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nor/>
            <m:sty m:val="p"/>
          </m:rPr>
          <m:t>Tr</m:t>
        </m:r>
        <m:d>
          <m:dPr>
            <m:begChr m:val="["/>
            <m:endChr m:val="]"/>
            <m:sepChr m:val=""/>
            <m:grow/>
          </m:dPr>
          <m:e>
            <m:acc>
              <m:accPr>
                <m:chr m:val="̂"/>
              </m:accPr>
              <m:e>
                <m:r>
                  <m:t>O</m:t>
                </m:r>
              </m:e>
            </m:acc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d>
              <m:dPr>
                <m:begChr m:val="|"/>
                <m:endChr m:val="|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⟩</m:t>
                </m:r>
                <m:r>
                  <m:rPr>
                    <m:sty m:val="p"/>
                  </m:rPr>
                  <m:t>⟨</m:t>
                </m:r>
                <m:r>
                  <m:t>0</m:t>
                </m:r>
              </m:e>
            </m:d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</w:p>
    <w:p>
      <w:pPr>
        <w:pStyle w:val="BodyText"/>
      </w:pPr>
      <w:r>
        <w:rPr>
          <w:bCs/>
          <w:b/>
        </w:rPr>
        <w:t xml:space="preserve">Implicação Prática:</w:t>
      </w:r>
      <w:r>
        <w:t xml:space="preserve"> </w:t>
      </w:r>
      <w:r>
        <w:t xml:space="preserve">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qubits,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∂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r>
              <m:t>θ</m:t>
            </m:r>
          </m:e>
        </m:d>
        <m:r>
          <m:rPr>
            <m:sty m:val="p"/>
          </m:rPr>
          <m:t>∼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50</m:t>
            </m:r>
          </m:sup>
        </m:sSup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→ gradientes indetectáveis no ruído de medição.</w:t>
      </w:r>
    </w:p>
    <w:bookmarkEnd w:id="20"/>
    <w:bookmarkStart w:id="21" w:name="f.1.2-regime-de-ocorrência"/>
    <w:p>
      <w:pPr>
        <w:pStyle w:val="Heading3"/>
      </w:pPr>
      <w:r>
        <w:t xml:space="preserve">F.1.2 Regime de Ocorrência</w:t>
      </w:r>
    </w:p>
    <w:p>
      <w:pPr>
        <w:pStyle w:val="FirstParagraph"/>
      </w:pPr>
      <w:r>
        <w:t xml:space="preserve">Barren plateaus ocorrem quando: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Ansätze Profundos:</w:t>
      </w:r>
      <w:r>
        <w:t xml:space="preserve"> </w:t>
      </w:r>
      <w:r>
        <w:t xml:space="preserve">Circuitos com profundidade</w:t>
      </w:r>
      <w:r>
        <w:t xml:space="preserve"> </w:t>
      </w:r>
      <m:oMath>
        <m:r>
          <m:t>L</m:t>
        </m:r>
        <m:r>
          <m:rPr>
            <m:sty m:val="p"/>
          </m:rPr>
          <m:t>≫</m:t>
        </m:r>
        <m:r>
          <m:rPr>
            <m:nor/>
            <m:sty m:val="p"/>
          </m:rPr>
          <m:t>poly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Emaranhamento Global:</w:t>
      </w:r>
      <w:r>
        <w:t xml:space="preserve"> </w:t>
      </w:r>
      <w:r>
        <w:t xml:space="preserve">Gates entangling conectam qubits distantes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Observáveis Globais: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</m:e>
        </m:acc>
      </m:oMath>
      <w:r>
        <w:t xml:space="preserve"> </w:t>
      </w:r>
      <w:r>
        <w:t xml:space="preserve">age não-trivialmente em muitos qubits</w:t>
      </w:r>
    </w:p>
    <w:p>
      <w:pPr>
        <w:pStyle w:val="FirstParagraph"/>
      </w:pPr>
      <w:r>
        <w:rPr>
          <w:bCs/>
          <w:b/>
        </w:rPr>
        <w:t xml:space="preserve">Teorema (McClean et al., 2018):</w:t>
      </w:r>
    </w:p>
    <w:p>
      <w:pPr>
        <w:pStyle w:val="BodyText"/>
      </w:pPr>
      <w:r>
        <w:t xml:space="preserve">Para ansatz de emaranhamento aleatório (Haar-random), se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O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age em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qubits: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⟨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O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⟩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Tr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O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∈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Conclusão:</w:t>
      </w:r>
      <w:r>
        <w:t xml:space="preserve"> </w:t>
      </w:r>
      <w:r>
        <w:t xml:space="preserve">Quanto maior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 menor</w:t>
      </w:r>
      <w:r>
        <w:t xml:space="preserve"> </w:t>
      </w:r>
      <m:oMath>
        <m:r>
          <m:t>k</m:t>
        </m:r>
      </m:oMath>
      <w:r>
        <w:t xml:space="preserve">, pior o plateau.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f.2-conexão-com-ruído-quântico"/>
    <w:p>
      <w:pPr>
        <w:pStyle w:val="Heading2"/>
      </w:pPr>
      <w:r>
        <w:t xml:space="preserve">F.2 CONEXÃO COM RUÍDO QUÂNTICO</w:t>
      </w:r>
    </w:p>
    <w:bookmarkStart w:id="23" w:name="f.2.1-ruído-como-agente-duplo"/>
    <w:p>
      <w:pPr>
        <w:pStyle w:val="Heading3"/>
      </w:pPr>
      <w:r>
        <w:t xml:space="preserve">F.2.1 Ruído como Agente Duplo</w:t>
      </w:r>
    </w:p>
    <w:p>
      <w:pPr>
        <w:pStyle w:val="FirstParagraph"/>
      </w:pPr>
      <w:r>
        <w:t xml:space="preserve">Ruído tem efeito dual em barren plateaus:</w:t>
      </w:r>
    </w:p>
    <w:p>
      <w:pPr>
        <w:pStyle w:val="BodyText"/>
      </w:pPr>
      <w:r>
        <w:rPr>
          <w:bCs/>
          <w:b/>
        </w:rPr>
        <w:t xml:space="preserve">Efeito Deletério (Noise-Induced Barren Plateaus):</w:t>
      </w:r>
    </w:p>
    <w:p>
      <w:pPr>
        <w:pStyle w:val="BodyText"/>
      </w:pPr>
      <w:r>
        <w:t xml:space="preserve">Ruído forte (</w:t>
      </w:r>
      <m:oMath>
        <m:r>
          <m:t>γ</m:t>
        </m:r>
        <m:r>
          <m:rPr>
            <m:sty m:val="p"/>
          </m:rPr>
          <m:t>≫</m:t>
        </m:r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rPr>
          <w:bCs/>
          <w:b/>
        </w:rPr>
        <w:t xml:space="preserve">induz</w:t>
      </w:r>
      <w:r>
        <w:t xml:space="preserve"> </w:t>
      </w:r>
      <w:r>
        <w:t xml:space="preserve">plateaus ao mascarar gradientes: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⟨</m:t>
                  </m:r>
                  <m:acc>
                    <m:accPr>
                      <m:chr m:val="̂"/>
                    </m:accPr>
                    <m:e>
                      <m:r>
                        <m:t>O</m:t>
                      </m:r>
                    </m:e>
                  </m:acc>
                  <m:sSub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t>γ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d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c</m:t>
              </m:r>
              <m:r>
                <m:t>γ</m:t>
              </m:r>
              <m:r>
                <m:t>L</m:t>
              </m:r>
            </m:sup>
          </m:sSup>
          <m:r>
            <m:rPr>
              <m:nor/>
              <m:sty m:val="p"/>
            </m:rPr>
            <m:t>Var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⟨</m:t>
                  </m:r>
                  <m:acc>
                    <m:accPr>
                      <m:chr m:val="̂"/>
                    </m:accPr>
                    <m:e>
                      <m:r>
                        <m:t>O</m:t>
                      </m:r>
                    </m:e>
                  </m:acc>
                  <m:sSub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é profundidade do circuito.</w:t>
      </w:r>
    </w:p>
    <w:p>
      <w:pPr>
        <w:pStyle w:val="BodyText"/>
      </w:pPr>
      <w:r>
        <w:rPr>
          <w:bCs/>
          <w:b/>
        </w:rPr>
        <w:t xml:space="preserve">Efeito Benéfico (Landscape Smoothing):</w:t>
      </w:r>
    </w:p>
    <w:p>
      <w:pPr>
        <w:pStyle w:val="BodyText"/>
      </w:pPr>
      <w:r>
        <w:t xml:space="preserve">Ruído moderado (</w:t>
      </w:r>
      <m:oMath>
        <m:r>
          <m:t>γ</m:t>
        </m:r>
        <m:r>
          <m:rPr>
            <m:sty m:val="p"/>
          </m:rPr>
          <m:t>∼</m:t>
        </m:r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 pode</w:t>
      </w:r>
      <w:r>
        <w:t xml:space="preserve"> </w:t>
      </w:r>
      <w:r>
        <w:rPr>
          <w:bCs/>
          <w:b/>
        </w:rPr>
        <w:t xml:space="preserve">suavizar</w:t>
      </w:r>
      <w:r>
        <w:t xml:space="preserve"> </w:t>
      </w:r>
      <w:r>
        <w:t xml:space="preserve">landscape, reduzindo variância local: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γ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∇</m:t>
                  </m:r>
                  <m:r>
                    <m:rPr>
                      <m:sty m:val="p"/>
                      <m:scr m:val="script"/>
                    </m:rPr>
                    <m:t>L</m:t>
                  </m:r>
                </m:e>
              </m:d>
            </m:e>
          </m:d>
          <m:r>
            <m:rPr>
              <m:sty m:val="p"/>
            </m:rPr>
            <m:t>&lt;</m:t>
          </m:r>
          <m:r>
            <m:rPr>
              <m:nor/>
              <m:sty m:val="p"/>
            </m:rPr>
            <m:t>Var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∇</m:t>
              </m:r>
              <m:r>
                <m:rPr>
                  <m:sty m:val="p"/>
                  <m:scr m:val="script"/>
                </m:rPr>
                <m:t>L</m:t>
              </m:r>
            </m:e>
          </m:d>
          <m:sSub>
            <m:e>
              <m:r>
                <m:rPr>
                  <m:sty m:val="p"/>
                </m:rPr>
                <m:t>|</m:t>
              </m:r>
            </m:e>
            <m:sub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</m:oMath>
      </m:oMathPara>
    </w:p>
    <w:bookmarkEnd w:id="23"/>
    <w:bookmarkStart w:id="24" w:name="f.2.2-modelo-de-landscape-suavizado"/>
    <w:p>
      <w:pPr>
        <w:pStyle w:val="Heading3"/>
      </w:pPr>
      <w:r>
        <w:t xml:space="preserve">F.2.2 Modelo de Landscape Suavizado</w:t>
      </w:r>
    </w:p>
    <w:p>
      <w:pPr>
        <w:pStyle w:val="FirstParagraph"/>
      </w:pPr>
      <w:r>
        <w:t xml:space="preserve">Modelamos landscape de otimização como: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s</m:t>
              </m:r>
              <m:r>
                <m:t>m</m:t>
              </m:r>
              <m:r>
                <m:t>o</m:t>
              </m:r>
              <m:r>
                <m:t>o</m:t>
              </m:r>
              <m:r>
                <m:t>t</m:t>
              </m:r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+</m:t>
              </m:r>
              <m:sSub>
                <m:e>
                  <m:r>
                    <m:t>ϕ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s</m:t>
            </m:r>
            <m:r>
              <m:t>m</m:t>
            </m:r>
            <m:r>
              <m:t>o</m:t>
            </m:r>
            <m:r>
              <m:t>o</m:t>
            </m:r>
            <m:r>
              <m:t>t</m:t>
            </m:r>
            <m:r>
              <m:t>h</m:t>
            </m:r>
          </m:sub>
        </m:sSub>
      </m:oMath>
      <w:r>
        <w:t xml:space="preserve">: componente de baixa frequência (padrão verdadeiro)</w:t>
      </w:r>
      <w:r>
        <w:t xml:space="preserve"> </w:t>
      </w: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: componentes de alta frequência (ruído, oscilações rápidas)</w:t>
      </w:r>
    </w:p>
    <w:p>
      <w:pPr>
        <w:pStyle w:val="BodyText"/>
      </w:pPr>
      <w:r>
        <w:rPr>
          <w:bCs/>
          <w:b/>
        </w:rPr>
        <w:t xml:space="preserve">Efeito de Ruído Phase Damping:</w:t>
      </w:r>
    </w:p>
    <w:p>
      <w:pPr>
        <w:pStyle w:val="BodyText"/>
      </w:pPr>
      <w:r>
        <w:t xml:space="preserve">Phase damping atua como</w:t>
      </w:r>
      <w:r>
        <w:t xml:space="preserve"> </w:t>
      </w:r>
      <w:r>
        <w:rPr>
          <w:bCs/>
          <w:b/>
        </w:rPr>
        <w:t xml:space="preserve">filtro passa-baixas</w:t>
      </w:r>
      <w:r>
        <w:t xml:space="preserve">, atenuando componentes de alta frequência: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γ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s</m:t>
              </m:r>
              <m:r>
                <m:t>m</m:t>
              </m:r>
              <m:r>
                <m:t>o</m:t>
              </m:r>
              <m:r>
                <m:t>o</m:t>
              </m:r>
              <m:r>
                <m:t>t</m:t>
              </m:r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γ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e>
          </m:nary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+</m:t>
              </m:r>
              <m:sSub>
                <m:e>
                  <m:r>
                    <m:t>ϕ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grande (alta frequência),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</m:e>
            </m:d>
          </m:e>
          <m:sup>
            <m:r>
              <m:t>k</m:t>
            </m:r>
          </m:sup>
        </m:sSup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t xml:space="preserve">→ componente suprimida.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Landscape se torna mais suave, gradientes mais estáveis.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f.3-mitigação-via-schedules-dinâmicos"/>
    <w:p>
      <w:pPr>
        <w:pStyle w:val="Heading2"/>
      </w:pPr>
      <w:r>
        <w:t xml:space="preserve">F.3 MITIGAÇÃO VIA SCHEDULES DINÂMICOS</w:t>
      </w:r>
    </w:p>
    <w:bookmarkStart w:id="26" w:name="f.3.1-estratégia-de-annealing-de-ruído"/>
    <w:p>
      <w:pPr>
        <w:pStyle w:val="Heading3"/>
      </w:pPr>
      <w:r>
        <w:t xml:space="preserve">F.3.1 Estratégia de Annealing de Ruído</w:t>
      </w:r>
    </w:p>
    <w:p>
      <w:pPr>
        <w:pStyle w:val="FirstParagraph"/>
      </w:pPr>
      <w:r>
        <w:t xml:space="preserve">Proposta: Começar com ruído alto (landscape suave) e gradualmente reduzir (convergência precisa).</w:t>
      </w:r>
    </w:p>
    <w:p>
      <w:pPr>
        <w:pStyle w:val="BodyText"/>
      </w:pPr>
      <w:r>
        <w:rPr>
          <w:bCs/>
          <w:b/>
        </w:rPr>
        <w:t xml:space="preserve">Schedule Proposto: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T</m:t>
                      </m:r>
                    </m:den>
                  </m:f>
                </m:e>
              </m:d>
            </m:e>
            <m:sup>
              <m:r>
                <m:t>α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com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(decay quadrático).</w:t>
      </w:r>
    </w:p>
    <w:p>
      <w:pPr>
        <w:pStyle w:val="BodyText"/>
      </w:pPr>
      <w:r>
        <w:rPr>
          <w:bCs/>
          <w:b/>
        </w:rPr>
        <w:t xml:space="preserve">Justificativa por Fase: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Fase Inicial (</w:t>
      </w:r>
      <m:oMath>
        <m:r>
          <m:t>t</m:t>
        </m:r>
        <m:r>
          <m:rPr>
            <m:sty m:val="p"/>
          </m:rPr>
          <m:t>≪</m:t>
        </m:r>
        <m:r>
          <m:t>T</m:t>
        </m:r>
      </m:oMath>
      <w:r>
        <w:rPr>
          <w:bCs/>
          <w:b/>
        </w:rPr>
        <w:t xml:space="preserve">):</w:t>
      </w:r>
    </w:p>
    <w:p>
      <w:pPr>
        <w:numPr>
          <w:ilvl w:val="1"/>
          <w:numId w:val="1003"/>
        </w:numPr>
        <w:pStyle w:val="Compact"/>
      </w:pPr>
      <m:oMath>
        <m:r>
          <m:t>γ</m:t>
        </m:r>
        <m:r>
          <m:rPr>
            <m:sty m:val="p"/>
          </m:rPr>
          <m:t>≈</m:t>
        </m:r>
        <m:sSub>
          <m:e>
            <m:r>
              <m:t>γ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(alto)</w:t>
      </w:r>
    </w:p>
    <w:p>
      <w:pPr>
        <w:numPr>
          <w:ilvl w:val="1"/>
          <w:numId w:val="1003"/>
        </w:numPr>
        <w:pStyle w:val="Compact"/>
      </w:pPr>
      <w:r>
        <w:t xml:space="preserve">Landscape suave → exploração global eficiente</w:t>
      </w:r>
    </w:p>
    <w:p>
      <w:pPr>
        <w:numPr>
          <w:ilvl w:val="1"/>
          <w:numId w:val="1003"/>
        </w:numPr>
        <w:pStyle w:val="Compact"/>
      </w:pPr>
      <w:r>
        <w:t xml:space="preserve">Gradientes estáveis mas imprecisos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Fase Intermediária (</w:t>
      </w:r>
      <m:oMath>
        <m:r>
          <m:t>t</m:t>
        </m:r>
        <m:r>
          <m:rPr>
            <m:sty m:val="p"/>
          </m:rPr>
          <m:t>∼</m:t>
        </m:r>
        <m:r>
          <m:t>T</m:t>
        </m:r>
        <m:r>
          <m:rPr>
            <m:sty m:val="p"/>
          </m:rPr>
          <m:t>/</m:t>
        </m:r>
        <m:r>
          <m:t>2</m:t>
        </m:r>
      </m:oMath>
      <w:r>
        <w:rPr>
          <w:bCs/>
          <w:b/>
        </w:rPr>
        <w:t xml:space="preserve">):</w:t>
      </w:r>
    </w:p>
    <w:p>
      <w:pPr>
        <w:numPr>
          <w:ilvl w:val="1"/>
          <w:numId w:val="1004"/>
        </w:numPr>
        <w:pStyle w:val="Compact"/>
      </w:pPr>
      <m:oMath>
        <m:r>
          <m:t>γ</m:t>
        </m:r>
      </m:oMath>
      <w:r>
        <w:t xml:space="preserve"> </w:t>
      </w:r>
      <w:r>
        <w:t xml:space="preserve">moderado</w:t>
      </w:r>
    </w:p>
    <w:p>
      <w:pPr>
        <w:numPr>
          <w:ilvl w:val="1"/>
          <w:numId w:val="1004"/>
        </w:numPr>
        <w:pStyle w:val="Compact"/>
      </w:pPr>
      <w:r>
        <w:t xml:space="preserve">Transição exploração → exploitação</w:t>
      </w:r>
    </w:p>
    <w:p>
      <w:pPr>
        <w:numPr>
          <w:ilvl w:val="1"/>
          <w:numId w:val="1004"/>
        </w:numPr>
        <w:pStyle w:val="Compact"/>
      </w:pPr>
      <w:r>
        <w:t xml:space="preserve">Equilíbrio entre suavidade e precisão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Fase Final (</w:t>
      </w:r>
      <m:oMath>
        <m:r>
          <m:t>t</m:t>
        </m:r>
        <m:r>
          <m:rPr>
            <m:sty m:val="p"/>
          </m:rPr>
          <m:t>≈</m:t>
        </m:r>
        <m:r>
          <m:t>T</m:t>
        </m:r>
      </m:oMath>
      <w:r>
        <w:rPr>
          <w:bCs/>
          <w:b/>
        </w:rPr>
        <w:t xml:space="preserve">):</w:t>
      </w:r>
    </w:p>
    <w:p>
      <w:pPr>
        <w:numPr>
          <w:ilvl w:val="1"/>
          <w:numId w:val="1005"/>
        </w:numPr>
        <w:pStyle w:val="Compact"/>
      </w:pPr>
      <m:oMath>
        <m:r>
          <m:t>γ</m:t>
        </m:r>
        <m:r>
          <m:rPr>
            <m:sty m:val="p"/>
          </m:rPr>
          <m:t>≈</m:t>
        </m:r>
        <m:sSub>
          <m:e>
            <m:r>
              <m:t>γ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(baixo)</w:t>
      </w:r>
    </w:p>
    <w:p>
      <w:pPr>
        <w:numPr>
          <w:ilvl w:val="1"/>
          <w:numId w:val="1005"/>
        </w:numPr>
        <w:pStyle w:val="Compact"/>
      </w:pPr>
      <w:r>
        <w:t xml:space="preserve">Convergência precisa para mínimo local</w:t>
      </w:r>
    </w:p>
    <w:p>
      <w:pPr>
        <w:numPr>
          <w:ilvl w:val="1"/>
          <w:numId w:val="1005"/>
        </w:numPr>
        <w:pStyle w:val="Compact"/>
      </w:pPr>
      <w:r>
        <w:t xml:space="preserve">Gradientes precisos mas potencialmente ruidosos</w:t>
      </w:r>
    </w:p>
    <w:bookmarkEnd w:id="26"/>
    <w:bookmarkStart w:id="27" w:name="f.3.2-análise-empírica"/>
    <w:p>
      <w:pPr>
        <w:pStyle w:val="Heading3"/>
      </w:pPr>
      <w:r>
        <w:t xml:space="preserve">F.3.2 Análise Empírica</w:t>
      </w:r>
    </w:p>
    <w:p>
      <w:pPr>
        <w:pStyle w:val="FirstParagraph"/>
      </w:pPr>
      <w:r>
        <w:t xml:space="preserve">Comparamos 4 schedules em ansatz StronglyEntangling (profundidade L=6):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Épocas até &lt;1e-3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Escaped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(γ=0)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 (não converge)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(γ=0.01)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 annealing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Observação:</w:t>
      </w:r>
      <w:r>
        <w:t xml:space="preserve"> </w:t>
      </w:r>
      <w:r>
        <w:t xml:space="preserve">Schedules dinâmicos permitem escape de barren plateau em ~40% menos épocas.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45ccb26b2f28e5da281f839d546f297633f275f"/>
    <w:p>
      <w:pPr>
        <w:pStyle w:val="Heading2"/>
      </w:pPr>
      <w:r>
        <w:t xml:space="preserve">F.4 ESTRATÉGIAS ALTERNATIVAS DE MITIGAÇÃO</w:t>
      </w:r>
    </w:p>
    <w:bookmarkStart w:id="29" w:name="f.4.1-arquiteturais"/>
    <w:p>
      <w:pPr>
        <w:pStyle w:val="Heading3"/>
      </w:pPr>
      <w:r>
        <w:t xml:space="preserve">F.4.1 Arquiteturais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Ansätze Brick-Wall:</w:t>
      </w:r>
      <w:r>
        <w:t xml:space="preserve"> </w:t>
      </w:r>
      <w:r>
        <w:t xml:space="preserve">Emaranhamento local apenas</w:t>
      </w:r>
    </w:p>
    <w:p>
      <w:pPr>
        <w:numPr>
          <w:ilvl w:val="1"/>
          <w:numId w:val="1007"/>
        </w:numPr>
        <w:pStyle w:val="Compact"/>
      </w:pPr>
      <w:r>
        <w:t xml:space="preserve">Gradientes escalam como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em vez de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n</m:t>
                </m:r>
              </m:sup>
            </m:sSup>
          </m:e>
        </m:d>
      </m:oMath>
    </w:p>
    <w:p>
      <w:pPr>
        <w:numPr>
          <w:ilvl w:val="1"/>
          <w:numId w:val="1007"/>
        </w:numPr>
        <w:pStyle w:val="Compact"/>
      </w:pPr>
      <w:r>
        <w:t xml:space="preserve">Exemplo: Hardware-Efficient, Brick-Wall alternado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Observáveis Locais:</w:t>
      </w:r>
      <w:r>
        <w:t xml:space="preserve"> </w:t>
      </w:r>
      <w:r>
        <w:t xml:space="preserve">Medir apenas subset de qubits</w:t>
      </w:r>
    </w:p>
    <w:p>
      <w:pPr>
        <w:numPr>
          <w:ilvl w:val="1"/>
          <w:numId w:val="1008"/>
        </w:numPr>
        <w:pStyle w:val="Compact"/>
      </w:pPr>
      <w:r>
        <w:t xml:space="preserve">Usar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O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onde cada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O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age em 1-2 qubits</w:t>
      </w:r>
    </w:p>
    <w:p>
      <w:pPr>
        <w:numPr>
          <w:ilvl w:val="1"/>
          <w:numId w:val="1008"/>
        </w:numPr>
        <w:pStyle w:val="Compact"/>
      </w:pPr>
      <w:r>
        <w:t xml:space="preserve">Gradientes escalam como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independente de</w:t>
      </w:r>
      <w:r>
        <w:t xml:space="preserve"> </w:t>
      </w:r>
      <m:oMath>
        <m:r>
          <m:t>n</m:t>
        </m:r>
      </m:oMath>
    </w:p>
    <w:bookmarkEnd w:id="29"/>
    <w:bookmarkStart w:id="30" w:name="f.4.2-algorítmicos"/>
    <w:p>
      <w:pPr>
        <w:pStyle w:val="Heading3"/>
      </w:pPr>
      <w:r>
        <w:t xml:space="preserve">F.4.2 Algorítmicos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Layer-by-Layer Training:</w:t>
      </w:r>
    </w:p>
    <w:p>
      <w:pPr>
        <w:numPr>
          <w:ilvl w:val="1"/>
          <w:numId w:val="1010"/>
        </w:numPr>
        <w:pStyle w:val="Compact"/>
      </w:pPr>
      <w:r>
        <w:t xml:space="preserve">Treinar camada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congelar, treinar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, etc.</w:t>
      </w:r>
    </w:p>
    <w:p>
      <w:pPr>
        <w:numPr>
          <w:ilvl w:val="1"/>
          <w:numId w:val="1010"/>
        </w:numPr>
        <w:pStyle w:val="Compact"/>
      </w:pPr>
      <w:r>
        <w:t xml:space="preserve">Evita profundidade efetiva grande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Parameter Initialization:</w:t>
      </w:r>
    </w:p>
    <w:p>
      <w:pPr>
        <w:numPr>
          <w:ilvl w:val="1"/>
          <w:numId w:val="1011"/>
        </w:numPr>
        <w:pStyle w:val="Compact"/>
      </w:pPr>
      <w:r>
        <w:t xml:space="preserve">Identity-preserving initialization: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≈</m:t>
        </m:r>
        <m:r>
          <m:t>I</m:t>
        </m:r>
      </m:oMath>
    </w:p>
    <w:p>
      <w:pPr>
        <w:numPr>
          <w:ilvl w:val="1"/>
          <w:numId w:val="1011"/>
        </w:numPr>
        <w:pStyle w:val="Compact"/>
      </w:pPr>
      <w:r>
        <w:t xml:space="preserve">Mantém gradientes grandes inicialmente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Quantum Natural Gradient (QNG):</w:t>
      </w:r>
    </w:p>
    <w:p>
      <w:pPr>
        <w:numPr>
          <w:ilvl w:val="1"/>
          <w:numId w:val="1012"/>
        </w:numPr>
        <w:pStyle w:val="Compact"/>
      </w:pPr>
      <w:r>
        <w:t xml:space="preserve">Usar QFIM como pré-condicionador (ver Apêndice D)</w:t>
      </w:r>
    </w:p>
    <w:p>
      <w:pPr>
        <w:numPr>
          <w:ilvl w:val="1"/>
          <w:numId w:val="1012"/>
        </w:numPr>
        <w:pStyle w:val="Compact"/>
      </w:pPr>
      <w:r>
        <w:t xml:space="preserve">Melhora condicionamento do Hessiano</w:t>
      </w:r>
    </w:p>
    <w:bookmarkEnd w:id="30"/>
    <w:bookmarkStart w:id="31" w:name="f.4.3-hibridização-quântico-clássica"/>
    <w:p>
      <w:pPr>
        <w:pStyle w:val="Heading3"/>
      </w:pPr>
      <w:r>
        <w:t xml:space="preserve">F.4.3 Hibridização Quântico-Clássica</w:t>
      </w:r>
    </w:p>
    <w:p>
      <w:pPr>
        <w:pStyle w:val="FirstParagraph"/>
      </w:pPr>
      <w:r>
        <w:rPr>
          <w:bCs/>
          <w:b/>
        </w:rPr>
        <w:t xml:space="preserve">Ideia:</w:t>
      </w:r>
      <w:r>
        <w:t xml:space="preserve"> </w:t>
      </w:r>
      <w:r>
        <w:t xml:space="preserve">Usar VQC apenas para feature extraction, rede neural clássica para classificação final.</w:t>
      </w:r>
    </w:p>
    <w:p>
      <w:pPr>
        <w:pStyle w:val="BodyText"/>
      </w:pPr>
      <w:r>
        <w:rPr>
          <w:bCs/>
          <w:b/>
        </w:rP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Input → VQC(θ) → ⟨Z⟩ → Neural Net → Output</w:t>
      </w:r>
      <w:r>
        <w:br/>
      </w:r>
      <w:r>
        <w:rPr>
          <w:rStyle w:val="VerbatimChar"/>
        </w:rPr>
        <w:t xml:space="preserve">        (6 qubits)  (6 features)  (2 layers)</w:t>
      </w:r>
    </w:p>
    <w:p>
      <w:pPr>
        <w:pStyle w:val="FirstParagraph"/>
      </w:pPr>
      <w:r>
        <w:rPr>
          <w:bCs/>
          <w:b/>
        </w:rPr>
        <w:t xml:space="preserve">Vantagem:</w:t>
      </w:r>
      <w:r>
        <w:t xml:space="preserve"> </w:t>
      </w:r>
      <w:r>
        <w:t xml:space="preserve">VQC pode ser raso (sem plateau), complexidade no NN clássico.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Acurácia 71.2% (vs. 65.8% VQC puro), mas perde</w:t>
      </w:r>
      <w:r>
        <w:t xml:space="preserve"> </w:t>
      </w:r>
      <w:r>
        <w:t xml:space="preserve">“</w:t>
      </w:r>
      <w:r>
        <w:t xml:space="preserve">quantumness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.5-caracterização-experimental"/>
    <w:p>
      <w:pPr>
        <w:pStyle w:val="Heading2"/>
      </w:pPr>
      <w:r>
        <w:t xml:space="preserve">F.5 CARACTERIZAÇÃO EXPERIMENTAL</w:t>
      </w:r>
    </w:p>
    <w:bookmarkStart w:id="33" w:name="f.5.1-protocolo-de-medição"/>
    <w:p>
      <w:pPr>
        <w:pStyle w:val="Heading3"/>
      </w:pPr>
      <w:r>
        <w:t xml:space="preserve">F.5.1 Protocolo de Medição</w:t>
      </w:r>
    </w:p>
    <w:p>
      <w:pPr>
        <w:pStyle w:val="FirstParagraph"/>
      </w:pPr>
      <w:r>
        <w:t xml:space="preserve">Para caracterizar se um ansatz sofre de barren plateau:</w:t>
      </w:r>
    </w:p>
    <w:p>
      <w:pPr>
        <w:numPr>
          <w:ilvl w:val="0"/>
          <w:numId w:val="1013"/>
        </w:numPr>
        <w:pStyle w:val="Compact"/>
      </w:pPr>
      <w:r>
        <w:t xml:space="preserve">Inicializar parâmetros aleatoriamente: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numPr>
          <w:ilvl w:val="0"/>
          <w:numId w:val="1013"/>
        </w:numPr>
        <w:pStyle w:val="Compact"/>
      </w:pPr>
      <w:r>
        <w:t xml:space="preserve">Computar gradientes: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rPr>
            <m:sty m:val="p"/>
          </m:rPr>
          <m:t>⟨</m:t>
        </m:r>
        <m:acc>
          <m:accPr>
            <m:chr m:val="̂"/>
          </m:accPr>
          <m:e>
            <m:r>
              <m:t>O</m:t>
            </m:r>
          </m:e>
        </m:acc>
        <m:r>
          <m:rPr>
            <m:sty m:val="p"/>
          </m:rPr>
          <m:t>⟩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θ</m:t>
            </m:r>
          </m:e>
          <m:sub>
            <m:r>
              <m:t>i</m:t>
            </m:r>
          </m:sub>
        </m:sSub>
      </m:oMath>
    </w:p>
    <w:p>
      <w:pPr>
        <w:numPr>
          <w:ilvl w:val="0"/>
          <w:numId w:val="1013"/>
        </w:numPr>
        <w:pStyle w:val="Compact"/>
      </w:pPr>
      <w:r>
        <w:t xml:space="preserve">Medir variância: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["/>
            <m:endChr m:val="]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numPr>
          <w:ilvl w:val="0"/>
          <w:numId w:val="1013"/>
        </w:numPr>
        <w:pStyle w:val="Compact"/>
      </w:pPr>
      <w:r>
        <w:t xml:space="preserve">Repetir para diferentes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(número de qubits)</w:t>
      </w:r>
    </w:p>
    <w:p>
      <w:pPr>
        <w:numPr>
          <w:ilvl w:val="0"/>
          <w:numId w:val="1013"/>
        </w:numPr>
        <w:pStyle w:val="Compact"/>
      </w:pPr>
      <w:r>
        <w:t xml:space="preserve">Ajustar:</w:t>
      </w:r>
      <w:r>
        <w:t xml:space="preserve"> </w:t>
      </w:r>
      <m:oMath>
        <m:r>
          <m:rPr>
            <m:sty m:val="p"/>
          </m:rPr>
          <m:t>log</m:t>
        </m:r>
        <m:r>
          <m:rPr>
            <m:nor/>
            <m:sty m:val="p"/>
          </m:rPr>
          <m:t>Var</m:t>
        </m:r>
        <m:d>
          <m:dPr>
            <m:begChr m:val="["/>
            <m:endChr m:val="]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⋅</m:t>
        </m:r>
        <m:r>
          <m:t>n</m:t>
        </m:r>
      </m:oMath>
    </w:p>
    <w:p>
      <w:pPr>
        <w:pStyle w:val="FirstParagraph"/>
      </w:pPr>
      <w:r>
        <w:rPr>
          <w:bCs/>
          <w:b/>
        </w:rPr>
        <w:t xml:space="preserve">Critério:</w:t>
      </w:r>
      <w:r>
        <w:t xml:space="preserve"> </w:t>
      </w:r>
      <w:r>
        <w:t xml:space="preserve">Se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0.5</m:t>
        </m:r>
      </m:oMath>
      <w:r>
        <w:t xml:space="preserve">, ansatz sofre de barren plateau.</w:t>
      </w:r>
    </w:p>
    <w:bookmarkEnd w:id="33"/>
    <w:bookmarkStart w:id="34" w:name="f.5.2-resultados-para-ansätze-testados"/>
    <w:p>
      <w:pPr>
        <w:pStyle w:val="Heading3"/>
      </w:pPr>
      <w:r>
        <w:t xml:space="preserve">F.5.2 Resultados para Ansätze Testados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Haar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Severo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StronglyEntangling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Moderado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Leve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SimplifiedTwoDesign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Trainável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Correlação com Performance:</w:t>
      </w:r>
    </w:p>
    <w:p>
      <w:pPr>
        <w:pStyle w:val="SourceCode"/>
      </w:pPr>
      <w:r>
        <w:rPr>
          <w:rStyle w:val="VerbatimChar"/>
        </w:rPr>
        <w:t xml:space="preserve">Pearson correlation (Slope vs. Acurácia): r = -0.78, p &lt; 0.01</w:t>
      </w:r>
    </w:p>
    <w:p>
      <w:pPr>
        <w:pStyle w:val="FirstParagraph"/>
      </w:pPr>
      <w:r>
        <w:t xml:space="preserve">Ansätze com plateau severo → baixa acurácia.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a43d9c390ab8459f823f4bd4940b7c33bf2f72a"/>
    <w:p>
      <w:pPr>
        <w:pStyle w:val="Heading2"/>
      </w:pPr>
      <w:r>
        <w:t xml:space="preserve">F.6 TEORIA: RUÍDO COMO REGULARIZADOR DE PLATEAU</w:t>
      </w:r>
    </w:p>
    <w:bookmarkStart w:id="36" w:name="f.6.1-modelo-analítico"/>
    <w:p>
      <w:pPr>
        <w:pStyle w:val="Heading3"/>
      </w:pPr>
      <w:r>
        <w:t xml:space="preserve">F.6.1 Modelo Analítico</w:t>
      </w:r>
    </w:p>
    <w:p>
      <w:pPr>
        <w:pStyle w:val="FirstParagraph"/>
      </w:pPr>
      <w:r>
        <w:t xml:space="preserve">Considere gradiente como variável aleatória: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r>
                <m:t>γ</m:t>
              </m:r>
            </m:e>
          </m:d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n</m:t>
              </m:r>
              <m:r>
                <m:t>o</m:t>
              </m:r>
              <m:r>
                <m:t>i</m:t>
              </m:r>
              <m:r>
                <m:t>s</m:t>
              </m:r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ϵ</m:t>
            </m:r>
          </m:e>
          <m:sub>
            <m:r>
              <m:t>n</m:t>
            </m:r>
            <m:r>
              <m:t>o</m:t>
            </m:r>
            <m:r>
              <m:t>i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γ</m:t>
                </m:r>
              </m:e>
            </m:d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Sem Ruído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bCs/>
          <w:b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["/>
              <m:endChr m:val="]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Var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u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Var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ϵ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a</m:t>
                  </m:r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Se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t</m:t>
                </m:r>
                <m:r>
                  <m:t>r</m:t>
                </m:r>
                <m:r>
                  <m:t>u</m:t>
                </m:r>
                <m:r>
                  <m:t>e</m:t>
                </m:r>
              </m:sub>
            </m:sSub>
          </m:e>
        </m:d>
        <m:r>
          <m:rPr>
            <m:sty m:val="p"/>
          </m:rPr>
          <m:t>≪</m:t>
        </m:r>
        <m:r>
          <m:rPr>
            <m:nor/>
            <m:sty m:val="p"/>
          </m:rPr>
          <m:t>Var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ϵ</m:t>
                </m:r>
              </m:e>
              <m:sub>
                <m:r>
                  <m:t>m</m:t>
                </m:r>
                <m:r>
                  <m:t>e</m:t>
                </m:r>
                <m:r>
                  <m:t>a</m:t>
                </m:r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(barren plateau), gradiente é inútil.</w:t>
      </w:r>
    </w:p>
    <w:p>
      <w:pPr>
        <w:pStyle w:val="BodyText"/>
      </w:pPr>
      <w:r>
        <w:rPr>
          <w:bCs/>
          <w:b/>
        </w:rPr>
        <w:t xml:space="preserve">Com Ruído Moderado (</w:t>
      </w:r>
      <m:oMath>
        <m:r>
          <m:t>γ</m:t>
        </m:r>
        <m:r>
          <m:rPr>
            <m:sty m:val="p"/>
          </m:rPr>
          <m:t>∼</m:t>
        </m:r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Cs/>
          <w:b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γ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γ</m:t>
              </m:r>
            </m:e>
          </m:d>
          <m:r>
            <m:rPr>
              <m:nor/>
              <m:sty m:val="p"/>
            </m:rPr>
            <m:t>Var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u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Var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ϵ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a</m:t>
                  </m:r>
                  <m:r>
                    <m:t>s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Var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ϵ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i</m:t>
                  </m:r>
                  <m:r>
                    <m:t>s</m:t>
                  </m:r>
                  <m:r>
                    <m:t>e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Paradoxalmente, se ruído</w:t>
      </w:r>
      <w:r>
        <w:t xml:space="preserve"> </w:t>
      </w:r>
      <w:r>
        <w:rPr>
          <w:bCs/>
          <w:b/>
        </w:rPr>
        <w:t xml:space="preserve">suaviza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r</m:t>
            </m:r>
            <m:r>
              <m:t>u</m:t>
            </m:r>
            <m:r>
              <m:t>e</m:t>
            </m:r>
          </m:sub>
        </m:sSub>
      </m:oMath>
      <w:r>
        <w:t xml:space="preserve"> </w:t>
      </w:r>
      <w:r>
        <w:t xml:space="preserve">sem aumentar muito</w:t>
      </w:r>
      <w:r>
        <w:t xml:space="preserve"> </w:t>
      </w:r>
      <m:oMath>
        <m:sSub>
          <m:e>
            <m:r>
              <m:t>ϵ</m:t>
            </m:r>
          </m:e>
          <m:sub>
            <m:r>
              <m:t>n</m:t>
            </m:r>
            <m:r>
              <m:t>o</m:t>
            </m:r>
            <m:r>
              <m:t>i</m:t>
            </m:r>
            <m:r>
              <m:t>s</m:t>
            </m:r>
            <m:r>
              <m:t>e</m:t>
            </m:r>
          </m:sub>
        </m:sSub>
      </m:oMath>
      <w:r>
        <w:t xml:space="preserve">, signal-to-noise ratio melhora!</w:t>
      </w:r>
    </w:p>
    <w:bookmarkEnd w:id="36"/>
    <w:bookmarkStart w:id="37" w:name="f.6.2-regime-de-validade"/>
    <w:p>
      <w:pPr>
        <w:pStyle w:val="Heading3"/>
      </w:pPr>
      <w:r>
        <w:t xml:space="preserve">F.6.2 Regime de Validade</w:t>
      </w:r>
    </w:p>
    <w:p>
      <w:pPr>
        <w:pStyle w:val="FirstParagraph"/>
      </w:pPr>
      <w:r>
        <w:t xml:space="preserve">Benefício ocorre quando: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Var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t</m:t>
                      </m:r>
                      <m:r>
                        <m:t>r</m:t>
                      </m:r>
                      <m:r>
                        <m:t>u</m:t>
                      </m:r>
                      <m:r>
                        <m:t>e</m:t>
                      </m:r>
                    </m:sub>
                  </m:sSub>
                </m:e>
              </m:d>
            </m:num>
            <m:den>
              <m:r>
                <m:rPr>
                  <m:nor/>
                  <m:sty m:val="p"/>
                </m:rPr>
                <m:t>Var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ϵ</m:t>
                      </m:r>
                    </m:e>
                    <m:sub>
                      <m:r>
                        <m:t>m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s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&lt;</m:t>
          </m:r>
          <m:r>
            <m:t>1</m:t>
          </m:r>
          <m:r>
            <m:t> </m:t>
          </m:r>
          <m:r>
            <m:rPr>
              <m:nor/>
              <m:sty m:val="p"/>
            </m:rPr>
            <m:t>e</m:t>
          </m:r>
          <m:r>
            <m:t> </m:t>
          </m:r>
          <m:r>
            <m:t>γ</m:t>
          </m:r>
          <m:r>
            <m:rPr>
              <m:sty m:val="p"/>
            </m:rPr>
            <m:t>&lt;</m:t>
          </m:r>
          <m:sSub>
            <m:e>
              <m:r>
                <m:t>γ</m:t>
              </m:r>
            </m:e>
            <m:sub>
              <m:r>
                <m:t>c</m:t>
              </m:r>
              <m:r>
                <m:t>r</m:t>
              </m:r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Para nossos experimentos: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t</m:t>
                </m:r>
                <m:r>
                  <m:t>r</m:t>
                </m:r>
                <m:r>
                  <m:t>u</m:t>
                </m:r>
                <m:r>
                  <m:t>e</m:t>
                </m:r>
              </m:sub>
            </m:sSub>
          </m:e>
        </m:d>
        <m:r>
          <m:rPr>
            <m:sty m:val="p"/>
          </m:rPr>
          <m:t>/</m:t>
        </m:r>
        <m:r>
          <m:rPr>
            <m:nor/>
            <m:sty m:val="p"/>
          </m:rPr>
          <m:t>Var</m:t>
        </m:r>
        <m:d>
          <m:dPr>
            <m:begChr m:val="["/>
            <m:endChr m:val="]"/>
            <m:sepChr m:val=""/>
            <m:grow/>
          </m:dPr>
          <m:e>
            <m:r>
              <m:t>ϵ</m:t>
            </m:r>
          </m:e>
        </m:d>
        <m:r>
          <m:rPr>
            <m:sty m:val="p"/>
          </m:rPr>
          <m:t>∼</m:t>
        </m:r>
        <m:r>
          <m:t>0.3</m:t>
        </m:r>
      </m:oMath>
      <w:r>
        <w:t xml:space="preserve"> </w:t>
      </w:r>
      <w:r>
        <w:t xml:space="preserve">→ regime favorável.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f.7-recomendações-práticas"/>
    <w:p>
      <w:pPr>
        <w:pStyle w:val="Heading2"/>
      </w:pPr>
      <w:r>
        <w:t xml:space="preserve">F.7 RECOMENDAÇÕES PRÁTICAS</w:t>
      </w:r>
    </w:p>
    <w:bookmarkStart w:id="39" w:name="f.7.1-checklist-de-mitigação"/>
    <w:p>
      <w:pPr>
        <w:pStyle w:val="Heading3"/>
      </w:pPr>
      <w:r>
        <w:t xml:space="preserve">F.7.1 Checklist de Mitigação</w:t>
      </w:r>
    </w:p>
    <w:p>
      <w:pPr>
        <w:pStyle w:val="FirstParagraph"/>
      </w:pPr>
      <w:r>
        <w:t xml:space="preserve">Ao projetar VQC, seguir: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Usar ansätze com emaranhamento local</w:t>
      </w:r>
      <w:r>
        <w:t xml:space="preserve"> </w:t>
      </w:r>
      <w:r>
        <w:t xml:space="preserve">(Hardware-Efficient, Brick-Wall)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Observáveis locais</w:t>
      </w:r>
      <w:r>
        <w:t xml:space="preserve"> </w:t>
      </w:r>
      <w:r>
        <w:t xml:space="preserve">(</w:t>
      </w:r>
      <m:oMath>
        <m:acc>
          <m:accPr>
            <m:chr m:val="̂"/>
          </m:accPr>
          <m:e>
            <m:r>
              <m:t>O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em vez de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Profundidade limitada</w:t>
      </w:r>
      <w:r>
        <w:t xml:space="preserve"> </w:t>
      </w:r>
      <w:r>
        <w:t xml:space="preserve">(</w:t>
      </w:r>
      <m:oMath>
        <m:r>
          <m:t>L</m:t>
        </m:r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</m:t>
        </m:r>
      </m:oMath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Schedule dinâmico de ruído</w:t>
      </w:r>
      <w:r>
        <w:t xml:space="preserve"> </w:t>
      </w:r>
      <w:r>
        <w:t xml:space="preserve">(Cosine annealing)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Inicialização informada</w:t>
      </w:r>
      <w:r>
        <w:t xml:space="preserve"> </w:t>
      </w:r>
      <w:r>
        <w:t xml:space="preserve">(próximo à identidade)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Monitorar variância de gradientes</w:t>
      </w:r>
      <w:r>
        <w:t xml:space="preserve"> </w:t>
      </w:r>
      <w:r>
        <w:t xml:space="preserve">(flag se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["/>
            <m:endChr m:val="]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</w:t>
      </w:r>
    </w:p>
    <w:bookmarkEnd w:id="39"/>
    <w:bookmarkStart w:id="40" w:name="f.7.2-quando-abandonar-vqcs"/>
    <w:p>
      <w:pPr>
        <w:pStyle w:val="Heading3"/>
      </w:pPr>
      <w:r>
        <w:t xml:space="preserve">F.7.2 Quando Abandonar VQCs</w:t>
      </w:r>
    </w:p>
    <w:p>
      <w:pPr>
        <w:pStyle w:val="FirstParagraph"/>
      </w:pPr>
      <w:r>
        <w:t xml:space="preserve">Se após aplicar todas as mitigações: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∇</m:t>
              </m:r>
              <m:r>
                <m:rPr>
                  <m:sty m:val="p"/>
                  <m:scr m:val="script"/>
                </m:rPr>
                <m:t>L</m:t>
              </m:r>
            </m:e>
          </m:d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sSubSup>
            <m:e>
              <m:r>
                <m:t>σ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s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é número de shots disponíveis, VQC é provavelmente inviável.</w:t>
      </w:r>
    </w:p>
    <w:p>
      <w:pPr>
        <w:pStyle w:val="BodyText"/>
      </w:pPr>
      <w:r>
        <w:rPr>
          <w:bCs/>
          <w:b/>
        </w:rPr>
        <w:t xml:space="preserve">Alternativas:</w:t>
      </w:r>
      <w:r>
        <w:t xml:space="preserve"> </w:t>
      </w:r>
      <w:r>
        <w:t xml:space="preserve">Usar VQE com observáveis locais, QAOA com profundidade fixa, ou métodos clássicos.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Contagem de Palavras:</w:t>
      </w:r>
      <w:r>
        <w:t xml:space="preserve"> </w:t>
      </w:r>
      <w:r>
        <w:t xml:space="preserve">~1.050 ✅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Apêndice F completo ✅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2026-01-02T15:04:53Z</dcterms:created>
  <dcterms:modified xsi:type="dcterms:W3CDTF">2026-01-02T15:04:53Z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