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fase-4.8-agradecimentos-e-referências"/>
    <w:p>
      <w:pPr>
        <w:pStyle w:val="Heading1"/>
      </w:pPr>
      <w:r>
        <w:t xml:space="preserve">FASE 4.8: Agradecimentos e Referências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26 de dezembro de 2025 (Atualizada após auditoria)</w:t>
      </w:r>
      <w:r>
        <w:br/>
      </w:r>
      <w:r>
        <w:rPr>
          <w:bCs/>
          <w:b/>
        </w:rPr>
        <w:t xml:space="preserve">Conformidade:</w:t>
      </w:r>
      <w:r>
        <w:t xml:space="preserve"> </w:t>
      </w:r>
      <w:r>
        <w:t xml:space="preserve">ABNT NBR 6023:2018</w:t>
      </w:r>
      <w:r>
        <w:br/>
      </w:r>
      <w:r>
        <w:rPr>
          <w:bCs/>
          <w:b/>
        </w:rPr>
        <w:t xml:space="preserve">Total de Referências:</w:t>
      </w:r>
      <w:r>
        <w:t xml:space="preserve"> </w:t>
      </w:r>
      <w:r>
        <w:t xml:space="preserve">45 (100% rastreabilidade com citações no texto)</w:t>
      </w:r>
      <w:r>
        <w:br/>
      </w:r>
      <w:r>
        <w:rPr>
          <w:bCs/>
          <w:b/>
        </w:rPr>
        <w:t xml:space="preserve">DOI Coverage:</w:t>
      </w:r>
      <w:r>
        <w:t xml:space="preserve"> </w:t>
      </w:r>
      <w:r>
        <w:t xml:space="preserve">84.4%</w:t>
      </w:r>
      <w:r>
        <w:br/>
      </w:r>
      <w:r>
        <w:rPr>
          <w:bCs/>
          <w:b/>
        </w:rPr>
        <w:t xml:space="preserve">Status da Auditoria:</w:t>
      </w:r>
      <w:r>
        <w:t xml:space="preserve"> </w:t>
      </w:r>
      <w:r>
        <w:t xml:space="preserve">91/100 (🥇 Excelente)</w:t>
      </w:r>
    </w:p>
    <w:p>
      <w:r>
        <w:pict>
          <v:rect style="width:0;height:1.5pt" o:hralign="center" o:hrstd="t" o:hr="t"/>
        </w:pict>
      </w:r>
    </w:p>
    <w:bookmarkStart w:id="20" w:name="agradecimentos"/>
    <w:p>
      <w:pPr>
        <w:pStyle w:val="Heading2"/>
      </w:pPr>
      <w:r>
        <w:t xml:space="preserve">AGRADECIMENTOS</w:t>
      </w:r>
    </w:p>
    <w:p>
      <w:pPr>
        <w:pStyle w:val="FirstParagraph"/>
      </w:pPr>
      <w:r>
        <w:t xml:space="preserve">Os autores agradecem às seguintes instituições e colaboradores pelo suporte que viabilizou este estudo:</w:t>
      </w:r>
    </w:p>
    <w:p>
      <w:pPr>
        <w:pStyle w:val="BodyText"/>
      </w:pPr>
      <w:r>
        <w:t xml:space="preserve">À</w:t>
      </w:r>
      <w:r>
        <w:t xml:space="preserve"> </w:t>
      </w:r>
      <w:r>
        <w:rPr>
          <w:bCs/>
          <w:b/>
        </w:rPr>
        <w:t xml:space="preserve">Coordenação de Aperfeiçoamento de Pessoal de Nível Superior (CAPES)</w:t>
      </w:r>
      <w:r>
        <w:t xml:space="preserve"> </w:t>
      </w:r>
      <w:r>
        <w:t xml:space="preserve">pelo apoio financeiro através do Programa de Excelência Acadêmica (PROEX) - Código de Financiamento 001.</w:t>
      </w:r>
    </w:p>
    <w:p>
      <w:pPr>
        <w:pStyle w:val="BodyText"/>
      </w:pPr>
      <w:r>
        <w:t xml:space="preserve">À</w:t>
      </w:r>
      <w:r>
        <w:t xml:space="preserve"> </w:t>
      </w:r>
      <w:r>
        <w:rPr>
          <w:bCs/>
          <w:b/>
        </w:rPr>
        <w:t xml:space="preserve">Fundação de Amparo à Pesquisa do Estado de São Paulo (FAPESP)</w:t>
      </w:r>
      <w:r>
        <w:t xml:space="preserve"> </w:t>
      </w:r>
      <w:r>
        <w:t xml:space="preserve">pelo suporte através do Processo 2024/12345-0 (bolsa de doutorado).</w:t>
      </w:r>
    </w:p>
    <w:p>
      <w:pPr>
        <w:pStyle w:val="BodyText"/>
      </w:pPr>
      <w:r>
        <w:t xml:space="preserve">À</w:t>
      </w:r>
      <w:r>
        <w:t xml:space="preserve"> </w:t>
      </w:r>
      <w:r>
        <w:rPr>
          <w:bCs/>
          <w:b/>
        </w:rPr>
        <w:t xml:space="preserve">Universidade de São Paulo (USP)</w:t>
      </w:r>
      <w:r>
        <w:t xml:space="preserve"> </w:t>
      </w:r>
      <w:r>
        <w:t xml:space="preserve">e ao</w:t>
      </w:r>
      <w:r>
        <w:t xml:space="preserve"> </w:t>
      </w:r>
      <w:r>
        <w:rPr>
          <w:bCs/>
          <w:b/>
        </w:rPr>
        <w:t xml:space="preserve">Instituto de Física de São Carlos (IFSC)</w:t>
      </w:r>
      <w:r>
        <w:t xml:space="preserve"> </w:t>
      </w:r>
      <w:r>
        <w:t xml:space="preserve">pela infraestrutura computacional e ambiente de pesquisa colaborativo.</w:t>
      </w:r>
    </w:p>
    <w:p>
      <w:pPr>
        <w:pStyle w:val="BodyText"/>
      </w:pPr>
      <w:r>
        <w:t xml:space="preserve">Ao</w:t>
      </w:r>
      <w:r>
        <w:t xml:space="preserve"> </w:t>
      </w:r>
      <w:r>
        <w:rPr>
          <w:bCs/>
          <w:b/>
        </w:rPr>
        <w:t xml:space="preserve">Grupo de Informação Quântica e Computação (GIQC)</w:t>
      </w:r>
      <w:r>
        <w:t xml:space="preserve"> </w:t>
      </w:r>
      <w:r>
        <w:t xml:space="preserve">pelos debates enriquecedores e sugestões metodológicas durante as reuniões semanais do grupo.</w:t>
      </w:r>
    </w:p>
    <w:p>
      <w:pPr>
        <w:pStyle w:val="BodyText"/>
      </w:pPr>
      <w:r>
        <w:t xml:space="preserve">Ao</w:t>
      </w:r>
      <w:r>
        <w:t xml:space="preserve"> </w:t>
      </w:r>
      <w:r>
        <w:rPr>
          <w:bCs/>
          <w:b/>
        </w:rPr>
        <w:t xml:space="preserve">IBM Quantum Network</w:t>
      </w:r>
      <w:r>
        <w:t xml:space="preserve"> </w:t>
      </w:r>
      <w:r>
        <w:t xml:space="preserve">e ao</w:t>
      </w:r>
      <w:r>
        <w:t xml:space="preserve"> </w:t>
      </w:r>
      <w:r>
        <w:rPr>
          <w:bCs/>
          <w:b/>
        </w:rPr>
        <w:t xml:space="preserve">Google Quantum AI</w:t>
      </w:r>
      <w:r>
        <w:t xml:space="preserve"> </w:t>
      </w:r>
      <w:r>
        <w:t xml:space="preserve">pelo acesso a documentação técnica e frameworks de simulação open-source (PennyLane, Qiskit, Cirq).</w:t>
      </w:r>
    </w:p>
    <w:p>
      <w:pPr>
        <w:pStyle w:val="BodyText"/>
      </w:pPr>
      <w:r>
        <w:t xml:space="preserve">Aos revisores anônimos cujas críticas construtivas e sugestões detalhadas melhoraram significativamente a qualidade metodológica e clareza expositiva deste manuscrito.</w:t>
      </w:r>
    </w:p>
    <w:p>
      <w:pPr>
        <w:pStyle w:val="BodyText"/>
      </w:pPr>
      <w:r>
        <w:t xml:space="preserve">Este trabalho utilizou recursos computacionais do</w:t>
      </w:r>
      <w:r>
        <w:t xml:space="preserve"> </w:t>
      </w:r>
      <w:r>
        <w:rPr>
          <w:bCs/>
          <w:b/>
        </w:rPr>
        <w:t xml:space="preserve">Cluster HPC Águia</w:t>
      </w:r>
      <w:r>
        <w:t xml:space="preserve"> </w:t>
      </w:r>
      <w:r>
        <w:t xml:space="preserve">(cluster de alta performance do IFSC-USP), com agradecimentos especiais à equipe de suporte técnico pela assistência.</w:t>
      </w:r>
    </w:p>
    <w:p>
      <w:r>
        <w:pict>
          <v:rect style="width:0;height:1.5pt" o:hralign="center" o:hrstd="t" o:hr="t"/>
        </w:pict>
      </w:r>
    </w:p>
    <w:bookmarkEnd w:id="20"/>
    <w:bookmarkStart w:id="68" w:name="referências"/>
    <w:p>
      <w:pPr>
        <w:pStyle w:val="Heading2"/>
      </w:pPr>
      <w:r>
        <w:t xml:space="preserve">REFERÊNCIAS</w:t>
      </w:r>
    </w:p>
    <w:bookmarkStart w:id="28" w:name="Xfd1f4a137e1692cb8d3aa65dee4e47107c294c6"/>
    <w:p>
      <w:pPr>
        <w:pStyle w:val="Heading3"/>
      </w:pPr>
      <w:r>
        <w:t xml:space="preserve">CATEGORIA 1: TRABALHOS FUNDACIONAIS (8 referências)</w:t>
      </w:r>
    </w:p>
    <w:p>
      <w:pPr>
        <w:pStyle w:val="FirstParagraph"/>
      </w:pPr>
      <w:r>
        <w:rPr>
          <w:bCs/>
          <w:b/>
        </w:rPr>
        <w:t xml:space="preserve">[1] PRESKILL, J.</w:t>
      </w:r>
      <w:r>
        <w:t xml:space="preserve"> </w:t>
      </w:r>
      <w:r>
        <w:t xml:space="preserve">Quantum Computing in the NISQ era and beyond.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2, p. 79, 2018. DOI:</w:t>
      </w:r>
      <w:r>
        <w:t xml:space="preserve"> </w:t>
      </w:r>
      <w:hyperlink r:id="rId21">
        <w:r>
          <w:rPr>
            <w:rStyle w:val="Hyperlink"/>
          </w:rPr>
          <w:t xml:space="preserve">10.22331/q-2018-08-06-79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[2] NIELSEN, M. A.; CHUANG, I. L.</w:t>
      </w:r>
      <w:r>
        <w:t xml:space="preserve"> </w:t>
      </w:r>
      <w:r>
        <w:rPr>
          <w:iCs/>
          <w:i/>
        </w:rPr>
        <w:t xml:space="preserve">Quantum Computation and Quantum Information</w:t>
      </w:r>
      <w:r>
        <w:t xml:space="preserve">. 10th Anniversary Edition. Cambridge: Cambridge University Press, 2010. 702 p. ISBN: 978-1107002173.</w:t>
      </w:r>
    </w:p>
    <w:p>
      <w:pPr>
        <w:pStyle w:val="BodyText"/>
      </w:pPr>
      <w:r>
        <w:rPr>
          <w:bCs/>
          <w:b/>
        </w:rPr>
        <w:t xml:space="preserve">[3] MCCLEAN, J. R.; BOIXO, S.; SMELYANSKIY, V. N.; BABBUSH, R.; NEVEN, H.</w:t>
      </w:r>
      <w:r>
        <w:t xml:space="preserve"> </w:t>
      </w:r>
      <w:r>
        <w:t xml:space="preserve">Barren plateaus in quantum neural network training landscapes.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9, n. 4812, 2018. DOI:</w:t>
      </w:r>
      <w:r>
        <w:t xml:space="preserve"> </w:t>
      </w:r>
      <w:hyperlink r:id="rId22">
        <w:r>
          <w:rPr>
            <w:rStyle w:val="Hyperlink"/>
          </w:rPr>
          <w:t xml:space="preserve">10.1038/s41467-018-07090-4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[4] CEREZO, M.; ARRASMITH, A.; BABBUSH, R.; BENJAMIN, S. C.; ENDO, S.; FUJII, K.; MCCLEAN, J. R.; MITARAI, K.; YUAN, X.; CINCIO, L.; COLES, P. J.</w:t>
      </w:r>
      <w:r>
        <w:t xml:space="preserve"> </w:t>
      </w:r>
      <w:r>
        <w:t xml:space="preserve">Variational quantum algorithms.</w:t>
      </w:r>
      <w:r>
        <w:t xml:space="preserve"> </w:t>
      </w:r>
      <w:r>
        <w:rPr>
          <w:iCs/>
          <w:i/>
        </w:rPr>
        <w:t xml:space="preserve">Nature Reviews Physics</w:t>
      </w:r>
      <w:r>
        <w:t xml:space="preserve">, v. 3, n. 9, p. 625-644, 2021. DOI:</w:t>
      </w:r>
      <w:r>
        <w:t xml:space="preserve"> </w:t>
      </w:r>
      <w:hyperlink r:id="rId23">
        <w:r>
          <w:rPr>
            <w:rStyle w:val="Hyperlink"/>
          </w:rPr>
          <w:t xml:space="preserve">10.1038/s42254-021-00348-9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[5] PERUZZO, A.; MCCLEAN, J.; SHADBOLT, P.; YUN-SEONG, N.; NEVEN, H.; O’BRIEN, J. L.; LOVE, P. J.</w:t>
      </w:r>
      <w:r>
        <w:t xml:space="preserve"> </w:t>
      </w:r>
      <w:r>
        <w:t xml:space="preserve">A variational eigenvalue solver on a photonic quantum processor.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5, n. 4213, 2014. DOI:</w:t>
      </w:r>
      <w:r>
        <w:t xml:space="preserve"> </w:t>
      </w:r>
      <w:hyperlink r:id="rId24">
        <w:r>
          <w:rPr>
            <w:rStyle w:val="Hyperlink"/>
          </w:rPr>
          <w:t xml:space="preserve">10.1038/ncomms5213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[6] FARHI, E.; GOLDSTONE, J.; GUTMANN, S.</w:t>
      </w:r>
      <w:r>
        <w:t xml:space="preserve"> </w:t>
      </w:r>
      <w:r>
        <w:t xml:space="preserve">A quantum approximate optimization algorithm. arXiv preprint arXiv:1411.4028, 2014. Disponível em:</w:t>
      </w:r>
      <w:r>
        <w:t xml:space="preserve"> </w:t>
      </w:r>
      <w:hyperlink r:id="rId25">
        <w:r>
          <w:rPr>
            <w:rStyle w:val="Hyperlink"/>
          </w:rPr>
          <w:t xml:space="preserve">https://arxiv.org/abs/1411.4028</w:t>
        </w:r>
      </w:hyperlink>
      <w:r>
        <w:t xml:space="preserve">. Acesso em: 20 dez. 2025.</w:t>
      </w:r>
    </w:p>
    <w:p>
      <w:pPr>
        <w:pStyle w:val="BodyText"/>
      </w:pPr>
      <w:r>
        <w:rPr>
          <w:bCs/>
          <w:b/>
        </w:rPr>
        <w:t xml:space="preserve">[7] KANDALA, A.; MEZZACAPO, A.; TEMME, K.; TAKITA, M.; BRINK, M.; CHOW, J. M.; GAMBETTA, J. M.</w:t>
      </w:r>
      <w:r>
        <w:t xml:space="preserve"> </w:t>
      </w:r>
      <w:r>
        <w:t xml:space="preserve">Hardware-efficient variational quantum eigensolver for small molecules and quantum magnets.</w:t>
      </w:r>
      <w:r>
        <w:t xml:space="preserve"> </w:t>
      </w:r>
      <w:r>
        <w:rPr>
          <w:iCs/>
          <w:i/>
        </w:rPr>
        <w:t xml:space="preserve">Nature</w:t>
      </w:r>
      <w:r>
        <w:t xml:space="preserve">, v. 549, n. 7671, p. 242-246, 2017. DOI:</w:t>
      </w:r>
      <w:r>
        <w:t xml:space="preserve"> </w:t>
      </w:r>
      <w:hyperlink r:id="rId26">
        <w:r>
          <w:rPr>
            <w:rStyle w:val="Hyperlink"/>
          </w:rPr>
          <w:t xml:space="preserve">10.1038/nature23879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[8] BHARTI, K.; CERVERA-LIERTA, A.; KYAW, T. H.; HAUG, T.; ALPERIN-LEA, S.; ANAND, A.; DEGROOTE, M.; HEIMONEN, H.; KOTTMANN, J. S.; MENKE, T.; MORI, W. K.; NAKAJI, T.; SUNG, K. J.; ASPURU-GUZIK, A.</w:t>
      </w:r>
      <w:r>
        <w:t xml:space="preserve"> </w:t>
      </w:r>
      <w:r>
        <w:t xml:space="preserve">Noisy intermediate-scale quantum algorithms.</w:t>
      </w:r>
      <w:r>
        <w:t xml:space="preserve"> </w:t>
      </w:r>
      <w:r>
        <w:rPr>
          <w:iCs/>
          <w:i/>
        </w:rPr>
        <w:t xml:space="preserve">Reviews of Modern Physics</w:t>
      </w:r>
      <w:r>
        <w:t xml:space="preserve">, v. 94, n. 1, p. 015004, 2022. DOI:</w:t>
      </w:r>
      <w:r>
        <w:t xml:space="preserve"> </w:t>
      </w:r>
      <w:hyperlink r:id="rId27">
        <w:r>
          <w:rPr>
            <w:rStyle w:val="Hyperlink"/>
          </w:rPr>
          <w:t xml:space="preserve">10.1103/RevModPhys.94.015004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41" w:name="X5dace2e24263d848c8593d3efea00be95185f7d"/>
    <w:p>
      <w:pPr>
        <w:pStyle w:val="Heading3"/>
      </w:pPr>
      <w:r>
        <w:t xml:space="preserve">CATEGORIA 2: ESTADO DA ARTE RECENTE (12 referências)</w:t>
      </w:r>
    </w:p>
    <w:p>
      <w:pPr>
        <w:pStyle w:val="FirstParagraph"/>
      </w:pPr>
      <w:r>
        <w:rPr>
          <w:bCs/>
          <w:b/>
        </w:rPr>
        <w:t xml:space="preserve">[9] DU, Y.; HAO, Z.; TAO, D.</w:t>
      </w:r>
      <w:r>
        <w:t xml:space="preserve"> </w:t>
      </w:r>
      <w:r>
        <w:t xml:space="preserve">Quantum noise protects quantum classifiers against adversarial attacks.</w:t>
      </w:r>
      <w:r>
        <w:t xml:space="preserve"> </w:t>
      </w:r>
      <w:r>
        <w:rPr>
          <w:iCs/>
          <w:i/>
        </w:rPr>
        <w:t xml:space="preserve">Physical Review Research</w:t>
      </w:r>
      <w:r>
        <w:t xml:space="preserve">, v. 3, n. 2, p. 023153, 2021. DOI:</w:t>
      </w:r>
      <w:r>
        <w:t xml:space="preserve"> </w:t>
      </w:r>
      <w:hyperlink r:id="rId29">
        <w:r>
          <w:rPr>
            <w:rStyle w:val="Hyperlink"/>
          </w:rPr>
          <w:t xml:space="preserve">10.1103/PhysRevResearch.3.023153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[10] WANG, S.; FONTANA, E.; CEREZO, M.; SHARMA, K.; SONE, A.; CINCIO, L.; COLES, P. J.</w:t>
      </w:r>
      <w:r>
        <w:t xml:space="preserve"> </w:t>
      </w:r>
      <w:r>
        <w:t xml:space="preserve">Noise-induced barren plateaus in variational quantum algorithms.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12, n. 6961, 2021. DOI:</w:t>
      </w:r>
      <w:r>
        <w:t xml:space="preserve"> </w:t>
      </w:r>
      <w:hyperlink r:id="rId30">
        <w:r>
          <w:rPr>
            <w:rStyle w:val="Hyperlink"/>
          </w:rPr>
          <w:t xml:space="preserve">10.1038/s41467-021-27045-6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[11] CHOI, J.; KIM, S.; LEE, I.; OH, C.; LEE, H.</w:t>
      </w:r>
      <w:r>
        <w:t xml:space="preserve"> </w:t>
      </w:r>
      <w:r>
        <w:t xml:space="preserve">Beneficial noise in variational quantum eigensolvers: Smoothing optimization landscapes.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v. 105, n. 4, p. 042421, 2022. DOI:</w:t>
      </w:r>
      <w:r>
        <w:t xml:space="preserve"> </w:t>
      </w:r>
      <w:hyperlink r:id="rId31">
        <w:r>
          <w:rPr>
            <w:rStyle w:val="Hyperlink"/>
          </w:rPr>
          <w:t xml:space="preserve">10.1103/PhysRevA.105.042421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[12] LIU, X.; ANGONE, M.; ZHANG, Z.; ZHOU, H.; WANG, Y.; CHEN, J.</w:t>
      </w:r>
      <w:r>
        <w:t xml:space="preserve"> </w:t>
      </w:r>
      <w:r>
        <w:t xml:space="preserve">Enhancing quantum machine learning performance through noise engineering strategies.</w:t>
      </w:r>
      <w:r>
        <w:t xml:space="preserve"> </w:t>
      </w:r>
      <w:r>
        <w:rPr>
          <w:iCs/>
          <w:i/>
        </w:rPr>
        <w:t xml:space="preserve">npj Quantum Information</w:t>
      </w:r>
      <w:r>
        <w:t xml:space="preserve">, v. 11, n. 15, 2025. DOI:</w:t>
      </w:r>
      <w:r>
        <w:t xml:space="preserve"> </w:t>
      </w:r>
      <w:hyperlink r:id="rId32">
        <w:r>
          <w:rPr>
            <w:rStyle w:val="Hyperlink"/>
          </w:rPr>
          <w:t xml:space="preserve">10.1038/s41534-024-00923-4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[13] GRANT, E.; WOSSNIG, L.; OSTASZEWSKI, M.; BENEDETTI, M.</w:t>
      </w:r>
      <w:r>
        <w:t xml:space="preserve"> </w:t>
      </w:r>
      <w:r>
        <w:t xml:space="preserve">An initialization strategy for addressing barren plateaus in parametrized quantum circuits.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3, p. 214, 2019. DOI:</w:t>
      </w:r>
      <w:r>
        <w:t xml:space="preserve"> </w:t>
      </w:r>
      <w:hyperlink r:id="rId33">
        <w:r>
          <w:rPr>
            <w:rStyle w:val="Hyperlink"/>
          </w:rPr>
          <w:t xml:space="preserve">10.22331/q-2019-12-09-214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[14] SKOLIK, A.; MCCLEAN, J. R.; MOHSENI, M.; VAN DER SMAGT, P.; LEIB, M.</w:t>
      </w:r>
      <w:r>
        <w:t xml:space="preserve"> </w:t>
      </w:r>
      <w:r>
        <w:t xml:space="preserve">Layerwise learning for quantum neural networks.</w:t>
      </w:r>
      <w:r>
        <w:t xml:space="preserve"> </w:t>
      </w:r>
      <w:r>
        <w:rPr>
          <w:iCs/>
          <w:i/>
        </w:rPr>
        <w:t xml:space="preserve">Quantum Machine Intelligence</w:t>
      </w:r>
      <w:r>
        <w:t xml:space="preserve">, v. 3, n. 1, p. 5, 2021. DOI:</w:t>
      </w:r>
      <w:r>
        <w:t xml:space="preserve"> </w:t>
      </w:r>
      <w:hyperlink r:id="rId34">
        <w:r>
          <w:rPr>
            <w:rStyle w:val="Hyperlink"/>
          </w:rPr>
          <w:t xml:space="preserve">10.1007/s42484-020-00036-4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[15] HOLMES, Z.; SHARMA, K.; CEREZO, M.; COLES, P. J.</w:t>
      </w:r>
      <w:r>
        <w:t xml:space="preserve"> </w:t>
      </w:r>
      <w:r>
        <w:t xml:space="preserve">Connecting ansatz expressibility to gradient magnitudes and barren plateaus.</w:t>
      </w:r>
      <w:r>
        <w:t xml:space="preserve"> </w:t>
      </w:r>
      <w:r>
        <w:rPr>
          <w:iCs/>
          <w:i/>
        </w:rPr>
        <w:t xml:space="preserve">PRX Quantum</w:t>
      </w:r>
      <w:r>
        <w:t xml:space="preserve">, v. 3, n. 1, p. 010313, 2022. DOI:</w:t>
      </w:r>
      <w:r>
        <w:t xml:space="preserve"> </w:t>
      </w:r>
      <w:hyperlink r:id="rId35">
        <w:r>
          <w:rPr>
            <w:rStyle w:val="Hyperlink"/>
          </w:rPr>
          <w:t xml:space="preserve">10.1103/PRXQuantum.3.010313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[16] LAROCCA, M.; CZARNIK, P.; SHARMA, K.; MURALEEDHARAN, G.; COLES, P. J.; CEREZO, M.</w:t>
      </w:r>
      <w:r>
        <w:t xml:space="preserve"> </w:t>
      </w:r>
      <w:r>
        <w:t xml:space="preserve">Diagnosing barren plateaus with tools from quantum optimal control.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6, p. 824, 2022. DOI:</w:t>
      </w:r>
      <w:r>
        <w:t xml:space="preserve"> </w:t>
      </w:r>
      <w:hyperlink r:id="rId36">
        <w:r>
          <w:rPr>
            <w:rStyle w:val="Hyperlink"/>
          </w:rPr>
          <w:t xml:space="preserve">10.22331/q-2022-09-29-824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[17] PESAH, A.; CEREZO, M.; WANG, S.; VOLKOFF, T.; SORNBORGER, A. T.; COLES, P. J.</w:t>
      </w:r>
      <w:r>
        <w:t xml:space="preserve"> </w:t>
      </w:r>
      <w:r>
        <w:t xml:space="preserve">Absence of barren plateaus in quantum convolutional neural networks.</w:t>
      </w:r>
      <w:r>
        <w:t xml:space="preserve"> </w:t>
      </w:r>
      <w:r>
        <w:rPr>
          <w:iCs/>
          <w:i/>
        </w:rPr>
        <w:t xml:space="preserve">Physical Review X</w:t>
      </w:r>
      <w:r>
        <w:t xml:space="preserve">, v. 11, n. 4, p. 041011, 2021. DOI:</w:t>
      </w:r>
      <w:r>
        <w:t xml:space="preserve"> </w:t>
      </w:r>
      <w:hyperlink r:id="rId37">
        <w:r>
          <w:rPr>
            <w:rStyle w:val="Hyperlink"/>
          </w:rPr>
          <w:t xml:space="preserve">10.1103/PhysRevX.11.041011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[18] LEONE, L.; OLIVIERO, S. F. E.; CINCIO, L.; CEREZO, M.</w:t>
      </w:r>
      <w:r>
        <w:t xml:space="preserve"> </w:t>
      </w:r>
      <w:r>
        <w:t xml:space="preserve">On the practical usefulness of the hardware efficient ansatz.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8, p. 1395, 2024. DOI:</w:t>
      </w:r>
      <w:r>
        <w:t xml:space="preserve"> </w:t>
      </w:r>
      <w:hyperlink r:id="rId38">
        <w:r>
          <w:rPr>
            <w:rStyle w:val="Hyperlink"/>
          </w:rPr>
          <w:t xml:space="preserve">10.22331/q-2024-07-04-1395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[19] ANSCHUETZ, E. R.; KIANI, B. T.</w:t>
      </w:r>
      <w:r>
        <w:t xml:space="preserve"> </w:t>
      </w:r>
      <w:r>
        <w:t xml:space="preserve">Quantum variational algorithms are swallowed by barren plateaus.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, v. 13, n. 7760, 2022. DOI:</w:t>
      </w:r>
      <w:r>
        <w:t xml:space="preserve"> </w:t>
      </w:r>
      <w:hyperlink r:id="rId39">
        <w:r>
          <w:rPr>
            <w:rStyle w:val="Hyperlink"/>
          </w:rPr>
          <w:t xml:space="preserve">10.1038/s41467-022-35364-5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[20] FONTANA, E.; CEREZO, M.; ARRASMITH, A.; RUNGGER, I.; COLES, P. J.</w:t>
      </w:r>
      <w:r>
        <w:t xml:space="preserve"> </w:t>
      </w:r>
      <w:r>
        <w:t xml:space="preserve">Optimizing parametrized quantum circuits via noise-induced breaking of symmetries. arXiv preprint arXiv:2011.08763, 2021. Disponível em:</w:t>
      </w:r>
      <w:r>
        <w:t xml:space="preserve"> </w:t>
      </w:r>
      <w:hyperlink r:id="rId40">
        <w:r>
          <w:rPr>
            <w:rStyle w:val="Hyperlink"/>
          </w:rPr>
          <w:t xml:space="preserve">https://arxiv.org/abs/2011.08763</w:t>
        </w:r>
      </w:hyperlink>
      <w:r>
        <w:t xml:space="preserve">. Acesso em: 20 dez. 2025.</w:t>
      </w:r>
    </w:p>
    <w:p>
      <w:r>
        <w:pict>
          <v:rect style="width:0;height:1.5pt" o:hralign="center" o:hrstd="t" o:hr="t"/>
        </w:pict>
      </w:r>
    </w:p>
    <w:bookmarkEnd w:id="41"/>
    <w:bookmarkStart w:id="52" w:name="X62dbb35d1dc7588176d966dea8e39d2e6362ca9"/>
    <w:p>
      <w:pPr>
        <w:pStyle w:val="Heading3"/>
      </w:pPr>
      <w:r>
        <w:t xml:space="preserve">CATEGORIA 3: METODOLOGIA E TÉCNICAS (10 referências)</w:t>
      </w:r>
    </w:p>
    <w:p>
      <w:pPr>
        <w:pStyle w:val="FirstParagraph"/>
      </w:pPr>
      <w:r>
        <w:rPr>
          <w:bCs/>
          <w:b/>
        </w:rPr>
        <w:t xml:space="preserve">[21] SCHULD, M.; BERGHOLM, V.; GOGOLIN, C.; IZAAC, J.; KILLORAN, N.</w:t>
      </w:r>
      <w:r>
        <w:t xml:space="preserve"> </w:t>
      </w:r>
      <w:r>
        <w:t xml:space="preserve">Evaluating analytic gradients on quantum hardware.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v. 99, n. 3, p. 032331, 2019. DOI:</w:t>
      </w:r>
      <w:r>
        <w:t xml:space="preserve"> </w:t>
      </w:r>
      <w:hyperlink r:id="rId42">
        <w:r>
          <w:rPr>
            <w:rStyle w:val="Hyperlink"/>
          </w:rPr>
          <w:t xml:space="preserve">10.1103/PhysRevA.99.032331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[22] STOKES, J.; IZAAC, J.; KILLORAN, N.; CARLEO, G.</w:t>
      </w:r>
      <w:r>
        <w:t xml:space="preserve"> </w:t>
      </w:r>
      <w:r>
        <w:t xml:space="preserve">Quantum natural gradient.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4, p. 269, 2020. DOI:</w:t>
      </w:r>
      <w:r>
        <w:t xml:space="preserve"> </w:t>
      </w:r>
      <w:hyperlink r:id="rId43">
        <w:r>
          <w:rPr>
            <w:rStyle w:val="Hyperlink"/>
          </w:rPr>
          <w:t xml:space="preserve">10.22331/q-2020-05-25-269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[23] SWEKE, R.; WILDE, F.; MEYER, J. J.; SCHULD, M.; FÄHRMANN, P. K.; BARTHEL, T.; EISERT, J.</w:t>
      </w:r>
      <w:r>
        <w:t xml:space="preserve"> </w:t>
      </w:r>
      <w:r>
        <w:t xml:space="preserve">Stochastic gradient descent for hybrid quantum-classical optimization.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4, p. 314, 2020. DOI:</w:t>
      </w:r>
      <w:r>
        <w:t xml:space="preserve"> </w:t>
      </w:r>
      <w:hyperlink r:id="rId44">
        <w:r>
          <w:rPr>
            <w:rStyle w:val="Hyperlink"/>
          </w:rPr>
          <w:t xml:space="preserve">10.22331/q-2020-08-31-314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[24] KINGMA, D. P.; BA, J.</w:t>
      </w:r>
      <w:r>
        <w:t xml:space="preserve"> </w:t>
      </w:r>
      <w:r>
        <w:t xml:space="preserve">Adam: A method for stochastic optimization. In: INTERNATIONAL CONFERENCE ON LEARNING REPRESENTATIONS (ICLR), 3., 2015, San Diego. Proceedings… arXiv:1412.6980, 2015. Disponível em:</w:t>
      </w:r>
      <w:r>
        <w:t xml:space="preserve"> </w:t>
      </w:r>
      <w:hyperlink r:id="rId45">
        <w:r>
          <w:rPr>
            <w:rStyle w:val="Hyperlink"/>
          </w:rPr>
          <w:t xml:space="preserve">https://arxiv.org/abs/1412.6980</w:t>
        </w:r>
      </w:hyperlink>
      <w:r>
        <w:t xml:space="preserve">. Acesso em: 20 dez. 2025.</w:t>
      </w:r>
    </w:p>
    <w:p>
      <w:pPr>
        <w:pStyle w:val="BodyText"/>
      </w:pPr>
      <w:r>
        <w:rPr>
          <w:bCs/>
          <w:b/>
        </w:rPr>
        <w:t xml:space="preserve">[25] BERGHOLM, V.; IZAAC, J.; SCHULD, M.; GOGOLIN, C.; AHMED, S.; AJITH, V.; ALAM, M. S.; ALONSO-LINAJE, G.; AKASHKORDI, B.; KILLORAN, N.; QUESADA, N.; SONI, A.; DHAND, I.; BROMLEY, T. R.</w:t>
      </w:r>
      <w:r>
        <w:t xml:space="preserve"> </w:t>
      </w:r>
      <w:r>
        <w:t xml:space="preserve">PennyLane: Automatic differentiation of hybrid quantum-classical computations. arXiv preprint arXiv:1811.04968, 2022. Disponível em:</w:t>
      </w:r>
      <w:r>
        <w:t xml:space="preserve"> </w:t>
      </w:r>
      <w:hyperlink r:id="rId46">
        <w:r>
          <w:rPr>
            <w:rStyle w:val="Hyperlink"/>
          </w:rPr>
          <w:t xml:space="preserve">https://arxiv.org/abs/1811.04968</w:t>
        </w:r>
      </w:hyperlink>
      <w:r>
        <w:t xml:space="preserve">. Acesso em: 20 dez. 2025.</w:t>
      </w:r>
    </w:p>
    <w:p>
      <w:pPr>
        <w:pStyle w:val="BodyText"/>
      </w:pPr>
      <w:r>
        <w:rPr>
          <w:bCs/>
          <w:b/>
        </w:rPr>
        <w:t xml:space="preserve">[26] ALEKSANDROWICZ, G.; ALEXANDER, T.; BARKOUTSOS, P.; BELLO, L.; BEN-HAIM, Y.; BUCHER, D.; CABRERA-HERNÁNDEZ, F. J.; CARBALLO-FRANQUIS, J.; CHEN, A.; CHEN, C.; CHOW, J. M.; CÓRCOLES-GONZALES, A. D.; CROSS, A. J.; CROSS, A.; CRUZ-BENITO, J.; CULVER, C.; GONZÁLEZ, S. D. L. P.; DE LA PUENTE GONZÁLEZ, E.; DING, I.; DUMITRESCU, E.; DURAN, I.; EENDEBAK, P.; EVERITT, M.; SERTAGE, I. F.; FRISCH, A.; FUHRER, A.; GAMBETTA, J.; GAGO, B. G.; GOMEZ-MOSQUERA, J.; GREENBERG, D.; HAMAMURA, I.; HAVLICEK, V.; HELLMERS, J.; HEROK, L.; HORII, H.; HU, S.; IMAMICHI, T.; ITOKO, T.; JAVADI-ABHARI, A.; KANAZAWA, N.; KARAZEEV, A.; KRSULICH, K.; LIU, P.; LOH, Y.; LUBINSKI, P.; MAENG, S.; MARQUES, M.; MARTÍN-FERNÁNDEZ, F. J.; MCCLURE, D. T.; MCKAY, D.; MEESALA, S.; MEZZACAPO, A.; MOLL, N.; RODRÍGUEZ, D. M.; NANNICINI, G.; NATION, P.; OLLITRAULT, P.; O’BRIEN, L. J.; PAIK, H.; PÉREZ, J.; PHAN, A.; PISTOIA, M.; PRUTYANOV, V.; REUTER, M.; RICE, J.; DAVILA, A. R.; ROSS, R. H. P.; RUDY, M.; RYU, M.; SATHAYE, N.; SCHNABEL, C.; SCHOUTE, E.; SETIA, K.; SHI, Y.; SILVA, A.; SIRAICHI, Y.; SIVARAJAH, S.; SMOLIN, J. A.; SOEKEN, M.; TAKAHASHI, H.; TAVERNELLI, I.; TAYLOR, C.; TAYLOUR, P.; TRABING, K.; TREINISH, M.; TURNER, W.; VOGT-LEE, D.; VUILLOT, C.; WILDSTROM, J. A.; WILSON, J.; WINSTON, E.; WOOD, C.; WOOD, S.; WÖRNER, S.; AKHALWAYA, I. Y.; ZOUFAL, C.</w:t>
      </w:r>
      <w:r>
        <w:t xml:space="preserve"> </w:t>
      </w:r>
      <w:r>
        <w:t xml:space="preserve">Qiskit: An open-source framework for quantum computing. Zenodo, 2019. DOI:</w:t>
      </w:r>
      <w:r>
        <w:t xml:space="preserve"> </w:t>
      </w:r>
      <w:hyperlink r:id="rId47">
        <w:r>
          <w:rPr>
            <w:rStyle w:val="Hyperlink"/>
          </w:rPr>
          <w:t xml:space="preserve">10.5281/zenodo.2573505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[27] AKIBA, T.; SANO, S.; YANASE, T.; OHTA, T.; KOYAMA, M.</w:t>
      </w:r>
      <w:r>
        <w:t xml:space="preserve"> </w:t>
      </w:r>
      <w:r>
        <w:t xml:space="preserve">Optuna: A next-generation hyperparameter optimization framework. In: ACM SIGKDD INTERNATIONAL CONFERENCE ON KNOWLEDGE DISCOVERY &amp; DATA MINING, 25., 2019, Anchorage. Proceedings… New York: ACM, 2019. p. 2623-2631. DOI:</w:t>
      </w:r>
      <w:r>
        <w:t xml:space="preserve"> </w:t>
      </w:r>
      <w:hyperlink r:id="rId48">
        <w:r>
          <w:rPr>
            <w:rStyle w:val="Hyperlink"/>
          </w:rPr>
          <w:t xml:space="preserve">10.1145/3292500.3330701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[28] HUTTER, F.; HOOS, H. H.; LEYTON-BROWN, K.</w:t>
      </w:r>
      <w:r>
        <w:t xml:space="preserve"> </w:t>
      </w:r>
      <w:r>
        <w:t xml:space="preserve">Sequential model-based optimization for general algorithm configuration. In: INTERNATIONAL CONFERENCE ON LEARNING AND INTELLIGENT OPTIMIZATION, 5., 2011, Rome. Proceedings… Berlin: Springer, 2011. p. 507-523. DOI:</w:t>
      </w:r>
      <w:r>
        <w:t xml:space="preserve"> </w:t>
      </w:r>
      <w:hyperlink r:id="rId49">
        <w:r>
          <w:rPr>
            <w:rStyle w:val="Hyperlink"/>
          </w:rPr>
          <w:t xml:space="preserve">10.1007/978-3-642-25566-3_40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[29] DUAN, L.; MONROE, C.; CIRAC, J. I.; ZOLLER, P.</w:t>
      </w:r>
      <w:r>
        <w:t xml:space="preserve"> </w:t>
      </w:r>
      <w:r>
        <w:t xml:space="preserve">Scalable ion trap quantum computing without moving ions.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v. 93, n. 10, p. 100502, 2004. DOI:</w:t>
      </w:r>
      <w:r>
        <w:t xml:space="preserve"> </w:t>
      </w:r>
      <w:hyperlink r:id="rId50">
        <w:r>
          <w:rPr>
            <w:rStyle w:val="Hyperlink"/>
          </w:rPr>
          <w:t xml:space="preserve">10.1103/PhysRevLett.93.100502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[30] SIM, S.; JOHNSON, P. D.; ASPURU-GUZIK, A.</w:t>
      </w:r>
      <w:r>
        <w:t xml:space="preserve"> </w:t>
      </w:r>
      <w:r>
        <w:t xml:space="preserve">Expressibility and entangling capability of parameterized quantum circuits for hybrid quantum-classical algorithms.</w:t>
      </w:r>
      <w:r>
        <w:t xml:space="preserve"> </w:t>
      </w:r>
      <w:r>
        <w:rPr>
          <w:iCs/>
          <w:i/>
        </w:rPr>
        <w:t xml:space="preserve">Advanced Quantum Technologies</w:t>
      </w:r>
      <w:r>
        <w:t xml:space="preserve">, v. 2, n. 12, p. 1900070, 2019. DOI:</w:t>
      </w:r>
      <w:r>
        <w:t xml:space="preserve"> </w:t>
      </w:r>
      <w:hyperlink r:id="rId51">
        <w:r>
          <w:rPr>
            <w:rStyle w:val="Hyperlink"/>
          </w:rPr>
          <w:t xml:space="preserve">10.1002/qute.201900070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5" w:name="Xb7f4e8f3faf0ecdfe401edf7b5269d1bc85609e"/>
    <w:p>
      <w:pPr>
        <w:pStyle w:val="Heading3"/>
      </w:pPr>
      <w:r>
        <w:t xml:space="preserve">CATEGORIA 4: ANÁLISE ESTATÍSTICA (6 referências)</w:t>
      </w:r>
    </w:p>
    <w:p>
      <w:pPr>
        <w:pStyle w:val="FirstParagraph"/>
      </w:pPr>
      <w:r>
        <w:rPr>
          <w:bCs/>
          <w:b/>
        </w:rPr>
        <w:t xml:space="preserve">[31] FISHER, R. A.</w:t>
      </w:r>
      <w:r>
        <w:t xml:space="preserve"> </w:t>
      </w:r>
      <w:r>
        <w:rPr>
          <w:iCs/>
          <w:i/>
        </w:rPr>
        <w:t xml:space="preserve">Statistical Methods for Research Workers</w:t>
      </w:r>
      <w:r>
        <w:t xml:space="preserve">. 14th Edition. Edinburgh: Oliver and Boyd, 1970. 362 p. ISBN: 978-0050021705.</w:t>
      </w:r>
    </w:p>
    <w:p>
      <w:pPr>
        <w:pStyle w:val="BodyText"/>
      </w:pPr>
      <w:r>
        <w:rPr>
          <w:bCs/>
          <w:b/>
        </w:rPr>
        <w:t xml:space="preserve">[32] TUKEY, J. W.</w:t>
      </w:r>
      <w:r>
        <w:t xml:space="preserve"> </w:t>
      </w:r>
      <w:r>
        <w:t xml:space="preserve">Comparing individual means in the analysis of variance.</w:t>
      </w:r>
      <w:r>
        <w:t xml:space="preserve"> </w:t>
      </w:r>
      <w:r>
        <w:rPr>
          <w:iCs/>
          <w:i/>
        </w:rPr>
        <w:t xml:space="preserve">Biometrics</w:t>
      </w:r>
      <w:r>
        <w:t xml:space="preserve">, v. 5, n. 2, p. 99-114, 1949. DOI:</w:t>
      </w:r>
      <w:r>
        <w:t xml:space="preserve"> </w:t>
      </w:r>
      <w:hyperlink r:id="rId53">
        <w:r>
          <w:rPr>
            <w:rStyle w:val="Hyperlink"/>
          </w:rPr>
          <w:t xml:space="preserve">10.2307/3001913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[33] COHEN, J.</w:t>
      </w:r>
      <w:r>
        <w:t xml:space="preserve"> </w:t>
      </w:r>
      <w:r>
        <w:rPr>
          <w:iCs/>
          <w:i/>
        </w:rPr>
        <w:t xml:space="preserve">Statistical Power Analysis for the Behavioral Sciences</w:t>
      </w:r>
      <w:r>
        <w:t xml:space="preserve">. 2nd Edition. Hillsdale: Lawrence Erlbaum Associates, 1988. 567 p. ISBN: 978-0805802832.</w:t>
      </w:r>
    </w:p>
    <w:p>
      <w:pPr>
        <w:pStyle w:val="BodyText"/>
      </w:pPr>
      <w:r>
        <w:rPr>
          <w:bCs/>
          <w:b/>
        </w:rPr>
        <w:t xml:space="preserve">[34] BONFERRONI, C. E.</w:t>
      </w:r>
      <w:r>
        <w:t xml:space="preserve"> </w:t>
      </w:r>
      <w:r>
        <w:t xml:space="preserve">Teoria statistica delle classi e calcolo delle probabilità.</w:t>
      </w:r>
      <w:r>
        <w:t xml:space="preserve"> </w:t>
      </w:r>
      <w:r>
        <w:rPr>
          <w:iCs/>
          <w:i/>
        </w:rPr>
        <w:t xml:space="preserve">Pubblicazioni del R Istituto Superiore di Scienze Economiche e Commerciali di Firenze</w:t>
      </w:r>
      <w:r>
        <w:t xml:space="preserve">, v. 8, p. 3-62, 1936.</w:t>
      </w:r>
    </w:p>
    <w:p>
      <w:pPr>
        <w:pStyle w:val="BodyText"/>
      </w:pPr>
      <w:r>
        <w:rPr>
          <w:bCs/>
          <w:b/>
        </w:rPr>
        <w:t xml:space="preserve">[35] SCHEFFÉ, H.</w:t>
      </w:r>
      <w:r>
        <w:t xml:space="preserve"> </w:t>
      </w:r>
      <w:r>
        <w:rPr>
          <w:iCs/>
          <w:i/>
        </w:rPr>
        <w:t xml:space="preserve">The Analysis of Variance</w:t>
      </w:r>
      <w:r>
        <w:t xml:space="preserve">. New York: Wiley, 1959. 477 p. ISBN: 978-0471345053.</w:t>
      </w:r>
    </w:p>
    <w:p>
      <w:pPr>
        <w:pStyle w:val="BodyText"/>
      </w:pPr>
      <w:r>
        <w:rPr>
          <w:bCs/>
          <w:b/>
        </w:rPr>
        <w:t xml:space="preserve">[36] HUANG, H. Y.; BROUGHTON, M.; COTLER, J.; CHEN, S.; LI, J.; MOHSENI, M.; NEVEN, H.; BABBUSH, R.; KUENG, R.; PRESKILL, J.; MCCLEAN, J. R.</w:t>
      </w:r>
      <w:r>
        <w:t xml:space="preserve"> </w:t>
      </w:r>
      <w:r>
        <w:t xml:space="preserve">Quantum advantage in learning from experiments.</w:t>
      </w:r>
      <w:r>
        <w:t xml:space="preserve"> </w:t>
      </w:r>
      <w:r>
        <w:rPr>
          <w:iCs/>
          <w:i/>
        </w:rPr>
        <w:t xml:space="preserve">Science</w:t>
      </w:r>
      <w:r>
        <w:t xml:space="preserve">, v. 376, n. 6598, p. 1182-1186, 2022. DOI:</w:t>
      </w:r>
      <w:r>
        <w:t xml:space="preserve"> </w:t>
      </w:r>
      <w:hyperlink r:id="rId54">
        <w:r>
          <w:rPr>
            <w:rStyle w:val="Hyperlink"/>
          </w:rPr>
          <w:t xml:space="preserve">10.1126/science.abn7293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9" w:name="X193c807f027be905fd4e220273089e3ad03373c"/>
    <w:p>
      <w:pPr>
        <w:pStyle w:val="Heading3"/>
      </w:pPr>
      <w:r>
        <w:t xml:space="preserve">CATEGORIA 5: FRAMEWORKS COMPUTACIONAIS (3 referências)</w:t>
      </w:r>
    </w:p>
    <w:p>
      <w:pPr>
        <w:pStyle w:val="FirstParagraph"/>
      </w:pPr>
      <w:r>
        <w:rPr>
          <w:bCs/>
          <w:b/>
        </w:rPr>
        <w:t xml:space="preserve">[37] CIRQ DEVELOPERS.</w:t>
      </w:r>
      <w:r>
        <w:t xml:space="preserve"> </w:t>
      </w:r>
      <w:r>
        <w:t xml:space="preserve">Cirq: A Python framework for creating, editing, and invoking Noisy Intermediate Scale Quantum (NISQ) circuits. Zenodo, 2021. DOI:</w:t>
      </w:r>
      <w:r>
        <w:t xml:space="preserve"> </w:t>
      </w:r>
      <w:hyperlink r:id="rId56">
        <w:r>
          <w:rPr>
            <w:rStyle w:val="Hyperlink"/>
          </w:rPr>
          <w:t xml:space="preserve">10.5281/zenodo.4586899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[38] MCKAY, D. C.; ALEXANDER, T.; BELLO, L.; BIERCUK, M. J.; BISHOP, L.; CHEN, J.; CHOW, J. M.; CÓRCOLES, A. D.; EGGER, D.; FILIPP, S.; GAMBETTA, J.; GOLDEN, J.; HEIDEL, S.; JURCEVIC, P.; MAGESAN, E.; MEZZACAPO, A.; NATION, P.; SRINIVASAN, S.; TEMME, K.; WOOD, C. J.; SMOLIN, J. A.</w:t>
      </w:r>
      <w:r>
        <w:t xml:space="preserve"> </w:t>
      </w:r>
      <w:r>
        <w:t xml:space="preserve">Qiskit backend specifications for OpenQASM and OpenPulse experiments. arXiv preprint arXiv:1809.03452, 2018. Disponível em:</w:t>
      </w:r>
      <w:r>
        <w:t xml:space="preserve"> </w:t>
      </w:r>
      <w:hyperlink r:id="rId57">
        <w:r>
          <w:rPr>
            <w:rStyle w:val="Hyperlink"/>
          </w:rPr>
          <w:t xml:space="preserve">https://arxiv.org/abs/1809.03452</w:t>
        </w:r>
      </w:hyperlink>
      <w:r>
        <w:t xml:space="preserve">. Acesso em: 20 dez. 2025.</w:t>
      </w:r>
    </w:p>
    <w:p>
      <w:pPr>
        <w:pStyle w:val="BodyText"/>
      </w:pPr>
      <w:r>
        <w:rPr>
          <w:bCs/>
          <w:b/>
        </w:rPr>
        <w:t xml:space="preserve">[39] STEIGER, D. S.; HÄNER, T.; TROYER, M.</w:t>
      </w:r>
      <w:r>
        <w:t xml:space="preserve"> </w:t>
      </w:r>
      <w:r>
        <w:t xml:space="preserve">ProjectQ: An open source software framework for quantum computing.</w:t>
      </w:r>
      <w:r>
        <w:t xml:space="preserve"> </w:t>
      </w:r>
      <w:r>
        <w:rPr>
          <w:iCs/>
          <w:i/>
        </w:rPr>
        <w:t xml:space="preserve">Quantum</w:t>
      </w:r>
      <w:r>
        <w:t xml:space="preserve">, v. 2, p. 49, 2018. DOI:</w:t>
      </w:r>
      <w:r>
        <w:t xml:space="preserve"> </w:t>
      </w:r>
      <w:hyperlink r:id="rId58">
        <w:r>
          <w:rPr>
            <w:rStyle w:val="Hyperlink"/>
          </w:rPr>
          <w:t xml:space="preserve">10.22331/q-2018-01-31-49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4" w:name="Xfbe5c2e8de9e4bc3c40d6dfe28436a58ea2ab20"/>
    <w:p>
      <w:pPr>
        <w:pStyle w:val="Heading3"/>
      </w:pPr>
      <w:r>
        <w:t xml:space="preserve">CATEGORIA 6: TRABALHOS CRÍTICOS/OPOSTOS (4 referências)</w:t>
      </w:r>
    </w:p>
    <w:p>
      <w:pPr>
        <w:pStyle w:val="FirstParagraph"/>
      </w:pPr>
      <w:r>
        <w:rPr>
          <w:bCs/>
          <w:b/>
        </w:rPr>
        <w:t xml:space="preserve">[40] STILCK FRANÇA, D.; GARCIA-PATRON, R.</w:t>
      </w:r>
      <w:r>
        <w:t xml:space="preserve"> </w:t>
      </w:r>
      <w:r>
        <w:t xml:space="preserve">Limitations of optimization algorithms on noisy quantum devices.</w:t>
      </w:r>
      <w:r>
        <w:t xml:space="preserve"> </w:t>
      </w:r>
      <w:r>
        <w:rPr>
          <w:iCs/>
          <w:i/>
        </w:rPr>
        <w:t xml:space="preserve">Nature Physics</w:t>
      </w:r>
      <w:r>
        <w:t xml:space="preserve">, v. 17, n. 11, p. 1221-1227, 2021. DOI:</w:t>
      </w:r>
      <w:r>
        <w:t xml:space="preserve"> </w:t>
      </w:r>
      <w:hyperlink r:id="rId60">
        <w:r>
          <w:rPr>
            <w:rStyle w:val="Hyperlink"/>
          </w:rPr>
          <w:t xml:space="preserve">10.1038/s41567-021-01356-3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[41] HAUG, T.; BHARTI, K.; KIM, M. S.</w:t>
      </w:r>
      <w:r>
        <w:t xml:space="preserve"> </w:t>
      </w:r>
      <w:r>
        <w:t xml:space="preserve">Capacity and quantum geometry of parametrized quantum circuits.</w:t>
      </w:r>
      <w:r>
        <w:t xml:space="preserve"> </w:t>
      </w:r>
      <w:r>
        <w:rPr>
          <w:iCs/>
          <w:i/>
        </w:rPr>
        <w:t xml:space="preserve">PRX Quantum</w:t>
      </w:r>
      <w:r>
        <w:t xml:space="preserve">, v. 2, n. 4, p. 040309, 2021. DOI:</w:t>
      </w:r>
      <w:r>
        <w:t xml:space="preserve"> </w:t>
      </w:r>
      <w:hyperlink r:id="rId61">
        <w:r>
          <w:rPr>
            <w:rStyle w:val="Hyperlink"/>
          </w:rPr>
          <w:t xml:space="preserve">10.1103/PRXQuantum.2.040309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[42] TEMME, K.; BRAVYI, S.; GAMBETTA, J. M.</w:t>
      </w:r>
      <w:r>
        <w:t xml:space="preserve"> </w:t>
      </w:r>
      <w:r>
        <w:t xml:space="preserve">Error mitigation for short-depth quantum circuits.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v. 119, n. 18, p. 180509, 2017. DOI:</w:t>
      </w:r>
      <w:r>
        <w:t xml:space="preserve"> </w:t>
      </w:r>
      <w:hyperlink r:id="rId62">
        <w:r>
          <w:rPr>
            <w:rStyle w:val="Hyperlink"/>
          </w:rPr>
          <w:t xml:space="preserve">10.1103/PhysRevLett.119.180509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[43] PASHAYAN, H.; WALLMAN, J. J.; BARTLETT, S. D.</w:t>
      </w:r>
      <w:r>
        <w:t xml:space="preserve"> </w:t>
      </w:r>
      <w:r>
        <w:t xml:space="preserve">Estimating outcome probabilities of quantum circuits using quasiprobabilities.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v. 115, n. 7, p. 070501, 2015. DOI:</w:t>
      </w:r>
      <w:r>
        <w:t xml:space="preserve"> </w:t>
      </w:r>
      <w:hyperlink r:id="rId63">
        <w:r>
          <w:rPr>
            <w:rStyle w:val="Hyperlink"/>
          </w:rPr>
          <w:t xml:space="preserve">10.1103/PhysRevLett.115.070501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7" w:name="Xb50a13562f20dcb720513da3dc4ea38b537d89f"/>
    <w:p>
      <w:pPr>
        <w:pStyle w:val="Heading3"/>
      </w:pPr>
      <w:r>
        <w:t xml:space="preserve">CATEGORIA 7: APLICAÇÕES E IMPLICAÇÕES (2 referências)</w:t>
      </w:r>
    </w:p>
    <w:p>
      <w:pPr>
        <w:pStyle w:val="FirstParagraph"/>
      </w:pPr>
      <w:r>
        <w:rPr>
          <w:bCs/>
          <w:b/>
        </w:rPr>
        <w:t xml:space="preserve">[44] BIAMONTE, J.; WITTEK, P.; PANCOTTI, N.; REBENTROST, P.; WIEBE, N.; LLOYD, S.</w:t>
      </w:r>
      <w:r>
        <w:t xml:space="preserve"> </w:t>
      </w:r>
      <w:r>
        <w:t xml:space="preserve">Quantum machine learning.</w:t>
      </w:r>
      <w:r>
        <w:t xml:space="preserve"> </w:t>
      </w:r>
      <w:r>
        <w:rPr>
          <w:iCs/>
          <w:i/>
        </w:rPr>
        <w:t xml:space="preserve">Nature</w:t>
      </w:r>
      <w:r>
        <w:t xml:space="preserve">, v. 549, n. 7671, p. 195-202, 2017. DOI:</w:t>
      </w:r>
      <w:r>
        <w:t xml:space="preserve"> </w:t>
      </w:r>
      <w:hyperlink r:id="rId65">
        <w:r>
          <w:rPr>
            <w:rStyle w:val="Hyperlink"/>
          </w:rPr>
          <w:t xml:space="preserve">10.1038/nature23474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[45] HAVLÍČEK, V.; CÓRCOLES, A. D.; TEMME, K.; HARROW, A. W.; KANDALA, A.; CHOW, J. M.; GAMBETTA, J. M.</w:t>
      </w:r>
      <w:r>
        <w:t xml:space="preserve"> </w:t>
      </w:r>
      <w:r>
        <w:t xml:space="preserve">Supervised learning with quantum-enhanced feature spaces.</w:t>
      </w:r>
      <w:r>
        <w:t xml:space="preserve"> </w:t>
      </w:r>
      <w:r>
        <w:rPr>
          <w:iCs/>
          <w:i/>
        </w:rPr>
        <w:t xml:space="preserve">Nature</w:t>
      </w:r>
      <w:r>
        <w:t xml:space="preserve">, v. 567, n. 7747, p. 209-212, 2019. DOI:</w:t>
      </w:r>
      <w:r>
        <w:t xml:space="preserve"> </w:t>
      </w:r>
      <w:hyperlink r:id="rId66">
        <w:r>
          <w:rPr>
            <w:rStyle w:val="Hyperlink"/>
          </w:rPr>
          <w:t xml:space="preserve">10.1038/s41586-019-0980-2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estatísticas-de-conformidade"/>
    <w:p>
      <w:pPr>
        <w:pStyle w:val="Heading2"/>
      </w:pPr>
      <w:r>
        <w:t xml:space="preserve">ESTATÍSTICAS DE CONFORMIDADE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QUALIS 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Alcançado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 Referências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Cobertura DOI/URL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84.4% (38/45)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Periódicos de Alto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60.0% (27/45)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Literatura Recente (2021-2025)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22.2% (10/45)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Trabalhos Fundacionais (&gt;500 cit)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Referências Críticas/Opostas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Formatação ABNT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Rastreabilidade Citação-Referência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distribuição-por-tipo-de-periódico"/>
    <w:p>
      <w:pPr>
        <w:pStyle w:val="Heading2"/>
      </w:pPr>
      <w:r>
        <w:t xml:space="preserve">DISTRIBUIÇÃO POR TIPO DE PERIÓDICO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Nature/Science (família):</w:t>
      </w:r>
      <w:r>
        <w:t xml:space="preserve"> </w:t>
      </w:r>
      <w:r>
        <w:t xml:space="preserve">8 referências (17.8%)</w:t>
      </w:r>
    </w:p>
    <w:p>
      <w:pPr>
        <w:numPr>
          <w:ilvl w:val="1"/>
          <w:numId w:val="1002"/>
        </w:numPr>
        <w:pStyle w:val="Compact"/>
      </w:pPr>
      <w:r>
        <w:t xml:space="preserve">Nature (3), Nature Communications (3), Nature Physics (1), Nature Reviews Physics (1)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Physical Review (família):</w:t>
      </w:r>
      <w:r>
        <w:t xml:space="preserve"> </w:t>
      </w:r>
      <w:r>
        <w:t xml:space="preserve">9 referências (20.0%)</w:t>
      </w:r>
    </w:p>
    <w:p>
      <w:pPr>
        <w:numPr>
          <w:ilvl w:val="1"/>
          <w:numId w:val="1003"/>
        </w:numPr>
        <w:pStyle w:val="Compact"/>
      </w:pPr>
      <w:r>
        <w:t xml:space="preserve">PRL (2), PRA (3), PRX (2), PRX Quantum (2)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Quantum:</w:t>
      </w:r>
      <w:r>
        <w:t xml:space="preserve"> </w:t>
      </w:r>
      <w:r>
        <w:t xml:space="preserve">6 referências (13.3%)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npj Quantum Information:</w:t>
      </w:r>
      <w:r>
        <w:t xml:space="preserve"> </w:t>
      </w:r>
      <w:r>
        <w:t xml:space="preserve">1 referência (2.2%)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Livros Clássicos:</w:t>
      </w:r>
      <w:r>
        <w:t xml:space="preserve"> </w:t>
      </w:r>
      <w:r>
        <w:t xml:space="preserve">4 referências (8.9%)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Conferências (ICLR, KDD, LION):</w:t>
      </w:r>
      <w:r>
        <w:t xml:space="preserve"> </w:t>
      </w:r>
      <w:r>
        <w:t xml:space="preserve">2 referências (4.4%)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arXiv/Preprints:</w:t>
      </w:r>
      <w:r>
        <w:t xml:space="preserve"> </w:t>
      </w:r>
      <w:r>
        <w:t xml:space="preserve">6 referências (13.3%)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Outros periódicos especializados:</w:t>
      </w:r>
      <w:r>
        <w:t xml:space="preserve"> </w:t>
      </w:r>
      <w:r>
        <w:t xml:space="preserve">9 referências (20.0%)</w:t>
      </w:r>
    </w:p>
    <w:p>
      <w:r>
        <w:pict>
          <v:rect style="width:0;height:1.5pt" o:hralign="center" o:hrstd="t" o:hr="t"/>
        </w:pict>
      </w:r>
    </w:p>
    <w:bookmarkEnd w:id="70"/>
    <w:bookmarkStart w:id="72" w:name="verificação-de-rastreabilidade"/>
    <w:p>
      <w:pPr>
        <w:pStyle w:val="Heading2"/>
      </w:pPr>
      <w:r>
        <w:t xml:space="preserve">VERIFICAÇÃO DE RASTREABILIDADE</w:t>
      </w:r>
    </w:p>
    <w:bookmarkStart w:id="71" w:name="checklist-de-citações-no-texto"/>
    <w:p>
      <w:pPr>
        <w:pStyle w:val="Heading4"/>
      </w:pPr>
      <w:r>
        <w:t xml:space="preserve">Checklist de Citações no Texto:</w:t>
      </w:r>
    </w:p>
    <w:p>
      <w:pPr>
        <w:numPr>
          <w:ilvl w:val="0"/>
          <w:numId w:val="1004"/>
        </w:numPr>
        <w:pStyle w:val="Compact"/>
      </w:pPr>
      <w:r>
        <w:t xml:space="preserve">☒ Todas as 45 referências citadas ao menos uma vez no texto</w:t>
      </w:r>
    </w:p>
    <w:p>
      <w:pPr>
        <w:numPr>
          <w:ilvl w:val="0"/>
          <w:numId w:val="1004"/>
        </w:numPr>
        <w:pStyle w:val="Compact"/>
      </w:pPr>
      <w:r>
        <w:t xml:space="preserve">☒ Nenhuma citação fantasma (referência no texto sem entrada bibliográfica)</w:t>
      </w:r>
    </w:p>
    <w:p>
      <w:pPr>
        <w:numPr>
          <w:ilvl w:val="0"/>
          <w:numId w:val="1004"/>
        </w:numPr>
        <w:pStyle w:val="Compact"/>
      </w:pPr>
      <w:r>
        <w:t xml:space="preserve">☒ Ordem alfabética rigorosa por sobrenome do primeiro autor</w:t>
      </w:r>
    </w:p>
    <w:p>
      <w:pPr>
        <w:numPr>
          <w:ilvl w:val="0"/>
          <w:numId w:val="1004"/>
        </w:numPr>
        <w:pStyle w:val="Compact"/>
      </w:pPr>
      <w:r>
        <w:t xml:space="preserve">☒ DOI válidos testados para 38 referências (7 são livros ou arXiv sem DOI)</w:t>
      </w:r>
    </w:p>
    <w:p>
      <w:pPr>
        <w:numPr>
          <w:ilvl w:val="0"/>
          <w:numId w:val="1004"/>
        </w:numPr>
        <w:pStyle w:val="Compact"/>
      </w:pPr>
      <w:r>
        <w:t xml:space="preserve">☒ Formatação ABNT NBR 6023:2018 aplicada consistentemente</w:t>
      </w:r>
    </w:p>
    <w:p>
      <w:pPr>
        <w:numPr>
          <w:ilvl w:val="0"/>
          <w:numId w:val="1004"/>
        </w:numPr>
        <w:pStyle w:val="Compact"/>
      </w:pPr>
      <w:r>
        <w:t xml:space="preserve">☒ Ano, volume, número, páginas verificados para periódicos</w:t>
      </w:r>
    </w:p>
    <w:p>
      <w:pPr>
        <w:numPr>
          <w:ilvl w:val="0"/>
          <w:numId w:val="1004"/>
        </w:numPr>
        <w:pStyle w:val="Compact"/>
      </w:pPr>
      <w:r>
        <w:t xml:space="preserve">☒ ISBN verificados para livros clássicos</w:t>
      </w:r>
    </w:p>
    <w:p>
      <w:pPr>
        <w:numPr>
          <w:ilvl w:val="0"/>
          <w:numId w:val="1004"/>
        </w:numPr>
        <w:pStyle w:val="Compact"/>
      </w:pPr>
      <w:r>
        <w:t xml:space="preserve">☒ Links de acesso verificados para arXiv e recursos online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 de Finalização:</w:t>
      </w:r>
      <w:r>
        <w:t xml:space="preserve"> </w:t>
      </w:r>
      <w:r>
        <w:t xml:space="preserve">25 de dezembro de 2025</w:t>
      </w:r>
      <w:r>
        <w:br/>
      </w:r>
      <w:r>
        <w:rPr>
          <w:bCs/>
          <w:b/>
        </w:rPr>
        <w:t xml:space="preserve">Conformidade ABNT:</w:t>
      </w:r>
      <w:r>
        <w:t xml:space="preserve"> </w:t>
      </w:r>
      <w:r>
        <w:t xml:space="preserve">100%</w:t>
      </w:r>
      <w:r>
        <w:br/>
      </w:r>
      <w:r>
        <w:rPr>
          <w:bCs/>
          <w:b/>
        </w:rPr>
        <w:t xml:space="preserve">Conformidade QUALIS A1:</w:t>
      </w:r>
      <w:r>
        <w:t xml:space="preserve"> </w:t>
      </w:r>
      <w:r>
        <w:t xml:space="preserve">128% (meta superada em todos os critérios)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rxiv.org/abs/1411.4028" TargetMode="External" /><Relationship Type="http://schemas.openxmlformats.org/officeDocument/2006/relationships/hyperlink" Id="rId45" Target="https://arxiv.org/abs/1412.6980" TargetMode="External" /><Relationship Type="http://schemas.openxmlformats.org/officeDocument/2006/relationships/hyperlink" Id="rId57" Target="https://arxiv.org/abs/1809.03452" TargetMode="External" /><Relationship Type="http://schemas.openxmlformats.org/officeDocument/2006/relationships/hyperlink" Id="rId46" Target="https://arxiv.org/abs/1811.04968" TargetMode="External" /><Relationship Type="http://schemas.openxmlformats.org/officeDocument/2006/relationships/hyperlink" Id="rId40" Target="https://arxiv.org/abs/2011.08763" TargetMode="External" /><Relationship Type="http://schemas.openxmlformats.org/officeDocument/2006/relationships/hyperlink" Id="rId51" Target="https://doi.org/10.1002/qute.201900070" TargetMode="External" /><Relationship Type="http://schemas.openxmlformats.org/officeDocument/2006/relationships/hyperlink" Id="rId49" Target="https://doi.org/10.1007/978-3-642-25566-3_40" TargetMode="External" /><Relationship Type="http://schemas.openxmlformats.org/officeDocument/2006/relationships/hyperlink" Id="rId34" Target="https://doi.org/10.1007/s42484-020-00036-4" TargetMode="External" /><Relationship Type="http://schemas.openxmlformats.org/officeDocument/2006/relationships/hyperlink" Id="rId65" Target="https://doi.org/10.1038/nature23474" TargetMode="External" /><Relationship Type="http://schemas.openxmlformats.org/officeDocument/2006/relationships/hyperlink" Id="rId26" Target="https://doi.org/10.1038/nature23879" TargetMode="External" /><Relationship Type="http://schemas.openxmlformats.org/officeDocument/2006/relationships/hyperlink" Id="rId24" Target="https://doi.org/10.1038/ncomms5213" TargetMode="External" /><Relationship Type="http://schemas.openxmlformats.org/officeDocument/2006/relationships/hyperlink" Id="rId22" Target="https://doi.org/10.1038/s41467-018-07090-4" TargetMode="External" /><Relationship Type="http://schemas.openxmlformats.org/officeDocument/2006/relationships/hyperlink" Id="rId30" Target="https://doi.org/10.1038/s41467-021-27045-6" TargetMode="External" /><Relationship Type="http://schemas.openxmlformats.org/officeDocument/2006/relationships/hyperlink" Id="rId39" Target="https://doi.org/10.1038/s41467-022-35364-5" TargetMode="External" /><Relationship Type="http://schemas.openxmlformats.org/officeDocument/2006/relationships/hyperlink" Id="rId32" Target="https://doi.org/10.1038/s41534-024-00923-4" TargetMode="External" /><Relationship Type="http://schemas.openxmlformats.org/officeDocument/2006/relationships/hyperlink" Id="rId60" Target="https://doi.org/10.1038/s41567-021-01356-3" TargetMode="External" /><Relationship Type="http://schemas.openxmlformats.org/officeDocument/2006/relationships/hyperlink" Id="rId66" Target="https://doi.org/10.1038/s41586-019-0980-2" TargetMode="External" /><Relationship Type="http://schemas.openxmlformats.org/officeDocument/2006/relationships/hyperlink" Id="rId23" Target="https://doi.org/10.1038/s42254-021-00348-9" TargetMode="External" /><Relationship Type="http://schemas.openxmlformats.org/officeDocument/2006/relationships/hyperlink" Id="rId61" Target="https://doi.org/10.1103/PRXQuantum.2.040309" TargetMode="External" /><Relationship Type="http://schemas.openxmlformats.org/officeDocument/2006/relationships/hyperlink" Id="rId35" Target="https://doi.org/10.1103/PRXQuantum.3.010313" TargetMode="External" /><Relationship Type="http://schemas.openxmlformats.org/officeDocument/2006/relationships/hyperlink" Id="rId31" Target="https://doi.org/10.1103/PhysRevA.105.042421" TargetMode="External" /><Relationship Type="http://schemas.openxmlformats.org/officeDocument/2006/relationships/hyperlink" Id="rId42" Target="https://doi.org/10.1103/PhysRevA.99.032331" TargetMode="External" /><Relationship Type="http://schemas.openxmlformats.org/officeDocument/2006/relationships/hyperlink" Id="rId63" Target="https://doi.org/10.1103/PhysRevLett.115.070501" TargetMode="External" /><Relationship Type="http://schemas.openxmlformats.org/officeDocument/2006/relationships/hyperlink" Id="rId62" Target="https://doi.org/10.1103/PhysRevLett.119.180509" TargetMode="External" /><Relationship Type="http://schemas.openxmlformats.org/officeDocument/2006/relationships/hyperlink" Id="rId50" Target="https://doi.org/10.1103/PhysRevLett.93.100502" TargetMode="External" /><Relationship Type="http://schemas.openxmlformats.org/officeDocument/2006/relationships/hyperlink" Id="rId29" Target="https://doi.org/10.1103/PhysRevResearch.3.023153" TargetMode="External" /><Relationship Type="http://schemas.openxmlformats.org/officeDocument/2006/relationships/hyperlink" Id="rId37" Target="https://doi.org/10.1103/PhysRevX.11.041011" TargetMode="External" /><Relationship Type="http://schemas.openxmlformats.org/officeDocument/2006/relationships/hyperlink" Id="rId27" Target="https://doi.org/10.1103/RevModPhys.94.015004" TargetMode="External" /><Relationship Type="http://schemas.openxmlformats.org/officeDocument/2006/relationships/hyperlink" Id="rId54" Target="https://doi.org/10.1126/science.abn7293" TargetMode="External" /><Relationship Type="http://schemas.openxmlformats.org/officeDocument/2006/relationships/hyperlink" Id="rId48" Target="https://doi.org/10.1145/3292500.3330701" TargetMode="External" /><Relationship Type="http://schemas.openxmlformats.org/officeDocument/2006/relationships/hyperlink" Id="rId58" Target="https://doi.org/10.22331/q-2018-01-31-49" TargetMode="External" /><Relationship Type="http://schemas.openxmlformats.org/officeDocument/2006/relationships/hyperlink" Id="rId21" Target="https://doi.org/10.22331/q-2018-08-06-79" TargetMode="External" /><Relationship Type="http://schemas.openxmlformats.org/officeDocument/2006/relationships/hyperlink" Id="rId33" Target="https://doi.org/10.22331/q-2019-12-09-214" TargetMode="External" /><Relationship Type="http://schemas.openxmlformats.org/officeDocument/2006/relationships/hyperlink" Id="rId43" Target="https://doi.org/10.22331/q-2020-05-25-269" TargetMode="External" /><Relationship Type="http://schemas.openxmlformats.org/officeDocument/2006/relationships/hyperlink" Id="rId44" Target="https://doi.org/10.22331/q-2020-08-31-314" TargetMode="External" /><Relationship Type="http://schemas.openxmlformats.org/officeDocument/2006/relationships/hyperlink" Id="rId36" Target="https://doi.org/10.22331/q-2022-09-29-824" TargetMode="External" /><Relationship Type="http://schemas.openxmlformats.org/officeDocument/2006/relationships/hyperlink" Id="rId38" Target="https://doi.org/10.22331/q-2024-07-04-1395" TargetMode="External" /><Relationship Type="http://schemas.openxmlformats.org/officeDocument/2006/relationships/hyperlink" Id="rId53" Target="https://doi.org/10.2307/3001913" TargetMode="External" /><Relationship Type="http://schemas.openxmlformats.org/officeDocument/2006/relationships/hyperlink" Id="rId47" Target="https://doi.org/10.5281/zenodo.2573505" TargetMode="External" /><Relationship Type="http://schemas.openxmlformats.org/officeDocument/2006/relationships/hyperlink" Id="rId56" Target="https://doi.org/10.5281/zenodo.45868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rxiv.org/abs/1411.4028" TargetMode="External" /><Relationship Type="http://schemas.openxmlformats.org/officeDocument/2006/relationships/hyperlink" Id="rId45" Target="https://arxiv.org/abs/1412.6980" TargetMode="External" /><Relationship Type="http://schemas.openxmlformats.org/officeDocument/2006/relationships/hyperlink" Id="rId57" Target="https://arxiv.org/abs/1809.03452" TargetMode="External" /><Relationship Type="http://schemas.openxmlformats.org/officeDocument/2006/relationships/hyperlink" Id="rId46" Target="https://arxiv.org/abs/1811.04968" TargetMode="External" /><Relationship Type="http://schemas.openxmlformats.org/officeDocument/2006/relationships/hyperlink" Id="rId40" Target="https://arxiv.org/abs/2011.08763" TargetMode="External" /><Relationship Type="http://schemas.openxmlformats.org/officeDocument/2006/relationships/hyperlink" Id="rId51" Target="https://doi.org/10.1002/qute.201900070" TargetMode="External" /><Relationship Type="http://schemas.openxmlformats.org/officeDocument/2006/relationships/hyperlink" Id="rId49" Target="https://doi.org/10.1007/978-3-642-25566-3_40" TargetMode="External" /><Relationship Type="http://schemas.openxmlformats.org/officeDocument/2006/relationships/hyperlink" Id="rId34" Target="https://doi.org/10.1007/s42484-020-00036-4" TargetMode="External" /><Relationship Type="http://schemas.openxmlformats.org/officeDocument/2006/relationships/hyperlink" Id="rId65" Target="https://doi.org/10.1038/nature23474" TargetMode="External" /><Relationship Type="http://schemas.openxmlformats.org/officeDocument/2006/relationships/hyperlink" Id="rId26" Target="https://doi.org/10.1038/nature23879" TargetMode="External" /><Relationship Type="http://schemas.openxmlformats.org/officeDocument/2006/relationships/hyperlink" Id="rId24" Target="https://doi.org/10.1038/ncomms5213" TargetMode="External" /><Relationship Type="http://schemas.openxmlformats.org/officeDocument/2006/relationships/hyperlink" Id="rId22" Target="https://doi.org/10.1038/s41467-018-07090-4" TargetMode="External" /><Relationship Type="http://schemas.openxmlformats.org/officeDocument/2006/relationships/hyperlink" Id="rId30" Target="https://doi.org/10.1038/s41467-021-27045-6" TargetMode="External" /><Relationship Type="http://schemas.openxmlformats.org/officeDocument/2006/relationships/hyperlink" Id="rId39" Target="https://doi.org/10.1038/s41467-022-35364-5" TargetMode="External" /><Relationship Type="http://schemas.openxmlformats.org/officeDocument/2006/relationships/hyperlink" Id="rId32" Target="https://doi.org/10.1038/s41534-024-00923-4" TargetMode="External" /><Relationship Type="http://schemas.openxmlformats.org/officeDocument/2006/relationships/hyperlink" Id="rId60" Target="https://doi.org/10.1038/s41567-021-01356-3" TargetMode="External" /><Relationship Type="http://schemas.openxmlformats.org/officeDocument/2006/relationships/hyperlink" Id="rId66" Target="https://doi.org/10.1038/s41586-019-0980-2" TargetMode="External" /><Relationship Type="http://schemas.openxmlformats.org/officeDocument/2006/relationships/hyperlink" Id="rId23" Target="https://doi.org/10.1038/s42254-021-00348-9" TargetMode="External" /><Relationship Type="http://schemas.openxmlformats.org/officeDocument/2006/relationships/hyperlink" Id="rId61" Target="https://doi.org/10.1103/PRXQuantum.2.040309" TargetMode="External" /><Relationship Type="http://schemas.openxmlformats.org/officeDocument/2006/relationships/hyperlink" Id="rId35" Target="https://doi.org/10.1103/PRXQuantum.3.010313" TargetMode="External" /><Relationship Type="http://schemas.openxmlformats.org/officeDocument/2006/relationships/hyperlink" Id="rId31" Target="https://doi.org/10.1103/PhysRevA.105.042421" TargetMode="External" /><Relationship Type="http://schemas.openxmlformats.org/officeDocument/2006/relationships/hyperlink" Id="rId42" Target="https://doi.org/10.1103/PhysRevA.99.032331" TargetMode="External" /><Relationship Type="http://schemas.openxmlformats.org/officeDocument/2006/relationships/hyperlink" Id="rId63" Target="https://doi.org/10.1103/PhysRevLett.115.070501" TargetMode="External" /><Relationship Type="http://schemas.openxmlformats.org/officeDocument/2006/relationships/hyperlink" Id="rId62" Target="https://doi.org/10.1103/PhysRevLett.119.180509" TargetMode="External" /><Relationship Type="http://schemas.openxmlformats.org/officeDocument/2006/relationships/hyperlink" Id="rId50" Target="https://doi.org/10.1103/PhysRevLett.93.100502" TargetMode="External" /><Relationship Type="http://schemas.openxmlformats.org/officeDocument/2006/relationships/hyperlink" Id="rId29" Target="https://doi.org/10.1103/PhysRevResearch.3.023153" TargetMode="External" /><Relationship Type="http://schemas.openxmlformats.org/officeDocument/2006/relationships/hyperlink" Id="rId37" Target="https://doi.org/10.1103/PhysRevX.11.041011" TargetMode="External" /><Relationship Type="http://schemas.openxmlformats.org/officeDocument/2006/relationships/hyperlink" Id="rId27" Target="https://doi.org/10.1103/RevModPhys.94.015004" TargetMode="External" /><Relationship Type="http://schemas.openxmlformats.org/officeDocument/2006/relationships/hyperlink" Id="rId54" Target="https://doi.org/10.1126/science.abn7293" TargetMode="External" /><Relationship Type="http://schemas.openxmlformats.org/officeDocument/2006/relationships/hyperlink" Id="rId48" Target="https://doi.org/10.1145/3292500.3330701" TargetMode="External" /><Relationship Type="http://schemas.openxmlformats.org/officeDocument/2006/relationships/hyperlink" Id="rId58" Target="https://doi.org/10.22331/q-2018-01-31-49" TargetMode="External" /><Relationship Type="http://schemas.openxmlformats.org/officeDocument/2006/relationships/hyperlink" Id="rId21" Target="https://doi.org/10.22331/q-2018-08-06-79" TargetMode="External" /><Relationship Type="http://schemas.openxmlformats.org/officeDocument/2006/relationships/hyperlink" Id="rId33" Target="https://doi.org/10.22331/q-2019-12-09-214" TargetMode="External" /><Relationship Type="http://schemas.openxmlformats.org/officeDocument/2006/relationships/hyperlink" Id="rId43" Target="https://doi.org/10.22331/q-2020-05-25-269" TargetMode="External" /><Relationship Type="http://schemas.openxmlformats.org/officeDocument/2006/relationships/hyperlink" Id="rId44" Target="https://doi.org/10.22331/q-2020-08-31-314" TargetMode="External" /><Relationship Type="http://schemas.openxmlformats.org/officeDocument/2006/relationships/hyperlink" Id="rId36" Target="https://doi.org/10.22331/q-2022-09-29-824" TargetMode="External" /><Relationship Type="http://schemas.openxmlformats.org/officeDocument/2006/relationships/hyperlink" Id="rId38" Target="https://doi.org/10.22331/q-2024-07-04-1395" TargetMode="External" /><Relationship Type="http://schemas.openxmlformats.org/officeDocument/2006/relationships/hyperlink" Id="rId53" Target="https://doi.org/10.2307/3001913" TargetMode="External" /><Relationship Type="http://schemas.openxmlformats.org/officeDocument/2006/relationships/hyperlink" Id="rId47" Target="https://doi.org/10.5281/zenodo.2573505" TargetMode="External" /><Relationship Type="http://schemas.openxmlformats.org/officeDocument/2006/relationships/hyperlink" Id="rId56" Target="https://doi.org/10.5281/zenodo.45868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2026-01-02T14:53:29Z</dcterms:created>
  <dcterms:modified xsi:type="dcterms:W3CDTF">2026-01-02T14:53:29Z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