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fase-4.5-resultados-completos"/>
    <w:p>
      <w:pPr>
        <w:pStyle w:val="Heading1"/>
      </w:pPr>
      <w:r>
        <w:t xml:space="preserve">FASE 4.5: Resultados Completos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25 de dezembro de 2025</w:t>
      </w:r>
      <w:r>
        <w:br/>
      </w:r>
      <w:r>
        <w:rPr>
          <w:bCs/>
          <w:b/>
        </w:rPr>
        <w:t xml:space="preserve">Seção:</w:t>
      </w:r>
      <w:r>
        <w:t xml:space="preserve"> </w:t>
      </w:r>
      <w:r>
        <w:t xml:space="preserve">Resultados (3,000-4,000 palavras)</w:t>
      </w:r>
      <w:r>
        <w:br/>
      </w:r>
      <w:r>
        <w:rPr>
          <w:bCs/>
          <w:b/>
        </w:rPr>
        <w:t xml:space="preserve">Baseado em:</w:t>
      </w:r>
      <w:r>
        <w:t xml:space="preserve"> </w:t>
      </w:r>
      <w:r>
        <w:t xml:space="preserve">RESULTADOS_FRAMEWORK_COMPLETO_QUALIS_A1.md + Dados experimentais validados</w:t>
      </w:r>
    </w:p>
    <w:p>
      <w:r>
        <w:pict>
          <v:rect style="width:0;height:1.5pt" o:hralign="center" o:hrstd="t" o:hr="t"/>
        </w:pict>
      </w:r>
    </w:p>
    <w:bookmarkStart w:id="57" w:name="resultados"/>
    <w:p>
      <w:pPr>
        <w:pStyle w:val="Heading2"/>
      </w:pPr>
      <w:r>
        <w:t xml:space="preserve">4. RESULTADOS</w:t>
      </w:r>
    </w:p>
    <w:p>
      <w:pPr>
        <w:pStyle w:val="FirstParagraph"/>
      </w:pPr>
      <w:r>
        <w:t xml:space="preserve">Esta seção apresenta os resultados experimentais obtidos através da execução sistemática do framework investigativo completo. Todos os valores reportados incluem intervalos de confiança de 95% (IC 95%) calculados via SEM × 1.96, seguindo padrões QUALIS A1 de rigor estatístico. A apresentação é puramente descritiva; interpretações e comparações com a literatura são reservadas para a seção de Discussão.</w:t>
      </w:r>
    </w:p>
    <w:bookmarkStart w:id="23" w:name="estatísticas-descritivas-gerais"/>
    <w:p>
      <w:pPr>
        <w:pStyle w:val="Heading3"/>
      </w:pPr>
      <w:r>
        <w:t xml:space="preserve">4.1 Estatísticas Descritivas Gerais</w:t>
      </w:r>
    </w:p>
    <w:bookmarkStart w:id="20" w:name="visão-panorâmica-da-execução"/>
    <w:p>
      <w:pPr>
        <w:pStyle w:val="Heading4"/>
      </w:pPr>
      <w:r>
        <w:t xml:space="preserve">4.1.1 Visão Panorâmica da Execução</w:t>
      </w:r>
    </w:p>
    <w:p>
      <w:pPr>
        <w:pStyle w:val="FirstParagraph"/>
      </w:pPr>
      <w:r>
        <w:t xml:space="preserve">A otimização Bayesiana foi executada no modo rápido (quick mode) para validação do framework, completando</w:t>
      </w:r>
      <w:r>
        <w:t xml:space="preserve"> </w:t>
      </w:r>
      <w:r>
        <w:rPr>
          <w:bCs/>
          <w:b/>
        </w:rPr>
        <w:t xml:space="preserve">5 trials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3 épocas</w:t>
      </w:r>
      <w:r>
        <w:t xml:space="preserve"> </w:t>
      </w:r>
      <w:r>
        <w:t xml:space="preserve">cada no dataset</w:t>
      </w:r>
      <w:r>
        <w:t xml:space="preserve"> </w:t>
      </w:r>
      <w:r>
        <w:rPr>
          <w:bCs/>
          <w:b/>
        </w:rPr>
        <w:t xml:space="preserve">Moons</w:t>
      </w:r>
      <w:r>
        <w:t xml:space="preserve">. Todos os 5 trials convergeram sem erros críticos, sem necessidade de pruning (0 trials podados). O tempo total de execução foi de aproximadamente 11 minutos em hardware convencional (Intel Core i7-10700K, 32 GB RAM).</w:t>
      </w:r>
    </w:p>
    <w:p>
      <w:pPr>
        <w:pStyle w:val="BodyText"/>
      </w:pPr>
      <w:r>
        <w:rPr>
          <w:bCs/>
          <w:b/>
        </w:rPr>
        <w:t xml:space="preserve">Resumo Quantitativo: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de Trials Executados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Trials Completados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Trials Podados (Pruned)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Épocas por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Moons (280 treino, 120 teste)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 de Execução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 minutos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Sucesso Total</w:t>
            </w:r>
          </w:p>
        </w:tc>
      </w:tr>
    </w:tbl>
    <w:bookmarkEnd w:id="20"/>
    <w:bookmarkStart w:id="21" w:name="distribuição-de-acurácia-nos-trials"/>
    <w:p>
      <w:pPr>
        <w:pStyle w:val="Heading4"/>
      </w:pPr>
      <w:r>
        <w:t xml:space="preserve">4.1.2 Distribuição de Acurácia nos Trials</w:t>
      </w:r>
    </w:p>
    <w:p>
      <w:pPr>
        <w:pStyle w:val="FirstParagraph"/>
      </w:pPr>
      <w:r>
        <w:t xml:space="preserve">A acurácia de teste variou entre</w:t>
      </w:r>
      <w:r>
        <w:t xml:space="preserve"> </w:t>
      </w:r>
      <w:r>
        <w:rPr>
          <w:bCs/>
          <w:b/>
        </w:rPr>
        <w:t xml:space="preserve">50.00%</w:t>
      </w:r>
      <w:r>
        <w:t xml:space="preserve"> </w:t>
      </w:r>
      <w:r>
        <w:t xml:space="preserve">(trial 0 - equivalente a chance aleatória) e</w:t>
      </w:r>
      <w:r>
        <w:t xml:space="preserve"> </w:t>
      </w:r>
      <w:r>
        <w:rPr>
          <w:bCs/>
          <w:b/>
        </w:rPr>
        <w:t xml:space="preserve">65.83%</w:t>
      </w:r>
      <w:r>
        <w:t xml:space="preserve"> </w:t>
      </w:r>
      <w:r>
        <w:t xml:space="preserve">(trial 3 - melhor configuração). A média de acurácia dos 5 trials foi de</w:t>
      </w:r>
      <w:r>
        <w:t xml:space="preserve"> </w:t>
      </w:r>
      <w:r>
        <w:rPr>
          <w:bCs/>
          <w:b/>
        </w:rPr>
        <w:t xml:space="preserve">60.83% ± 6.14%</w:t>
      </w:r>
      <w:r>
        <w:t xml:space="preserve"> </w:t>
      </w:r>
      <w:r>
        <w:t xml:space="preserve">(IC 95%: [54.69%, 66.97%]).</w:t>
      </w:r>
    </w:p>
    <w:p>
      <w:pPr>
        <w:pStyle w:val="BodyText"/>
      </w:pPr>
      <w:r>
        <w:rPr>
          <w:bCs/>
          <w:b/>
        </w:rPr>
        <w:t xml:space="preserve">Tabela 1: Estatísticas Descritivas de Acurácia por Trial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Desvio do Baseline¹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-10.83%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Pior resultado (chance)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Acima da 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 do 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65.83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+5.00%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  <w:r>
              <w:t xml:space="preserve"> </w:t>
            </w:r>
            <w:r>
              <w:rPr>
                <w:bCs/>
                <w:b/>
              </w:rPr>
              <w:t xml:space="preserve">BEST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Melhor 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Segundo melhor</w:t>
            </w:r>
          </w:p>
        </w:tc>
      </w:tr>
    </w:tbl>
    <w:p>
      <w:pPr>
        <w:pStyle w:val="BodyText"/>
      </w:pPr>
      <w:r>
        <w:t xml:space="preserve">¹ Baseline = média dos 5 trials (60.83%)</w:t>
      </w:r>
    </w:p>
    <w:bookmarkEnd w:id="21"/>
    <w:bookmarkStart w:id="22" w:name="observações"/>
    <w:p>
      <w:pPr>
        <w:pStyle w:val="Heading4"/>
      </w:pPr>
      <w:r>
        <w:t xml:space="preserve">Observações:</w:t>
      </w:r>
    </w:p>
    <w:p>
      <w:pPr>
        <w:numPr>
          <w:ilvl w:val="0"/>
          <w:numId w:val="1001"/>
        </w:numPr>
        <w:pStyle w:val="Compact"/>
      </w:pPr>
      <w:r>
        <w:t xml:space="preserve">Trial 3 superou a média em +5.00 pontos percentuais</w:t>
      </w:r>
    </w:p>
    <w:p>
      <w:pPr>
        <w:numPr>
          <w:ilvl w:val="0"/>
          <w:numId w:val="1001"/>
        </w:numPr>
        <w:pStyle w:val="Compact"/>
      </w:pPr>
      <w:r>
        <w:t xml:space="preserve">Trial 0 ficou 10.83 pontos abaixo da média (configuração subótima)</w:t>
      </w:r>
    </w:p>
    <w:p>
      <w:pPr>
        <w:numPr>
          <w:ilvl w:val="0"/>
          <w:numId w:val="1001"/>
        </w:numPr>
        <w:pStyle w:val="Compact"/>
      </w:pPr>
      <w:r>
        <w:t xml:space="preserve">Trials 3 e 4 demonstraram resultados consistentemente superiores (≥65%)</w:t>
      </w:r>
    </w:p>
    <w:bookmarkEnd w:id="22"/>
    <w:bookmarkEnd w:id="23"/>
    <w:bookmarkStart w:id="24" w:name="melhor-configuração-identificada-trial-3"/>
    <w:p>
      <w:pPr>
        <w:pStyle w:val="Heading3"/>
      </w:pPr>
      <w:r>
        <w:t xml:space="preserve">4.2 Melhor Configuração Identificada (Trial 3)</w:t>
      </w:r>
    </w:p>
    <w:p>
      <w:pPr>
        <w:pStyle w:val="FirstParagraph"/>
      </w:pPr>
      <w:r>
        <w:t xml:space="preserve">A otimização Bayesiana identificou a seguinte configuração como ótima, alcançando</w:t>
      </w:r>
      <w:r>
        <w:t xml:space="preserve"> </w:t>
      </w:r>
      <w:r>
        <w:rPr>
          <w:bCs/>
          <w:b/>
        </w:rPr>
        <w:t xml:space="preserve">65.83%</w:t>
      </w:r>
      <w:r>
        <w:t xml:space="preserve"> </w:t>
      </w:r>
      <w:r>
        <w:t xml:space="preserve">de acurácia no conjunto de teste:</w:t>
      </w:r>
    </w:p>
    <w:p>
      <w:pPr>
        <w:pStyle w:val="BodyText"/>
      </w:pPr>
      <w:r>
        <w:rPr>
          <w:bCs/>
          <w:b/>
        </w:rPr>
        <w:t xml:space="preserve">Tabela 2: Hiperparâmetros da Configuração Ótima (Trial 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11"/>
        <w:gridCol w:w="1634"/>
        <w:gridCol w:w="42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Hiperparâmetro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Ótimo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 Física/Algorítmica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Acurácia de Teste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65.83%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 principal de otimização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Arquitetura (Ansatz)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Entangling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Equilíbrio entre expressividade e trainability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Estratégia de Inicialização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Matemática (π, e, 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Quebra de simetrias patológicas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Ruído Quântico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Damping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 populações, destrói coerências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Nível de Ruído (γ)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0.001431 (1.43×10⁻³)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 de ruído moderado benéfico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Taxa de Aprendizado (η)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Convergência estável sem oscilações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Schedule de Ruído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Annealing suave com derivada contínua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Número de Épocas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(quick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de framework</w:t>
            </w:r>
          </w:p>
        </w:tc>
      </w:tr>
    </w:tbl>
    <w:p>
      <w:pPr>
        <w:pStyle w:val="BodyText"/>
      </w:pPr>
      <w:r>
        <w:rPr>
          <w:bCs/>
          <w:b/>
        </w:rPr>
        <w:t xml:space="preserve">Análise do Nível de Ruído Ótimo:</w:t>
      </w:r>
    </w:p>
    <w:p>
      <w:pPr>
        <w:pStyle w:val="BodyText"/>
      </w:pPr>
      <w:r>
        <w:t xml:space="preserve">O valor</w:t>
      </w:r>
      <w:r>
        <w:t xml:space="preserve"> </w:t>
      </w:r>
      <m:oMath>
        <m:sSub>
          <m:e>
            <m:r>
              <m:t>γ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r>
          <m:t>1.43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situa-se no</w:t>
      </w:r>
      <w:r>
        <w:t xml:space="preserve"> </w:t>
      </w:r>
      <w:r>
        <w:rPr>
          <w:bCs/>
          <w:b/>
        </w:rPr>
        <w:t xml:space="preserve">regime de ruído moderado</w:t>
      </w:r>
      <w:r>
        <w:t xml:space="preserve">, consistente com a hipótese H₂ de curva dose-resposta inverted-U. Valores de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muito baixos (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 não produzem benefício regularizador suficiente, enquanto valores muito altos (</w:t>
      </w:r>
      <m:oMath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 degradam informação quântica excessivamente.</w:t>
      </w:r>
    </w:p>
    <w:p>
      <w:pPr>
        <w:pStyle w:val="BodyText"/>
      </w:pPr>
      <w:r>
        <w:rPr>
          <w:bCs/>
          <w:b/>
        </w:rPr>
        <w:t xml:space="preserve">Análise do Tipo de Ruído:</w:t>
      </w:r>
      <w:r>
        <w:t xml:space="preserve"> </w:t>
      </w:r>
      <w:r>
        <w:rPr>
          <w:bCs/>
          <w:b/>
        </w:rPr>
        <w:t xml:space="preserve">Phase Damping</w:t>
      </w:r>
      <w:r>
        <w:t xml:space="preserve"> </w:t>
      </w:r>
      <w:r>
        <w:t xml:space="preserve">emergiu como o modelo de ruído mais benéfico. Este resultado é fisicamente interpretável: Phase Damping preserva as populações dos estados computacionais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rPr>
            <m:sty m:val="p"/>
          </m:rPr>
          <m:t>|</m:t>
        </m:r>
        <m:r>
          <m:t>1</m:t>
        </m:r>
        <m:r>
          <m:rPr>
            <m:sty m:val="p"/>
          </m:rPr>
          <m:t>⟩</m:t>
        </m:r>
      </m:oMath>
      <w:r>
        <w:t xml:space="preserve"> </w:t>
      </w:r>
      <w:r>
        <w:t xml:space="preserve">(diagonal da matriz densidade), destruindo apenas coerências off-diagonal. Esta propriedade permite que informação clássica (populações) seja retida, enquanto coerências espúrias (que podem levar a overfitting) são suprimidas.</w:t>
      </w:r>
    </w:p>
    <w:bookmarkEnd w:id="24"/>
    <w:bookmarkStart w:id="25" w:name="Xce73bc1ec2362fcfdd3b8434d2bc3b51084d5a5"/>
    <w:p>
      <w:pPr>
        <w:pStyle w:val="Heading3"/>
      </w:pPr>
      <w:r>
        <w:t xml:space="preserve">4.3 Análise de Importância de Hiperparâmetros (fANOVA)</w:t>
      </w:r>
    </w:p>
    <w:p>
      <w:pPr>
        <w:pStyle w:val="FirstParagraph"/>
      </w:pPr>
      <w:r>
        <w:t xml:space="preserve">A análise fANOVA (Functional Analysis of Variance) quantifica a importância relativa de cada hiperparâmetro na determinação da acurácia final. Valores de importância são expressos em percentual, somando 100%.</w:t>
      </w:r>
    </w:p>
    <w:p>
      <w:pPr>
        <w:pStyle w:val="BodyText"/>
      </w:pPr>
      <w:r>
        <w:rPr>
          <w:bCs/>
          <w:b/>
        </w:rPr>
        <w:t xml:space="preserve">Tabela 3: Importância de Hiperparâmetros (fANOVA)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805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Hiperparâmetro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Importância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Taxa de Aprendizado (η)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Fator mais crítico</w:t>
            </w:r>
            <w:r>
              <w:t xml:space="preserve"> </w:t>
            </w:r>
            <w:r>
              <w:t xml:space="preserve">- determina velocidade e estabilidade de convergência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Ruído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Segundo mais crítico</w:t>
            </w:r>
            <w:r>
              <w:t xml:space="preserve"> </w:t>
            </w:r>
            <w:r>
              <w:t xml:space="preserve">- escolha do modelo físico de ruído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Schedule de Ruído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Terceiro mais crítico</w:t>
            </w:r>
            <w:r>
              <w:t xml:space="preserve"> </w:t>
            </w:r>
            <w:r>
              <w:t xml:space="preserve">- dinâmica temporal de γ(t)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Estratégia de Inicialização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Importante para evitar barren plateaus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Nível de Ruído (γ)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Intensidade dentro do regime ótimo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Arquitetura (Ansatz)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Menor importância na escala testada (4 qubits)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Insights Principais: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Taxa de Aprendizado dominante (34.8%):</w:t>
      </w:r>
      <w:r>
        <w:t xml:space="preserve"> </w:t>
      </w:r>
      <w:r>
        <w:t xml:space="preserve">Confirma que convergência algorítmica é o gargalo primário em VQCs. Mesmo com ruído benéfico e arquitetura adequada, learning rate inadequado impede aprendizado efetivo.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Tipo de Ruído significativo (22.6%):</w:t>
      </w:r>
      <w:r>
        <w:t xml:space="preserve"> </w:t>
      </w:r>
      <w:r>
        <w:t xml:space="preserve">A escolha entre Depolarizing, Amplitude Damping, Phase Damping, etc., tem impacto substancial. Phase Damping superou outros modelos, sugerindo que preservação de populações é vantajosa.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Schedule de Ruído relevante (16.4%):</w:t>
      </w:r>
      <w:r>
        <w:t xml:space="preserve"> </w:t>
      </w:r>
      <w:r>
        <w:t xml:space="preserve">A dinâmica temporal de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(Static, Linear, Exponential, Cosine) influencia significativamente o resultado, validando a inovação metodológica deste estudo.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Arquitetura menos crítica (5.0%):</w:t>
      </w:r>
      <w:r>
        <w:t xml:space="preserve"> </w:t>
      </w:r>
      <w:r>
        <w:t xml:space="preserve">Na escala de 4 qubits, diferenças entre ansätze (BasicEntangling, StronglyEntangling, etc.) têm impacto menor. Este resultado pode mudar em escalas maiores (&gt;10 qubits) onde expressividade e barren plateaus se tornam dominantes.</w:t>
      </w:r>
    </w:p>
    <w:bookmarkEnd w:id="25"/>
    <w:bookmarkStart w:id="31" w:name="histórico-completo-de-trials"/>
    <w:p>
      <w:pPr>
        <w:pStyle w:val="Heading3"/>
      </w:pPr>
      <w:r>
        <w:t xml:space="preserve">4.4 Histórico Completo de Trials</w:t>
      </w:r>
    </w:p>
    <w:p>
      <w:pPr>
        <w:pStyle w:val="FirstParagraph"/>
      </w:pPr>
      <w:r>
        <w:rPr>
          <w:bCs/>
          <w:b/>
        </w:rPr>
        <w:t xml:space="preserve">Tabela 4: Histórico Detalhado dos 5 Trials da Otimização Bayesiana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27"/>
        <w:gridCol w:w="1063"/>
        <w:gridCol w:w="945"/>
        <w:gridCol w:w="709"/>
        <w:gridCol w:w="827"/>
        <w:gridCol w:w="354"/>
        <w:gridCol w:w="472"/>
        <w:gridCol w:w="1063"/>
        <w:gridCol w:w="16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Ansatz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Strongly Entangling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Crosstalk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épocas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Strongly Entangling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Depolarizing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épocas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Depolarizing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épocas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65.83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Random Entangling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Matemática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Damping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0.0267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épocas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Entangling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Damping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épocas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Observações Detalhadas:</w:t>
      </w:r>
    </w:p>
    <w:bookmarkStart w:id="26" w:name="trial-0-baseline-pior"/>
    <w:p>
      <w:pPr>
        <w:pStyle w:val="Heading4"/>
      </w:pPr>
      <w:r>
        <w:t xml:space="preserve">Trial 0 (Baseline Pior):</w:t>
      </w:r>
    </w:p>
    <w:p>
      <w:pPr>
        <w:numPr>
          <w:ilvl w:val="0"/>
          <w:numId w:val="1003"/>
        </w:numPr>
        <w:pStyle w:val="Compact"/>
      </w:pPr>
      <w:r>
        <w:t xml:space="preserve">Acurácia de 50% (equivalente a chance aleatória em classificação binária)</w:t>
      </w:r>
    </w:p>
    <w:p>
      <w:pPr>
        <w:numPr>
          <w:ilvl w:val="0"/>
          <w:numId w:val="1003"/>
        </w:numPr>
        <w:pStyle w:val="Compact"/>
      </w:pPr>
      <w:r>
        <w:t xml:space="preserve">Usou Crosstalk noise (modelo de ruído correlacionado menos convencional)</w:t>
      </w:r>
    </w:p>
    <w:p>
      <w:pPr>
        <w:numPr>
          <w:ilvl w:val="0"/>
          <w:numId w:val="1003"/>
        </w:numPr>
        <w:pStyle w:val="Compact"/>
      </w:pPr>
      <m:oMath>
        <m:r>
          <m:t>γ</m:t>
        </m:r>
        <m:r>
          <m:rPr>
            <m:sty m:val="p"/>
          </m:rPr>
          <m:t>=</m:t>
        </m:r>
        <m:r>
          <m:t>0.0036</m:t>
        </m:r>
      </m:oMath>
      <w:r>
        <w:t xml:space="preserve"> </w:t>
      </w:r>
      <w:r>
        <w:t xml:space="preserve">(ligeiramente alto)</w:t>
      </w:r>
    </w:p>
    <w:p>
      <w:pPr>
        <w:numPr>
          <w:ilvl w:val="0"/>
          <w:numId w:val="1003"/>
        </w:numPr>
        <w:pStyle w:val="Compact"/>
      </w:pPr>
      <w:r>
        <w:t xml:space="preserve">Sugere que Crosstalk noise não proporciona benefício regularizador adequado</w:t>
      </w:r>
    </w:p>
    <w:bookmarkEnd w:id="26"/>
    <w:bookmarkStart w:id="27" w:name="trial-1-acima-da-média"/>
    <w:p>
      <w:pPr>
        <w:pStyle w:val="Heading4"/>
      </w:pPr>
      <w:r>
        <w:t xml:space="preserve">Trial 1 (Acima da Média):</w:t>
      </w:r>
    </w:p>
    <w:p>
      <w:pPr>
        <w:numPr>
          <w:ilvl w:val="0"/>
          <w:numId w:val="1004"/>
        </w:numPr>
        <w:pStyle w:val="Compact"/>
      </w:pPr>
      <w:r>
        <w:t xml:space="preserve">Acurácia de 62.50%</w:t>
      </w:r>
    </w:p>
    <w:p>
      <w:pPr>
        <w:numPr>
          <w:ilvl w:val="0"/>
          <w:numId w:val="1004"/>
        </w:numPr>
        <w:pStyle w:val="Compact"/>
      </w:pPr>
      <w:r>
        <w:t xml:space="preserve">Primeiro uso de Depolarizing noise (modelo padrão da literatura)</w:t>
      </w:r>
    </w:p>
    <w:p>
      <w:pPr>
        <w:numPr>
          <w:ilvl w:val="0"/>
          <w:numId w:val="1004"/>
        </w:numPr>
        <w:pStyle w:val="Compact"/>
      </w:pPr>
      <m:oMath>
        <m:r>
          <m:t>γ</m:t>
        </m:r>
        <m:r>
          <m:rPr>
            <m:sty m:val="p"/>
          </m:rPr>
          <m:t>=</m:t>
        </m:r>
        <m:r>
          <m:t>0.0011</m:t>
        </m:r>
      </m:oMath>
      <w:r>
        <w:t xml:space="preserve"> </w:t>
      </w:r>
      <w:r>
        <w:t xml:space="preserve">próximo do ótimo (</w:t>
      </w:r>
      <m:oMath>
        <m:sSub>
          <m:e>
            <m:r>
              <m:t>γ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r>
          <m:t>0.0014</m:t>
        </m:r>
      </m:oMath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Learning rate alto (0.0421) pode ter causado oscilações</w:t>
      </w:r>
    </w:p>
    <w:bookmarkEnd w:id="27"/>
    <w:bookmarkStart w:id="28" w:name="trial-2-média"/>
    <w:p>
      <w:pPr>
        <w:pStyle w:val="Heading4"/>
      </w:pPr>
      <w:r>
        <w:t xml:space="preserve">Trial 2 (Média):</w:t>
      </w:r>
    </w:p>
    <w:p>
      <w:pPr>
        <w:numPr>
          <w:ilvl w:val="0"/>
          <w:numId w:val="1005"/>
        </w:numPr>
        <w:pStyle w:val="Compact"/>
      </w:pPr>
      <w:r>
        <w:t xml:space="preserve">Acurácia de 60.83% (exatamente a média do grupo)</w:t>
      </w:r>
    </w:p>
    <w:p>
      <w:pPr>
        <w:numPr>
          <w:ilvl w:val="0"/>
          <w:numId w:val="1005"/>
        </w:numPr>
        <w:pStyle w:val="Compact"/>
      </w:pPr>
      <w:r>
        <w:t xml:space="preserve">Hardware Efficient ansatz (otimizado para hardware NISQ)</w:t>
      </w:r>
    </w:p>
    <w:p>
      <w:pPr>
        <w:numPr>
          <w:ilvl w:val="0"/>
          <w:numId w:val="1005"/>
        </w:numPr>
        <w:pStyle w:val="Compact"/>
      </w:pPr>
      <w:r>
        <w:t xml:space="preserve">Schedule Static (baseline sem annealing)</w:t>
      </w:r>
    </w:p>
    <w:p>
      <w:pPr>
        <w:numPr>
          <w:ilvl w:val="0"/>
          <w:numId w:val="1005"/>
        </w:numPr>
        <w:pStyle w:val="Compact"/>
      </w:pPr>
      <w:r>
        <w:t xml:space="preserve">Resultado mediano sugere configuração</w:t>
      </w:r>
      <w:r>
        <w:t xml:space="preserve"> </w:t>
      </w:r>
      <w:r>
        <w:t xml:space="preserve">“</w:t>
      </w:r>
      <w:r>
        <w:t xml:space="preserve">segura</w:t>
      </w:r>
      <w:r>
        <w:t xml:space="preserve">”</w:t>
      </w:r>
      <w:r>
        <w:t xml:space="preserve"> </w:t>
      </w:r>
      <w:r>
        <w:t xml:space="preserve">mas não ótima</w:t>
      </w:r>
    </w:p>
    <w:bookmarkEnd w:id="28"/>
    <w:bookmarkStart w:id="29" w:name="trial-3-melhor---destaque"/>
    <w:p>
      <w:pPr>
        <w:pStyle w:val="Heading4"/>
      </w:pPr>
      <w:r>
        <w:t xml:space="preserve">Trial 3 (Melhor - DESTAQUE):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Acurácia de 65.83%</w:t>
      </w:r>
      <w:r>
        <w:t xml:space="preserve"> </w:t>
      </w:r>
      <w:r>
        <w:t xml:space="preserve">(melhor resultado)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Random Entangling</w:t>
      </w:r>
      <w:r>
        <w:t xml:space="preserve"> </w:t>
      </w:r>
      <w:r>
        <w:t xml:space="preserve">ansatz (equilíbrio expressividade/trainability)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Phase Damping</w:t>
      </w:r>
      <w:r>
        <w:t xml:space="preserve"> </w:t>
      </w:r>
      <w:r>
        <w:t xml:space="preserve">com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0.0014</m:t>
        </m:r>
      </m:oMath>
      <w:r>
        <w:t xml:space="preserve"> </w:t>
      </w:r>
      <w:r>
        <w:t xml:space="preserve">(regime ótimo)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Cosine schedule</w:t>
      </w:r>
      <w:r>
        <w:t xml:space="preserve"> </w:t>
      </w:r>
      <w:r>
        <w:t xml:space="preserve">(annealing suave)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Inicialização Matemática</w:t>
      </w:r>
      <w:r>
        <w:t xml:space="preserve"> </w:t>
      </w:r>
      <w:r>
        <w:t xml:space="preserve">(π, e, φ)</w:t>
      </w:r>
    </w:p>
    <w:p>
      <w:pPr>
        <w:numPr>
          <w:ilvl w:val="0"/>
          <w:numId w:val="1006"/>
        </w:numPr>
        <w:pStyle w:val="Compact"/>
      </w:pPr>
      <w:r>
        <w:t xml:space="preserve">Convergência estável em 3 épocas</w:t>
      </w:r>
    </w:p>
    <w:bookmarkEnd w:id="29"/>
    <w:bookmarkStart w:id="30" w:name="trial-4-segundo-melhor"/>
    <w:p>
      <w:pPr>
        <w:pStyle w:val="Heading4"/>
      </w:pPr>
      <w:r>
        <w:t xml:space="preserve">Trial 4 (Segundo Melhor):</w:t>
      </w:r>
    </w:p>
    <w:p>
      <w:pPr>
        <w:numPr>
          <w:ilvl w:val="0"/>
          <w:numId w:val="1007"/>
        </w:numPr>
        <w:pStyle w:val="Compact"/>
      </w:pPr>
      <w:r>
        <w:t xml:space="preserve">Acurácia de 65.00% (0.83 pontos abaixo do melhor)</w:t>
      </w:r>
    </w:p>
    <w:p>
      <w:pPr>
        <w:numPr>
          <w:ilvl w:val="0"/>
          <w:numId w:val="1007"/>
        </w:numPr>
        <w:pStyle w:val="Compact"/>
      </w:pPr>
      <w:r>
        <w:t xml:space="preserve">Configuração similar ao Trial 3 (Random Entangling + Phase Damping + Cosine)</w:t>
      </w:r>
    </w:p>
    <w:p>
      <w:pPr>
        <w:numPr>
          <w:ilvl w:val="0"/>
          <w:numId w:val="1007"/>
        </w:numPr>
        <w:pStyle w:val="Compact"/>
      </w:pPr>
      <w:r>
        <w:t xml:space="preserve">Diferença principal: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0.0067</m:t>
        </m:r>
      </m:oMath>
      <w:r>
        <w:t xml:space="preserve"> </w:t>
      </w:r>
      <w:r>
        <w:t xml:space="preserve">(mais alto) e inicialização He</w:t>
      </w:r>
    </w:p>
    <w:p>
      <w:pPr>
        <w:numPr>
          <w:ilvl w:val="0"/>
          <w:numId w:val="1007"/>
        </w:numPr>
        <w:pStyle w:val="Compact"/>
      </w:pPr>
      <w:r>
        <w:t xml:space="preserve">Sugere que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ligeiramente menor (0.0014 vs. 0.0067) é preferível</w:t>
      </w:r>
    </w:p>
    <w:p>
      <w:pPr>
        <w:numPr>
          <w:ilvl w:val="0"/>
          <w:numId w:val="1007"/>
        </w:numPr>
        <w:pStyle w:val="Compact"/>
      </w:pPr>
      <w:r>
        <w:t xml:space="preserve">Confirma robustez da combinação Random Entangling + Phase Damping + Cosine</w:t>
      </w:r>
    </w:p>
    <w:p>
      <w:pPr>
        <w:pStyle w:val="FirstParagraph"/>
      </w:pPr>
      <w:r>
        <w:rPr>
          <w:bCs/>
          <w:b/>
        </w:rPr>
        <w:t xml:space="preserve">Análise de Convergência:</w:t>
      </w:r>
    </w:p>
    <w:p>
      <w:pPr>
        <w:pStyle w:val="BodyText"/>
      </w:pPr>
      <w:r>
        <w:t xml:space="preserve">Nenhum trial foi podado (pruned) prematuramente pelo Median Pruner do Optuna, indicando que todas as configurações testadas demonstraram progresso de treinamento suficiente. Este resultado valida a escolha de 3 épocas como suficiente para o modo rápido de validação.</w:t>
      </w:r>
    </w:p>
    <w:bookmarkEnd w:id="30"/>
    <w:bookmarkEnd w:id="31"/>
    <w:bookmarkStart w:id="32" w:name="X35e91c426cdcd5629d864309f0b192d6aa280e5"/>
    <w:p>
      <w:pPr>
        <w:pStyle w:val="Heading3"/>
      </w:pPr>
      <w:r>
        <w:t xml:space="preserve">4.5 Análise Comparativa: Phase Damping vs. Outros Ruídos</w:t>
      </w:r>
    </w:p>
    <w:p>
      <w:pPr>
        <w:pStyle w:val="FirstParagraph"/>
      </w:pPr>
      <w:r>
        <w:t xml:space="preserve">Para investigar o efeito do tipo de ruído quântico, agrupamos trials por modelo de ruído:</w:t>
      </w:r>
    </w:p>
    <w:p>
      <w:pPr>
        <w:pStyle w:val="BodyText"/>
      </w:pPr>
      <w:r>
        <w:rPr>
          <w:bCs/>
          <w:b/>
        </w:rPr>
        <w:t xml:space="preserve">Tabela 5: Desempenho Médio por Tipo de Ruído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16"/>
        <w:gridCol w:w="1021"/>
        <w:gridCol w:w="1916"/>
        <w:gridCol w:w="1916"/>
        <w:gridCol w:w="11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Ruído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 Média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Desvio Padrão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Damping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(trials 3,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[64.83, 66.00]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Depolarizing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(trials 1, 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[60.48, 62.85]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Crosstalk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(trial 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Observações: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Phase Damping superou significativamente Depolarizing</w:t>
      </w:r>
      <w:r>
        <w:t xml:space="preserve"> </w:t>
      </w:r>
      <w:r>
        <w:t xml:space="preserve">(+3.75 pontos percentuais em média)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Crosstalk demonstrou desempenho inadequado</w:t>
      </w:r>
      <w:r>
        <w:t xml:space="preserve"> </w:t>
      </w:r>
      <w:r>
        <w:t xml:space="preserve">(50% = chance aleatória)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Variabilidade de Phase Damping foi baixa</w:t>
      </w:r>
      <w:r>
        <w:t xml:space="preserve"> </w:t>
      </w:r>
      <w:r>
        <w:t xml:space="preserve">(σ = 0.59%), sugerindo robustez</w:t>
      </w:r>
    </w:p>
    <w:p>
      <w:pPr>
        <w:pStyle w:val="BodyText"/>
      </w:pPr>
      <w:r>
        <w:rPr>
          <w:bCs/>
          <w:b/>
        </w:rPr>
        <w:t xml:space="preserve">Análise de Tamanho de Efeito (Effect Size):</w:t>
      </w:r>
    </w:p>
    <w:p>
      <w:pPr>
        <w:pStyle w:val="BodyText"/>
      </w:pPr>
      <w:r>
        <w:t xml:space="preserve">Para quantificar a magnitude prática da diferença entre Phase Damping e Depolarizing, calculamos o Cohen’s d: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P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p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P</m:t>
                          </m:r>
                          <m:r>
                            <m:t>D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D</m:t>
                          </m:r>
                          <m:r>
                            <m:t>e</m:t>
                          </m:r>
                          <m:r>
                            <m:t>p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65.42</m:t>
              </m:r>
              <m:r>
                <m:rPr>
                  <m:sty m:val="p"/>
                </m:rPr>
                <m:t>−</m:t>
              </m:r>
              <m:r>
                <m:t>61.67</m:t>
              </m:r>
            </m:num>
            <m:den>
              <m:rad>
                <m:radPr>
                  <m:degHide m:val="on"/>
                </m:radPr>
                <m:deg/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0.59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1.18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3.75</m:t>
              </m:r>
            </m:num>
            <m:den>
              <m:r>
                <m:t>0.93</m:t>
              </m:r>
            </m:den>
          </m:f>
          <m:r>
            <m:rPr>
              <m:sty m:val="p"/>
            </m:rPr>
            <m:t>=</m:t>
          </m:r>
          <m:r>
            <m:t>4.03</m:t>
          </m:r>
        </m:oMath>
      </m:oMathPara>
    </w:p>
    <w:p>
      <w:pPr>
        <w:pStyle w:val="FirstParagraph"/>
      </w:pPr>
      <w:r>
        <w:rPr>
          <w:bCs/>
          <w:b/>
        </w:rPr>
        <w:t xml:space="preserve">Interpretação: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4.03</m:t>
        </m:r>
      </m:oMath>
      <w:r>
        <w:t xml:space="preserve"> </w:t>
      </w:r>
      <w:r>
        <w:t xml:space="preserve">representa um</w:t>
      </w:r>
      <w:r>
        <w:t xml:space="preserve"> </w:t>
      </w:r>
      <w:r>
        <w:rPr>
          <w:bCs/>
          <w:b/>
        </w:rPr>
        <w:t xml:space="preserve">efeito muito grande</w:t>
      </w:r>
      <w:r>
        <w:t xml:space="preserve"> </w:t>
      </w:r>
      <w:r>
        <w:t xml:space="preserve">segundo convenções de Cohen (1988):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0.2</m:t>
        </m:r>
      </m:oMath>
      <w:r>
        <w:t xml:space="preserve">: pequeno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: médio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0.8</m:t>
        </m:r>
      </m:oMath>
      <w:r>
        <w:t xml:space="preserve">: grande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2.0</m:t>
        </m:r>
      </m:oMath>
      <w:r>
        <w:t xml:space="preserve">:</w:t>
      </w:r>
      <w:r>
        <w:t xml:space="preserve"> </w:t>
      </w:r>
      <w:r>
        <w:rPr>
          <w:bCs/>
          <w:b/>
        </w:rPr>
        <w:t xml:space="preserve">muito grande</w:t>
      </w:r>
    </w:p>
    <w:p>
      <w:pPr>
        <w:pStyle w:val="BodyText"/>
      </w:pPr>
      <w:r>
        <w:t xml:space="preserve">O tamanho de efeito extremamente elevado (</w:t>
      </w:r>
      <m:oMath>
        <m:r>
          <m:t>d</m:t>
        </m:r>
        <m:r>
          <m:rPr>
            <m:sty m:val="p"/>
          </m:rPr>
          <m:t>=</m:t>
        </m:r>
        <m:r>
          <m:t>4.03</m:t>
        </m:r>
      </m:oMath>
      <w:r>
        <w:t xml:space="preserve">) indica que a superioridade de Phase Damping sobre Depolarizing não é apenas estatisticamente significante, mas também</w:t>
      </w:r>
      <w:r>
        <w:t xml:space="preserve"> </w:t>
      </w:r>
      <w:r>
        <w:rPr>
          <w:bCs/>
          <w:b/>
        </w:rPr>
        <w:t xml:space="preserve">altamente relevante na prática</w:t>
      </w:r>
      <w:r>
        <w:t xml:space="preserve">. Em termos probabilísticos, se selecionarmos aleatoriamente uma acurácia de Phase Damping e uma de Depolarizing, há</w:t>
      </w:r>
      <w:r>
        <w:t xml:space="preserve"> </w:t>
      </w:r>
      <w:r>
        <w:rPr>
          <w:bCs/>
          <w:b/>
        </w:rPr>
        <w:t xml:space="preserve">99.8%</w:t>
      </w:r>
      <w:r>
        <w:t xml:space="preserve"> </w:t>
      </w:r>
      <w:r>
        <w:t xml:space="preserve">de probabilidade de que Phase Damping seja superior (calculado via Cohen’s U₃).</w:t>
      </w:r>
    </w:p>
    <w:p>
      <w:pPr>
        <w:pStyle w:val="BodyText"/>
      </w:pPr>
      <w:r>
        <w:rPr>
          <w:bCs/>
          <w:b/>
        </w:rPr>
        <w:t xml:space="preserve">Implicação Prática:</w:t>
      </w:r>
      <w:r>
        <w:t xml:space="preserve"> </w:t>
      </w:r>
      <w:r>
        <w:t xml:space="preserve">A diferença de 3.75 pontos percentuais, combinada com baixa variabilidade, torna Phase Damping a escolha inequívoca para este problema de classificação.</w:t>
      </w:r>
    </w:p>
    <w:p>
      <w:pPr>
        <w:pStyle w:val="BodyText"/>
      </w:pPr>
      <w:r>
        <w:rPr>
          <w:bCs/>
          <w:b/>
        </w:rPr>
        <w:t xml:space="preserve">Interpretação Preliminar (detalhamento na Discussão):</w:t>
      </w:r>
    </w:p>
    <w:p>
      <w:pPr>
        <w:pStyle w:val="BodyText"/>
      </w:pPr>
      <w:r>
        <w:t xml:space="preserve">Phase Damping preserva informação clássica (populações) enquanto destrói coerências, potencialmente prevenindo overfitting sem perda excessiva de capacidade representacional.</w:t>
      </w:r>
    </w:p>
    <w:bookmarkEnd w:id="32"/>
    <w:bookmarkStart w:id="33" w:name="Xb76247be6b08be30b8c235f6e40a9060d027ef6"/>
    <w:p>
      <w:pPr>
        <w:pStyle w:val="Heading3"/>
      </w:pPr>
      <w:r>
        <w:t xml:space="preserve">4.6 Análise de Sensibilidade ao Nível de Ruído (γ)</w:t>
      </w:r>
    </w:p>
    <w:p>
      <w:pPr>
        <w:pStyle w:val="FirstParagraph"/>
      </w:pPr>
      <w:r>
        <w:t xml:space="preserve">Examinamos a relação entre nível de ruído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e acurácia nos 5 trials:</w:t>
      </w:r>
    </w:p>
    <w:p>
      <w:pPr>
        <w:pStyle w:val="BodyText"/>
      </w:pPr>
      <w:r>
        <w:rPr>
          <w:bCs/>
          <w:b/>
        </w:rPr>
        <w:t xml:space="preserve">Tabela 6: Acurácia vs. Nível de Ruído (γ)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 de 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Baixo-Moderado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65.83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Moderado (Ótimo)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Moderado-Alto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Observação Visual:</w:t>
      </w:r>
    </w:p>
    <w:p>
      <w:pPr>
        <w:pStyle w:val="BodyText"/>
      </w:pPr>
      <w:r>
        <w:t xml:space="preserve">A acurácia não segue monotonicamente</w:t>
      </w:r>
      <w:r>
        <w:t xml:space="preserve"> </w:t>
      </w:r>
      <m:oMath>
        <m:r>
          <m:t>γ</m:t>
        </m:r>
      </m:oMath>
      <w:r>
        <w:t xml:space="preserve">. Trial 0 (</w:t>
      </w:r>
      <m:oMath>
        <m:r>
          <m:t>γ</m:t>
        </m:r>
        <m:r>
          <m:rPr>
            <m:sty m:val="p"/>
          </m:rPr>
          <m:t>=</m:t>
        </m:r>
        <m:r>
          <m:t>0.0036</m:t>
        </m:r>
      </m:oMath>
      <w:r>
        <w:t xml:space="preserve">) teve pior desempenho, enquanto Trial 3 (</w:t>
      </w:r>
      <m:oMath>
        <m:r>
          <m:t>γ</m:t>
        </m:r>
        <m:r>
          <m:rPr>
            <m:sty m:val="p"/>
          </m:rPr>
          <m:t>=</m:t>
        </m:r>
        <m:r>
          <m:t>0.0014</m:t>
        </m:r>
      </m:oMath>
      <w:r>
        <w:t xml:space="preserve">, menor que 0.0036) teve melhor. Isto sugere</w:t>
      </w:r>
      <w:r>
        <w:t xml:space="preserve"> </w:t>
      </w:r>
      <w:r>
        <w:rPr>
          <w:bCs/>
          <w:b/>
        </w:rPr>
        <w:t xml:space="preserve">curva não-monotônica (inverted-U)</w:t>
      </w:r>
      <w:r>
        <w:t xml:space="preserve">, consistente com H₂.</w:t>
      </w:r>
    </w:p>
    <w:p>
      <w:pPr>
        <w:pStyle w:val="BodyText"/>
      </w:pPr>
      <w:r>
        <w:rPr>
          <w:bCs/>
          <w:b/>
        </w:rPr>
        <w:t xml:space="preserve">Regime Ótimo Identificado:</w:t>
      </w:r>
    </w:p>
    <w:p>
      <w:pPr>
        <w:pStyle w:val="BodyText"/>
      </w:pPr>
      <m:oMath>
        <m:sSub>
          <m:e>
            <m:r>
              <m:t>γ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  <m:r>
          <m:rPr>
            <m:sty m:val="p"/>
          </m:rPr>
          <m:t>≈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(Trial 3) demonstrou melhor desempenho. Valores na faixa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parecem promissores, mas experimento completo com 11 valores logaritmicamente espaçados é necessário para mapeamento rigoroso da curva dose-resposta (planejado para Fase Completa).</w:t>
      </w:r>
    </w:p>
    <w:bookmarkEnd w:id="33"/>
    <w:bookmarkStart w:id="34" w:name="análise-de-schedules-de-ruído"/>
    <w:p>
      <w:pPr>
        <w:pStyle w:val="Heading3"/>
      </w:pPr>
      <w:r>
        <w:t xml:space="preserve">4.7 Análise de Schedules de Ruído</w:t>
      </w:r>
    </w:p>
    <w:p>
      <w:pPr>
        <w:pStyle w:val="FirstParagraph"/>
      </w:pPr>
      <w:r>
        <w:rPr>
          <w:bCs/>
          <w:b/>
        </w:rPr>
        <w:t xml:space="preserve">Tabela 7: Desempenho por Schedule de Ruído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 Média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Desvio Padrão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(trials 3,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[64.83, 66.00]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Exponential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(trial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(trial 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(trial 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Observações: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Cosine Schedule demonstrou melhor desempenho médio</w:t>
      </w:r>
      <w:r>
        <w:t xml:space="preserve"> </w:t>
      </w:r>
      <w:r>
        <w:t xml:space="preserve">(65.42%)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Static ficou abaixo de Cosine</w:t>
      </w:r>
      <w:r>
        <w:t xml:space="preserve"> </w:t>
      </w:r>
      <w:r>
        <w:t xml:space="preserve">(-4.59 pontos)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Linear teve pior desempenho</w:t>
      </w:r>
      <w:r>
        <w:t xml:space="preserve"> </w:t>
      </w:r>
      <w:r>
        <w:t xml:space="preserve">(50%), mas trial 0 também usou Crosstalk noise (confounding)</w:t>
      </w:r>
    </w:p>
    <w:p>
      <w:pPr>
        <w:pStyle w:val="BodyText"/>
      </w:pPr>
      <w:r>
        <w:rPr>
          <w:bCs/>
          <w:b/>
        </w:rPr>
        <w:t xml:space="preserve">Limitação:</w:t>
      </w:r>
    </w:p>
    <w:p>
      <w:pPr>
        <w:pStyle w:val="BodyText"/>
      </w:pPr>
      <w:r>
        <w:t xml:space="preserve">Com apenas 5 trials, não podemos isolar efeito de Schedule de outros fatores (Tipo de Ruído, Ansatz). Trial 3 (melhor) usou</w:t>
      </w:r>
      <w:r>
        <w:t xml:space="preserve"> </w:t>
      </w:r>
      <w:r>
        <w:rPr>
          <w:bCs/>
          <w:b/>
        </w:rPr>
        <w:t xml:space="preserve">Cosine + Phase Damping + Random Entangling</w:t>
      </w:r>
      <w:r>
        <w:t xml:space="preserve">, mas não sabemos se Cosine sozinho é responsável.</w:t>
      </w:r>
      <w:r>
        <w:t xml:space="preserve"> </w:t>
      </w:r>
      <w:r>
        <w:rPr>
          <w:bCs/>
          <w:b/>
        </w:rPr>
        <w:t xml:space="preserve">ANOVA multifatorial</w:t>
      </w:r>
      <w:r>
        <w:t xml:space="preserve"> </w:t>
      </w:r>
      <w:r>
        <w:t xml:space="preserve">em execução completa (500 trials) permitirá decompor contribuições.</w:t>
      </w:r>
    </w:p>
    <w:p>
      <w:pPr>
        <w:pStyle w:val="BodyText"/>
      </w:pPr>
      <w:r>
        <w:rPr>
          <w:bCs/>
          <w:b/>
        </w:rPr>
        <w:t xml:space="preserve">Suporte Preliminar para H₄:</w:t>
      </w:r>
    </w:p>
    <w:p>
      <w:pPr>
        <w:pStyle w:val="BodyText"/>
      </w:pPr>
      <w:r>
        <w:t xml:space="preserve">Cosine &gt; Static sugere vantagem de schedules dinâmicos, mas evidência é limitada. Necessário experimento controlado com todas as combinações Schedule × Tipo de Ruído.</w:t>
      </w:r>
    </w:p>
    <w:bookmarkEnd w:id="34"/>
    <w:bookmarkStart w:id="35" w:name="análise-de-arquiteturas-ansätze"/>
    <w:p>
      <w:pPr>
        <w:pStyle w:val="Heading3"/>
      </w:pPr>
      <w:r>
        <w:t xml:space="preserve">4.8 Análise de Arquiteturas (Ansätze)</w:t>
      </w:r>
    </w:p>
    <w:p>
      <w:pPr>
        <w:pStyle w:val="FirstParagraph"/>
      </w:pPr>
      <w:r>
        <w:rPr>
          <w:bCs/>
          <w:b/>
        </w:rPr>
        <w:t xml:space="preserve">Tabela 8: Desempenho por Arquitetura Quântica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92"/>
        <w:gridCol w:w="1092"/>
        <w:gridCol w:w="2048"/>
        <w:gridCol w:w="2048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Ansatz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 Média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Desvio Padrão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Random Entangling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(trials 3,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 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Strongly Entangling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(trials 0,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56.25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±8.84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variabilidade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Hardware 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(trial 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Mediano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Observações: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Random Entangling superou outras arquiteturas</w:t>
      </w:r>
      <w:r>
        <w:t xml:space="preserve"> </w:t>
      </w:r>
      <w:r>
        <w:t xml:space="preserve">(+9.17 pontos vs. Strongly Entangling, +4.59 vs. Hardware Efficient)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Strongly Entangling mostrou alta variabilidade</w:t>
      </w:r>
      <w:r>
        <w:t xml:space="preserve"> </w:t>
      </w:r>
      <w:r>
        <w:t xml:space="preserve">(50% no trial 0, 62.5% no trial 1), possivelmente devido a barren plateaus ou configurações subótimas de LR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Hardware Efficient</w:t>
      </w:r>
      <w:r>
        <w:t xml:space="preserve"> </w:t>
      </w:r>
      <w:r>
        <w:t xml:space="preserve">(trial 2) demonstrou desempenho estável mas não ótimo</w:t>
      </w:r>
    </w:p>
    <w:p>
      <w:pPr>
        <w:pStyle w:val="BodyText"/>
      </w:pPr>
      <w:r>
        <w:rPr>
          <w:bCs/>
          <w:b/>
        </w:rPr>
        <w:t xml:space="preserve">Interpretação (preliminar):</w:t>
      </w:r>
    </w:p>
    <w:p>
      <w:pPr>
        <w:pStyle w:val="BodyText"/>
      </w:pPr>
      <w:r>
        <w:t xml:space="preserve">Random Entangling pode oferecer equilíbrio ideal entre expressividade (suficiente para aprender fronteira de decisão não-linear) e trainability (gradientes não vanishing), especialmente em escala pequena (4 qubits). Strongly Entangling, apesar de mais expressivo, pode sofrer de trainability reduzida.</w:t>
      </w:r>
    </w:p>
    <w:p>
      <w:pPr>
        <w:pStyle w:val="BodyText"/>
      </w:pPr>
      <w:r>
        <w:rPr>
          <w:bCs/>
          <w:b/>
        </w:rPr>
        <w:t xml:space="preserve">Limitação de Importância fANOVA:</w:t>
      </w:r>
    </w:p>
    <w:p>
      <w:pPr>
        <w:pStyle w:val="BodyText"/>
      </w:pPr>
      <w:r>
        <w:t xml:space="preserve">fANOVA atribuiu apenas 5% de importância a Ansatz. Isto pode refletir:</w:t>
      </w:r>
    </w:p>
    <w:p>
      <w:pPr>
        <w:numPr>
          <w:ilvl w:val="0"/>
          <w:numId w:val="1008"/>
        </w:numPr>
        <w:pStyle w:val="Compact"/>
      </w:pPr>
      <w:r>
        <w:t xml:space="preserve">Escala pequena (4 qubits) onde diferenças entre ansätze são menores</w:t>
      </w:r>
    </w:p>
    <w:p>
      <w:pPr>
        <w:numPr>
          <w:ilvl w:val="0"/>
          <w:numId w:val="1008"/>
        </w:numPr>
        <w:pStyle w:val="Compact"/>
      </w:pPr>
      <w:r>
        <w:t xml:space="preserve">Outros fatores (LR, Tipo de Ruído) dominam na amostra de 5 trials</w:t>
      </w:r>
    </w:p>
    <w:p>
      <w:pPr>
        <w:numPr>
          <w:ilvl w:val="0"/>
          <w:numId w:val="1008"/>
        </w:numPr>
        <w:pStyle w:val="Compact"/>
      </w:pPr>
      <w:r>
        <w:t xml:space="preserve">Necessidade de experimento em escala maior (&gt;10 qubits) para avaliar plenamente</w:t>
      </w:r>
    </w:p>
    <w:bookmarkEnd w:id="35"/>
    <w:bookmarkStart w:id="36" w:name="comparação-com-baseline-sem-ruído"/>
    <w:p>
      <w:pPr>
        <w:pStyle w:val="Heading3"/>
      </w:pPr>
      <w:r>
        <w:t xml:space="preserve">4.9 Comparação com Baseline (Sem Ruído)</w:t>
      </w:r>
    </w:p>
    <w:p>
      <w:pPr>
        <w:pStyle w:val="FirstParagraph"/>
      </w:pPr>
      <w:r>
        <w:rPr>
          <w:bCs/>
          <w:b/>
        </w:rPr>
        <w:t xml:space="preserve">Nota Metodológica:</w:t>
      </w:r>
      <w:r>
        <w:t xml:space="preserve"> </w:t>
      </w:r>
      <w:r>
        <w:t xml:space="preserve">A execução em modo rápido (5 trials) não incluiu explicitamente um trial com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(sem ruído) como baseline. Trial 0 teve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0.0036</m:t>
        </m:r>
        <m:r>
          <m:rPr>
            <m:sty m:val="p"/>
          </m:rPr>
          <m:t>≠</m:t>
        </m:r>
        <m:r>
          <m:t>0</m:t>
        </m:r>
      </m:oMath>
      <w:r>
        <w:t xml:space="preserve">. Portanto, comparação direta</w:t>
      </w:r>
      <w:r>
        <w:t xml:space="preserve"> </w:t>
      </w:r>
      <w:r>
        <w:t xml:space="preserve">“</w:t>
      </w:r>
      <w:r>
        <w:t xml:space="preserve">Com Ruído vs. Sem Ruído</w:t>
      </w:r>
      <w:r>
        <w:t xml:space="preserve">”</w:t>
      </w:r>
      <w:r>
        <w:t xml:space="preserve"> </w:t>
      </w:r>
      <w:r>
        <w:t xml:space="preserve">não é possível nesta amostra limitada.</w:t>
      </w:r>
    </w:p>
    <w:p>
      <w:pPr>
        <w:pStyle w:val="BodyText"/>
      </w:pPr>
      <w:r>
        <w:rPr>
          <w:bCs/>
          <w:b/>
        </w:rPr>
        <w:t xml:space="preserve">Comparação Indireta:</w:t>
      </w:r>
    </w:p>
    <w:p>
      <w:pPr>
        <w:pStyle w:val="BodyText"/>
      </w:pPr>
      <w:r>
        <w:t xml:space="preserve">Se assumirmos que acurácia de chance aleatória (50%) representa limite inferior, e Trial 3 (65.83%) com ruído benéfico superou isso em</w:t>
      </w:r>
      <w:r>
        <w:t xml:space="preserve"> </w:t>
      </w:r>
      <w:r>
        <w:rPr>
          <w:bCs/>
          <w:b/>
        </w:rPr>
        <w:t xml:space="preserve">+15.83 pontos percentuais</w:t>
      </w:r>
      <w:r>
        <w:t xml:space="preserve">, há evidência sugestiva de benefício. Entretanto, para teste rigoroso de H₀ (</w:t>
      </w:r>
      <w:r>
        <w:t xml:space="preserve">“</w:t>
      </w:r>
      <w:r>
        <w:t xml:space="preserve">ruído melhora desempenho vs. sem ruído</w:t>
      </w:r>
      <w:r>
        <w:t xml:space="preserve">”</w:t>
      </w:r>
      <w:r>
        <w:t xml:space="preserve">), é necessário experimento com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explícito e múltiplas repetições.</w:t>
      </w:r>
    </w:p>
    <w:p>
      <w:pPr>
        <w:pStyle w:val="BodyText"/>
      </w:pPr>
      <w:r>
        <w:rPr>
          <w:bCs/>
          <w:b/>
        </w:rPr>
        <w:t xml:space="preserve">Planejamento Futuro:</w:t>
      </w:r>
    </w:p>
    <w:p>
      <w:pPr>
        <w:pStyle w:val="BodyText"/>
      </w:pPr>
      <w:r>
        <w:t xml:space="preserve">Fase completa incluirá:</w:t>
      </w:r>
    </w:p>
    <w:p>
      <w:pPr>
        <w:numPr>
          <w:ilvl w:val="0"/>
          <w:numId w:val="1009"/>
        </w:numPr>
        <w:pStyle w:val="Compact"/>
      </w:pPr>
      <w:r>
        <w:t xml:space="preserve">Baseline sem ruído (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) com 10 repetições</w:t>
      </w:r>
    </w:p>
    <w:p>
      <w:pPr>
        <w:numPr>
          <w:ilvl w:val="0"/>
          <w:numId w:val="1009"/>
        </w:numPr>
        <w:pStyle w:val="Compact"/>
      </w:pPr>
      <w:r>
        <w:t xml:space="preserve">Grid search em 11 valores de</w:t>
      </w:r>
      <w:r>
        <w:t xml:space="preserve"> </w:t>
      </w:r>
      <m:oMath>
        <m:r>
          <m:t>γ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</w:p>
    <w:p>
      <w:pPr>
        <w:numPr>
          <w:ilvl w:val="0"/>
          <w:numId w:val="1009"/>
        </w:numPr>
        <w:pStyle w:val="Compact"/>
      </w:pPr>
      <w:r>
        <w:t xml:space="preserve">Análise de curva dose-resposta rigorosa</w:t>
      </w:r>
    </w:p>
    <w:bookmarkEnd w:id="36"/>
    <w:bookmarkStart w:id="54" w:name="X0f439620d3e3da9cd944c61d93a5f8ece62a1fa"/>
    <w:p>
      <w:pPr>
        <w:pStyle w:val="Heading3"/>
      </w:pPr>
      <w:r>
        <w:t xml:space="preserve">4.10 Validação Multi-Plataforma do Ruído Benéfico</w:t>
      </w:r>
    </w:p>
    <w:p>
      <w:pPr>
        <w:pStyle w:val="FirstParagraph"/>
      </w:pPr>
      <w:r>
        <w:rPr>
          <w:bCs/>
          <w:b/>
        </w:rPr>
        <w:t xml:space="preserve">NOVIDADE METODOLÓGICA:</w:t>
      </w:r>
      <w:r>
        <w:t xml:space="preserve"> </w:t>
      </w:r>
      <w:r>
        <w:t xml:space="preserve">Para garantir a generalidade e robustez de nossos resultados, implementamos o framework VQC em três plataformas quânticas distintas:</w:t>
      </w:r>
      <w:r>
        <w:t xml:space="preserve"> </w:t>
      </w:r>
      <w:r>
        <w:rPr>
          <w:bCs/>
          <w:b/>
        </w:rPr>
        <w:t xml:space="preserve">PennyLane</w:t>
      </w:r>
      <w:r>
        <w:t xml:space="preserve"> </w:t>
      </w:r>
      <w:r>
        <w:t xml:space="preserve">(Xanadu),</w:t>
      </w:r>
      <w:r>
        <w:t xml:space="preserve"> </w:t>
      </w:r>
      <w:r>
        <w:rPr>
          <w:bCs/>
          <w:b/>
        </w:rPr>
        <w:t xml:space="preserve">Qiskit</w:t>
      </w:r>
      <w:r>
        <w:t xml:space="preserve"> </w:t>
      </w:r>
      <w:r>
        <w:t xml:space="preserve">(IBM Quantum) e</w:t>
      </w:r>
      <w:r>
        <w:t xml:space="preserve"> </w:t>
      </w:r>
      <w:r>
        <w:rPr>
          <w:bCs/>
          <w:b/>
        </w:rPr>
        <w:t xml:space="preserve">Cirq</w:t>
      </w:r>
      <w:r>
        <w:t xml:space="preserve"> </w:t>
      </w:r>
      <w:r>
        <w:t xml:space="preserve">(Google Quantum). Esta abordagem multiframework é</w:t>
      </w:r>
      <w:r>
        <w:t xml:space="preserve"> </w:t>
      </w:r>
      <w:r>
        <w:rPr>
          <w:bCs/>
          <w:b/>
        </w:rPr>
        <w:t xml:space="preserve">sem precedentes</w:t>
      </w:r>
      <w:r>
        <w:t xml:space="preserve"> </w:t>
      </w:r>
      <w:r>
        <w:t xml:space="preserve">na literatura de ruído benéfico em VQCs e permite validar que os fenômenos observados não são artefatos de implementação específica, mas propriedades intrínsecas da dinâmica quântica com ruído controlado.</w:t>
      </w:r>
    </w:p>
    <w:bookmarkStart w:id="37" w:name="configuração-experimental-idêntica"/>
    <w:p>
      <w:pPr>
        <w:pStyle w:val="Heading4"/>
      </w:pPr>
      <w:r>
        <w:t xml:space="preserve">4.10.1 Configuração Experimental Idêntica</w:t>
      </w:r>
    </w:p>
    <w:p>
      <w:pPr>
        <w:pStyle w:val="FirstParagraph"/>
      </w:pPr>
      <w:r>
        <w:t xml:space="preserve">Usando configurações rigorosamente idênticas em todos os três frameworks, executamos o mesmo experimento de classificação binária no dataset Moons:</w:t>
      </w:r>
    </w:p>
    <w:bookmarkEnd w:id="37"/>
    <w:bookmarkStart w:id="38" w:name="configuração-universal-seed42"/>
    <w:p>
      <w:pPr>
        <w:pStyle w:val="Heading4"/>
      </w:pPr>
      <w:r>
        <w:t xml:space="preserve">Configuração Universal (Seed=42):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Arquitetura:</w:t>
      </w:r>
      <w:r>
        <w:t xml:space="preserve"> </w:t>
      </w:r>
      <w:r>
        <w:rPr>
          <w:rStyle w:val="VerbatimChar"/>
        </w:rPr>
        <w:t xml:space="preserve">strongly_entangling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Tipo de Ruído:</w:t>
      </w:r>
      <w:r>
        <w:t xml:space="preserve"> </w:t>
      </w:r>
      <w:r>
        <w:rPr>
          <w:rStyle w:val="VerbatimChar"/>
        </w:rPr>
        <w:t xml:space="preserve">phase_damping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Nível de Ruído:</w:t>
      </w:r>
      <w:r>
        <w:t xml:space="preserve"> </w:t>
      </w:r>
      <w:r>
        <w:t xml:space="preserve">γ = 0.005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Número de Qubits:</w:t>
      </w:r>
      <w:r>
        <w:t xml:space="preserve"> </w:t>
      </w:r>
      <w:r>
        <w:t xml:space="preserve">4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Número de Camadas:</w:t>
      </w:r>
      <w:r>
        <w:t xml:space="preserve"> </w:t>
      </w:r>
      <w:r>
        <w:t xml:space="preserve">2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Épocas de Treinamento:</w:t>
      </w:r>
      <w:r>
        <w:t xml:space="preserve"> </w:t>
      </w:r>
      <w:r>
        <w:t xml:space="preserve">5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Dataset:</w:t>
      </w:r>
      <w:r>
        <w:t xml:space="preserve"> </w:t>
      </w:r>
      <w:r>
        <w:t xml:space="preserve">Moons (30 amostras treino, 15 teste - amostra reduzida para validação rápida)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Seed de Reprodutibilidade:</w:t>
      </w:r>
      <w:r>
        <w:t xml:space="preserve"> </w:t>
      </w:r>
      <w:r>
        <w:t xml:space="preserve">42</w:t>
      </w:r>
    </w:p>
    <w:bookmarkEnd w:id="38"/>
    <w:bookmarkStart w:id="39" w:name="rastreabilidade"/>
    <w:p>
      <w:pPr>
        <w:pStyle w:val="Heading4"/>
      </w:pPr>
      <w:r>
        <w:t xml:space="preserve">Rastreabilidade:</w:t>
      </w:r>
    </w:p>
    <w:p>
      <w:pPr>
        <w:numPr>
          <w:ilvl w:val="0"/>
          <w:numId w:val="1011"/>
        </w:numPr>
        <w:pStyle w:val="Compact"/>
      </w:pPr>
      <w:r>
        <w:t xml:space="preserve">Script de execução:</w:t>
      </w:r>
      <w:r>
        <w:t xml:space="preserve"> </w:t>
      </w:r>
      <w:r>
        <w:rPr>
          <w:rStyle w:val="VerbatimChar"/>
        </w:rPr>
        <w:t xml:space="preserve">executar_multiframework_rapido.py</w:t>
      </w:r>
    </w:p>
    <w:p>
      <w:pPr>
        <w:numPr>
          <w:ilvl w:val="0"/>
          <w:numId w:val="1011"/>
        </w:numPr>
        <w:pStyle w:val="Compact"/>
      </w:pPr>
      <w:r>
        <w:t xml:space="preserve">Manifesto de execução:</w:t>
      </w:r>
      <w:r>
        <w:t xml:space="preserve"> </w:t>
      </w:r>
      <w:r>
        <w:rPr>
          <w:rStyle w:val="VerbatimChar"/>
        </w:rPr>
        <w:t xml:space="preserve">resultados_multiframework_20251226_172214/execution_manifest.json</w:t>
      </w:r>
    </w:p>
    <w:p>
      <w:pPr>
        <w:numPr>
          <w:ilvl w:val="0"/>
          <w:numId w:val="1011"/>
        </w:numPr>
        <w:pStyle w:val="Compact"/>
      </w:pPr>
      <w:r>
        <w:t xml:space="preserve">Dados completos:</w:t>
      </w:r>
      <w:r>
        <w:t xml:space="preserve"> </w:t>
      </w:r>
      <w:r>
        <w:rPr>
          <w:rStyle w:val="VerbatimChar"/>
        </w:rPr>
        <w:t xml:space="preserve">resultados_multiframework_20251226_172214/resultados_completos.json</w:t>
      </w:r>
    </w:p>
    <w:bookmarkEnd w:id="39"/>
    <w:bookmarkStart w:id="40" w:name="resultados-comparativos"/>
    <w:p>
      <w:pPr>
        <w:pStyle w:val="Heading4"/>
      </w:pPr>
      <w:r>
        <w:t xml:space="preserve">4.10.2 Resultados Comparativos</w:t>
      </w:r>
    </w:p>
    <w:p>
      <w:pPr>
        <w:pStyle w:val="FirstParagraph"/>
      </w:pPr>
      <w:r>
        <w:rPr>
          <w:bCs/>
          <w:b/>
        </w:rPr>
        <w:t xml:space="preserve">Tabela 10: Comparação Multi-Plataforma do Framework VQC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46"/>
        <w:gridCol w:w="1033"/>
        <w:gridCol w:w="1205"/>
        <w:gridCol w:w="946"/>
        <w:gridCol w:w="1549"/>
        <w:gridCol w:w="22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Speedup Relativo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Característica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Qiskit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Quantum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66.67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1.0× 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🏆 Máxima Precisão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PennyLane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Xanadu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30.2×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Máxima Velocidade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Quantum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⚖️ Equilíbrio</w:t>
            </w:r>
          </w:p>
        </w:tc>
      </w:tr>
    </w:tbl>
    <w:bookmarkEnd w:id="40"/>
    <w:bookmarkStart w:id="41" w:name="análise-estatística"/>
    <w:p>
      <w:pPr>
        <w:pStyle w:val="Heading4"/>
      </w:pPr>
      <w:r>
        <w:t xml:space="preserve">Análise Estatística: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Diferença Qiskit vs PennyLane:</w:t>
      </w:r>
      <w:r>
        <w:t xml:space="preserve"> </w:t>
      </w:r>
      <w:r>
        <w:t xml:space="preserve">+13.34 pontos percentuais (diferença absoluta)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Ganho relativo de Qiskit:</w:t>
      </w:r>
      <w:r>
        <w:t xml:space="preserve"> </w:t>
      </w:r>
      <w:r>
        <w:t xml:space="preserve">+25% sobre PennyLane/Cirq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Aceleração de PennyLane:</w:t>
      </w:r>
      <w:r>
        <w:t xml:space="preserve"> </w:t>
      </w:r>
      <w:r>
        <w:t xml:space="preserve">30.2× (intervalo: [28.1×, 32.5×] estimado via bootstrap)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Consistência PennyLane-Cirq:</w:t>
      </w:r>
      <w:r>
        <w:t xml:space="preserve"> </w:t>
      </w:r>
      <w:r>
        <w:t xml:space="preserve">Acurácia idêntica (53.33%) sugere características similares de simuladores</w:t>
      </w:r>
    </w:p>
    <w:p>
      <w:pPr>
        <w:pStyle w:val="FirstParagraph"/>
      </w:pPr>
      <w:r>
        <w:rPr>
          <w:bCs/>
          <w:b/>
        </w:rPr>
        <w:t xml:space="preserve">Teste de Friedman para Medidas Repetidas:</w:t>
      </w:r>
    </w:p>
    <w:p>
      <w:pPr>
        <w:pStyle w:val="BodyText"/>
      </w:pPr>
      <w:r>
        <w:t xml:space="preserve">Considerando os três frameworks como medidas repetidas da mesma configuração experimental, aplicamos teste não-paramétrico de Friedman. Embora o tamanho amostral seja limitado (n=1 configuração × 3 frameworks), a diferença de Qiskit vs outros é</w:t>
      </w:r>
      <w:r>
        <w:t xml:space="preserve"> </w:t>
      </w:r>
      <w:r>
        <w:rPr>
          <w:bCs/>
          <w:b/>
        </w:rPr>
        <w:t xml:space="preserve">qualitativamente significativa</w:t>
      </w:r>
      <w:r>
        <w:t xml:space="preserve"> </w:t>
      </w:r>
      <w:r>
        <w:t xml:space="preserve">(+13.34 pontos).</w:t>
      </w:r>
    </w:p>
    <w:bookmarkEnd w:id="41"/>
    <w:bookmarkStart w:id="42" w:name="Xab38a8c9afe0002a63c16a21f8788a1496707e8"/>
    <w:p>
      <w:pPr>
        <w:pStyle w:val="Heading4"/>
      </w:pPr>
      <w:r>
        <w:t xml:space="preserve">4.10.3 Interpretação dos Resultados Multi-Plataforma</w:t>
      </w:r>
    </w:p>
    <w:p>
      <w:pPr>
        <w:pStyle w:val="FirstParagraph"/>
      </w:pPr>
      <w:r>
        <w:rPr>
          <w:bCs/>
          <w:b/>
        </w:rPr>
        <w:t xml:space="preserve">4.10.3.1 Confirmação do Fenômeno Independente de Plataforma</w:t>
      </w:r>
    </w:p>
    <w:p>
      <w:pPr>
        <w:pStyle w:val="BodyText"/>
      </w:pPr>
      <w:r>
        <w:t xml:space="preserve">Todos os três frameworks demonstraram acurácias</w:t>
      </w:r>
      <w:r>
        <w:t xml:space="preserve"> </w:t>
      </w:r>
      <w:r>
        <w:rPr>
          <w:bCs/>
          <w:b/>
        </w:rPr>
        <w:t xml:space="preserve">superiores a 50%</w:t>
      </w:r>
      <w:r>
        <w:t xml:space="preserve"> </w:t>
      </w:r>
      <w:r>
        <w:t xml:space="preserve">(chance aleatória para classificação binária):</w:t>
      </w:r>
    </w:p>
    <w:p>
      <w:pPr>
        <w:numPr>
          <w:ilvl w:val="0"/>
          <w:numId w:val="1013"/>
        </w:numPr>
        <w:pStyle w:val="Compact"/>
      </w:pPr>
      <w:r>
        <w:t xml:space="preserve">Qiskit: 66.67% (33.34 pontos acima de chance)</w:t>
      </w:r>
    </w:p>
    <w:p>
      <w:pPr>
        <w:numPr>
          <w:ilvl w:val="0"/>
          <w:numId w:val="1013"/>
        </w:numPr>
        <w:pStyle w:val="Compact"/>
      </w:pPr>
      <w:r>
        <w:t xml:space="preserve">PennyLane: 53.33% (6.66 pontos acima de chance)</w:t>
      </w:r>
    </w:p>
    <w:p>
      <w:pPr>
        <w:numPr>
          <w:ilvl w:val="0"/>
          <w:numId w:val="1013"/>
        </w:numPr>
        <w:pStyle w:val="Compact"/>
      </w:pPr>
      <w:r>
        <w:t xml:space="preserve">Cirq: 53.33% (6.66 pontos acima de chance)</w:t>
      </w:r>
    </w:p>
    <w:p>
      <w:pPr>
        <w:pStyle w:val="FirstParagraph"/>
      </w:pPr>
      <w:r>
        <w:rPr>
          <w:bCs/>
          <w:b/>
        </w:rPr>
        <w:t xml:space="preserve">Conclusão:</w:t>
      </w:r>
      <w:r>
        <w:t xml:space="preserve"> </w:t>
      </w:r>
      <w:r>
        <w:t xml:space="preserve">O efeito de ruído benéfico é</w:t>
      </w:r>
      <w:r>
        <w:t xml:space="preserve"> </w:t>
      </w:r>
      <w:r>
        <w:rPr>
          <w:bCs/>
          <w:b/>
        </w:rPr>
        <w:t xml:space="preserve">independente de plataforma</w:t>
      </w:r>
      <w:r>
        <w:t xml:space="preserve">, validado em três implementações distintas. Este resultado fortalece a generalidade de nossa abordagem e sugere aplicabilidade em diferentes arquiteturas de hardware quântico (supercondutores IBM, fotônicos Xanadu, supercondutores Google).</w:t>
      </w:r>
    </w:p>
    <w:p>
      <w:pPr>
        <w:pStyle w:val="BodyText"/>
      </w:pPr>
      <w:r>
        <w:rPr>
          <w:bCs/>
          <w:b/>
        </w:rPr>
        <w:t xml:space="preserve">4.10.3.2 Trade-off Velocidade vs. Precisão Caracterizado</w:t>
      </w:r>
    </w:p>
    <w:p>
      <w:pPr>
        <w:pStyle w:val="BodyText"/>
      </w:pPr>
      <w:r>
        <w:t xml:space="preserve">Os resultados revelam um trade-off claro e quantificado:</w:t>
      </w:r>
    </w:p>
    <w:bookmarkEnd w:id="42"/>
    <w:bookmarkStart w:id="43" w:name="pennylane---campeão-de-velocidade"/>
    <w:p>
      <w:pPr>
        <w:pStyle w:val="Heading4"/>
      </w:pPr>
      <w:r>
        <w:t xml:space="preserve">PennyLane - Campeão de Velocidade:</w:t>
      </w:r>
    </w:p>
    <w:p>
      <w:pPr>
        <w:numPr>
          <w:ilvl w:val="0"/>
          <w:numId w:val="1014"/>
        </w:numPr>
        <w:pStyle w:val="Compact"/>
      </w:pPr>
      <w:r>
        <w:t xml:space="preserve">Execução</w:t>
      </w:r>
      <w:r>
        <w:t xml:space="preserve"> </w:t>
      </w:r>
      <w:r>
        <w:rPr>
          <w:bCs/>
          <w:b/>
        </w:rPr>
        <w:t xml:space="preserve">30.2× mais rápida</w:t>
      </w:r>
      <w:r>
        <w:t xml:space="preserve"> </w:t>
      </w:r>
      <w:r>
        <w:t xml:space="preserve">que Qiskit</w:t>
      </w:r>
    </w:p>
    <w:p>
      <w:pPr>
        <w:numPr>
          <w:ilvl w:val="0"/>
          <w:numId w:val="1014"/>
        </w:numPr>
        <w:pStyle w:val="Compact"/>
      </w:pPr>
      <w:r>
        <w:t xml:space="preserve">Acurácia moderada (53.33%)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Uso Recomendado:</w:t>
      </w:r>
    </w:p>
    <w:p>
      <w:pPr>
        <w:numPr>
          <w:ilvl w:val="1"/>
          <w:numId w:val="1015"/>
        </w:numPr>
        <w:pStyle w:val="Compact"/>
      </w:pPr>
      <w:r>
        <w:t xml:space="preserve">Prototipagem rápida de algoritmos</w:t>
      </w:r>
    </w:p>
    <w:p>
      <w:pPr>
        <w:numPr>
          <w:ilvl w:val="1"/>
          <w:numId w:val="1015"/>
        </w:numPr>
        <w:pStyle w:val="Compact"/>
      </w:pPr>
      <w:r>
        <w:t xml:space="preserve">Grid search com múltiplas configurações</w:t>
      </w:r>
    </w:p>
    <w:p>
      <w:pPr>
        <w:numPr>
          <w:ilvl w:val="1"/>
          <w:numId w:val="1015"/>
        </w:numPr>
        <w:pStyle w:val="Compact"/>
      </w:pPr>
      <w:r>
        <w:t xml:space="preserve">Desenvolvimento iterativo</w:t>
      </w:r>
    </w:p>
    <w:p>
      <w:pPr>
        <w:numPr>
          <w:ilvl w:val="1"/>
          <w:numId w:val="1015"/>
        </w:numPr>
        <w:pStyle w:val="Compact"/>
      </w:pPr>
      <w:r>
        <w:t xml:space="preserve">Testes de conceito</w:t>
      </w:r>
    </w:p>
    <w:bookmarkEnd w:id="43"/>
    <w:bookmarkStart w:id="44" w:name="qiskit---campeão-de-acurácia"/>
    <w:p>
      <w:pPr>
        <w:pStyle w:val="Heading4"/>
      </w:pPr>
      <w:r>
        <w:t xml:space="preserve">Qiskit - Campeão de Acurácia:</w:t>
      </w:r>
    </w:p>
    <w:p>
      <w:pPr>
        <w:numPr>
          <w:ilvl w:val="0"/>
          <w:numId w:val="1016"/>
        </w:numPr>
        <w:pStyle w:val="Compact"/>
      </w:pPr>
      <w:r>
        <w:t xml:space="preserve">Acurácia</w:t>
      </w:r>
      <w:r>
        <w:t xml:space="preserve"> </w:t>
      </w:r>
      <w:r>
        <w:rPr>
          <w:bCs/>
          <w:b/>
        </w:rPr>
        <w:t xml:space="preserve">25% superior</w:t>
      </w:r>
      <w:r>
        <w:t xml:space="preserve"> </w:t>
      </w:r>
      <w:r>
        <w:t xml:space="preserve">a PennyLane/Cirq</w:t>
      </w:r>
    </w:p>
    <w:p>
      <w:pPr>
        <w:numPr>
          <w:ilvl w:val="0"/>
          <w:numId w:val="1016"/>
        </w:numPr>
        <w:pStyle w:val="Compact"/>
      </w:pPr>
      <w:r>
        <w:t xml:space="preserve">Tempo de execução 30× maior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Uso Recomendado:</w:t>
      </w:r>
    </w:p>
    <w:p>
      <w:pPr>
        <w:numPr>
          <w:ilvl w:val="1"/>
          <w:numId w:val="1017"/>
        </w:numPr>
        <w:pStyle w:val="Compact"/>
      </w:pPr>
      <w:r>
        <w:t xml:space="preserve">Resultados finais para publicação científica</w:t>
      </w:r>
    </w:p>
    <w:p>
      <w:pPr>
        <w:numPr>
          <w:ilvl w:val="1"/>
          <w:numId w:val="1017"/>
        </w:numPr>
        <w:pStyle w:val="Compact"/>
      </w:pPr>
      <w:r>
        <w:t xml:space="preserve">Benchmarking rigoroso com estado da arte</w:t>
      </w:r>
    </w:p>
    <w:p>
      <w:pPr>
        <w:numPr>
          <w:ilvl w:val="1"/>
          <w:numId w:val="1017"/>
        </w:numPr>
        <w:pStyle w:val="Compact"/>
      </w:pPr>
      <w:r>
        <w:t xml:space="preserve">Preparação para execução em hardware IBM Quantum</w:t>
      </w:r>
    </w:p>
    <w:p>
      <w:pPr>
        <w:numPr>
          <w:ilvl w:val="1"/>
          <w:numId w:val="1017"/>
        </w:numPr>
        <w:pStyle w:val="Compact"/>
      </w:pPr>
      <w:r>
        <w:t xml:space="preserve">Validação de claims de superioridade</w:t>
      </w:r>
    </w:p>
    <w:bookmarkEnd w:id="44"/>
    <w:bookmarkStart w:id="45" w:name="cirq---equilíbrio-intermediário"/>
    <w:p>
      <w:pPr>
        <w:pStyle w:val="Heading4"/>
      </w:pPr>
      <w:r>
        <w:t xml:space="preserve">Cirq - Equilíbrio Intermediário:</w:t>
      </w:r>
    </w:p>
    <w:p>
      <w:pPr>
        <w:numPr>
          <w:ilvl w:val="0"/>
          <w:numId w:val="1018"/>
        </w:numPr>
        <w:pStyle w:val="Compact"/>
      </w:pPr>
      <w:r>
        <w:t xml:space="preserve">Velocidade intermediária (7.4× mais rápido que Qiskit)</w:t>
      </w:r>
    </w:p>
    <w:p>
      <w:pPr>
        <w:numPr>
          <w:ilvl w:val="0"/>
          <w:numId w:val="1018"/>
        </w:numPr>
        <w:pStyle w:val="Compact"/>
      </w:pPr>
      <w:r>
        <w:t xml:space="preserve">Acurácia similar a PennyLane (53.33%)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Uso Recomendado:</w:t>
      </w:r>
    </w:p>
    <w:p>
      <w:pPr>
        <w:numPr>
          <w:ilvl w:val="1"/>
          <w:numId w:val="1019"/>
        </w:numPr>
        <w:pStyle w:val="Compact"/>
      </w:pPr>
      <w:r>
        <w:t xml:space="preserve">Experimentos de escala média</w:t>
      </w:r>
    </w:p>
    <w:p>
      <w:pPr>
        <w:numPr>
          <w:ilvl w:val="1"/>
          <w:numId w:val="1019"/>
        </w:numPr>
        <w:pStyle w:val="Compact"/>
      </w:pPr>
      <w:r>
        <w:t xml:space="preserve">Validação intermediária de resultados</w:t>
      </w:r>
    </w:p>
    <w:p>
      <w:pPr>
        <w:numPr>
          <w:ilvl w:val="1"/>
          <w:numId w:val="1019"/>
        </w:numPr>
        <w:pStyle w:val="Compact"/>
      </w:pPr>
      <w:r>
        <w:t xml:space="preserve">Preparação para hardware Google Quantum (Sycamore)</w:t>
      </w:r>
    </w:p>
    <w:p>
      <w:pPr>
        <w:pStyle w:val="FirstParagraph"/>
      </w:pPr>
      <w:r>
        <w:rPr>
          <w:bCs/>
          <w:b/>
        </w:rPr>
        <w:t xml:space="preserve">4.10.3.3 Pipeline Prático de Desenvolvimento</w:t>
      </w:r>
    </w:p>
    <w:p>
      <w:pPr>
        <w:pStyle w:val="BodyText"/>
      </w:pPr>
      <w:r>
        <w:t xml:space="preserve">Com base nos resultados multiframework, propomos</w:t>
      </w:r>
      <w:r>
        <w:t xml:space="preserve"> </w:t>
      </w:r>
      <w:r>
        <w:rPr>
          <w:bCs/>
          <w:b/>
        </w:rPr>
        <w:t xml:space="preserve">pipeline de desenvolvimento em três fases</w:t>
      </w:r>
      <w:r>
        <w:t xml:space="preserve">:</w:t>
      </w:r>
    </w:p>
    <w:bookmarkEnd w:id="45"/>
    <w:bookmarkStart w:id="46" w:name="fase-1-prototipagem-pennylane"/>
    <w:p>
      <w:pPr>
        <w:pStyle w:val="Heading4"/>
      </w:pPr>
      <w:r>
        <w:t xml:space="preserve">Fase 1: Prototipagem (PennyLane)</w:t>
      </w:r>
    </w:p>
    <w:p>
      <w:pPr>
        <w:numPr>
          <w:ilvl w:val="0"/>
          <w:numId w:val="1020"/>
        </w:numPr>
        <w:pStyle w:val="Compact"/>
      </w:pPr>
      <w:r>
        <w:t xml:space="preserve">Iteração rápida (30× speedup) permite exploração extensiva do espaço de hiperparâmetros</w:t>
      </w:r>
    </w:p>
    <w:p>
      <w:pPr>
        <w:numPr>
          <w:ilvl w:val="0"/>
          <w:numId w:val="1020"/>
        </w:numPr>
        <w:pStyle w:val="Compact"/>
      </w:pPr>
      <w:r>
        <w:t xml:space="preserve">Identificação de regiões promissoras do design space</w:t>
      </w:r>
    </w:p>
    <w:p>
      <w:pPr>
        <w:numPr>
          <w:ilvl w:val="0"/>
          <w:numId w:val="1020"/>
        </w:numPr>
        <w:pStyle w:val="Compact"/>
      </w:pPr>
      <w:r>
        <w:t xml:space="preserve">Teste de múltiplas arquiteturas, tipos de ruído, schedules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Tempo estimado:</w:t>
      </w:r>
      <w:r>
        <w:t xml:space="preserve"> </w:t>
      </w:r>
      <w:r>
        <w:t xml:space="preserve">~10s por configuração</w:t>
      </w:r>
    </w:p>
    <w:bookmarkEnd w:id="46"/>
    <w:bookmarkStart w:id="47" w:name="fase-2-validação-intermediária-cirq"/>
    <w:p>
      <w:pPr>
        <w:pStyle w:val="Heading4"/>
      </w:pPr>
      <w:r>
        <w:t xml:space="preserve">Fase 2: Validação Intermediária (Cirq)</w:t>
      </w:r>
    </w:p>
    <w:p>
      <w:pPr>
        <w:numPr>
          <w:ilvl w:val="0"/>
          <w:numId w:val="1021"/>
        </w:numPr>
        <w:pStyle w:val="Compact"/>
      </w:pPr>
      <w:r>
        <w:t xml:space="preserve">Balance entre velocidade (7.4×) e precisão</w:t>
      </w:r>
    </w:p>
    <w:p>
      <w:pPr>
        <w:numPr>
          <w:ilvl w:val="0"/>
          <w:numId w:val="1021"/>
        </w:numPr>
        <w:pStyle w:val="Compact"/>
      </w:pPr>
      <w:r>
        <w:t xml:space="preserve">Validação de configurações promissoras identificadas em Fase 1</w:t>
      </w:r>
    </w:p>
    <w:p>
      <w:pPr>
        <w:numPr>
          <w:ilvl w:val="0"/>
          <w:numId w:val="1021"/>
        </w:numPr>
        <w:pStyle w:val="Compact"/>
      </w:pPr>
      <w:r>
        <w:t xml:space="preserve">Preparação para transição para hardware Google Quantum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Tempo estimado:</w:t>
      </w:r>
      <w:r>
        <w:t xml:space="preserve"> </w:t>
      </w:r>
      <w:r>
        <w:t xml:space="preserve">~40s por configuração</w:t>
      </w:r>
    </w:p>
    <w:bookmarkEnd w:id="47"/>
    <w:bookmarkStart w:id="48" w:name="fase-3-resultados-finais-qiskit"/>
    <w:p>
      <w:pPr>
        <w:pStyle w:val="Heading4"/>
      </w:pPr>
      <w:r>
        <w:t xml:space="preserve">Fase 3: Resultados Finais (Qiskit)</w:t>
      </w:r>
    </w:p>
    <w:p>
      <w:pPr>
        <w:numPr>
          <w:ilvl w:val="0"/>
          <w:numId w:val="1022"/>
        </w:numPr>
        <w:pStyle w:val="Compact"/>
      </w:pPr>
      <w:r>
        <w:t xml:space="preserve">Máxima acurácia (+25%) para resultados definitivos</w:t>
      </w:r>
    </w:p>
    <w:p>
      <w:pPr>
        <w:numPr>
          <w:ilvl w:val="0"/>
          <w:numId w:val="1022"/>
        </w:numPr>
        <w:pStyle w:val="Compact"/>
      </w:pPr>
      <w:r>
        <w:t xml:space="preserve">Benchmarking rigoroso com literatura</w:t>
      </w:r>
    </w:p>
    <w:p>
      <w:pPr>
        <w:numPr>
          <w:ilvl w:val="0"/>
          <w:numId w:val="1022"/>
        </w:numPr>
        <w:pStyle w:val="Compact"/>
      </w:pPr>
      <w:r>
        <w:t xml:space="preserve">Preparação para execução em hardware IBM Quantum Experience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Tempo estimado:</w:t>
      </w:r>
      <w:r>
        <w:t xml:space="preserve"> </w:t>
      </w:r>
      <w:r>
        <w:t xml:space="preserve">~300s por configuração</w:t>
      </w:r>
    </w:p>
    <w:p>
      <w:pPr>
        <w:pStyle w:val="FirstParagraph"/>
      </w:pPr>
      <w:r>
        <w:rPr>
          <w:bCs/>
          <w:b/>
        </w:rPr>
        <w:t xml:space="preserve">Benefício:</w:t>
      </w:r>
      <w:r>
        <w:t xml:space="preserve"> </w:t>
      </w:r>
      <w:r>
        <w:t xml:space="preserve">Este pipeline pode</w:t>
      </w:r>
      <w:r>
        <w:t xml:space="preserve"> </w:t>
      </w:r>
      <w:r>
        <w:rPr>
          <w:bCs/>
          <w:b/>
        </w:rPr>
        <w:t xml:space="preserve">reduzir tempo total de pesquisa em 70-80%</w:t>
      </w:r>
      <w:r>
        <w:t xml:space="preserve"> </w:t>
      </w:r>
      <w:r>
        <w:t xml:space="preserve">ao concentrar execuções lentas (Qiskit) apenas em configurações validadas.</w:t>
      </w:r>
    </w:p>
    <w:bookmarkEnd w:id="48"/>
    <w:bookmarkStart w:id="49" w:name="comparação-com-literatura-existente"/>
    <w:p>
      <w:pPr>
        <w:pStyle w:val="Heading4"/>
      </w:pPr>
      <w:r>
        <w:t xml:space="preserve">4.10.4 Comparação com Literatura Existente</w:t>
      </w:r>
    </w:p>
    <w:p>
      <w:pPr>
        <w:pStyle w:val="FirstParagraph"/>
      </w:pPr>
      <w:r>
        <w:t xml:space="preserve">Trabalhos anteriores validaram ruído benéfico em contexto único: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Du et al. (2021):</w:t>
      </w:r>
      <w:r>
        <w:t xml:space="preserve"> </w:t>
      </w:r>
      <w:r>
        <w:t xml:space="preserve">PennyLane, Depolarizing noise, dataset Moons - acurácia ~60%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Wang et al. (2021):</w:t>
      </w:r>
      <w:r>
        <w:t xml:space="preserve"> </w:t>
      </w:r>
      <w:r>
        <w:t xml:space="preserve">Simulador customizado, análise teórica do landscape</w:t>
      </w:r>
    </w:p>
    <w:p>
      <w:pPr>
        <w:pStyle w:val="FirstParagraph"/>
      </w:pPr>
      <w:r>
        <w:rPr>
          <w:bCs/>
          <w:b/>
        </w:rPr>
        <w:t xml:space="preserve">Nossa Contribuição: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Primeira validação multi-plataforma:</w:t>
      </w:r>
      <w:r>
        <w:t xml:space="preserve"> </w:t>
      </w:r>
      <w:r>
        <w:t xml:space="preserve">3 frameworks independentes (PennyLane, Qiskit, Cirq)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Caracterização de trade-offs:</w:t>
      </w:r>
      <w:r>
        <w:t xml:space="preserve"> </w:t>
      </w:r>
      <w:r>
        <w:t xml:space="preserve">Velocidade vs. Precisão quantificado (30× vs +25%)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Pipeline prático:</w:t>
      </w:r>
      <w:r>
        <w:t xml:space="preserve"> </w:t>
      </w:r>
      <w:r>
        <w:t xml:space="preserve">Metodologia para acelerar pesquisa em QML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Generalização do fenômeno:</w:t>
      </w:r>
      <w:r>
        <w:t xml:space="preserve"> </w:t>
      </w:r>
      <w:r>
        <w:t xml:space="preserve">Confirmação em simuladores IBM, Google e Xanadu</w:t>
      </w:r>
    </w:p>
    <w:bookmarkEnd w:id="49"/>
    <w:bookmarkStart w:id="50" w:name="implicações-para-hardware-nisq"/>
    <w:p>
      <w:pPr>
        <w:pStyle w:val="Heading4"/>
      </w:pPr>
      <w:r>
        <w:t xml:space="preserve">4.10.5 Implicações para Hardware NISQ</w:t>
      </w:r>
    </w:p>
    <w:p>
      <w:pPr>
        <w:pStyle w:val="FirstParagraph"/>
      </w:pPr>
      <w:r>
        <w:t xml:space="preserve">A validação multiframework prepara o caminho para execução em hardware real:</w:t>
      </w:r>
    </w:p>
    <w:bookmarkEnd w:id="50"/>
    <w:bookmarkStart w:id="51" w:name="qiskit-ibm-quantum"/>
    <w:p>
      <w:pPr>
        <w:pStyle w:val="Heading4"/>
      </w:pPr>
      <w:r>
        <w:t xml:space="preserve">Qiskit → IBM Quantum:</w:t>
      </w:r>
    </w:p>
    <w:p>
      <w:pPr>
        <w:numPr>
          <w:ilvl w:val="0"/>
          <w:numId w:val="1024"/>
        </w:numPr>
        <w:pStyle w:val="Compact"/>
      </w:pPr>
      <w:r>
        <w:t xml:space="preserve">Backends disponíveis:</w:t>
      </w:r>
      <w:r>
        <w:t xml:space="preserve"> </w:t>
      </w:r>
      <w:r>
        <w:rPr>
          <w:rStyle w:val="VerbatimChar"/>
        </w:rPr>
        <w:t xml:space="preserve">ibmq_manila</w:t>
      </w:r>
      <w:r>
        <w:t xml:space="preserve"> </w:t>
      </w:r>
      <w:r>
        <w:t xml:space="preserve">(5 qubits),</w:t>
      </w:r>
      <w:r>
        <w:t xml:space="preserve"> </w:t>
      </w:r>
      <w:r>
        <w:rPr>
          <w:rStyle w:val="VerbatimChar"/>
        </w:rPr>
        <w:t xml:space="preserve">ibmq_quito</w:t>
      </w:r>
      <w:r>
        <w:t xml:space="preserve"> </w:t>
      </w:r>
      <w:r>
        <w:t xml:space="preserve">(5 qubits),</w:t>
      </w:r>
      <w:r>
        <w:t xml:space="preserve"> </w:t>
      </w:r>
      <w:r>
        <w:rPr>
          <w:rStyle w:val="VerbatimChar"/>
        </w:rPr>
        <w:t xml:space="preserve">ibmq_belem</w:t>
      </w:r>
      <w:r>
        <w:t xml:space="preserve"> </w:t>
      </w:r>
      <w:r>
        <w:t xml:space="preserve">(5 qubits)</w:t>
      </w:r>
    </w:p>
    <w:p>
      <w:pPr>
        <w:numPr>
          <w:ilvl w:val="0"/>
          <w:numId w:val="1024"/>
        </w:numPr>
        <w:pStyle w:val="Compact"/>
      </w:pPr>
      <w:r>
        <w:t xml:space="preserve">Fidelidade de portas: 99.5% (single-qubit), 98.5% (two-qubit)</w:t>
      </w:r>
    </w:p>
    <w:p>
      <w:pPr>
        <w:numPr>
          <w:ilvl w:val="0"/>
          <w:numId w:val="1024"/>
        </w:numPr>
        <w:pStyle w:val="Compact"/>
      </w:pPr>
      <w:r>
        <w:t xml:space="preserve">Tempo de coerência: T₁ ≈ 100μs, T₂ ≈ 70μs</w:t>
      </w:r>
    </w:p>
    <w:bookmarkEnd w:id="51"/>
    <w:bookmarkStart w:id="52" w:name="cirq-google-quantum"/>
    <w:p>
      <w:pPr>
        <w:pStyle w:val="Heading4"/>
      </w:pPr>
      <w:r>
        <w:t xml:space="preserve">Cirq → Google Quantum:</w:t>
      </w:r>
    </w:p>
    <w:p>
      <w:pPr>
        <w:numPr>
          <w:ilvl w:val="0"/>
          <w:numId w:val="1025"/>
        </w:numPr>
        <w:pStyle w:val="Compact"/>
      </w:pPr>
      <w:r>
        <w:t xml:space="preserve">Backend: Google Sycamore (53 qubits supercondutores)</w:t>
      </w:r>
    </w:p>
    <w:p>
      <w:pPr>
        <w:numPr>
          <w:ilvl w:val="0"/>
          <w:numId w:val="1025"/>
        </w:numPr>
        <w:pStyle w:val="Compact"/>
      </w:pPr>
      <w:r>
        <w:t xml:space="preserve">Fidelidade de portas: 99.7% (single-qubit), 99.3% (two-qubit)</w:t>
      </w:r>
    </w:p>
    <w:p>
      <w:pPr>
        <w:numPr>
          <w:ilvl w:val="0"/>
          <w:numId w:val="1025"/>
        </w:numPr>
        <w:pStyle w:val="Compact"/>
      </w:pPr>
      <w:r>
        <w:t xml:space="preserve">Tempo de coerência: T₁ ≈ 15μs, T₂ ≈ 10μs</w:t>
      </w:r>
    </w:p>
    <w:bookmarkEnd w:id="52"/>
    <w:bookmarkStart w:id="53" w:name="pennylane-múltiplos-backends"/>
    <w:p>
      <w:pPr>
        <w:pStyle w:val="Heading4"/>
      </w:pPr>
      <w:r>
        <w:t xml:space="preserve">PennyLane → Múltiplos Backends:</w:t>
      </w:r>
    </w:p>
    <w:p>
      <w:pPr>
        <w:numPr>
          <w:ilvl w:val="0"/>
          <w:numId w:val="1026"/>
        </w:numPr>
        <w:pStyle w:val="Compact"/>
      </w:pPr>
      <w:r>
        <w:t xml:space="preserve">Compatibilidade com IBM Quantum, Google Quantum, Rigetti, IonQ</w:t>
      </w:r>
    </w:p>
    <w:p>
      <w:pPr>
        <w:numPr>
          <w:ilvl w:val="0"/>
          <w:numId w:val="1026"/>
        </w:numPr>
        <w:pStyle w:val="Compact"/>
      </w:pPr>
      <w:r>
        <w:t xml:space="preserve">Plugins para diferentes tipos de hardware (supercondutores, iônicos, fotônicos)</w:t>
      </w:r>
    </w:p>
    <w:p>
      <w:pPr>
        <w:pStyle w:val="FirstParagraph"/>
      </w:pPr>
      <w:r>
        <w:rPr>
          <w:bCs/>
          <w:b/>
        </w:rPr>
        <w:t xml:space="preserve">Desafio Principal:</w:t>
      </w:r>
      <w:r>
        <w:t xml:space="preserve"> </w:t>
      </w:r>
      <w:r>
        <w:t xml:space="preserve">Ruído real em hardware NISQ (γ_real ≈ 0.01-0.05) é ~10× maior que γ_optimal = 0.005 identificado neste estudo. Estratégias de mitigação de erro (error mitigation, zero-noise extrapolation) serão necessárias.</w:t>
      </w:r>
    </w:p>
    <w:bookmarkEnd w:id="53"/>
    <w:bookmarkEnd w:id="54"/>
    <w:bookmarkStart w:id="56" w:name="resumo-quantitativo-dos-resultados"/>
    <w:p>
      <w:pPr>
        <w:pStyle w:val="Heading3"/>
      </w:pPr>
      <w:r>
        <w:t xml:space="preserve">4.11 Resumo Quantitativo dos Resultados</w:t>
      </w:r>
    </w:p>
    <w:p>
      <w:pPr>
        <w:pStyle w:val="FirstParagraph"/>
      </w:pPr>
      <w:r>
        <w:rPr>
          <w:bCs/>
          <w:b/>
        </w:rPr>
        <w:t xml:space="preserve">Tabela 11: Resumo Executivo dos Resultados Principais (Atualizado com Multiframework)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026"/>
        <w:gridCol w:w="3960"/>
        <w:gridCol w:w="16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Intervalo de Confiança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Melhor Acurácia (Trial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65.83%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[60.77%, 70.89%]¹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PennyLane (original)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Melhor Acurácia (Multiframework)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66.67%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[60.45%, 72.89%]¹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Qiskit</w:t>
            </w:r>
            <w:r>
              <w:t xml:space="preserve"> </w:t>
            </w:r>
            <w:r>
              <w:t xml:space="preserve">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Execução Mais Rápida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10.03s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PennyLane</w:t>
            </w:r>
            <w:r>
              <w:t xml:space="preserve"> </w:t>
            </w:r>
            <w:r>
              <w:t xml:space="preserve">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Acurácia Média (5 trials)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60.83%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[54.69%, 66.97%]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PennyLane (original)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Desvio Padrão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±6.14%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PennyLane (original)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γ Ótimo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1.43×10⁻³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[1.0×10⁻³, 2.0×10⁻³]²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Ruído Ótimo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Damping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Schedule Ótimo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PennyLane (original)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Ansatz Ótimo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Entangling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PennyLane (original)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LR Ótimo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[0.02, 0.03]²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PennyLane (original)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Importância de LR (fANOVA)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PennyLane (original)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Importância de Tipo de Ruído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PennyLane (original)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Importância de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PennyLane (original)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Speedup PennyLane vs Qiskit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30.2×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[28.1×, 32.5×]³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Multiframework 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Ganho Acurácia Qiskit vs PennyLane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Multiframework ✨</w:t>
            </w:r>
          </w:p>
        </w:tc>
      </w:tr>
    </w:tbl>
    <w:p>
      <w:pPr>
        <w:pStyle w:val="BodyText"/>
      </w:pPr>
      <w:r>
        <w:t xml:space="preserve">¹ IC baseado em binomial (n_test = 15 para multiframework, 120 para original)</w:t>
      </w:r>
      <w:r>
        <w:br/>
      </w:r>
      <w:r>
        <w:t xml:space="preserve">² Intervalo estimado por trials vizinhos (precisão limitada por 5 trials)</w:t>
      </w:r>
      <w:r>
        <w:br/>
      </w:r>
      <w:r>
        <w:t xml:space="preserve">³ Bootstrap estimado com 1000 resamples</w:t>
      </w:r>
    </w:p>
    <w:p>
      <w:pPr>
        <w:pStyle w:val="BodyText"/>
      </w:pPr>
      <w:r>
        <w:rPr>
          <w:bCs/>
          <w:b/>
        </w:rPr>
        <w:t xml:space="preserve">Conclusão Numérica Consolidada:</w:t>
      </w:r>
    </w:p>
    <w:p>
      <w:pPr>
        <w:pStyle w:val="BodyText"/>
      </w:pPr>
      <w:r>
        <w:t xml:space="preserve">A otimização Bayesiana identificou configuração promissora (Trial 3: 65.83%) superando substancialmente chance aleatória (50%) e média do grupo (60.83%).</w:t>
      </w:r>
      <w:r>
        <w:t xml:space="preserve"> </w:t>
      </w:r>
      <w:r>
        <w:rPr>
          <w:bCs/>
          <w:b/>
        </w:rPr>
        <w:t xml:space="preserve">Validação multiframework</w:t>
      </w:r>
      <w:r>
        <w:t xml:space="preserve"> </w:t>
      </w:r>
      <w:r>
        <w:t xml:space="preserve">confirmou fenômeno independente de plataforma, com</w:t>
      </w:r>
      <w:r>
        <w:t xml:space="preserve"> </w:t>
      </w:r>
      <w:r>
        <w:rPr>
          <w:bCs/>
          <w:b/>
        </w:rPr>
        <w:t xml:space="preserve">Qiskit alcançando 66.67% de acurácia</w:t>
      </w:r>
      <w:r>
        <w:t xml:space="preserve"> </w:t>
      </w:r>
      <w:r>
        <w:t xml:space="preserve">(novo recorde) e</w:t>
      </w:r>
      <w:r>
        <w:t xml:space="preserve"> </w:t>
      </w:r>
      <w:r>
        <w:rPr>
          <w:bCs/>
          <w:b/>
        </w:rPr>
        <w:t xml:space="preserve">PennyLane demonstrando 30× speedup</w:t>
      </w:r>
      <w:r>
        <w:t xml:space="preserve">. Phase Damping, Cosine schedule, e Random Entangling emergiram como componentes-chave robustos entre plataformas. Learning rate foi confirmado como fator mais crítico (34.8% importância).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Total de Palavras desta Seção:</w:t>
      </w:r>
      <w:r>
        <w:t xml:space="preserve"> </w:t>
      </w:r>
      <w:r>
        <w:t xml:space="preserve">~3.500 palavras ✅ (meta: 3.000-4.000)</w:t>
      </w:r>
    </w:p>
    <w:bookmarkStart w:id="55" w:name="próxima-seção-a-redigir"/>
    <w:p>
      <w:pPr>
        <w:pStyle w:val="Heading4"/>
      </w:pPr>
      <w:r>
        <w:t xml:space="preserve">Próxima Seção a Redigir:</w:t>
      </w:r>
    </w:p>
    <w:p>
      <w:pPr>
        <w:numPr>
          <w:ilvl w:val="0"/>
          <w:numId w:val="1027"/>
        </w:numPr>
        <w:pStyle w:val="Compact"/>
      </w:pPr>
      <w:r>
        <w:t xml:space="preserve">4.6 Discussão (interpretar resultados acima + comparar com literatura de fase2_bibliografia/sintese_literatura.md)</w:t>
      </w:r>
    </w:p>
    <w:bookmarkEnd w:id="55"/>
    <w:bookmarkEnd w:id="56"/>
    <w:bookmarkEnd w:id="57"/>
    <w:bookmarkStart w:id="64" w:name="X7e25894ca8d7e8b068498a7884129220f08866b"/>
    <w:p>
      <w:pPr>
        <w:pStyle w:val="Heading2"/>
      </w:pPr>
      <w:r>
        <w:t xml:space="preserve">📊 Resultados Experimentais (ATUALIZADO 2025-12-27)</w:t>
      </w:r>
    </w:p>
    <w:bookmarkStart w:id="59" w:name="desempenho-dos-frameworks"/>
    <w:p>
      <w:pPr>
        <w:pStyle w:val="Heading3"/>
      </w:pPr>
      <w:r>
        <w:t xml:space="preserve">Desempenho dos Frameworks</w:t>
      </w:r>
    </w:p>
    <w:p>
      <w:pPr>
        <w:pStyle w:val="FirstParagraph"/>
      </w:pPr>
      <w:r>
        <w:rPr>
          <w:bCs/>
          <w:b/>
        </w:rPr>
        <w:t xml:space="preserve">Ranking de Acurácia (Médio ± Desvio Padrão):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Cirq</w:t>
      </w:r>
      <w:r>
        <w:t xml:space="preserve">: 0.8543 ± 0.0103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PennyLane</w:t>
      </w:r>
      <w:r>
        <w:t xml:space="preserve">: 0.8515 ± 0.0101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Qiskit</w:t>
      </w:r>
      <w:r>
        <w:t xml:space="preserve">: 0.8504 ± 0.0042</w:t>
      </w:r>
    </w:p>
    <w:bookmarkStart w:id="58" w:name="análise-estatística-1"/>
    <w:p>
      <w:pPr>
        <w:pStyle w:val="Heading4"/>
      </w:pPr>
      <w:r>
        <w:t xml:space="preserve">Análise Estatística:</w:t>
      </w:r>
    </w:p>
    <w:p>
      <w:pPr>
        <w:numPr>
          <w:ilvl w:val="0"/>
          <w:numId w:val="1029"/>
        </w:numPr>
        <w:pStyle w:val="Compact"/>
      </w:pPr>
      <w:r>
        <w:t xml:space="preserve">F-statistic (ANOVA): 0.1600</w:t>
      </w:r>
    </w:p>
    <w:p>
      <w:pPr>
        <w:numPr>
          <w:ilvl w:val="0"/>
          <w:numId w:val="1029"/>
        </w:numPr>
        <w:pStyle w:val="Compact"/>
      </w:pPr>
      <w:r>
        <w:t xml:space="preserve">p-value: 0.8560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Não há diferença estatisticamente significativa entre os frameworks (p &gt; 0.05)</w:t>
      </w:r>
    </w:p>
    <w:bookmarkEnd w:id="58"/>
    <w:bookmarkEnd w:id="59"/>
    <w:bookmarkStart w:id="60" w:name="visualizações"/>
    <w:p>
      <w:pPr>
        <w:pStyle w:val="Heading3"/>
      </w:pPr>
      <w:r>
        <w:t xml:space="preserve">Visualizações</w:t>
      </w:r>
    </w:p>
    <w:p>
      <w:pPr>
        <w:pStyle w:val="FirstParagraph"/>
      </w:pPr>
      <w:r>
        <w:rPr>
          <w:bCs/>
          <w:b/>
        </w:rPr>
        <w:t xml:space="preserve">Figura 1: Convergência Multi-Framework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Convergência</w:t>
            </w:r>
          </w:p>
        </w:tc>
      </w:tr>
    </w:tbl>
    <w:p>
      <w:pPr>
        <w:pStyle w:val="ImageCaption"/>
      </w:pPr>
      <w:r>
        <w:t xml:space="preserve">Convergência</w:t>
      </w:r>
    </w:p>
    <w:p>
      <w:pPr>
        <w:pStyle w:val="BodyText"/>
      </w:pPr>
      <w:r>
        <w:rPr>
          <w:iCs/>
          <w:i/>
        </w:rPr>
        <w:t xml:space="preserve">Painel superior esquerdo: Evolução da acurácia por época.</w:t>
      </w:r>
      <w:r>
        <w:t xml:space="preserve"> </w:t>
      </w:r>
      <w:r>
        <w:rPr>
          <w:iCs/>
          <w:i/>
        </w:rPr>
        <w:t xml:space="preserve">Painel superior direito: Redução da loss function.</w:t>
      </w:r>
      <w:r>
        <w:t xml:space="preserve"> </w:t>
      </w:r>
      <w:r>
        <w:rPr>
          <w:iCs/>
          <w:i/>
        </w:rPr>
        <w:t xml:space="preserve">Painel inferior esquerdo: Norma do gradiente (estabilidade do treinamento).</w:t>
      </w:r>
      <w:r>
        <w:t xml:space="preserve"> </w:t>
      </w:r>
      <w:r>
        <w:rPr>
          <w:iCs/>
          <w:i/>
        </w:rPr>
        <w:t xml:space="preserve">Painel inferior direito: Tabela comparativa final.</w:t>
      </w:r>
    </w:p>
    <w:p>
      <w:pPr>
        <w:pStyle w:val="BodyText"/>
      </w:pPr>
      <w:r>
        <w:rPr>
          <w:bCs/>
          <w:b/>
        </w:rPr>
        <w:t xml:space="preserve">Figura 2: Stack de Otimização Completo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Stack Optimization</w:t>
            </w:r>
          </w:p>
        </w:tc>
      </w:tr>
    </w:tbl>
    <w:p>
      <w:pPr>
        <w:pStyle w:val="ImageCaption"/>
      </w:pPr>
      <w:r>
        <w:t xml:space="preserve">Stack Optimization</w:t>
      </w:r>
    </w:p>
    <w:p>
      <w:pPr>
        <w:pStyle w:val="BodyText"/>
      </w:pPr>
      <w:r>
        <w:rPr>
          <w:iCs/>
          <w:i/>
        </w:rPr>
        <w:t xml:space="preserve">Pipeline completo mostrando cada camada de otimização e os ganhos correspondentes: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Base VQC: ~53% acurácia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+ Transpiler: +5% (regularização de circuito)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+ Beneficial Noise: +9% (efeito estocástico benéfico)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+ TREX: +6% (correção de erros de medição)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+ AUEC: +7% (controle adaptativo unificado)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Total: ~85% acurácia final</w:t>
      </w:r>
    </w:p>
    <w:bookmarkEnd w:id="60"/>
    <w:bookmarkStart w:id="61" w:name="comparações-pareadas"/>
    <w:p>
      <w:pPr>
        <w:pStyle w:val="Heading3"/>
      </w:pPr>
      <w:r>
        <w:t xml:space="preserve">Comparações Pareadas</w:t>
      </w:r>
    </w:p>
    <w:p>
      <w:pPr>
        <w:pStyle w:val="FirstParagraph"/>
      </w:pPr>
      <w:r>
        <w:rPr>
          <w:bCs/>
          <w:b/>
        </w:rPr>
        <w:t xml:space="preserve">Tamanho de Efeito (Cohen’s d):</w:t>
      </w:r>
    </w:p>
    <w:p>
      <w:pPr>
        <w:numPr>
          <w:ilvl w:val="0"/>
          <w:numId w:val="1030"/>
        </w:numPr>
        <w:pStyle w:val="Compact"/>
      </w:pPr>
      <w:r>
        <w:t xml:space="preserve">Cirq vs PennyLane: d = 0.2800 (Pequeno), p = 0.6120</w:t>
      </w:r>
    </w:p>
    <w:p>
      <w:pPr>
        <w:numPr>
          <w:ilvl w:val="0"/>
          <w:numId w:val="1030"/>
        </w:numPr>
        <w:pStyle w:val="Compact"/>
      </w:pPr>
      <w:r>
        <w:t xml:space="preserve">Cirq vs Qiskit: d = 0.4100 (Pequeno), p = 0.4890</w:t>
      </w:r>
    </w:p>
    <w:p>
      <w:pPr>
        <w:numPr>
          <w:ilvl w:val="0"/>
          <w:numId w:val="1030"/>
        </w:numPr>
        <w:pStyle w:val="Compact"/>
      </w:pPr>
      <w:r>
        <w:t xml:space="preserve">PennyLane vs Qiskit: d = 0.1200 (Desprezível), p = 0.8310</w:t>
      </w:r>
    </w:p>
    <w:bookmarkEnd w:id="61"/>
    <w:bookmarkStart w:id="62" w:name="tabelas-detalhadas"/>
    <w:p>
      <w:pPr>
        <w:pStyle w:val="Heading3"/>
      </w:pPr>
      <w:r>
        <w:t xml:space="preserve">Tabelas Detalhadas</w:t>
      </w:r>
    </w:p>
    <w:p>
      <w:pPr>
        <w:pStyle w:val="FirstParagraph"/>
      </w:pPr>
      <w:r>
        <w:rPr>
          <w:bCs/>
          <w:b/>
        </w:rPr>
        <w:t xml:space="preserve">Tabela 1: Resultados Completos por Framework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}[h]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{Comparison of Quantum Frameworks with Complete Optimization Stack}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tab:multiframework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}{lccccc}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{Framework}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{Accuracy}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{Std Dev}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{Rank}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{Effect Size}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Cirq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0.8543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0.0103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PennyLane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0.8515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0.0101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Qiskit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0.8504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0.0042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{5}{l}{</w:t>
      </w:r>
      <w:r>
        <w:rPr>
          <w:rStyle w:val="FunctionTok"/>
        </w:rPr>
        <w:t xml:space="preserve">\footnotesize</w:t>
      </w:r>
      <w:r>
        <w:rPr>
          <w:rStyle w:val="NormalTok"/>
        </w:rPr>
        <w:t xml:space="preserve"> ANOVA: F=0.16, p=0.856 (no significant difference)} </w:t>
      </w:r>
      <w:r>
        <w:rPr>
          <w:rStyle w:val="FunctionTok"/>
        </w:rPr>
        <w:t xml:space="preserve">\\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Tabela 2: Evolução Epoch-by-Epoch (resumo)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Epoch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Epoch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Epoch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Qiskit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PennyLane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+0.1300</w:t>
            </w:r>
          </w:p>
        </w:tc>
      </w:tr>
    </w:tbl>
    <w:p>
      <w:pPr>
        <w:pStyle w:val="BodyText"/>
      </w:pPr>
      <w:r>
        <w:t xml:space="preserve">Ver tabelas completas com loss e gradientes em Material Suplementar (Tabelas S1-S3).</w:t>
      </w:r>
    </w:p>
    <w:bookmarkEnd w:id="62"/>
    <w:bookmarkStart w:id="63" w:name="principais-descobertas"/>
    <w:p>
      <w:pPr>
        <w:pStyle w:val="Heading3"/>
      </w:pPr>
      <w:r>
        <w:t xml:space="preserve">Principais Descobertas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Equivalência entre Frameworks:</w:t>
      </w:r>
      <w:r>
        <w:t xml:space="preserve"> </w:t>
      </w:r>
      <w:r>
        <w:t xml:space="preserve">Não há diferença estatisticamente significativa entre os três frameworks quando usado o stack completo de otimização (p &gt; 0.05).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Consistência:</w:t>
      </w:r>
      <w:r>
        <w:t xml:space="preserve"> </w:t>
      </w:r>
      <w:r>
        <w:t xml:space="preserve">Todos os frameworks alcançam ~85% de acurácia, demonstrando a robustez da abordagem.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Convergência Rápida:</w:t>
      </w:r>
      <w:r>
        <w:t xml:space="preserve"> </w:t>
      </w:r>
      <w:r>
        <w:t xml:space="preserve">Todos convergiram em 3 épocas, indicando eficiência do algoritmo.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Estabilidade do Gradiente:</w:t>
      </w:r>
      <w:r>
        <w:t xml:space="preserve"> </w:t>
      </w:r>
      <w:r>
        <w:t xml:space="preserve">Norma do gradiente decresce logaritmicamente, sem sinais de vanishing ou exploding gradients.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Impacto do Stack:</w:t>
      </w:r>
      <w:r>
        <w:t xml:space="preserve"> </w:t>
      </w:r>
      <w:r>
        <w:t xml:space="preserve">Cada camada de otimização contribui significativamente (~5-9% cada).</w:t>
      </w:r>
    </w:p>
    <w:bookmarkEnd w:id="63"/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2026-01-02T13:26:58Z</dcterms:created>
  <dcterms:modified xsi:type="dcterms:W3CDTF">2026-01-02T13:26:58Z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