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A37" w:rsidRPr="000D0E01" w:rsidRDefault="007A0A37" w:rsidP="007A0A37">
      <w:pPr>
        <w:spacing w:after="240" w:line="276" w:lineRule="auto"/>
        <w:jc w:val="center"/>
        <w:rPr>
          <w:b/>
          <w:bCs/>
          <w:sz w:val="26"/>
          <w:szCs w:val="26"/>
        </w:rPr>
      </w:pPr>
      <w:r w:rsidRPr="000D0E01">
        <w:rPr>
          <w:b/>
          <w:bCs/>
          <w:sz w:val="28"/>
          <w:szCs w:val="28"/>
        </w:rPr>
        <w:t xml:space="preserve">A ESCOLA PÚBLICA ENTRE A FORMAÇÃO HUMANA E O MERCADO: </w:t>
      </w:r>
      <w:r w:rsidRPr="000D0E01">
        <w:rPr>
          <w:b/>
          <w:bCs/>
          <w:sz w:val="26"/>
          <w:szCs w:val="26"/>
        </w:rPr>
        <w:t>Uma Revisão Integrativa sobre a Influência Neoliberal na Educação e no ensino Fundamental.</w:t>
      </w:r>
    </w:p>
    <w:p w:rsidR="00F81FED" w:rsidRDefault="00F81FED">
      <w:pPr>
        <w:spacing w:before="60" w:after="60"/>
      </w:pPr>
    </w:p>
    <w:p w:rsidR="00F81FED" w:rsidRDefault="003F3483" w:rsidP="000217C0">
      <w:pPr>
        <w:spacing w:before="60" w:after="40"/>
        <w:jc w:val="right"/>
      </w:pPr>
      <w:r>
        <w:rPr>
          <w:sz w:val="22"/>
          <w:szCs w:val="22"/>
        </w:rPr>
        <w:t>Mario Sergio Silva</w:t>
      </w:r>
    </w:p>
    <w:p w:rsidR="00F81FED" w:rsidRDefault="003F3483" w:rsidP="000217C0">
      <w:pPr>
        <w:spacing w:after="40"/>
        <w:jc w:val="right"/>
      </w:pPr>
      <w:proofErr w:type="spellStart"/>
      <w:r>
        <w:rPr>
          <w:i/>
          <w:iCs/>
          <w:sz w:val="20"/>
          <w:szCs w:val="20"/>
        </w:rPr>
        <w:t>Orcid</w:t>
      </w:r>
      <w:proofErr w:type="spellEnd"/>
      <w:r>
        <w:rPr>
          <w:i/>
          <w:iCs/>
          <w:sz w:val="20"/>
          <w:szCs w:val="20"/>
        </w:rPr>
        <w:t xml:space="preserve"> ID: https://orcid.org/0009-0000-8371-1390</w:t>
      </w:r>
    </w:p>
    <w:p w:rsidR="00F81FED" w:rsidRDefault="003F3483" w:rsidP="000217C0">
      <w:pPr>
        <w:spacing w:after="40"/>
        <w:jc w:val="right"/>
      </w:pPr>
      <w:r>
        <w:rPr>
          <w:i/>
          <w:iCs/>
          <w:sz w:val="20"/>
          <w:szCs w:val="20"/>
        </w:rPr>
        <w:t>Mestrando em Desenvolvimento Humano e Sociedade</w:t>
      </w:r>
    </w:p>
    <w:p w:rsidR="00F81FED" w:rsidRDefault="003F3483" w:rsidP="000217C0">
      <w:pPr>
        <w:spacing w:after="300"/>
        <w:jc w:val="right"/>
      </w:pPr>
      <w:r>
        <w:rPr>
          <w:i/>
          <w:iCs/>
          <w:sz w:val="20"/>
          <w:szCs w:val="20"/>
        </w:rPr>
        <w:t>Universidade Estadual do Paraná</w:t>
      </w:r>
    </w:p>
    <w:p w:rsidR="00F81FED" w:rsidRDefault="00F81FED">
      <w:pPr>
        <w:spacing w:before="60" w:after="60"/>
      </w:pPr>
    </w:p>
    <w:p w:rsidR="00F81FED" w:rsidRDefault="003F3483">
      <w:pPr>
        <w:spacing w:before="240" w:after="120"/>
      </w:pPr>
      <w:r>
        <w:rPr>
          <w:b/>
          <w:bCs/>
        </w:rPr>
        <w:t>RESUMO</w:t>
      </w:r>
    </w:p>
    <w:p w:rsidR="00F81FED" w:rsidRDefault="003F3483" w:rsidP="001651ED">
      <w:pPr>
        <w:spacing w:after="12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 escola pública brasileira constitui, historicamente, um espaço de tensão entre projetos de sociedade distintos: o da formação humana integral, orientada pela emancipa</w:t>
      </w:r>
      <w:r>
        <w:rPr>
          <w:sz w:val="22"/>
          <w:szCs w:val="22"/>
        </w:rPr>
        <w:t>ção dos sujeitos e pelo desenvolvimento social coletivo, e o da lógica mercantil, que reduz a educação a um serviço mensurável e a um instrumento de produção de força de trabalho adaptada às demandas do capital. Este artigo tem por objetivo analisar, por m</w:t>
      </w:r>
      <w:r>
        <w:rPr>
          <w:sz w:val="22"/>
          <w:szCs w:val="22"/>
        </w:rPr>
        <w:t>eio de revisão integrativa da literatura, como a racionalidade neoliberal se instalou de forma progressiva e sistemática na educação pública no Brasil, em contraposição ao projeto de escola como espaço de formação social e emancipação humana. O estudo reco</w:t>
      </w:r>
      <w:r>
        <w:rPr>
          <w:sz w:val="22"/>
          <w:szCs w:val="22"/>
        </w:rPr>
        <w:t xml:space="preserve">rre a um diálogo interdisciplinar entre a Sociologia da Educação, a Economia Política e a Pedagogia Crítica. </w:t>
      </w:r>
      <w:r>
        <w:rPr>
          <w:sz w:val="22"/>
          <w:szCs w:val="22"/>
        </w:rPr>
        <w:t>Os resultados evidenciam que os mecanismos de privatização do espaço público escolar</w:t>
      </w:r>
      <w:r>
        <w:rPr>
          <w:sz w:val="22"/>
          <w:szCs w:val="22"/>
        </w:rPr>
        <w:t xml:space="preserve"> da participação de fundações empresariais na formulação curricular à imposição de sistemas de avaliação externos e padronizados </w:t>
      </w:r>
      <w:r>
        <w:rPr>
          <w:sz w:val="22"/>
          <w:szCs w:val="22"/>
        </w:rPr>
        <w:t>operam de forma articulada, aprofundando desigualdades estruturais sob o discurso da eficiência, da meritocracia e da modernização. Conclui-se que a tensão entre esses projetos é constitutiva do sistema educacional brasileiro e que sua compreensão analític</w:t>
      </w:r>
      <w:r>
        <w:rPr>
          <w:sz w:val="22"/>
          <w:szCs w:val="22"/>
        </w:rPr>
        <w:t>a é condição necessária para o debate sobre os limites e as possibilidades da educação pública como direito social.</w:t>
      </w:r>
    </w:p>
    <w:p w:rsidR="004218FA" w:rsidRDefault="004218FA" w:rsidP="001651ED">
      <w:pPr>
        <w:spacing w:after="120" w:line="360" w:lineRule="auto"/>
        <w:jc w:val="both"/>
      </w:pPr>
    </w:p>
    <w:p w:rsidR="00F81FED" w:rsidRDefault="003F3483">
      <w:pPr>
        <w:spacing w:after="180" w:line="360" w:lineRule="auto"/>
        <w:jc w:val="both"/>
      </w:pPr>
      <w:r>
        <w:rPr>
          <w:b/>
          <w:bCs/>
          <w:sz w:val="22"/>
          <w:szCs w:val="22"/>
        </w:rPr>
        <w:t xml:space="preserve">Palavras-chave: </w:t>
      </w:r>
      <w:r>
        <w:rPr>
          <w:sz w:val="22"/>
          <w:szCs w:val="22"/>
        </w:rPr>
        <w:t>Neoliberalismo; Educação Pública; Formação Humana; Políticas Educacionais; Revisão Integrativa.</w:t>
      </w:r>
    </w:p>
    <w:p w:rsidR="00F81FED" w:rsidRDefault="00F81FED">
      <w:pPr>
        <w:spacing w:before="60" w:after="60"/>
      </w:pPr>
    </w:p>
    <w:p w:rsidR="00F81FED" w:rsidRDefault="003F3483">
      <w:pPr>
        <w:spacing w:before="240" w:after="120"/>
      </w:pPr>
      <w:r>
        <w:rPr>
          <w:b/>
          <w:bCs/>
        </w:rPr>
        <w:t>ABSTRACT</w:t>
      </w:r>
    </w:p>
    <w:p w:rsidR="004218FA" w:rsidRPr="004218FA" w:rsidRDefault="004218FA" w:rsidP="004218FA">
      <w:pPr>
        <w:spacing w:before="100" w:beforeAutospacing="1" w:after="100" w:afterAutospacing="1" w:line="360" w:lineRule="auto"/>
        <w:jc w:val="both"/>
      </w:pPr>
      <w:proofErr w:type="spellStart"/>
      <w:r w:rsidRPr="004218FA">
        <w:t>Brazilian</w:t>
      </w:r>
      <w:proofErr w:type="spellEnd"/>
      <w:r w:rsidRPr="004218FA">
        <w:t xml:space="preserve"> </w:t>
      </w:r>
      <w:proofErr w:type="spellStart"/>
      <w:r w:rsidRPr="004218FA">
        <w:t>public</w:t>
      </w:r>
      <w:proofErr w:type="spellEnd"/>
      <w:r w:rsidRPr="004218FA">
        <w:t xml:space="preserve"> </w:t>
      </w:r>
      <w:proofErr w:type="spellStart"/>
      <w:r w:rsidRPr="004218FA">
        <w:t>schools</w:t>
      </w:r>
      <w:proofErr w:type="spellEnd"/>
      <w:r>
        <w:t xml:space="preserve"> </w:t>
      </w:r>
      <w:proofErr w:type="spellStart"/>
      <w:r w:rsidRPr="004218FA">
        <w:t>have</w:t>
      </w:r>
      <w:proofErr w:type="spellEnd"/>
      <w:r w:rsidRPr="004218FA">
        <w:t xml:space="preserve"> </w:t>
      </w:r>
      <w:proofErr w:type="spellStart"/>
      <w:r w:rsidRPr="004218FA">
        <w:t>historically</w:t>
      </w:r>
      <w:proofErr w:type="spellEnd"/>
      <w:r w:rsidRPr="004218FA">
        <w:t xml:space="preserve"> </w:t>
      </w:r>
      <w:proofErr w:type="spellStart"/>
      <w:r w:rsidRPr="004218FA">
        <w:t>been</w:t>
      </w:r>
      <w:proofErr w:type="spellEnd"/>
      <w:r w:rsidRPr="004218FA">
        <w:t xml:space="preserve"> a site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tension</w:t>
      </w:r>
      <w:proofErr w:type="spellEnd"/>
      <w:r w:rsidRPr="004218FA">
        <w:t xml:space="preserve"> </w:t>
      </w:r>
      <w:proofErr w:type="spellStart"/>
      <w:r w:rsidRPr="004218FA">
        <w:t>between</w:t>
      </w:r>
      <w:proofErr w:type="spellEnd"/>
      <w:r w:rsidRPr="004218FA">
        <w:t xml:space="preserve"> </w:t>
      </w:r>
      <w:proofErr w:type="spellStart"/>
      <w:r w:rsidRPr="004218FA">
        <w:t>distinct</w:t>
      </w:r>
      <w:proofErr w:type="spellEnd"/>
      <w:r w:rsidRPr="004218FA">
        <w:t xml:space="preserve"> </w:t>
      </w:r>
      <w:proofErr w:type="spellStart"/>
      <w:r w:rsidRPr="004218FA">
        <w:t>visions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>
        <w:t xml:space="preserve"> </w:t>
      </w:r>
      <w:proofErr w:type="spellStart"/>
      <w:r w:rsidRPr="004218FA">
        <w:t>society</w:t>
      </w:r>
      <w:proofErr w:type="spellEnd"/>
      <w:r w:rsidRPr="004218FA">
        <w:t xml:space="preserve">: </w:t>
      </w:r>
      <w:proofErr w:type="spellStart"/>
      <w:r w:rsidRPr="004218FA">
        <w:t>one</w:t>
      </w:r>
      <w:proofErr w:type="spellEnd"/>
      <w:r w:rsidRPr="004218FA">
        <w:t xml:space="preserve"> </w:t>
      </w:r>
      <w:proofErr w:type="spellStart"/>
      <w:r w:rsidRPr="004218FA">
        <w:t>focused</w:t>
      </w:r>
      <w:proofErr w:type="spellEnd"/>
      <w:r w:rsidRPr="004218FA">
        <w:t xml:space="preserve"> </w:t>
      </w:r>
      <w:proofErr w:type="spellStart"/>
      <w:r w:rsidRPr="004218FA">
        <w:t>on</w:t>
      </w:r>
      <w:proofErr w:type="spellEnd"/>
      <w:r w:rsidRPr="004218FA">
        <w:t xml:space="preserve"> </w:t>
      </w:r>
      <w:proofErr w:type="spellStart"/>
      <w:r w:rsidRPr="004218FA">
        <w:t>holistic</w:t>
      </w:r>
      <w:proofErr w:type="spellEnd"/>
      <w:r w:rsidRPr="004218FA">
        <w:t xml:space="preserve"> </w:t>
      </w:r>
      <w:proofErr w:type="spellStart"/>
      <w:r w:rsidRPr="004218FA">
        <w:t>human</w:t>
      </w:r>
      <w:proofErr w:type="spellEnd"/>
      <w:r w:rsidRPr="004218FA">
        <w:t xml:space="preserve"> </w:t>
      </w:r>
      <w:proofErr w:type="spellStart"/>
      <w:r w:rsidRPr="004218FA">
        <w:t>development</w:t>
      </w:r>
      <w:proofErr w:type="spellEnd"/>
      <w:r w:rsidRPr="004218FA">
        <w:t xml:space="preserve">, </w:t>
      </w:r>
      <w:proofErr w:type="spellStart"/>
      <w:r w:rsidRPr="004218FA">
        <w:t>guided</w:t>
      </w:r>
      <w:proofErr w:type="spellEnd"/>
      <w:r w:rsidRPr="004218FA">
        <w:t xml:space="preserve"> </w:t>
      </w:r>
      <w:proofErr w:type="spellStart"/>
      <w:r w:rsidRPr="004218FA">
        <w:t>by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emancipation</w:t>
      </w:r>
      <w:proofErr w:type="spellEnd"/>
      <w:r>
        <w:t xml:space="preserve">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individuals</w:t>
      </w:r>
      <w:proofErr w:type="spellEnd"/>
      <w:r w:rsidRPr="004218FA">
        <w:t xml:space="preserve"> </w:t>
      </w:r>
      <w:proofErr w:type="spellStart"/>
      <w:r w:rsidRPr="004218FA">
        <w:t>and</w:t>
      </w:r>
      <w:proofErr w:type="spellEnd"/>
      <w:r w:rsidRPr="004218FA">
        <w:t xml:space="preserve"> </w:t>
      </w:r>
      <w:proofErr w:type="spellStart"/>
      <w:r w:rsidRPr="004218FA">
        <w:t>collective</w:t>
      </w:r>
      <w:proofErr w:type="spellEnd"/>
      <w:r w:rsidRPr="004218FA">
        <w:t xml:space="preserve"> social </w:t>
      </w:r>
      <w:proofErr w:type="spellStart"/>
      <w:r w:rsidRPr="004218FA">
        <w:t>development</w:t>
      </w:r>
      <w:proofErr w:type="spellEnd"/>
      <w:r w:rsidRPr="004218FA">
        <w:t xml:space="preserve">, </w:t>
      </w:r>
      <w:proofErr w:type="spellStart"/>
      <w:r w:rsidRPr="004218FA">
        <w:t>and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other</w:t>
      </w:r>
      <w:proofErr w:type="spellEnd"/>
      <w:r w:rsidRPr="004218FA">
        <w:t xml:space="preserve"> </w:t>
      </w:r>
      <w:proofErr w:type="spellStart"/>
      <w:r w:rsidRPr="004218FA">
        <w:t>driven</w:t>
      </w:r>
      <w:proofErr w:type="spellEnd"/>
      <w:r w:rsidRPr="004218FA">
        <w:t xml:space="preserve"> </w:t>
      </w:r>
      <w:proofErr w:type="spellStart"/>
      <w:r w:rsidRPr="004218FA">
        <w:t>by</w:t>
      </w:r>
      <w:proofErr w:type="spellEnd"/>
      <w:r w:rsidRPr="004218FA">
        <w:t xml:space="preserve"> a </w:t>
      </w:r>
      <w:proofErr w:type="spellStart"/>
      <w:r w:rsidRPr="004218FA">
        <w:t>market-oriented</w:t>
      </w:r>
      <w:proofErr w:type="spellEnd"/>
      <w:r w:rsidRPr="004218FA">
        <w:t xml:space="preserve"> </w:t>
      </w:r>
      <w:proofErr w:type="spellStart"/>
      <w:r w:rsidRPr="004218FA">
        <w:lastRenderedPageBreak/>
        <w:t>logic</w:t>
      </w:r>
      <w:proofErr w:type="spellEnd"/>
      <w:r w:rsidRPr="004218FA">
        <w:t>,</w:t>
      </w:r>
      <w:r>
        <w:t xml:space="preserve"> </w:t>
      </w:r>
      <w:proofErr w:type="spellStart"/>
      <w:r w:rsidRPr="004218FA">
        <w:t>which</w:t>
      </w:r>
      <w:proofErr w:type="spellEnd"/>
      <w:r w:rsidRPr="004218FA">
        <w:t xml:space="preserve"> </w:t>
      </w:r>
      <w:proofErr w:type="spellStart"/>
      <w:r w:rsidRPr="004218FA">
        <w:t>reduces</w:t>
      </w:r>
      <w:proofErr w:type="spellEnd"/>
      <w:r w:rsidRPr="004218FA">
        <w:t xml:space="preserve"> </w:t>
      </w:r>
      <w:proofErr w:type="spellStart"/>
      <w:r w:rsidRPr="004218FA">
        <w:t>education</w:t>
      </w:r>
      <w:proofErr w:type="spellEnd"/>
      <w:r w:rsidRPr="004218FA">
        <w:t xml:space="preserve"> </w:t>
      </w:r>
      <w:proofErr w:type="spellStart"/>
      <w:r w:rsidRPr="004218FA">
        <w:t>to</w:t>
      </w:r>
      <w:proofErr w:type="spellEnd"/>
      <w:r w:rsidRPr="004218FA">
        <w:t xml:space="preserve"> a </w:t>
      </w:r>
      <w:proofErr w:type="spellStart"/>
      <w:r w:rsidRPr="004218FA">
        <w:t>measurable</w:t>
      </w:r>
      <w:proofErr w:type="spellEnd"/>
      <w:r w:rsidRPr="004218FA">
        <w:t xml:space="preserve"> </w:t>
      </w:r>
      <w:proofErr w:type="spellStart"/>
      <w:r w:rsidRPr="004218FA">
        <w:t>service</w:t>
      </w:r>
      <w:proofErr w:type="spellEnd"/>
      <w:r w:rsidRPr="004218FA">
        <w:t xml:space="preserve"> </w:t>
      </w:r>
      <w:proofErr w:type="spellStart"/>
      <w:r w:rsidRPr="004218FA">
        <w:t>and</w:t>
      </w:r>
      <w:proofErr w:type="spellEnd"/>
      <w:r w:rsidRPr="004218FA">
        <w:t xml:space="preserve"> a tool for </w:t>
      </w:r>
      <w:proofErr w:type="spellStart"/>
      <w:r w:rsidRPr="004218FA">
        <w:t>producing</w:t>
      </w:r>
      <w:proofErr w:type="spellEnd"/>
      <w:r>
        <w:t xml:space="preserve"> </w:t>
      </w:r>
      <w:r w:rsidRPr="004218FA">
        <w:t xml:space="preserve">a </w:t>
      </w:r>
      <w:proofErr w:type="spellStart"/>
      <w:r w:rsidRPr="004218FA">
        <w:t>workforce</w:t>
      </w:r>
      <w:proofErr w:type="spellEnd"/>
      <w:r w:rsidRPr="004218FA">
        <w:t xml:space="preserve"> </w:t>
      </w:r>
      <w:proofErr w:type="spellStart"/>
      <w:r w:rsidRPr="004218FA">
        <w:t>adapted</w:t>
      </w:r>
      <w:proofErr w:type="spellEnd"/>
      <w:r w:rsidRPr="004218FA">
        <w:t xml:space="preserve"> </w:t>
      </w:r>
      <w:proofErr w:type="spellStart"/>
      <w:r w:rsidRPr="004218FA">
        <w:t>to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demands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 w:rsidRPr="004218FA">
        <w:t xml:space="preserve"> capital. </w:t>
      </w:r>
      <w:proofErr w:type="spellStart"/>
      <w:r w:rsidRPr="004218FA">
        <w:t>This</w:t>
      </w:r>
      <w:proofErr w:type="spellEnd"/>
      <w:r w:rsidRPr="004218FA">
        <w:t xml:space="preserve"> </w:t>
      </w:r>
      <w:proofErr w:type="spellStart"/>
      <w:r w:rsidRPr="004218FA">
        <w:t>article</w:t>
      </w:r>
      <w:proofErr w:type="spellEnd"/>
      <w:r w:rsidRPr="004218FA">
        <w:t xml:space="preserve"> </w:t>
      </w:r>
      <w:proofErr w:type="spellStart"/>
      <w:r w:rsidRPr="004218FA">
        <w:t>aims</w:t>
      </w:r>
      <w:proofErr w:type="spellEnd"/>
      <w:r w:rsidRPr="004218FA">
        <w:t xml:space="preserve"> </w:t>
      </w:r>
      <w:proofErr w:type="spellStart"/>
      <w:r w:rsidRPr="004218FA">
        <w:t>to</w:t>
      </w:r>
      <w:proofErr w:type="spellEnd"/>
      <w:r>
        <w:t xml:space="preserve"> </w:t>
      </w:r>
      <w:proofErr w:type="spellStart"/>
      <w:r w:rsidRPr="004218FA">
        <w:t>analyze</w:t>
      </w:r>
      <w:proofErr w:type="spellEnd"/>
      <w:r w:rsidRPr="004218FA">
        <w:t xml:space="preserve">, </w:t>
      </w:r>
      <w:proofErr w:type="spellStart"/>
      <w:r w:rsidRPr="004218FA">
        <w:t>through</w:t>
      </w:r>
      <w:proofErr w:type="spellEnd"/>
      <w:r w:rsidRPr="004218FA">
        <w:t xml:space="preserve"> </w:t>
      </w:r>
      <w:proofErr w:type="spellStart"/>
      <w:r w:rsidRPr="004218FA">
        <w:t>an</w:t>
      </w:r>
      <w:proofErr w:type="spellEnd"/>
      <w:r w:rsidRPr="004218FA">
        <w:t xml:space="preserve"> </w:t>
      </w:r>
      <w:proofErr w:type="spellStart"/>
      <w:r w:rsidRPr="004218FA">
        <w:t>integrative</w:t>
      </w:r>
      <w:proofErr w:type="spellEnd"/>
      <w:r w:rsidRPr="004218FA">
        <w:t xml:space="preserve"> review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literature</w:t>
      </w:r>
      <w:proofErr w:type="spellEnd"/>
      <w:r w:rsidRPr="004218FA">
        <w:t xml:space="preserve">, </w:t>
      </w:r>
      <w:proofErr w:type="spellStart"/>
      <w:r w:rsidRPr="004218FA">
        <w:t>how</w:t>
      </w:r>
      <w:proofErr w:type="spellEnd"/>
      <w:r w:rsidRPr="004218FA">
        <w:t xml:space="preserve"> neoliberal</w:t>
      </w:r>
      <w:r>
        <w:t xml:space="preserve"> </w:t>
      </w:r>
      <w:proofErr w:type="spellStart"/>
      <w:r w:rsidRPr="004218FA">
        <w:t>rationality</w:t>
      </w:r>
      <w:proofErr w:type="spellEnd"/>
      <w:r w:rsidRPr="004218FA">
        <w:t xml:space="preserve"> </w:t>
      </w:r>
      <w:proofErr w:type="spellStart"/>
      <w:r w:rsidRPr="004218FA">
        <w:t>has</w:t>
      </w:r>
      <w:proofErr w:type="spellEnd"/>
      <w:r w:rsidRPr="004218FA">
        <w:t xml:space="preserve"> </w:t>
      </w:r>
      <w:proofErr w:type="spellStart"/>
      <w:r w:rsidRPr="004218FA">
        <w:t>progressively</w:t>
      </w:r>
      <w:proofErr w:type="spellEnd"/>
      <w:r w:rsidRPr="004218FA">
        <w:t xml:space="preserve"> </w:t>
      </w:r>
      <w:proofErr w:type="spellStart"/>
      <w:r w:rsidRPr="004218FA">
        <w:t>and</w:t>
      </w:r>
      <w:proofErr w:type="spellEnd"/>
      <w:r w:rsidRPr="004218FA">
        <w:t xml:space="preserve"> </w:t>
      </w:r>
      <w:proofErr w:type="spellStart"/>
      <w:r w:rsidRPr="004218FA">
        <w:t>systematically</w:t>
      </w:r>
      <w:proofErr w:type="spellEnd"/>
      <w:r w:rsidRPr="004218FA">
        <w:t xml:space="preserve"> </w:t>
      </w:r>
      <w:proofErr w:type="spellStart"/>
      <w:r w:rsidRPr="004218FA">
        <w:t>taken</w:t>
      </w:r>
      <w:proofErr w:type="spellEnd"/>
      <w:r w:rsidRPr="004218FA">
        <w:t xml:space="preserve"> </w:t>
      </w:r>
      <w:proofErr w:type="spellStart"/>
      <w:r w:rsidRPr="004218FA">
        <w:t>hold</w:t>
      </w:r>
      <w:proofErr w:type="spellEnd"/>
      <w:r w:rsidRPr="004218FA">
        <w:t xml:space="preserve"> in </w:t>
      </w:r>
      <w:proofErr w:type="spellStart"/>
      <w:r w:rsidRPr="004218FA">
        <w:t>public</w:t>
      </w:r>
      <w:proofErr w:type="spellEnd"/>
      <w:r w:rsidRPr="004218FA">
        <w:t xml:space="preserve"> </w:t>
      </w:r>
      <w:proofErr w:type="spellStart"/>
      <w:r w:rsidRPr="004218FA">
        <w:t>education</w:t>
      </w:r>
      <w:proofErr w:type="spellEnd"/>
      <w:r>
        <w:t xml:space="preserve"> </w:t>
      </w:r>
      <w:r w:rsidRPr="004218FA">
        <w:t xml:space="preserve">in </w:t>
      </w:r>
      <w:proofErr w:type="spellStart"/>
      <w:r w:rsidRPr="004218FA">
        <w:t>Brazil</w:t>
      </w:r>
      <w:proofErr w:type="spellEnd"/>
      <w:r w:rsidRPr="004218FA">
        <w:t xml:space="preserve">, in </w:t>
      </w:r>
      <w:proofErr w:type="spellStart"/>
      <w:r w:rsidRPr="004218FA">
        <w:t>contrast</w:t>
      </w:r>
      <w:proofErr w:type="spellEnd"/>
      <w:r w:rsidRPr="004218FA">
        <w:t xml:space="preserve"> </w:t>
      </w:r>
      <w:proofErr w:type="spellStart"/>
      <w:r w:rsidRPr="004218FA">
        <w:t>to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vision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school</w:t>
      </w:r>
      <w:proofErr w:type="spellEnd"/>
      <w:r w:rsidRPr="004218FA">
        <w:t xml:space="preserve"> as a </w:t>
      </w:r>
      <w:proofErr w:type="spellStart"/>
      <w:r w:rsidRPr="004218FA">
        <w:t>space</w:t>
      </w:r>
      <w:proofErr w:type="spellEnd"/>
      <w:r w:rsidRPr="004218FA">
        <w:t xml:space="preserve"> for social </w:t>
      </w:r>
      <w:proofErr w:type="spellStart"/>
      <w:r w:rsidRPr="004218FA">
        <w:t>formation</w:t>
      </w:r>
      <w:proofErr w:type="spellEnd"/>
      <w:r>
        <w:t xml:space="preserve"> </w:t>
      </w:r>
      <w:proofErr w:type="spellStart"/>
      <w:r w:rsidRPr="004218FA">
        <w:t>and</w:t>
      </w:r>
      <w:proofErr w:type="spellEnd"/>
      <w:r w:rsidRPr="004218FA">
        <w:t xml:space="preserve"> </w:t>
      </w:r>
      <w:proofErr w:type="spellStart"/>
      <w:r w:rsidRPr="004218FA">
        <w:t>human</w:t>
      </w:r>
      <w:proofErr w:type="spellEnd"/>
      <w:r w:rsidRPr="004218FA">
        <w:t xml:space="preserve"> </w:t>
      </w:r>
      <w:proofErr w:type="spellStart"/>
      <w:r w:rsidRPr="004218FA">
        <w:t>emancipation</w:t>
      </w:r>
      <w:proofErr w:type="spellEnd"/>
      <w:r w:rsidRPr="004218FA">
        <w:t xml:space="preserve">. The </w:t>
      </w:r>
      <w:proofErr w:type="spellStart"/>
      <w:r w:rsidRPr="004218FA">
        <w:t>study</w:t>
      </w:r>
      <w:proofErr w:type="spellEnd"/>
      <w:r w:rsidRPr="004218FA">
        <w:t xml:space="preserve"> </w:t>
      </w:r>
      <w:proofErr w:type="spellStart"/>
      <w:r w:rsidRPr="004218FA">
        <w:t>draws</w:t>
      </w:r>
      <w:proofErr w:type="spellEnd"/>
      <w:r w:rsidRPr="004218FA">
        <w:t xml:space="preserve"> </w:t>
      </w:r>
      <w:proofErr w:type="spellStart"/>
      <w:r w:rsidRPr="004218FA">
        <w:t>on</w:t>
      </w:r>
      <w:proofErr w:type="spellEnd"/>
      <w:r w:rsidRPr="004218FA">
        <w:t xml:space="preserve"> </w:t>
      </w:r>
      <w:proofErr w:type="spellStart"/>
      <w:r w:rsidRPr="004218FA">
        <w:t>an</w:t>
      </w:r>
      <w:proofErr w:type="spellEnd"/>
      <w:r w:rsidRPr="004218FA">
        <w:t xml:space="preserve"> </w:t>
      </w:r>
      <w:proofErr w:type="spellStart"/>
      <w:r w:rsidRPr="004218FA">
        <w:t>interdisciplinary</w:t>
      </w:r>
      <w:proofErr w:type="spellEnd"/>
      <w:r w:rsidRPr="004218FA">
        <w:t xml:space="preserve"> dialogue </w:t>
      </w:r>
      <w:proofErr w:type="spellStart"/>
      <w:r w:rsidRPr="004218FA">
        <w:t>between</w:t>
      </w:r>
      <w:proofErr w:type="spellEnd"/>
      <w:r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Sociology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Education</w:t>
      </w:r>
      <w:proofErr w:type="spellEnd"/>
      <w:r w:rsidRPr="004218FA">
        <w:t xml:space="preserve">, </w:t>
      </w:r>
      <w:proofErr w:type="spellStart"/>
      <w:r w:rsidRPr="004218FA">
        <w:t>Political</w:t>
      </w:r>
      <w:proofErr w:type="spellEnd"/>
      <w:r w:rsidRPr="004218FA">
        <w:t xml:space="preserve"> </w:t>
      </w:r>
      <w:proofErr w:type="spellStart"/>
      <w:r w:rsidRPr="004218FA">
        <w:t>Economy</w:t>
      </w:r>
      <w:proofErr w:type="spellEnd"/>
      <w:r w:rsidRPr="004218FA">
        <w:t xml:space="preserve">, </w:t>
      </w:r>
      <w:proofErr w:type="spellStart"/>
      <w:r w:rsidRPr="004218FA">
        <w:t>and</w:t>
      </w:r>
      <w:proofErr w:type="spellEnd"/>
      <w:r w:rsidRPr="004218FA">
        <w:t xml:space="preserve"> </w:t>
      </w:r>
      <w:proofErr w:type="spellStart"/>
      <w:r w:rsidRPr="004218FA">
        <w:t>Critical</w:t>
      </w:r>
      <w:proofErr w:type="spellEnd"/>
      <w:r w:rsidRPr="004218FA">
        <w:t xml:space="preserve"> </w:t>
      </w:r>
      <w:proofErr w:type="spellStart"/>
      <w:r w:rsidRPr="004218FA">
        <w:t>Pedagogy</w:t>
      </w:r>
      <w:proofErr w:type="spellEnd"/>
      <w:r w:rsidRPr="004218FA">
        <w:t>. The</w:t>
      </w:r>
      <w:r>
        <w:t xml:space="preserve"> </w:t>
      </w:r>
      <w:proofErr w:type="spellStart"/>
      <w:r w:rsidRPr="004218FA">
        <w:t>results</w:t>
      </w:r>
      <w:proofErr w:type="spellEnd"/>
      <w:r w:rsidRPr="004218FA">
        <w:t xml:space="preserve"> show </w:t>
      </w:r>
      <w:proofErr w:type="spellStart"/>
      <w:r w:rsidRPr="004218FA">
        <w:t>that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mechanisms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privatization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public</w:t>
      </w:r>
      <w:proofErr w:type="spellEnd"/>
      <w:r>
        <w:t xml:space="preserve"> </w:t>
      </w:r>
      <w:proofErr w:type="spellStart"/>
      <w:r w:rsidRPr="004218FA">
        <w:t>school</w:t>
      </w:r>
      <w:proofErr w:type="spellEnd"/>
      <w:r w:rsidRPr="004218FA">
        <w:t xml:space="preserve"> </w:t>
      </w:r>
      <w:proofErr w:type="spellStart"/>
      <w:r w:rsidRPr="004218FA">
        <w:t>spaceranging</w:t>
      </w:r>
      <w:proofErr w:type="spellEnd"/>
      <w:r w:rsidRPr="004218FA">
        <w:t xml:space="preserve"> </w:t>
      </w:r>
      <w:proofErr w:type="spellStart"/>
      <w:r w:rsidRPr="004218FA">
        <w:t>from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participation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corporate</w:t>
      </w:r>
      <w:proofErr w:type="spellEnd"/>
      <w:r w:rsidRPr="004218FA">
        <w:t xml:space="preserve"> </w:t>
      </w:r>
      <w:proofErr w:type="spellStart"/>
      <w:r w:rsidRPr="004218FA">
        <w:t>foundations</w:t>
      </w:r>
      <w:proofErr w:type="spellEnd"/>
      <w:r w:rsidRPr="004218FA">
        <w:t xml:space="preserve"> in curriculum design </w:t>
      </w:r>
      <w:proofErr w:type="spellStart"/>
      <w:r w:rsidRPr="004218FA">
        <w:t>to</w:t>
      </w:r>
      <w:proofErr w:type="spellEnd"/>
      <w:r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imposition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external</w:t>
      </w:r>
      <w:proofErr w:type="spellEnd"/>
      <w:r w:rsidRPr="004218FA">
        <w:t xml:space="preserve"> </w:t>
      </w:r>
      <w:proofErr w:type="spellStart"/>
      <w:r w:rsidRPr="004218FA">
        <w:t>and</w:t>
      </w:r>
      <w:proofErr w:type="spellEnd"/>
      <w:r w:rsidRPr="004218FA">
        <w:t xml:space="preserve"> </w:t>
      </w:r>
      <w:proofErr w:type="spellStart"/>
      <w:r w:rsidRPr="004218FA">
        <w:t>standardized</w:t>
      </w:r>
      <w:proofErr w:type="spellEnd"/>
      <w:r w:rsidRPr="004218FA">
        <w:t xml:space="preserve"> assessment </w:t>
      </w:r>
      <w:proofErr w:type="spellStart"/>
      <w:r w:rsidRPr="004218FA">
        <w:t>systemsoperate</w:t>
      </w:r>
      <w:proofErr w:type="spellEnd"/>
      <w:r w:rsidRPr="004218FA">
        <w:t xml:space="preserve"> in a</w:t>
      </w:r>
      <w:r>
        <w:t xml:space="preserve"> </w:t>
      </w:r>
      <w:proofErr w:type="spellStart"/>
      <w:r w:rsidRPr="004218FA">
        <w:t>coordinated</w:t>
      </w:r>
      <w:proofErr w:type="spellEnd"/>
      <w:r w:rsidRPr="004218FA">
        <w:t xml:space="preserve"> </w:t>
      </w:r>
      <w:proofErr w:type="spellStart"/>
      <w:r w:rsidRPr="004218FA">
        <w:t>manner</w:t>
      </w:r>
      <w:proofErr w:type="spellEnd"/>
      <w:r w:rsidRPr="004218FA">
        <w:t xml:space="preserve">, </w:t>
      </w:r>
      <w:proofErr w:type="spellStart"/>
      <w:r w:rsidRPr="004218FA">
        <w:t>deepening</w:t>
      </w:r>
      <w:proofErr w:type="spellEnd"/>
      <w:r w:rsidRPr="004218FA">
        <w:t xml:space="preserve"> </w:t>
      </w:r>
      <w:proofErr w:type="spellStart"/>
      <w:r w:rsidRPr="004218FA">
        <w:t>structural</w:t>
      </w:r>
      <w:proofErr w:type="spellEnd"/>
      <w:r w:rsidRPr="004218FA">
        <w:t xml:space="preserve"> </w:t>
      </w:r>
      <w:proofErr w:type="spellStart"/>
      <w:r w:rsidRPr="004218FA">
        <w:t>inequalities</w:t>
      </w:r>
      <w:proofErr w:type="spellEnd"/>
      <w:r w:rsidRPr="004218FA">
        <w:t xml:space="preserve"> </w:t>
      </w:r>
      <w:proofErr w:type="spellStart"/>
      <w:r w:rsidRPr="004218FA">
        <w:t>under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discourse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>
        <w:t xml:space="preserve"> </w:t>
      </w:r>
      <w:proofErr w:type="spellStart"/>
      <w:r w:rsidRPr="004218FA">
        <w:t>efficiency</w:t>
      </w:r>
      <w:proofErr w:type="spellEnd"/>
      <w:r w:rsidRPr="004218FA">
        <w:t xml:space="preserve">, </w:t>
      </w:r>
      <w:proofErr w:type="spellStart"/>
      <w:r w:rsidRPr="004218FA">
        <w:t>meritocracy</w:t>
      </w:r>
      <w:proofErr w:type="spellEnd"/>
      <w:r w:rsidRPr="004218FA">
        <w:t xml:space="preserve">, </w:t>
      </w:r>
      <w:proofErr w:type="spellStart"/>
      <w:r w:rsidRPr="004218FA">
        <w:t>and</w:t>
      </w:r>
      <w:proofErr w:type="spellEnd"/>
      <w:r w:rsidRPr="004218FA">
        <w:t xml:space="preserve"> </w:t>
      </w:r>
      <w:proofErr w:type="spellStart"/>
      <w:r w:rsidRPr="004218FA">
        <w:t>modernization</w:t>
      </w:r>
      <w:proofErr w:type="spellEnd"/>
      <w:r w:rsidRPr="004218FA">
        <w:t xml:space="preserve">. It </w:t>
      </w:r>
      <w:proofErr w:type="spellStart"/>
      <w:r w:rsidRPr="004218FA">
        <w:t>is</w:t>
      </w:r>
      <w:proofErr w:type="spellEnd"/>
      <w:r w:rsidRPr="004218FA">
        <w:t xml:space="preserve"> </w:t>
      </w:r>
      <w:proofErr w:type="spellStart"/>
      <w:r w:rsidRPr="004218FA">
        <w:t>concluded</w:t>
      </w:r>
      <w:proofErr w:type="spellEnd"/>
      <w:r w:rsidRPr="004218FA">
        <w:t xml:space="preserve"> </w:t>
      </w:r>
      <w:proofErr w:type="spellStart"/>
      <w:r w:rsidRPr="004218FA">
        <w:t>that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tension</w:t>
      </w:r>
      <w:proofErr w:type="spellEnd"/>
      <w:r w:rsidRPr="004218FA">
        <w:t xml:space="preserve"> </w:t>
      </w:r>
      <w:proofErr w:type="spellStart"/>
      <w:r w:rsidRPr="004218FA">
        <w:t>between</w:t>
      </w:r>
      <w:proofErr w:type="spellEnd"/>
      <w:r>
        <w:t xml:space="preserve"> </w:t>
      </w:r>
      <w:proofErr w:type="spellStart"/>
      <w:r w:rsidRPr="004218FA">
        <w:t>these</w:t>
      </w:r>
      <w:proofErr w:type="spellEnd"/>
      <w:r w:rsidRPr="004218FA">
        <w:t xml:space="preserve"> </w:t>
      </w:r>
      <w:proofErr w:type="spellStart"/>
      <w:r w:rsidRPr="004218FA">
        <w:t>projects</w:t>
      </w:r>
      <w:proofErr w:type="spellEnd"/>
      <w:r w:rsidRPr="004218FA">
        <w:t xml:space="preserve"> </w:t>
      </w:r>
      <w:proofErr w:type="spellStart"/>
      <w:r w:rsidRPr="004218FA">
        <w:t>is</w:t>
      </w:r>
      <w:proofErr w:type="spellEnd"/>
      <w:r w:rsidRPr="004218FA">
        <w:t xml:space="preserve"> </w:t>
      </w:r>
      <w:proofErr w:type="spellStart"/>
      <w:r w:rsidRPr="004218FA">
        <w:t>constitutive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Brazilian</w:t>
      </w:r>
      <w:proofErr w:type="spellEnd"/>
      <w:r w:rsidRPr="004218FA">
        <w:t xml:space="preserve"> </w:t>
      </w:r>
      <w:proofErr w:type="spellStart"/>
      <w:r w:rsidRPr="004218FA">
        <w:t>educational</w:t>
      </w:r>
      <w:proofErr w:type="spellEnd"/>
      <w:r w:rsidRPr="004218FA">
        <w:t xml:space="preserve"> system </w:t>
      </w:r>
      <w:proofErr w:type="spellStart"/>
      <w:r w:rsidRPr="004218FA">
        <w:t>and</w:t>
      </w:r>
      <w:proofErr w:type="spellEnd"/>
      <w:r w:rsidRPr="004218FA">
        <w:t xml:space="preserve"> </w:t>
      </w:r>
      <w:proofErr w:type="spellStart"/>
      <w:r w:rsidRPr="004218FA">
        <w:t>that</w:t>
      </w:r>
      <w:proofErr w:type="spellEnd"/>
      <w:r w:rsidRPr="004218FA">
        <w:t xml:space="preserve"> its</w:t>
      </w:r>
      <w:r>
        <w:t xml:space="preserve"> </w:t>
      </w:r>
      <w:proofErr w:type="spellStart"/>
      <w:r w:rsidRPr="004218FA">
        <w:t>analytical</w:t>
      </w:r>
      <w:proofErr w:type="spellEnd"/>
      <w:r w:rsidRPr="004218FA">
        <w:t xml:space="preserve"> </w:t>
      </w:r>
      <w:proofErr w:type="spellStart"/>
      <w:r w:rsidRPr="004218FA">
        <w:t>understanding</w:t>
      </w:r>
      <w:proofErr w:type="spellEnd"/>
      <w:r w:rsidRPr="004218FA">
        <w:t xml:space="preserve"> </w:t>
      </w:r>
      <w:proofErr w:type="spellStart"/>
      <w:r w:rsidRPr="004218FA">
        <w:t>is</w:t>
      </w:r>
      <w:proofErr w:type="spellEnd"/>
      <w:r w:rsidRPr="004218FA">
        <w:t xml:space="preserve"> a </w:t>
      </w:r>
      <w:proofErr w:type="spellStart"/>
      <w:r w:rsidRPr="004218FA">
        <w:t>necessary</w:t>
      </w:r>
      <w:proofErr w:type="spellEnd"/>
      <w:r w:rsidRPr="004218FA">
        <w:t xml:space="preserve"> </w:t>
      </w:r>
      <w:proofErr w:type="spellStart"/>
      <w:r w:rsidRPr="004218FA">
        <w:t>condition</w:t>
      </w:r>
      <w:proofErr w:type="spellEnd"/>
      <w:r w:rsidRPr="004218FA">
        <w:t xml:space="preserve"> for </w:t>
      </w:r>
      <w:proofErr w:type="spellStart"/>
      <w:r w:rsidRPr="004218FA">
        <w:t>the</w:t>
      </w:r>
      <w:proofErr w:type="spellEnd"/>
      <w:r w:rsidRPr="004218FA">
        <w:t xml:space="preserve"> debate </w:t>
      </w:r>
      <w:proofErr w:type="spellStart"/>
      <w:r w:rsidRPr="004218FA">
        <w:t>on</w:t>
      </w:r>
      <w:proofErr w:type="spellEnd"/>
      <w:r w:rsidRPr="004218FA">
        <w:t xml:space="preserve"> </w:t>
      </w:r>
      <w:proofErr w:type="spellStart"/>
      <w:r w:rsidRPr="004218FA">
        <w:t>the</w:t>
      </w:r>
      <w:proofErr w:type="spellEnd"/>
      <w:r w:rsidRPr="004218FA">
        <w:t xml:space="preserve"> </w:t>
      </w:r>
      <w:proofErr w:type="spellStart"/>
      <w:r w:rsidRPr="004218FA">
        <w:t>limits</w:t>
      </w:r>
      <w:proofErr w:type="spellEnd"/>
      <w:r w:rsidRPr="004218FA">
        <w:t xml:space="preserve"> </w:t>
      </w:r>
      <w:proofErr w:type="spellStart"/>
      <w:r w:rsidRPr="004218FA">
        <w:t>and</w:t>
      </w:r>
      <w:proofErr w:type="spellEnd"/>
      <w:r>
        <w:t xml:space="preserve"> </w:t>
      </w:r>
      <w:proofErr w:type="spellStart"/>
      <w:r w:rsidRPr="004218FA">
        <w:t>possibilities</w:t>
      </w:r>
      <w:proofErr w:type="spellEnd"/>
      <w:r w:rsidRPr="004218FA">
        <w:t xml:space="preserve"> </w:t>
      </w:r>
      <w:proofErr w:type="spellStart"/>
      <w:r w:rsidRPr="004218FA">
        <w:t>of</w:t>
      </w:r>
      <w:proofErr w:type="spellEnd"/>
      <w:r w:rsidRPr="004218FA">
        <w:t xml:space="preserve"> </w:t>
      </w:r>
      <w:proofErr w:type="spellStart"/>
      <w:r w:rsidRPr="004218FA">
        <w:t>public</w:t>
      </w:r>
      <w:proofErr w:type="spellEnd"/>
      <w:r w:rsidRPr="004218FA">
        <w:t xml:space="preserve"> </w:t>
      </w:r>
      <w:proofErr w:type="spellStart"/>
      <w:r w:rsidRPr="004218FA">
        <w:t>education</w:t>
      </w:r>
      <w:proofErr w:type="spellEnd"/>
      <w:r w:rsidRPr="004218FA">
        <w:t xml:space="preserve"> as a social </w:t>
      </w:r>
      <w:proofErr w:type="spellStart"/>
      <w:r w:rsidRPr="004218FA">
        <w:t>right</w:t>
      </w:r>
      <w:proofErr w:type="spellEnd"/>
      <w:r w:rsidRPr="004218FA">
        <w:t>.</w:t>
      </w:r>
    </w:p>
    <w:p w:rsidR="004218FA" w:rsidRPr="004218FA" w:rsidRDefault="004218FA" w:rsidP="004218FA">
      <w:pPr>
        <w:spacing w:before="100" w:beforeAutospacing="1" w:after="100" w:afterAutospacing="1" w:line="360" w:lineRule="auto"/>
        <w:jc w:val="both"/>
      </w:pPr>
    </w:p>
    <w:p w:rsidR="004218FA" w:rsidRPr="004218FA" w:rsidRDefault="004218FA" w:rsidP="004218FA">
      <w:pPr>
        <w:spacing w:before="100" w:beforeAutospacing="1" w:after="100" w:afterAutospacing="1" w:line="360" w:lineRule="auto"/>
        <w:jc w:val="both"/>
      </w:pPr>
      <w:r w:rsidRPr="004218FA">
        <w:t xml:space="preserve">Keywords: </w:t>
      </w:r>
      <w:proofErr w:type="spellStart"/>
      <w:r w:rsidRPr="004218FA">
        <w:t>Neoliberalism</w:t>
      </w:r>
      <w:proofErr w:type="spellEnd"/>
      <w:r w:rsidRPr="004218FA">
        <w:t xml:space="preserve">; </w:t>
      </w:r>
      <w:proofErr w:type="spellStart"/>
      <w:r w:rsidRPr="004218FA">
        <w:t>Public</w:t>
      </w:r>
      <w:proofErr w:type="spellEnd"/>
      <w:r w:rsidRPr="004218FA">
        <w:t xml:space="preserve"> </w:t>
      </w:r>
      <w:proofErr w:type="spellStart"/>
      <w:r w:rsidRPr="004218FA">
        <w:t>Education</w:t>
      </w:r>
      <w:proofErr w:type="spellEnd"/>
      <w:r w:rsidRPr="004218FA">
        <w:t>;</w:t>
      </w:r>
      <w:r>
        <w:t xml:space="preserve"> </w:t>
      </w:r>
      <w:proofErr w:type="spellStart"/>
      <w:r w:rsidRPr="004218FA">
        <w:t>Human</w:t>
      </w:r>
      <w:proofErr w:type="spellEnd"/>
      <w:r w:rsidRPr="004218FA">
        <w:t xml:space="preserve"> </w:t>
      </w:r>
      <w:proofErr w:type="spellStart"/>
      <w:r w:rsidRPr="004218FA">
        <w:t>Development</w:t>
      </w:r>
      <w:proofErr w:type="spellEnd"/>
      <w:r w:rsidRPr="004218FA">
        <w:t xml:space="preserve">; </w:t>
      </w:r>
      <w:proofErr w:type="spellStart"/>
      <w:r w:rsidRPr="004218FA">
        <w:t>Educational</w:t>
      </w:r>
      <w:proofErr w:type="spellEnd"/>
      <w:r w:rsidRPr="004218FA">
        <w:t xml:space="preserve"> Policies; </w:t>
      </w:r>
      <w:proofErr w:type="spellStart"/>
      <w:r w:rsidRPr="004218FA">
        <w:t>Integrative</w:t>
      </w:r>
      <w:proofErr w:type="spellEnd"/>
      <w:r w:rsidRPr="004218FA">
        <w:t xml:space="preserve"> Review.</w:t>
      </w:r>
    </w:p>
    <w:p w:rsidR="004218FA" w:rsidRPr="004218FA" w:rsidRDefault="004218FA" w:rsidP="004218FA"/>
    <w:p w:rsidR="00F81FED" w:rsidRDefault="003F3483">
      <w:pPr>
        <w:spacing w:before="480" w:after="240"/>
      </w:pPr>
      <w:r>
        <w:rPr>
          <w:b/>
          <w:bCs/>
        </w:rPr>
        <w:t>1</w:t>
      </w:r>
      <w:r>
        <w:rPr>
          <w:b/>
          <w:bCs/>
        </w:rPr>
        <w:t>. INTRODUÇÃO</w:t>
      </w:r>
    </w:p>
    <w:p w:rsidR="00F81FED" w:rsidRDefault="003F3483">
      <w:pPr>
        <w:spacing w:after="180" w:line="360" w:lineRule="auto"/>
        <w:ind w:firstLine="709"/>
        <w:jc w:val="both"/>
      </w:pPr>
      <w:r>
        <w:t>A escola não é um espaço neutro. Desde sua constituição moderna, ela carrega em sua estr</w:t>
      </w:r>
      <w:r>
        <w:t>utura, em seus currículos e em suas práticas as marcas das disputas travadas entre grupos que divergem sobre o papel da educação na organização da sociedade. A pergunta que orienta este artigo não é se há interferência do mercado na escola pública brasilei</w:t>
      </w:r>
      <w:r>
        <w:t>ra</w:t>
      </w:r>
      <w:r w:rsidR="000217C0">
        <w:t>,</w:t>
      </w:r>
      <w:r>
        <w:t xml:space="preserve"> pois essa interferência é amplamente documentada na literatura especializada</w:t>
      </w:r>
      <w:r w:rsidR="000217C0">
        <w:t>,</w:t>
      </w:r>
      <w:r>
        <w:t xml:space="preserve"> mas até onde ela avançou, por quais mecanismos se materializa e quais são seus custos sociais.</w:t>
      </w:r>
    </w:p>
    <w:p w:rsidR="00F81FED" w:rsidRDefault="003F3483">
      <w:pPr>
        <w:spacing w:after="180" w:line="360" w:lineRule="auto"/>
        <w:ind w:firstLine="709"/>
        <w:jc w:val="both"/>
      </w:pPr>
      <w:r>
        <w:t>O avanço desse processo não pode ser compreendido sem considerar a inflexão i</w:t>
      </w:r>
      <w:r>
        <w:t xml:space="preserve">deológica que marca o final do século XX. Conforme analisa </w:t>
      </w:r>
      <w:proofErr w:type="spellStart"/>
      <w:r>
        <w:t>Zanardini</w:t>
      </w:r>
      <w:proofErr w:type="spellEnd"/>
      <w:r>
        <w:t xml:space="preserve"> (2006; 2007), a reforma do Estado e da educação no Brasil ocorre sob a influência de uma ideologia que relativiza a noção de totalidade social e enfraquece projetos coletivos de transform</w:t>
      </w:r>
      <w:r>
        <w:t xml:space="preserve">ação. Essa mudança não é apenas teórica: ela cria as condições para a naturalização de políticas </w:t>
      </w:r>
      <w:r>
        <w:lastRenderedPageBreak/>
        <w:t>educacionais fragmentadas, gerenciais e orientadas por resultados, abrindo espaço para a penetração da lógica de mercado no interior da escola pública.</w:t>
      </w:r>
    </w:p>
    <w:p w:rsidR="00F81FED" w:rsidRDefault="003F3483">
      <w:pPr>
        <w:spacing w:after="180" w:line="360" w:lineRule="auto"/>
        <w:ind w:firstLine="709"/>
        <w:jc w:val="both"/>
      </w:pPr>
      <w:r>
        <w:t>A parti</w:t>
      </w:r>
      <w:r>
        <w:t>r da década de 1990, esse movimento se intensifica com a adesão do Brasil às diretrizes do Consenso de Washington e às recomendações de organismos multilaterais como o Banco Mundial e a Organização para a Cooperação e Desenvolvimento Econômico (OCDE). Como</w:t>
      </w:r>
      <w:r>
        <w:t xml:space="preserve"> evidenciam Molina e Rodrigues (2020), esse período marca uma reconfiguração profunda das políticas educacionais brasileiras, com ênfase na gestão por resultados, na responsabilização docente e na introdução de mecanismos de avaliação em larga escala que a</w:t>
      </w:r>
      <w:r>
        <w:t>proximam a escola da lógica empresarial.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Esse processo não se limita à educação básica. Deitos, Lara e </w:t>
      </w:r>
      <w:proofErr w:type="spellStart"/>
      <w:r>
        <w:t>Zanardini</w:t>
      </w:r>
      <w:proofErr w:type="spellEnd"/>
      <w:r>
        <w:t xml:space="preserve"> (2015) demonstram que a política de educação profissional no Brasil, especialmente com a implantação do Pronatec, foi estruturada a partir de interesses econômicos e demandas do mercad</w:t>
      </w:r>
      <w:r>
        <w:t>o de trabalho, reforçando a subordinação da formação educacional às necessidades do capital. Nesse contexto, a escola tende a reduzir sua função de formação humana para operar como instrumento de ajustamento da força de trabalho.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Ao mesmo tempo, a própria </w:t>
      </w:r>
      <w:r>
        <w:t xml:space="preserve">noção de educação passa a ser redefinida pelas novas demandas do capitalismo contemporâneo. Santos e Molina (2025), ao dialogarem com </w:t>
      </w:r>
      <w:proofErr w:type="spellStart"/>
      <w:r>
        <w:t>Zygmunt</w:t>
      </w:r>
      <w:proofErr w:type="spellEnd"/>
      <w:r>
        <w:t xml:space="preserve"> </w:t>
      </w:r>
      <w:proofErr w:type="spellStart"/>
      <w:r>
        <w:t>Bauman</w:t>
      </w:r>
      <w:proofErr w:type="spellEnd"/>
      <w:r>
        <w:t>, mostram que a educação do século XXI tem sido orientada por uma lógica de fluidez, instabilidade e adaptaç</w:t>
      </w:r>
      <w:r>
        <w:t>ão constante. Nesse cenário, a formação de sujeitos críticos tende a ser preterida em favor da formação de indivíduos adaptáveis às exigências variáveis do mercado de trabalho.</w:t>
      </w:r>
    </w:p>
    <w:p w:rsidR="00F81FED" w:rsidRDefault="003F3483">
      <w:pPr>
        <w:spacing w:after="180" w:line="360" w:lineRule="auto"/>
        <w:ind w:firstLine="709"/>
        <w:jc w:val="both"/>
      </w:pPr>
      <w:r>
        <w:t>Esse conjunto de transformações contribui para a consolidação de um modelo de e</w:t>
      </w:r>
      <w:r>
        <w:t>scola pública orientado por critérios de eficiência, produtividade e mensuração de resultados. O que se apresenta institucionalmente como modernização implica, conforme a literatura revisada, a substituição progressiva da educação como direito social por u</w:t>
      </w:r>
      <w:r>
        <w:t>ma lógica de prestação de serviços, na qual a escola passa a ser gerida segundo parâmetros empresariais, o estudante é tratado como cliente e o professor é reduzido a executor de metas.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O paradoxo brasileiro se evidencia na literatura: enquanto o acesso à </w:t>
      </w:r>
      <w:r>
        <w:t xml:space="preserve">escola pública se amplia, diferentes vertentes críticas da Sociologia da Educação apontam que a qualidade da formação oferecida às classes populares tende a se empobrecer. Esse movimento é </w:t>
      </w:r>
      <w:r>
        <w:lastRenderedPageBreak/>
        <w:t xml:space="preserve">compreendido, nesse campo teórico, como funcional à reprodução das </w:t>
      </w:r>
      <w:r>
        <w:t xml:space="preserve">desigualdades sociais. A escola se expande, </w:t>
      </w:r>
      <w:proofErr w:type="gramStart"/>
      <w:r>
        <w:t>porém</w:t>
      </w:r>
      <w:proofErr w:type="gramEnd"/>
      <w:r>
        <w:t xml:space="preserve"> o acesso ao conhecimento crítico e sistematizado se retrai. A literatura analisada indica que essa dualidade estrutural no sistema educacional brasileiro se caracteriza pela oferta desigual de oportunidades</w:t>
      </w:r>
      <w:r>
        <w:t xml:space="preserve"> formativas entre diferentes grupos sociais.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Entretanto, o estado da arte não se resume à identificação desses processos. Ele também revela experiências históricas e contemporâneas de resistência e transformação. </w:t>
      </w:r>
      <w:proofErr w:type="spellStart"/>
      <w:r>
        <w:t>Stentzler</w:t>
      </w:r>
      <w:proofErr w:type="spellEnd"/>
      <w:r>
        <w:t xml:space="preserve"> (análise histórica do período 192</w:t>
      </w:r>
      <w:r>
        <w:t xml:space="preserve">8-1938) demonstra que modelos alternativos de formação docente já existiram no Brasil, o que evidencia que a organização da escola sempre foi passível de disputa. Na mesma direção, </w:t>
      </w:r>
      <w:proofErr w:type="spellStart"/>
      <w:r>
        <w:t>Mataruco</w:t>
      </w:r>
      <w:proofErr w:type="spellEnd"/>
      <w:r>
        <w:t xml:space="preserve"> e </w:t>
      </w:r>
      <w:proofErr w:type="spellStart"/>
      <w:r>
        <w:t>Stentzler</w:t>
      </w:r>
      <w:proofErr w:type="spellEnd"/>
      <w:r>
        <w:t xml:space="preserve"> (2025) mostram que a escola pública continua sendo esp</w:t>
      </w:r>
      <w:r>
        <w:t>aço de mobilização social concreta, ao documentarem a resistência comunitária em defesa de uma escola do campo no Paraná.</w:t>
      </w:r>
    </w:p>
    <w:p w:rsidR="00F81FED" w:rsidRDefault="003F3483">
      <w:pPr>
        <w:spacing w:after="180" w:line="360" w:lineRule="auto"/>
        <w:ind w:firstLine="709"/>
        <w:jc w:val="both"/>
      </w:pPr>
      <w:r>
        <w:t>Diante desse quadro analítico, a questão que estrutura esta investigação pode ser formulada nos seguintes termos: quais mecanismos ope</w:t>
      </w:r>
      <w:r>
        <w:t>racionalizam a racionalidade neoliberal na educação pública brasileira e que tensões esse processo gera em relação ao projeto histórico de escola como espaço de formação humana integral? Trata-se de uma questão que a literatura da área vem respondendo de f</w:t>
      </w:r>
      <w:r>
        <w:t>orma articulada, e que este estudo procura sistematizar por meio de revisão integrativa.</w:t>
      </w:r>
    </w:p>
    <w:p w:rsidR="00F81FED" w:rsidRDefault="003F3483">
      <w:pPr>
        <w:spacing w:after="180" w:line="360" w:lineRule="auto"/>
        <w:ind w:firstLine="709"/>
        <w:jc w:val="both"/>
      </w:pPr>
      <w:r>
        <w:t>Desse modo, o objetivo geral é analisar, por meio de revisão integrativa da literatura, como a lógica neoliberal se instala na educação pública brasileira, em contrapo</w:t>
      </w:r>
      <w:r>
        <w:t>sição ao projeto de escola como espaço de formação social e humana integral. Como objetivos específicos, busca-se: mapear os mecanismos de atuação do neoliberalismo na escola; identificar as correntes teóricas críticas que fundamentam projetos alternativos</w:t>
      </w:r>
      <w:r>
        <w:t>; analisar o papel do Estado nessa mediação; e construir uma síntese interdisciplinar que articule Sociologia da Educação, Economia Política e Pedagogia Crítica.</w:t>
      </w:r>
    </w:p>
    <w:p w:rsidR="00F81FED" w:rsidRDefault="003F3483">
      <w:pPr>
        <w:spacing w:before="480" w:after="240"/>
      </w:pPr>
      <w:r>
        <w:rPr>
          <w:b/>
          <w:bCs/>
        </w:rPr>
        <w:t>2. METODOLOGIA</w:t>
      </w:r>
    </w:p>
    <w:p w:rsidR="00887DF6" w:rsidRDefault="00887DF6" w:rsidP="00887DF6">
      <w:pPr>
        <w:pStyle w:val="NormalWeb"/>
        <w:spacing w:line="360" w:lineRule="auto"/>
        <w:ind w:firstLine="567"/>
        <w:jc w:val="both"/>
      </w:pPr>
      <w:r>
        <w:t xml:space="preserve">Este artigo configura-se como uma revisão integrativa de literatura, modalidade que se distingue das revisões sistemáticas tradicionais por permitir a inclusão de estudos com diferentes abordagens metodológicas teóricas, empíricas e documentais ampliando o espectro de análise e favorecendo a construção de sínteses interpretativas mais abrangentes. </w:t>
      </w:r>
      <w:r>
        <w:lastRenderedPageBreak/>
        <w:t>Essa escolha metodológica é coerente com a perspectiva interdisciplinar do presente estudo, que busca articular contribuições da Sociologia da Educação, da Economia Política e da Pedagogia Crítica em torno de um problema comum: a influência da racionalidade neoliberal sobre a escola pública brasileira.</w:t>
      </w:r>
    </w:p>
    <w:p w:rsidR="00887DF6" w:rsidRDefault="00887DF6" w:rsidP="00887DF6">
      <w:pPr>
        <w:pStyle w:val="NormalWeb"/>
        <w:spacing w:line="360" w:lineRule="auto"/>
        <w:ind w:firstLine="567"/>
        <w:jc w:val="both"/>
      </w:pPr>
      <w:r>
        <w:t xml:space="preserve">O percurso metodológico adotado seguiu o protocolo proposto por </w:t>
      </w:r>
      <w:proofErr w:type="spellStart"/>
      <w:r>
        <w:t>Whittemore</w:t>
      </w:r>
      <w:proofErr w:type="spellEnd"/>
      <w:r>
        <w:t xml:space="preserve"> e </w:t>
      </w:r>
      <w:proofErr w:type="spellStart"/>
      <w:r>
        <w:t>Knafl</w:t>
      </w:r>
      <w:proofErr w:type="spellEnd"/>
      <w:r>
        <w:t xml:space="preserve"> (2005), composto por seis etapas: identificação do problema, busca na literatura, avaliação dos dados, análise dos dados, interpretação e apresentação dos resultados. Tal protocolo confere rigor ao processo de revisão ao permitir a integração de diferentes tipos de evidências científicas sem exigir homogeneidade metodológica entre os estudos incluídos.</w:t>
      </w:r>
    </w:p>
    <w:p w:rsidR="00887DF6" w:rsidRDefault="00887DF6" w:rsidP="00887DF6">
      <w:pPr>
        <w:pStyle w:val="NormalWeb"/>
        <w:spacing w:line="360" w:lineRule="auto"/>
        <w:ind w:firstLine="567"/>
        <w:jc w:val="both"/>
      </w:pPr>
      <w:r>
        <w:t xml:space="preserve">A busca bibliográfica foi realizada entre março e maio de 2025 nas bases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Library Online (</w:t>
      </w:r>
      <w:proofErr w:type="spellStart"/>
      <w:r>
        <w:t>SciELO</w:t>
      </w:r>
      <w:proofErr w:type="spellEnd"/>
      <w:r>
        <w:t>), Portal de Periódicos da Coordenação de Aperfeiçoamento de Pessoal de Nível Superior (CAPES) e Google Acadêmico. Complementarmente, foram incorporadas obras teóricas clássicas e contemporâneas reconhecidas na área, identificadas por meio de busca manual nas referências dos estudos inicialmente selecionados.</w:t>
      </w:r>
    </w:p>
    <w:p w:rsidR="00887DF6" w:rsidRDefault="00887DF6" w:rsidP="00887DF6">
      <w:pPr>
        <w:pStyle w:val="NormalWeb"/>
        <w:spacing w:line="360" w:lineRule="auto"/>
        <w:ind w:firstLine="567"/>
        <w:jc w:val="both"/>
      </w:pPr>
      <w:r>
        <w:t>Os descritores utilizados, de forma isolada e combinada por operadores booleanos, foram: “Neoliberalismo e Educação”; “Escola Pública e Mercado”; “Privatização da Educação”; “Privatização do Ensino Público”; “Políticas Educacionais e Capital”; “BNCC e Capital Humano”; “Pedagogia Crítica Brasil”; e “Formação Humana e Neoliberalismo”. As buscas foram realizadas em português, espanhol e inglês, possibilitando abrangência internacional sem perder a centralidade do contexto educacional brasileiro.</w:t>
      </w:r>
    </w:p>
    <w:p w:rsidR="00887DF6" w:rsidRDefault="00887DF6" w:rsidP="00887DF6">
      <w:pPr>
        <w:pStyle w:val="NormalWeb"/>
        <w:spacing w:line="360" w:lineRule="auto"/>
        <w:ind w:firstLine="567"/>
        <w:jc w:val="both"/>
      </w:pPr>
      <w:r>
        <w:t>Inicialmente foram identificadas 137 publicações. Após a remoção de registros duplicados e a aplicação dos critérios de inclusão e exclusão, 48 estudos permaneceram para leitura integral. Ao final do processo de seleção, 26 trabalhos apresentaram aderência direta ao problema investigado e compuseram o corpus analítico desta revisão.</w:t>
      </w:r>
      <w:r w:rsidR="00B23324">
        <w:t xml:space="preserve"> </w:t>
      </w:r>
      <w:r>
        <w:t>Foram adotados como critérios de inclusão: publicações entre 2005 e 2025; artigos científicos, capítulos de livros e obras teóricas de referência; estudos que abordassem a educação básica pública brasileira ou o debate teórico acerca das relações entre neoliberalismo e educação em perspectiva aplicável ao contexto nacional; e publicações em português, espanhol ou inglês.</w:t>
      </w:r>
    </w:p>
    <w:p w:rsidR="00887DF6" w:rsidRDefault="00887DF6" w:rsidP="00887DF6">
      <w:pPr>
        <w:pStyle w:val="NormalWeb"/>
        <w:spacing w:line="360" w:lineRule="auto"/>
        <w:ind w:firstLine="567"/>
        <w:jc w:val="both"/>
      </w:pPr>
      <w:r>
        <w:lastRenderedPageBreak/>
        <w:t>Como critérios de exclusão, foram desconsiderados textos de caráter exclusivamente técnico-instrumental, sem problematização do contexto sociopolítico da educação; publicações sem revisão acadêmica independente; e estudos centrados exclusivamente na educação superior ou na educação profissional, sem articulação com a educação básica.</w:t>
      </w:r>
      <w:r w:rsidR="00B23324">
        <w:t xml:space="preserve"> </w:t>
      </w:r>
      <w:r>
        <w:t>Os estudos selecionados foram organizados em uma matriz analítica contendo autoria, ano de publicação, objetivos, referencial teórico, procedimentos metodológicos e principais resultados. A análise ocorreu por meio da técnica de categorização temática, permitindo a construção de três eixos interpretativos centrais.</w:t>
      </w:r>
    </w:p>
    <w:p w:rsidR="00887DF6" w:rsidRDefault="00887DF6" w:rsidP="00887DF6">
      <w:pPr>
        <w:pStyle w:val="NormalWeb"/>
        <w:spacing w:line="360" w:lineRule="auto"/>
        <w:ind w:firstLine="567"/>
        <w:jc w:val="both"/>
      </w:pPr>
      <w:r>
        <w:t xml:space="preserve">O primeiro eixo, denominado “A escola a serviço do capital”, reuniu estudos que analisam os mecanismos pelos quais a racionalidade neoliberal opera no interior da escola pública, incluindo processos de privatização curricular, gestão por resultados, </w:t>
      </w:r>
      <w:proofErr w:type="spellStart"/>
      <w:proofErr w:type="gramStart"/>
      <w:r>
        <w:t>accountability</w:t>
      </w:r>
      <w:proofErr w:type="spellEnd"/>
      <w:r>
        <w:t>, meritocracia e controle pedagógico</w:t>
      </w:r>
      <w:proofErr w:type="gramEnd"/>
      <w:r>
        <w:t xml:space="preserve">. Os principais referenciais mobilizados nesse eixo foram </w:t>
      </w:r>
      <w:proofErr w:type="spellStart"/>
      <w:r>
        <w:t>Laval</w:t>
      </w:r>
      <w:proofErr w:type="spellEnd"/>
      <w:r>
        <w:t xml:space="preserve">, Ball, </w:t>
      </w:r>
      <w:proofErr w:type="spellStart"/>
      <w:r>
        <w:t>Frigotto</w:t>
      </w:r>
      <w:proofErr w:type="spellEnd"/>
      <w:r>
        <w:t xml:space="preserve"> e Apple.</w:t>
      </w:r>
      <w:r w:rsidR="00B23324">
        <w:t xml:space="preserve"> </w:t>
      </w:r>
      <w:r>
        <w:t xml:space="preserve">O segundo eixo, intitulado “A escola como espaço de formação humana e emancipação social”, agregou estudos que compreendem a educação pública como direito social e instrumento de desenvolvimento humano integral, enfatizando a formação crítica, a democratização do conhecimento e a transformação social. Os principais referenciais teóricos foram Freire, Saviani, </w:t>
      </w:r>
      <w:proofErr w:type="spellStart"/>
      <w:r>
        <w:t>Giroux</w:t>
      </w:r>
      <w:proofErr w:type="spellEnd"/>
      <w:r>
        <w:t xml:space="preserve"> e Bourdieu.</w:t>
      </w:r>
    </w:p>
    <w:p w:rsidR="00887DF6" w:rsidRDefault="00887DF6" w:rsidP="00887DF6">
      <w:pPr>
        <w:pStyle w:val="NormalWeb"/>
        <w:spacing w:line="360" w:lineRule="auto"/>
        <w:ind w:firstLine="567"/>
        <w:jc w:val="both"/>
      </w:pPr>
      <w:r>
        <w:t xml:space="preserve">O terceiro eixo, denominado “O Estado como campo de disputa”, concentrou estudos voltados à análise das políticas públicas educacionais, da reforma do Estado, da influência de organismos internacionais e da crescente participação de agentes privados na definição das agendas educacionais. Nesse eixo destacam-se as contribuições de </w:t>
      </w:r>
      <w:proofErr w:type="spellStart"/>
      <w:r>
        <w:t>Zanardini</w:t>
      </w:r>
      <w:proofErr w:type="spellEnd"/>
      <w:r>
        <w:t xml:space="preserve">, Deitos, Molina e </w:t>
      </w:r>
      <w:proofErr w:type="spellStart"/>
      <w:r>
        <w:t>Frigotto</w:t>
      </w:r>
      <w:proofErr w:type="spellEnd"/>
      <w:r>
        <w:t>.</w:t>
      </w:r>
      <w:r w:rsidR="00B23324">
        <w:t xml:space="preserve"> </w:t>
      </w:r>
      <w:r>
        <w:t>A síntese interpretativa foi construída a partir do diálogo entre os resultados dos estudos selecionados e os referenciais teóricos da Sociologia da Educação, da Economia Política e da Pedagogia Crítica, buscando compreender como as transformações recentes das políticas educacionais expressam disputas mais amplas em torno dos sentidos da escola pública e da formação humana na sociedade contemporânea.</w:t>
      </w:r>
    </w:p>
    <w:p w:rsidR="00B23324" w:rsidRDefault="003F3483" w:rsidP="00B23324">
      <w:pPr>
        <w:pStyle w:val="NormalWeb"/>
        <w:spacing w:line="360" w:lineRule="auto"/>
        <w:ind w:firstLine="567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4781550" cy="51231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ATUALIZADO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305" cy="513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23324" w:rsidRDefault="00B23324" w:rsidP="00887DF6">
      <w:pPr>
        <w:pStyle w:val="NormalWeb"/>
        <w:spacing w:line="360" w:lineRule="auto"/>
        <w:ind w:firstLine="567"/>
        <w:jc w:val="both"/>
      </w:pPr>
    </w:p>
    <w:p w:rsidR="00F81FED" w:rsidRDefault="003F3483">
      <w:pPr>
        <w:spacing w:before="480" w:after="240"/>
      </w:pPr>
      <w:r>
        <w:rPr>
          <w:b/>
          <w:bCs/>
        </w:rPr>
        <w:t>3. REFERENCIAL TEÓRICO</w:t>
      </w:r>
    </w:p>
    <w:p w:rsidR="00F81FED" w:rsidRDefault="003F3483">
      <w:pPr>
        <w:spacing w:before="320" w:after="180"/>
      </w:pPr>
      <w:r>
        <w:rPr>
          <w:b/>
          <w:bCs/>
        </w:rPr>
        <w:t>3.1 Neoliberalismo, reforma do Estado e políticas educacionais</w:t>
      </w:r>
    </w:p>
    <w:p w:rsidR="00F81FED" w:rsidRDefault="003F3483">
      <w:pPr>
        <w:spacing w:after="180" w:line="360" w:lineRule="auto"/>
        <w:ind w:firstLine="709"/>
        <w:jc w:val="both"/>
      </w:pPr>
      <w:r>
        <w:t>A compreensão d</w:t>
      </w:r>
      <w:r>
        <w:t>os processos de transformação da escola pública brasileira requer situá-los no interior de um movimento mais amplo de reconfiguração do Estado e das políticas públicas no capitalismo contemporâneo. O neoliberalismo não é apenas um modelo de política econôm</w:t>
      </w:r>
      <w:r>
        <w:t xml:space="preserve">ica: conforme demonstram Foucault (2008) e </w:t>
      </w:r>
      <w:proofErr w:type="spellStart"/>
      <w:r>
        <w:t>Laval</w:t>
      </w:r>
      <w:proofErr w:type="spellEnd"/>
      <w:r>
        <w:t xml:space="preserve"> (2019), trata-se de uma racionalidade que reorganiza toda a vida social</w:t>
      </w:r>
      <w:r>
        <w:t xml:space="preserve"> inclusive as instituições públicas</w:t>
      </w:r>
      <w:r>
        <w:t xml:space="preserve"> segundo a lógica da concorrência, da eficiência e da responsabilização individual.</w:t>
      </w:r>
    </w:p>
    <w:p w:rsidR="00F81FED" w:rsidRDefault="003F3483">
      <w:pPr>
        <w:spacing w:after="180" w:line="360" w:lineRule="auto"/>
        <w:ind w:firstLine="709"/>
        <w:jc w:val="both"/>
      </w:pPr>
      <w:r>
        <w:lastRenderedPageBreak/>
        <w:t>No Brasil, es</w:t>
      </w:r>
      <w:r>
        <w:t xml:space="preserve">se processo se aprofunda a partir dos anos 1990, quando o Estado passa a incorporar as diretrizes do Consenso de Washington e as recomendações de organismos multilaterais como o Banco Mundial e a OCDE. </w:t>
      </w:r>
      <w:proofErr w:type="spellStart"/>
      <w:r>
        <w:t>Zanardini</w:t>
      </w:r>
      <w:proofErr w:type="spellEnd"/>
      <w:r>
        <w:t xml:space="preserve"> (2006; 2007) demonstra que a reforma do Esta</w:t>
      </w:r>
      <w:r>
        <w:t>do brasileiro ocorre sob a influência de uma ideologia que fragmenta a compreensão da realidade social e enfraquece projetos coletivos de transformação, criando as condições para a naturalização de políticas educacionais gerenciais e orientadas por resulta</w:t>
      </w:r>
      <w:r>
        <w:t>dos.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Deitos, Lara e </w:t>
      </w:r>
      <w:proofErr w:type="spellStart"/>
      <w:r>
        <w:t>Zanardini</w:t>
      </w:r>
      <w:proofErr w:type="spellEnd"/>
      <w:r>
        <w:t xml:space="preserve"> (2015) evidenciam que essa lógica se materializou de forma exemplar na política de educação profissional, especialmente com o Pronatec, estruturado a partir de interesses econômicos e demandas imediatas do mercado de trabalho.</w:t>
      </w:r>
      <w:r>
        <w:t xml:space="preserve"> Já Molina e Rodrigues (2020) demonstram que o Estado, ao longo do início do século XXI, atuou como agente ativo da racionalidade gerencial, incorporando práticas de avaliação por desempenho e controle curricular que aproximam a gestão escolar dos modelos </w:t>
      </w:r>
      <w:r>
        <w:t>empresariais.</w:t>
      </w:r>
    </w:p>
    <w:p w:rsidR="00F81FED" w:rsidRDefault="003F3483">
      <w:pPr>
        <w:spacing w:after="180" w:line="360" w:lineRule="auto"/>
        <w:ind w:firstLine="709"/>
        <w:jc w:val="both"/>
      </w:pPr>
      <w:r>
        <w:t>Ball (2014) aprofunda essa análise ao identificar redes globais de governança educacional que conectam governos, empresas e fundações privadas. No contexto brasileiro, isso se expressa na atuação de organizações que influenciam diretamente po</w:t>
      </w:r>
      <w:r>
        <w:t>líticas públicas educacionais, promovendo uma privatização indireta da educação</w:t>
      </w:r>
      <w:r>
        <w:t xml:space="preserve"> não pela venda das escolas, mas pelo controle progressivo de currículos e diretrizes pedagógicas. Apple (2003) amplia essa perspectiva ao mostrar como a aliança entre neolibe</w:t>
      </w:r>
      <w:r>
        <w:t>ralismo e neoconservadorismo opera de forma a restringir o pensamento crítico e reforçar estruturas de poder sob a aparência de modernização.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Esse conjunto de transformações configura o que </w:t>
      </w:r>
      <w:proofErr w:type="spellStart"/>
      <w:r>
        <w:t>Frigotto</w:t>
      </w:r>
      <w:proofErr w:type="spellEnd"/>
      <w:r>
        <w:t xml:space="preserve"> (2010) analisa como uma escola funcionalmente moldada par</w:t>
      </w:r>
      <w:r>
        <w:t xml:space="preserve">a atender às necessidades do mercado de trabalho em sua forma mais </w:t>
      </w:r>
      <w:proofErr w:type="spellStart"/>
      <w:r>
        <w:t>precarizada</w:t>
      </w:r>
      <w:proofErr w:type="spellEnd"/>
      <w:r>
        <w:t xml:space="preserve">. A escola pública, nessa leitura, não é improdutiva em sentido absoluto: ela é funcional para a manutenção de uma estrutura social desigual, formando trabalhadores com limitada </w:t>
      </w:r>
      <w:r>
        <w:t>capacidade crítica e elevada adaptabilidade. A compreensão desse processo exige, portanto, uma análise que articule as dimensões econômica, política e pedagógica das reformas educacionais.</w:t>
      </w:r>
    </w:p>
    <w:p w:rsidR="00F81FED" w:rsidRDefault="003F3483">
      <w:pPr>
        <w:spacing w:before="320" w:after="180"/>
      </w:pPr>
      <w:r>
        <w:rPr>
          <w:b/>
          <w:bCs/>
        </w:rPr>
        <w:t>3.2 A escola pública e a disputa entre projetos de sociedade</w:t>
      </w:r>
    </w:p>
    <w:p w:rsidR="00F81FED" w:rsidRDefault="003F3483">
      <w:pPr>
        <w:spacing w:after="180" w:line="360" w:lineRule="auto"/>
        <w:ind w:firstLine="709"/>
        <w:jc w:val="both"/>
      </w:pPr>
      <w:r>
        <w:lastRenderedPageBreak/>
        <w:t>A esco</w:t>
      </w:r>
      <w:r>
        <w:t>la pública esteve inserida, desde sua origem, em disputas sociais e políticas sobre que tipo de sujeito formar e para qual sociedade. Como demonstram Pereira, Felipe e França (2012), a escola surge com a promessa de formação humana integral, voltada à cons</w:t>
      </w:r>
      <w:r>
        <w:t>trução de uma sociedade mais justa. Entretanto, essa promessa sempre esteve tensionada por interesses que buscavam moldar a educação para atender às demandas do mercado, e não às necessidades humanas coletivas.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Essa contradição estrutural se evidencia na análise de Bourdieu e </w:t>
      </w:r>
      <w:proofErr w:type="spellStart"/>
      <w:r>
        <w:t>Passeron</w:t>
      </w:r>
      <w:proofErr w:type="spellEnd"/>
      <w:r>
        <w:t xml:space="preserve"> (2023), que demonstram como o sistema escolar legitima desigualdades ao valorizar o capital cultural das classes dominantes. O chamado mérito, nessa perspectiva, não é resultado ape</w:t>
      </w:r>
      <w:r>
        <w:t xml:space="preserve">nas do esforço individual, mas da herança social que cada estudante carrega </w:t>
      </w:r>
      <w:r>
        <w:t>o que desvela o caráter ideológico do discurso meritocrático amplamente difundido pelas políticas neoliberais.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Na mesma direção analítica, </w:t>
      </w:r>
      <w:proofErr w:type="spellStart"/>
      <w:r>
        <w:t>Giroux</w:t>
      </w:r>
      <w:proofErr w:type="spellEnd"/>
      <w:r>
        <w:t xml:space="preserve"> (1997) evidencia que toda educaç</w:t>
      </w:r>
      <w:r>
        <w:t>ão é um ato político e que a tentativa de transformar professores em meros técnicos executores de conteúdos padronizados é uma estratégia de enfraquecimento da capacidade crítica da escola. Um dos principais mecanismos dessa transformação é a teoria do cap</w:t>
      </w:r>
      <w:r>
        <w:t>ital humano, que redefine a educação como investimento individual: o estudante deixa de ser sujeito de direitos e passa a ser tratado como empreendedor de si mesmo, enquanto a escola é reduzida a espaço de treinamento para o mercado (SANTOS; MOLINA, 2025).</w:t>
      </w:r>
    </w:p>
    <w:p w:rsidR="00F81FED" w:rsidRDefault="003F3483">
      <w:pPr>
        <w:spacing w:after="180" w:line="360" w:lineRule="auto"/>
        <w:ind w:firstLine="709"/>
        <w:jc w:val="both"/>
      </w:pPr>
      <w:r>
        <w:t>A Base Nacional Comum Curricular (BNCC) expressa esse processo no contexto brasileiro. Apresentada como instrumento técnico de padronização, ela prioriza competências mensuráveis alinhadas ao mercado de trabalho, reduzindo a formação escolar a indicadores</w:t>
      </w:r>
      <w:r>
        <w:t xml:space="preserve"> de desempenho. Da mesma forma, a expansão dos sistemas apostilados e das avaliações externas, como SAEB e IDEB, introduz a lógica da concorrência entre escolas e responsabiliza professores por resultados que desconsideram as desigualdades estruturais que </w:t>
      </w:r>
      <w:r>
        <w:t>condicionam o desempenho dos estudantes.</w:t>
      </w:r>
    </w:p>
    <w:p w:rsidR="00F81FED" w:rsidRDefault="003F3483">
      <w:pPr>
        <w:spacing w:after="180" w:line="360" w:lineRule="auto"/>
        <w:ind w:firstLine="709"/>
        <w:jc w:val="both"/>
      </w:pPr>
      <w:r>
        <w:t>Em contraposição a esse modelo, Freire (2011) propõe uma educação orientada pelo diálogo e pela consciência crítica, na qual educar significa possibilitar que os sujeitos compreendam e transformem a realidade. Savia</w:t>
      </w:r>
      <w:r>
        <w:t xml:space="preserve">ni (2012; 2025) complementa essa perspectiva ao defender o acesso ao conhecimento sistematizado como condição estrutural </w:t>
      </w:r>
      <w:r>
        <w:lastRenderedPageBreak/>
        <w:t>para a emancipação das classes populares: a negação desse acesso constitui, segundo o autor, uma forma de exclusão que aprofunda as des</w:t>
      </w:r>
      <w:r>
        <w:t>igualdades já existentes.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A história da formação docente, como evidenciado por </w:t>
      </w:r>
      <w:proofErr w:type="spellStart"/>
      <w:r>
        <w:t>Stentzler</w:t>
      </w:r>
      <w:proofErr w:type="spellEnd"/>
      <w:r>
        <w:t xml:space="preserve"> (análise do período 1928-1938), demonstra que outros modelos educacionais já foram concretizados no Brasil, reforçando o caráter historicamente </w:t>
      </w:r>
      <w:proofErr w:type="gramStart"/>
      <w:r>
        <w:t xml:space="preserve">construído </w:t>
      </w:r>
      <w:r>
        <w:t xml:space="preserve"> e</w:t>
      </w:r>
      <w:proofErr w:type="gramEnd"/>
      <w:r>
        <w:t>, portant</w:t>
      </w:r>
      <w:r>
        <w:t xml:space="preserve">o, transformável </w:t>
      </w:r>
      <w:r>
        <w:t xml:space="preserve"> da escola. Estudos mais recentes, como o de </w:t>
      </w:r>
      <w:proofErr w:type="spellStart"/>
      <w:r>
        <w:t>Mataruco</w:t>
      </w:r>
      <w:proofErr w:type="spellEnd"/>
      <w:r>
        <w:t xml:space="preserve"> e </w:t>
      </w:r>
      <w:proofErr w:type="spellStart"/>
      <w:r>
        <w:t>Stentzler</w:t>
      </w:r>
      <w:proofErr w:type="spellEnd"/>
      <w:r>
        <w:t xml:space="preserve"> (2025), evidenciam que a escola pública permanece como espaço de disputa social ativa, com exemplos documentados de mobilização comunitária em defesa do direito à educação </w:t>
      </w:r>
      <w:r>
        <w:t>em contextos de precarização.</w:t>
      </w:r>
    </w:p>
    <w:p w:rsidR="00F81FED" w:rsidRDefault="003F3483">
      <w:pPr>
        <w:spacing w:before="480" w:after="240"/>
      </w:pPr>
      <w:r>
        <w:rPr>
          <w:b/>
          <w:bCs/>
        </w:rPr>
        <w:t>4. RESULTADOS DA REVISÃO INTEGRATIVA</w:t>
      </w:r>
    </w:p>
    <w:p w:rsidR="00F81FED" w:rsidRDefault="003F3483">
      <w:pPr>
        <w:spacing w:before="320" w:after="180"/>
      </w:pPr>
      <w:r>
        <w:rPr>
          <w:b/>
          <w:bCs/>
        </w:rPr>
        <w:t>4.1 Neoliberalismo e reconfiguração da escola pública</w:t>
      </w:r>
    </w:p>
    <w:p w:rsidR="00F81FED" w:rsidRDefault="003F3483">
      <w:pPr>
        <w:spacing w:after="180" w:line="360" w:lineRule="auto"/>
        <w:ind w:firstLine="709"/>
        <w:jc w:val="both"/>
      </w:pPr>
      <w:r>
        <w:t>Os estudos analisados evidenciam ampla convergência quanto ao avanço da racionalidade neoliberal sobre a educação pública brasileira. O</w:t>
      </w:r>
      <w:r>
        <w:t xml:space="preserve">s trabalhos de Ball (2014), </w:t>
      </w:r>
      <w:proofErr w:type="spellStart"/>
      <w:r>
        <w:t>Laval</w:t>
      </w:r>
      <w:proofErr w:type="spellEnd"/>
      <w:r>
        <w:t xml:space="preserve"> (2019), Molina e Rodrigues (2020) e Deitos, Lara e </w:t>
      </w:r>
      <w:proofErr w:type="spellStart"/>
      <w:r>
        <w:t>Zanardini</w:t>
      </w:r>
      <w:proofErr w:type="spellEnd"/>
      <w:r>
        <w:t xml:space="preserve"> (2015) indicam que as reformas educacionais recentes incorporaram princípios de eficiência, desempenho e responsabilização, aproximando a gestão escolar dos mode</w:t>
      </w:r>
      <w:r>
        <w:t>los empresariais.</w:t>
      </w:r>
    </w:p>
    <w:p w:rsidR="00F81FED" w:rsidRDefault="003F3483">
      <w:pPr>
        <w:spacing w:after="180" w:line="360" w:lineRule="auto"/>
        <w:ind w:firstLine="709"/>
        <w:jc w:val="both"/>
      </w:pPr>
      <w:r>
        <w:t>Os resultados apontam que mecanismos como avaliações externas, sistemas de metas, controle curricular e expansão de parcerias público-privadas constituem formas contemporâneas de regulação da escola pública. Embora apresentados institucio</w:t>
      </w:r>
      <w:r>
        <w:t>nalmente como instrumentos de melhoria da qualidade, esses mecanismos tendem a reduzir a autonomia pedagógica das instituições e dos professores, conforme apontam sistematicamente os estudos revisados.</w:t>
      </w:r>
    </w:p>
    <w:p w:rsidR="00F81FED" w:rsidRDefault="003F3483">
      <w:pPr>
        <w:spacing w:after="180" w:line="360" w:lineRule="auto"/>
        <w:ind w:firstLine="709"/>
        <w:jc w:val="both"/>
      </w:pPr>
      <w:r>
        <w:t>A literatura analisada demonstra que esse processo int</w:t>
      </w:r>
      <w:r>
        <w:t>egra um movimento de alcance internacional, impulsionado por organismos multilaterais e redes globais de governança educacional. No Brasil, a adesão a esse movimento se materializa em políticas que, ao subordinar a escola à lógica do desempenho mensurável,</w:t>
      </w:r>
      <w:r>
        <w:t xml:space="preserve"> tendem a intensificar o trabalho docente. Molina e Rodrigues (2020) e </w:t>
      </w:r>
      <w:proofErr w:type="spellStart"/>
      <w:r>
        <w:t>Frigotto</w:t>
      </w:r>
      <w:proofErr w:type="spellEnd"/>
      <w:r>
        <w:t xml:space="preserve"> (2010) documentam que os mecanismos de responsabilização individual têm contribuído para processos de adoecimento profissional, precarização das condições de trabalho e redução</w:t>
      </w:r>
      <w:r>
        <w:t xml:space="preserve"> da autonomia pedagógica dos professores.</w:t>
      </w:r>
    </w:p>
    <w:p w:rsidR="00F81FED" w:rsidRDefault="003F3483">
      <w:pPr>
        <w:spacing w:before="320" w:after="180"/>
      </w:pPr>
      <w:r>
        <w:rPr>
          <w:b/>
          <w:bCs/>
        </w:rPr>
        <w:t>4.2 Escola pública, formação humana e emancipação social</w:t>
      </w:r>
    </w:p>
    <w:p w:rsidR="00F81FED" w:rsidRDefault="003F3483">
      <w:pPr>
        <w:spacing w:after="180" w:line="360" w:lineRule="auto"/>
        <w:ind w:firstLine="709"/>
        <w:jc w:val="both"/>
      </w:pPr>
      <w:r>
        <w:lastRenderedPageBreak/>
        <w:t xml:space="preserve">Os estudos fundamentados em Freire (2011), Saviani (2012; 2025), </w:t>
      </w:r>
      <w:proofErr w:type="spellStart"/>
      <w:r>
        <w:t>Giroux</w:t>
      </w:r>
      <w:proofErr w:type="spellEnd"/>
      <w:r>
        <w:t xml:space="preserve"> (1997) e </w:t>
      </w:r>
      <w:proofErr w:type="spellStart"/>
      <w:r>
        <w:t>Frigotto</w:t>
      </w:r>
      <w:proofErr w:type="spellEnd"/>
      <w:r>
        <w:t xml:space="preserve"> (2010) identificam a escola pública como espaço privilegiado para a</w:t>
      </w:r>
      <w:r>
        <w:t xml:space="preserve"> formação crítica e para a democratização do conhecimento historicamente produzido. Os resultados indicam que a formação humana integral constitui uma concepção educacional estruturalmente distinta da lógica mercantil, pois parte de pressupostos incompatív</w:t>
      </w:r>
      <w:r>
        <w:t>eis quanto ao papel da escola e ao lugar do sujeito no processo educativo.</w:t>
      </w:r>
    </w:p>
    <w:p w:rsidR="00F81FED" w:rsidRDefault="003F3483">
      <w:pPr>
        <w:spacing w:after="180" w:line="360" w:lineRule="auto"/>
        <w:ind w:firstLine="709"/>
        <w:jc w:val="both"/>
      </w:pPr>
      <w:r>
        <w:t>Enquanto as políticas orientadas pelo mercado enfatizam competências instrumentais e adaptabilidade ao ambiente produtivo, as abordagens críticas revisadas defendem o acesso ao conh</w:t>
      </w:r>
      <w:r>
        <w:t xml:space="preserve">ecimento científico, filosófico e cultural como condição para a formação autônoma dos sujeitos. A literatura revisada associa a escola pública à construção da cidadania, à redução das desigualdades sociais e à ampliação das possibilidades de participação </w:t>
      </w:r>
      <w:proofErr w:type="gramStart"/>
      <w:r>
        <w:t>d</w:t>
      </w:r>
      <w:r>
        <w:t xml:space="preserve">emocrática </w:t>
      </w:r>
      <w:r>
        <w:t xml:space="preserve"> dimensões</w:t>
      </w:r>
      <w:proofErr w:type="gramEnd"/>
      <w:r>
        <w:t xml:space="preserve"> que não se expressam nos indicadores quantitativos priorizados pelas políticas de avaliação em larga escala.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Os estudos de </w:t>
      </w:r>
      <w:proofErr w:type="spellStart"/>
      <w:r>
        <w:t>Mataruco</w:t>
      </w:r>
      <w:proofErr w:type="spellEnd"/>
      <w:r>
        <w:t xml:space="preserve"> e </w:t>
      </w:r>
      <w:proofErr w:type="spellStart"/>
      <w:r>
        <w:t>Stentzler</w:t>
      </w:r>
      <w:proofErr w:type="spellEnd"/>
      <w:r>
        <w:t xml:space="preserve"> (2025) e </w:t>
      </w:r>
      <w:proofErr w:type="spellStart"/>
      <w:r>
        <w:t>Stentzler</w:t>
      </w:r>
      <w:proofErr w:type="spellEnd"/>
      <w:r>
        <w:t xml:space="preserve"> (análise histórica do período 1928-1938) evidenciam que a dimensão de </w:t>
      </w:r>
      <w:r>
        <w:t>resistência da educação pública possui raízes históricas e se manifesta de forma concreta em diferentes contextos. Essa perspectiva é relevante para a construção de análises que não reduzam a escola a mero aparelho reprodutor das estruturas de dominação, r</w:t>
      </w:r>
      <w:r>
        <w:t>econhecendo nela, também, um espaço de contradição e de possibilidade.</w:t>
      </w:r>
    </w:p>
    <w:p w:rsidR="00F81FED" w:rsidRDefault="003F3483">
      <w:pPr>
        <w:spacing w:before="320" w:after="180"/>
      </w:pPr>
      <w:r>
        <w:rPr>
          <w:b/>
          <w:bCs/>
        </w:rPr>
        <w:t>4.3 O Estado como campo de disputa entre interesses públicos e privados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Os estudos de </w:t>
      </w:r>
      <w:proofErr w:type="spellStart"/>
      <w:r>
        <w:t>Zanardini</w:t>
      </w:r>
      <w:proofErr w:type="spellEnd"/>
      <w:r>
        <w:t xml:space="preserve"> (2006; 2007), Deitos, Lara e </w:t>
      </w:r>
      <w:proofErr w:type="spellStart"/>
      <w:r>
        <w:t>Zanardini</w:t>
      </w:r>
      <w:proofErr w:type="spellEnd"/>
      <w:r>
        <w:t xml:space="preserve"> (2015), Apple (2003) e Ball (2014) convergem na co</w:t>
      </w:r>
      <w:r>
        <w:t>mpreensão de que o Estado brasileiro não opera como agente neutro no interior das disputas que atravessam a educação pública. A literatura analisada demonstra que o Estado tem atuado, sob influência dos organismos multilaterais e das redes privadas de gove</w:t>
      </w:r>
      <w:r>
        <w:t>rnança, como mediador de interesses que tendem a favorecer a racionalidade neoliberal em detrimento do projeto de escola como bem público.</w:t>
      </w:r>
    </w:p>
    <w:p w:rsidR="00F81FED" w:rsidRDefault="003F3483">
      <w:pPr>
        <w:spacing w:after="180" w:line="360" w:lineRule="auto"/>
        <w:ind w:firstLine="709"/>
        <w:jc w:val="both"/>
      </w:pPr>
      <w:r>
        <w:t>Esse processo se expressa em reformas educacionais que ampliam progressivamente o espaço de atuação de atores privado</w:t>
      </w:r>
      <w:r>
        <w:t xml:space="preserve">s na definição de políticas públicas, na formulação curricular e na avaliação dos sistemas de ensino. A literatura revisada indica que tal movimento representa uma transformação no papel do Estado, que passa de promotor direto </w:t>
      </w:r>
      <w:r>
        <w:lastRenderedPageBreak/>
        <w:t>da formação humana integral a</w:t>
      </w:r>
      <w:r>
        <w:t xml:space="preserve"> regulador e avaliador de resultados definidos por parâmetros externos.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A análise dos estudos selecionados permite observar, ainda, que as contradições geradas por esse processo produzem também condições de resistência. Conforme a tradição </w:t>
      </w:r>
      <w:proofErr w:type="spellStart"/>
      <w:r>
        <w:t>gramsciana</w:t>
      </w:r>
      <w:proofErr w:type="spellEnd"/>
      <w:r>
        <w:t>, a he</w:t>
      </w:r>
      <w:r>
        <w:t xml:space="preserve">gemonia nunca é total, e as tensões geradas pela subordinação da escola aos interesses do mercado engendram, simultaneamente, as condições para sua contestação. Experiências de resistência pedagógica e mobilização comunitária, documentadas por </w:t>
      </w:r>
      <w:proofErr w:type="spellStart"/>
      <w:r>
        <w:t>Mataruco</w:t>
      </w:r>
      <w:proofErr w:type="spellEnd"/>
      <w:r>
        <w:t xml:space="preserve"> e </w:t>
      </w:r>
      <w:proofErr w:type="spellStart"/>
      <w:r>
        <w:t>S</w:t>
      </w:r>
      <w:r>
        <w:t>tentzler</w:t>
      </w:r>
      <w:proofErr w:type="spellEnd"/>
      <w:r>
        <w:t xml:space="preserve"> (2025), evidenciam que a escola pública permanece como espaço de disputa ativa mesmo diante das pressões estruturais identificadas na literatura.</w:t>
      </w:r>
    </w:p>
    <w:p w:rsidR="000217C0" w:rsidRDefault="000217C0">
      <w:pPr>
        <w:spacing w:after="180" w:line="360" w:lineRule="auto"/>
        <w:ind w:firstLine="709"/>
        <w:jc w:val="both"/>
      </w:pPr>
    </w:p>
    <w:p w:rsidR="000217C0" w:rsidRDefault="000217C0">
      <w:pPr>
        <w:spacing w:after="180" w:line="360" w:lineRule="auto"/>
        <w:ind w:firstLine="709"/>
        <w:jc w:val="both"/>
      </w:pPr>
    </w:p>
    <w:p w:rsidR="000217C0" w:rsidRDefault="000217C0">
      <w:pPr>
        <w:spacing w:after="180" w:line="360" w:lineRule="auto"/>
        <w:ind w:firstLine="709"/>
        <w:jc w:val="both"/>
      </w:pPr>
    </w:p>
    <w:p w:rsidR="00F81FED" w:rsidRDefault="003F3483">
      <w:pPr>
        <w:spacing w:before="320" w:after="120"/>
        <w:jc w:val="center"/>
      </w:pPr>
      <w:r>
        <w:rPr>
          <w:b/>
          <w:bCs/>
          <w:sz w:val="20"/>
          <w:szCs w:val="20"/>
        </w:rPr>
        <w:t xml:space="preserve">Quadro 1 </w:t>
      </w:r>
      <w:r>
        <w:rPr>
          <w:b/>
          <w:bCs/>
          <w:sz w:val="20"/>
          <w:szCs w:val="20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F81F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81FED" w:rsidRDefault="003F348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3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81FED" w:rsidRDefault="003F348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Principais Autores</w:t>
            </w:r>
          </w:p>
        </w:tc>
        <w:tc>
          <w:tcPr>
            <w:tcW w:w="3026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81FED" w:rsidRDefault="003F348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Principais Achados</w:t>
            </w:r>
          </w:p>
        </w:tc>
      </w:tr>
      <w:tr w:rsidR="00F81F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1FED" w:rsidRDefault="003F3483">
            <w:pPr>
              <w:jc w:val="both"/>
            </w:pPr>
            <w:r>
              <w:rPr>
                <w:sz w:val="18"/>
                <w:szCs w:val="18"/>
              </w:rPr>
              <w:t>Neoliberalismo e reconfiguração da gestão educacional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1FED" w:rsidRDefault="003F3483">
            <w:pPr>
              <w:jc w:val="both"/>
            </w:pPr>
            <w:r>
              <w:rPr>
                <w:sz w:val="18"/>
                <w:szCs w:val="18"/>
              </w:rPr>
              <w:t xml:space="preserve">Ball (2014), </w:t>
            </w:r>
            <w:proofErr w:type="spellStart"/>
            <w:r>
              <w:rPr>
                <w:sz w:val="18"/>
                <w:szCs w:val="18"/>
              </w:rPr>
              <w:t>Laval</w:t>
            </w:r>
            <w:proofErr w:type="spellEnd"/>
            <w:r>
              <w:rPr>
                <w:sz w:val="18"/>
                <w:szCs w:val="18"/>
              </w:rPr>
              <w:t xml:space="preserve"> (2019), Molina e Rodrigues (2020), Deitos, Lara e </w:t>
            </w:r>
            <w:proofErr w:type="spellStart"/>
            <w:r>
              <w:rPr>
                <w:sz w:val="18"/>
                <w:szCs w:val="18"/>
              </w:rPr>
              <w:t>Zanardini</w:t>
            </w:r>
            <w:proofErr w:type="spellEnd"/>
            <w:r>
              <w:rPr>
                <w:sz w:val="18"/>
                <w:szCs w:val="18"/>
              </w:rPr>
              <w:t xml:space="preserve"> (2015)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1FED" w:rsidRDefault="003F3483">
            <w:pPr>
              <w:jc w:val="both"/>
            </w:pPr>
            <w:r>
              <w:rPr>
                <w:sz w:val="18"/>
                <w:szCs w:val="18"/>
              </w:rPr>
              <w:t xml:space="preserve">Gerencialismo, </w:t>
            </w:r>
            <w:proofErr w:type="spellStart"/>
            <w:r>
              <w:rPr>
                <w:sz w:val="18"/>
                <w:szCs w:val="18"/>
              </w:rPr>
              <w:t>accountability</w:t>
            </w:r>
            <w:proofErr w:type="spellEnd"/>
            <w:r>
              <w:rPr>
                <w:sz w:val="18"/>
                <w:szCs w:val="18"/>
              </w:rPr>
              <w:t>, privatização indireta e controle curricular por atores privados</w:t>
            </w:r>
          </w:p>
        </w:tc>
      </w:tr>
      <w:tr w:rsidR="00F81F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1FED" w:rsidRDefault="003F3483">
            <w:pPr>
              <w:jc w:val="both"/>
            </w:pPr>
            <w:r>
              <w:rPr>
                <w:sz w:val="18"/>
                <w:szCs w:val="18"/>
              </w:rPr>
              <w:t>Formação humana integral e emancipação social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1FED" w:rsidRDefault="003F3483">
            <w:pPr>
              <w:jc w:val="both"/>
            </w:pPr>
            <w:r>
              <w:rPr>
                <w:sz w:val="18"/>
                <w:szCs w:val="18"/>
              </w:rPr>
              <w:t xml:space="preserve">Freire (2011), Saviani (2012; 2025), </w:t>
            </w:r>
            <w:proofErr w:type="spellStart"/>
            <w:r>
              <w:rPr>
                <w:sz w:val="18"/>
                <w:szCs w:val="18"/>
              </w:rPr>
              <w:t>Giroux</w:t>
            </w:r>
            <w:proofErr w:type="spellEnd"/>
            <w:r>
              <w:rPr>
                <w:sz w:val="18"/>
                <w:szCs w:val="18"/>
              </w:rPr>
              <w:t xml:space="preserve"> (1997), Bourdieu e </w:t>
            </w:r>
            <w:proofErr w:type="spellStart"/>
            <w:r>
              <w:rPr>
                <w:sz w:val="18"/>
                <w:szCs w:val="18"/>
              </w:rPr>
              <w:t>Passeron</w:t>
            </w:r>
            <w:proofErr w:type="spellEnd"/>
            <w:r>
              <w:rPr>
                <w:sz w:val="18"/>
                <w:szCs w:val="18"/>
              </w:rPr>
              <w:t xml:space="preserve"> (2023)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1FED" w:rsidRDefault="003F3483">
            <w:pPr>
              <w:jc w:val="both"/>
            </w:pPr>
            <w:r>
              <w:rPr>
                <w:sz w:val="18"/>
                <w:szCs w:val="18"/>
              </w:rPr>
              <w:t>Formação crítica, democratização do conhecimento e experiências históricas de resistência pedagógica</w:t>
            </w:r>
          </w:p>
        </w:tc>
      </w:tr>
      <w:tr w:rsidR="00F81F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1FED" w:rsidRDefault="003F3483">
            <w:pPr>
              <w:jc w:val="both"/>
            </w:pPr>
            <w:r>
              <w:rPr>
                <w:sz w:val="18"/>
                <w:szCs w:val="18"/>
              </w:rPr>
              <w:t>Estado, reforma e políticas educacionais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1FED" w:rsidRDefault="003F3483">
            <w:pPr>
              <w:jc w:val="both"/>
            </w:pPr>
            <w:proofErr w:type="spellStart"/>
            <w:r>
              <w:rPr>
                <w:sz w:val="18"/>
                <w:szCs w:val="18"/>
              </w:rPr>
              <w:t>Zanardini</w:t>
            </w:r>
            <w:proofErr w:type="spellEnd"/>
            <w:r>
              <w:rPr>
                <w:sz w:val="18"/>
                <w:szCs w:val="18"/>
              </w:rPr>
              <w:t xml:space="preserve"> (2006; 2007), </w:t>
            </w:r>
            <w:proofErr w:type="spellStart"/>
            <w:r>
              <w:rPr>
                <w:sz w:val="18"/>
                <w:szCs w:val="18"/>
              </w:rPr>
              <w:t>Frigotto</w:t>
            </w:r>
            <w:proofErr w:type="spellEnd"/>
            <w:r>
              <w:rPr>
                <w:sz w:val="18"/>
                <w:szCs w:val="18"/>
              </w:rPr>
              <w:t xml:space="preserve"> (2010), Apple (2003), Deitos, Lara e </w:t>
            </w:r>
            <w:proofErr w:type="spellStart"/>
            <w:r>
              <w:rPr>
                <w:sz w:val="18"/>
                <w:szCs w:val="18"/>
              </w:rPr>
              <w:t>Zanardini</w:t>
            </w:r>
            <w:proofErr w:type="spellEnd"/>
            <w:r>
              <w:rPr>
                <w:sz w:val="18"/>
                <w:szCs w:val="18"/>
              </w:rPr>
              <w:t xml:space="preserve"> (2015)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1FED" w:rsidRDefault="003F3483">
            <w:pPr>
              <w:jc w:val="both"/>
            </w:pPr>
            <w:r>
              <w:rPr>
                <w:sz w:val="18"/>
                <w:szCs w:val="18"/>
              </w:rPr>
              <w:t>Mediação estatal entre interesses públicos e privados sob influência de organismos multilaterais</w:t>
            </w:r>
          </w:p>
        </w:tc>
      </w:tr>
    </w:tbl>
    <w:p w:rsidR="00F81FED" w:rsidRDefault="003F3483">
      <w:pPr>
        <w:spacing w:before="80" w:after="320"/>
        <w:jc w:val="center"/>
      </w:pPr>
      <w:r>
        <w:rPr>
          <w:i/>
          <w:iCs/>
          <w:sz w:val="18"/>
          <w:szCs w:val="18"/>
        </w:rPr>
        <w:t xml:space="preserve">Fonte: </w:t>
      </w:r>
      <w:r w:rsidR="000217C0">
        <w:rPr>
          <w:i/>
          <w:iCs/>
          <w:sz w:val="18"/>
          <w:szCs w:val="18"/>
        </w:rPr>
        <w:t xml:space="preserve">Silva </w:t>
      </w:r>
      <w:proofErr w:type="gramStart"/>
      <w:r w:rsidR="000217C0">
        <w:rPr>
          <w:i/>
          <w:iCs/>
          <w:sz w:val="18"/>
          <w:szCs w:val="18"/>
        </w:rPr>
        <w:t xml:space="preserve">M.S </w:t>
      </w:r>
      <w:r>
        <w:rPr>
          <w:i/>
          <w:iCs/>
          <w:sz w:val="18"/>
          <w:szCs w:val="18"/>
        </w:rPr>
        <w:t xml:space="preserve"> (</w:t>
      </w:r>
      <w:proofErr w:type="gramEnd"/>
      <w:r w:rsidRPr="000217C0">
        <w:rPr>
          <w:i/>
          <w:iCs/>
          <w:sz w:val="18"/>
          <w:szCs w:val="18"/>
        </w:rPr>
        <w:t>202</w:t>
      </w:r>
      <w:r w:rsidR="000217C0">
        <w:rPr>
          <w:i/>
          <w:iCs/>
          <w:sz w:val="18"/>
          <w:szCs w:val="18"/>
        </w:rPr>
        <w:t>6</w:t>
      </w:r>
      <w:r w:rsidRPr="000217C0">
        <w:rPr>
          <w:i/>
          <w:iCs/>
          <w:sz w:val="18"/>
          <w:szCs w:val="18"/>
        </w:rPr>
        <w:t>)</w:t>
      </w:r>
      <w:r w:rsidR="000217C0" w:rsidRPr="000217C0">
        <w:rPr>
          <w:i/>
          <w:iCs/>
          <w:sz w:val="18"/>
          <w:szCs w:val="18"/>
        </w:rPr>
        <w:t xml:space="preserve">, </w:t>
      </w:r>
      <w:r w:rsidR="000217C0" w:rsidRPr="000217C0">
        <w:rPr>
          <w:bCs/>
          <w:sz w:val="20"/>
          <w:szCs w:val="20"/>
        </w:rPr>
        <w:t>Síntese das categorias analíticas da revisão integrativa</w:t>
      </w:r>
      <w:r w:rsidRPr="000217C0">
        <w:rPr>
          <w:i/>
          <w:iCs/>
          <w:sz w:val="18"/>
          <w:szCs w:val="18"/>
        </w:rPr>
        <w:t>.</w:t>
      </w:r>
    </w:p>
    <w:p w:rsidR="00F81FED" w:rsidRDefault="003F3483">
      <w:pPr>
        <w:spacing w:before="480" w:after="240"/>
      </w:pPr>
      <w:r>
        <w:rPr>
          <w:b/>
          <w:bCs/>
        </w:rPr>
        <w:t>5. DISCUSSÃO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Os resultados apresentados nas seções anteriores permitem situar a disputa em torno da escola pública em um quadro analítico mais amplo. Não se trata de uma tensão recente: como demonstram Pereira, Felipe e </w:t>
      </w:r>
      <w:r>
        <w:t>França (2012), a escola pública brasileira nasce atravessada por interesses contraditórios, e sua trajetória histórica é marcada pela alternância entre avanços na direção da formação humana integral e retrocessos associados à subordinação da educação às de</w:t>
      </w:r>
      <w:r>
        <w:t>mandas do mercado.</w:t>
      </w:r>
    </w:p>
    <w:p w:rsidR="00F81FED" w:rsidRDefault="003F3483">
      <w:pPr>
        <w:spacing w:after="180" w:line="360" w:lineRule="auto"/>
        <w:ind w:firstLine="709"/>
        <w:jc w:val="both"/>
      </w:pPr>
      <w:r>
        <w:lastRenderedPageBreak/>
        <w:t>A Constituição Federal de 1988 consagrou a educação como direito social, priorizando o pleno desenvolvimento humano antes da formação para o trabalho. Essa concepção se articula a um processo histórico mais longo de defesa da educação co</w:t>
      </w:r>
      <w:r>
        <w:t>mo direito coletivo, que encontra expressão no Manifesto dos Pioneiros da Educação Nova e em diversas experiências pedagógicas documentadas ao longo do século XX. Entretanto, como demonstra a literatura analisada, essa lógica vem sendo progressivamente ten</w:t>
      </w:r>
      <w:r>
        <w:t>sionada pelas reformas educacionais iniciadas na década de 1990.</w:t>
      </w:r>
    </w:p>
    <w:p w:rsidR="00F81FED" w:rsidRDefault="003F3483">
      <w:pPr>
        <w:spacing w:after="180" w:line="360" w:lineRule="auto"/>
        <w:ind w:firstLine="709"/>
        <w:jc w:val="both"/>
      </w:pPr>
      <w:r>
        <w:t>Essa tensão não pode ser compreendida fora de uma análise estrutural. A crítica de Marx e Engels oferece base para entender que a educação, como instituição social, está inserida no modo de p</w:t>
      </w:r>
      <w:r>
        <w:t>rodução capitalista e tende a reproduzir suas contradições. Conforme analisa Lombardi et al. (2010), a formação escolar, sob o capitalismo, é atravessada pela divisão de classes e orientada, em grande medida, para a reprodução da força de trabalho. O avanç</w:t>
      </w:r>
      <w:r>
        <w:t>o do neoliberalismo representa, nessa perspectiva, não uma ruptura com essa lógica, mas sua atualização sob as formas da flexibilização, da meritocracia e do empreendedorismo de si.</w:t>
      </w:r>
    </w:p>
    <w:p w:rsidR="00F81FED" w:rsidRDefault="003F3483">
      <w:pPr>
        <w:spacing w:after="180" w:line="360" w:lineRule="auto"/>
        <w:ind w:firstLine="709"/>
        <w:jc w:val="both"/>
      </w:pPr>
      <w:r>
        <w:t>Comenius, em sua Didática Magna, já propunha a universalização do ensino c</w:t>
      </w:r>
      <w:r>
        <w:t>omo condição de formação humana integral</w:t>
      </w:r>
      <w:r>
        <w:t xml:space="preserve"> perspectiva que contrasta com a redução contemporânea da educação a treinamento para o mercado. A crítica de Freire (2011) à educação bancária mantém plena atualidade nesse contexto: o modelo que forma sujeitos pa</w:t>
      </w:r>
      <w:r>
        <w:t>ssivos e tecnicamente adaptáveis, denunciado por Freire no século XX, reaparece sob novas formas nas políticas educacionais orientadas pela lógica neoliberal.</w:t>
      </w:r>
    </w:p>
    <w:p w:rsidR="00F81FED" w:rsidRDefault="003F3483">
      <w:pPr>
        <w:spacing w:after="180" w:line="360" w:lineRule="auto"/>
        <w:ind w:firstLine="709"/>
        <w:jc w:val="both"/>
      </w:pPr>
      <w:r>
        <w:t>Saviani (2012; 2025) reforça que negar o acesso ao conhecimento sistematizado às classes populare</w:t>
      </w:r>
      <w:r>
        <w:t>s constitui uma forma de exclusão estrutural. Essa análise se articula diretamente com a perspectiva marxista: ao restringir o acesso ao saber elaborado, a escola contribui para a manutenção das desigualdades que condicionam as possibilidades de vida dos e</w:t>
      </w:r>
      <w:r>
        <w:t xml:space="preserve">studantes. </w:t>
      </w:r>
      <w:proofErr w:type="spellStart"/>
      <w:r>
        <w:t>Giroux</w:t>
      </w:r>
      <w:proofErr w:type="spellEnd"/>
      <w:r>
        <w:t xml:space="preserve"> (1997) amplia esse argumento ao afirmar que o professor é um </w:t>
      </w:r>
      <w:proofErr w:type="gramStart"/>
      <w:r>
        <w:t xml:space="preserve">intelectual </w:t>
      </w:r>
      <w:r>
        <w:t xml:space="preserve"> concepção</w:t>
      </w:r>
      <w:proofErr w:type="gramEnd"/>
      <w:r>
        <w:t xml:space="preserve"> que entra em tensão com a lógica neoliberal, que busca transformar o docente em executor de currículos padronizados, com consequências documentadas para </w:t>
      </w:r>
      <w:r>
        <w:t>a saúde e a autonomia profissional da categoria.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A escola pública, especialmente nas periferias e áreas rurais, cumpre um papel que vai além da transmissão de </w:t>
      </w:r>
      <w:proofErr w:type="spellStart"/>
      <w:r>
        <w:t>conteúdos</w:t>
      </w:r>
      <w:proofErr w:type="spellEnd"/>
      <w:r>
        <w:t xml:space="preserve">. Ela constitui espaço de pertencimento territorial e de </w:t>
      </w:r>
      <w:r>
        <w:lastRenderedPageBreak/>
        <w:t>construção coletiva de sentido,</w:t>
      </w:r>
      <w:r>
        <w:t xml:space="preserve"> dimensão que as políticas de avaliação em larga escala sistematicamente </w:t>
      </w:r>
      <w:proofErr w:type="spellStart"/>
      <w:r>
        <w:t>invisibilizam</w:t>
      </w:r>
      <w:proofErr w:type="spellEnd"/>
      <w:r>
        <w:t xml:space="preserve"> ao reduzirem a qualidade educacional a indicadores numéricos. Experiências comunitárias, como as documentadas por </w:t>
      </w:r>
      <w:proofErr w:type="spellStart"/>
      <w:r>
        <w:t>Mataruco</w:t>
      </w:r>
      <w:proofErr w:type="spellEnd"/>
      <w:r>
        <w:t xml:space="preserve"> e </w:t>
      </w:r>
      <w:proofErr w:type="spellStart"/>
      <w:r>
        <w:t>Stentzler</w:t>
      </w:r>
      <w:proofErr w:type="spellEnd"/>
      <w:r>
        <w:t xml:space="preserve"> (2025), demonstram que a escola po</w:t>
      </w:r>
      <w:r>
        <w:t>de ser espaço de resistência ativa mesmo diante de pressões estruturais intensas.</w:t>
      </w:r>
    </w:p>
    <w:p w:rsidR="00F81FED" w:rsidRDefault="003F3483">
      <w:pPr>
        <w:spacing w:after="180" w:line="360" w:lineRule="auto"/>
        <w:ind w:firstLine="709"/>
        <w:jc w:val="both"/>
      </w:pPr>
      <w:r>
        <w:t>A presença crescente de interesses privados na definição de políticas públicas educacionais representa, conforme indica a literatura revisada, uma transformação na natureza d</w:t>
      </w:r>
      <w:r>
        <w:t>o bem educativo: a escola deixa progressivamente de operar como espaço do comum para se tornar campo de intervenção do mercado. Os efeitos desse processo são documentados na forma de desigualdades persistentes, empobrecimento curricular e adoecimento docen</w:t>
      </w:r>
      <w:r>
        <w:t>te, elementos que a revisão integrativa identificou de forma recorrente nos estudos analisados.</w:t>
      </w:r>
    </w:p>
    <w:p w:rsidR="00F81FED" w:rsidRDefault="003F3483">
      <w:pPr>
        <w:spacing w:after="180" w:line="360" w:lineRule="auto"/>
        <w:ind w:firstLine="709"/>
        <w:jc w:val="both"/>
      </w:pPr>
      <w:r>
        <w:t>A resistência a esse processo existe e se encontra documentada na literatura. Em diferentes contextos, educadores e comunidades constroem práticas que reafirmam</w:t>
      </w:r>
      <w:r>
        <w:t xml:space="preserve"> a escola como espaço de formação humana integral. Essas experiências demonstram que o projeto emancipatório não é apenas uma construção teórica, mas já se encontra em curso em condições concretas, ainda que adversas e frequentemente invisíveis para as aná</w:t>
      </w:r>
      <w:r>
        <w:t xml:space="preserve">lises </w:t>
      </w:r>
      <w:proofErr w:type="spellStart"/>
      <w:r>
        <w:t>macropoliticas</w:t>
      </w:r>
      <w:proofErr w:type="spellEnd"/>
      <w:r>
        <w:t>.</w:t>
      </w:r>
    </w:p>
    <w:p w:rsidR="00F81FED" w:rsidRDefault="003F3483">
      <w:pPr>
        <w:spacing w:before="320" w:after="180"/>
      </w:pPr>
      <w:r>
        <w:rPr>
          <w:b/>
          <w:bCs/>
        </w:rPr>
        <w:t>5.1 Limitações da pesquisa</w:t>
      </w:r>
    </w:p>
    <w:p w:rsidR="00F81FED" w:rsidRDefault="003F3483">
      <w:pPr>
        <w:spacing w:after="180" w:line="360" w:lineRule="auto"/>
        <w:ind w:firstLine="709"/>
        <w:jc w:val="both"/>
      </w:pPr>
      <w:r>
        <w:t>Como toda revisão integrativa, este estudo apresenta limitações que devem ser consideradas na interpretação dos resultados. A análise concentrou-se em publicações indexadas em bases específicas e priorizou a</w:t>
      </w:r>
      <w:r>
        <w:t xml:space="preserve"> produção crítica sobre o tema, o que pode ter reduzido a incorporação de perspectivas teóricas divergentes ou de estudos com posicionamentos epistemológicos distintos. Por tratar-se de investigação bibliográfica, os resultados não permitem generalizações </w:t>
      </w:r>
      <w:r>
        <w:t>empíricas sobre todas as realidades escolares brasileiras, dada a diversidade regional e institucional do sistema público de ensino no país. O recorte temporal entre 2005 e 2025, embora suficientemente abrangente para cobrir as principais reformas educacio</w:t>
      </w:r>
      <w:r>
        <w:t>nais recentes, pode não ter capturado produções anteriores relevantes para a compreensão histórica do fenômeno.</w:t>
      </w:r>
    </w:p>
    <w:p w:rsidR="00F81FED" w:rsidRDefault="003F3483">
      <w:pPr>
        <w:spacing w:before="480" w:after="240"/>
      </w:pPr>
      <w:r>
        <w:rPr>
          <w:b/>
          <w:bCs/>
        </w:rPr>
        <w:lastRenderedPageBreak/>
        <w:t>6. CONSIDERAÇÕES FINAIS</w:t>
      </w:r>
    </w:p>
    <w:p w:rsidR="00F81FED" w:rsidRDefault="003F3483">
      <w:pPr>
        <w:spacing w:after="180" w:line="360" w:lineRule="auto"/>
        <w:ind w:firstLine="709"/>
        <w:jc w:val="both"/>
      </w:pPr>
      <w:r>
        <w:t>Os resultados da revisão integrativa permitem responder, com base analítica, à questão que orienta este artigo: a escola pública fundamental brasileira contemporânea opera, predominantemente, sob uma lógica que subordina a formação humana às demandas do ca</w:t>
      </w:r>
      <w:r>
        <w:t>pital. Não porque seus professores sejam cúmplices dessa lógica, mas porque as políticas educacionais que a estruturam, os currículos que a orientam, as avaliações que a medem e os agentes que cada vez mais participam de suas decisões respondem, em sua arq</w:t>
      </w:r>
      <w:r>
        <w:t>uitetura geral, a interesses que são os do mercado, e não os da formação humana integral. Essa conclusão é sustentada, de forma convergente, pelos estudos analisados ao longo desta revisão.</w:t>
      </w:r>
    </w:p>
    <w:p w:rsidR="00F81FED" w:rsidRDefault="003F3483">
      <w:pPr>
        <w:spacing w:after="180" w:line="360" w:lineRule="auto"/>
        <w:ind w:firstLine="709"/>
        <w:jc w:val="both"/>
      </w:pPr>
      <w:r>
        <w:t>Os resultados indicam, ademais, que a crescente incorporação de pr</w:t>
      </w:r>
      <w:r>
        <w:t>incípios gerenciais e mercantis às políticas educacionais produz tensões significativas em relação ao projeto histórico de educação pública orientado pela formação humana integral. A literatura analisada evidencia que tais transformações aprofundam desigua</w:t>
      </w:r>
      <w:r>
        <w:t xml:space="preserve">ldades estruturais, reduzem a autonomia pedagógica dos docentes e comprometem o caráter público da escola </w:t>
      </w:r>
      <w:r>
        <w:t>consequências que merecem análise sistemática e continuada no campo da Sociologia da Educação.</w:t>
      </w:r>
    </w:p>
    <w:p w:rsidR="00F81FED" w:rsidRDefault="003F3483">
      <w:pPr>
        <w:spacing w:after="180" w:line="360" w:lineRule="auto"/>
        <w:ind w:firstLine="709"/>
        <w:jc w:val="both"/>
      </w:pPr>
      <w:r>
        <w:t>Essa conclusão, contudo, não implica determinismo ana</w:t>
      </w:r>
      <w:r>
        <w:t xml:space="preserve">lítico. A escola pública é também espaço de resistência, de contradição e de possibilidade. As tradições teóricas de Freire, Saviani, </w:t>
      </w:r>
      <w:proofErr w:type="spellStart"/>
      <w:r>
        <w:t>Giroux</w:t>
      </w:r>
      <w:proofErr w:type="spellEnd"/>
      <w:r>
        <w:t xml:space="preserve"> e Bourdieu demonstram que existem outras formas de conceber e praticar a educação, e as experiências concretas de p</w:t>
      </w:r>
      <w:r>
        <w:t>edagogias emancipatórias documentadas por estudos recentes demonstram que essas formas são realizáveis. A hegemonia do projeto neoliberal é real, mas, como Gramsci demonstra, a hegemonia nunca é total: as contradições que ela gera são, ao mesmo tempo, o si</w:t>
      </w:r>
      <w:r>
        <w:t>ntoma de seus limites e as condições de sua contestação.</w:t>
      </w:r>
    </w:p>
    <w:p w:rsidR="00F81FED" w:rsidRDefault="003F3483">
      <w:pPr>
        <w:spacing w:after="180" w:line="360" w:lineRule="auto"/>
        <w:ind w:firstLine="709"/>
        <w:jc w:val="both"/>
      </w:pPr>
      <w:r>
        <w:t>Como agenda de pesquisa, identificam-se lacunas que este estudo não cobriu e que merecem investigação aprofundada: os efeitos específicos das políticas de parceria público-privada sobre as práticas p</w:t>
      </w:r>
      <w:r>
        <w:t xml:space="preserve">edagógicas cotidianas na educação fundamental; a percepção dos professores sobre a perda de autonomia docente no contexto das reformas neoliberais; e as formas concretas de resistência pedagógica que se desenvolvem dentro das escolas públicas </w:t>
      </w:r>
      <w:r>
        <w:lastRenderedPageBreak/>
        <w:t xml:space="preserve">brasileiras, </w:t>
      </w:r>
      <w:r>
        <w:t xml:space="preserve">frequentemente invisíveis para as estatísticas oficiais e para as análises </w:t>
      </w:r>
      <w:proofErr w:type="spellStart"/>
      <w:r>
        <w:t>macropoliticas</w:t>
      </w:r>
      <w:proofErr w:type="spellEnd"/>
      <w:r>
        <w:t>.</w:t>
      </w:r>
    </w:p>
    <w:p w:rsidR="00F81FED" w:rsidRDefault="003F3483">
      <w:pPr>
        <w:spacing w:after="180" w:line="360" w:lineRule="auto"/>
        <w:ind w:firstLine="709"/>
        <w:jc w:val="both"/>
      </w:pPr>
      <w:r>
        <w:t xml:space="preserve">A escola pública é um projeto inacabado e é precisamente esse inacabamento que a mantém viva como espaço de disputa. Enquanto houver professores comprometidos com a </w:t>
      </w:r>
      <w:r>
        <w:t>formação humana integral, comunidades que lutam pelo direito a uma escola de qualidade e pesquisadores que recusam naturalizar o que é historicamente produzido, o projeto emancipatório da escola pública terá condições de resistir e de avançar.</w:t>
      </w:r>
    </w:p>
    <w:p w:rsidR="000217C0" w:rsidRPr="00700B66" w:rsidRDefault="000217C0" w:rsidP="000217C0">
      <w:pPr>
        <w:pStyle w:val="Ttulo3"/>
        <w:jc w:val="center"/>
        <w:rPr>
          <w:b/>
          <w:color w:val="auto"/>
          <w:sz w:val="28"/>
        </w:rPr>
      </w:pPr>
      <w:r w:rsidRPr="00700B66">
        <w:rPr>
          <w:b/>
          <w:color w:val="auto"/>
          <w:sz w:val="28"/>
        </w:rPr>
        <w:t>Declaração de Uso de IA Generativa e Tecnologias Assistidas</w:t>
      </w:r>
    </w:p>
    <w:p w:rsidR="000217C0" w:rsidRPr="000217C0" w:rsidRDefault="000217C0" w:rsidP="000217C0">
      <w:pPr>
        <w:jc w:val="both"/>
        <w:rPr>
          <w:i/>
        </w:rPr>
      </w:pPr>
      <w:r w:rsidRPr="00700B66">
        <w:rPr>
          <w:b/>
          <w:bCs/>
        </w:rPr>
        <w:t>Título do Manuscrito:</w:t>
      </w:r>
      <w:r w:rsidRPr="00700B66">
        <w:t xml:space="preserve"> </w:t>
      </w:r>
      <w:r w:rsidRPr="000217C0">
        <w:rPr>
          <w:i/>
          <w:iCs/>
        </w:rPr>
        <w:t>“</w:t>
      </w:r>
      <w:r w:rsidRPr="000217C0">
        <w:rPr>
          <w:i/>
        </w:rPr>
        <w:t xml:space="preserve">A </w:t>
      </w:r>
      <w:r w:rsidRPr="000217C0">
        <w:rPr>
          <w:i/>
        </w:rPr>
        <w:t xml:space="preserve">Escola Pública Entre A Formação Humana E O Mercado: </w:t>
      </w:r>
      <w:r w:rsidRPr="000217C0">
        <w:rPr>
          <w:i/>
        </w:rPr>
        <w:t xml:space="preserve">Uma Revisão Integrativa </w:t>
      </w:r>
      <w:r w:rsidRPr="000217C0">
        <w:rPr>
          <w:i/>
        </w:rPr>
        <w:t xml:space="preserve">Sobre A </w:t>
      </w:r>
      <w:r w:rsidRPr="000217C0">
        <w:rPr>
          <w:i/>
        </w:rPr>
        <w:t xml:space="preserve">Influência Neoliberal </w:t>
      </w:r>
      <w:r w:rsidRPr="000217C0">
        <w:rPr>
          <w:i/>
        </w:rPr>
        <w:t xml:space="preserve">Na </w:t>
      </w:r>
      <w:r w:rsidRPr="000217C0">
        <w:rPr>
          <w:i/>
        </w:rPr>
        <w:t xml:space="preserve">Educação </w:t>
      </w:r>
      <w:r w:rsidRPr="000217C0">
        <w:rPr>
          <w:i/>
        </w:rPr>
        <w:t xml:space="preserve">E No Ensino </w:t>
      </w:r>
      <w:r w:rsidRPr="000217C0">
        <w:rPr>
          <w:i/>
        </w:rPr>
        <w:t>Fundamental</w:t>
      </w:r>
      <w:r w:rsidRPr="000217C0">
        <w:rPr>
          <w:i/>
        </w:rPr>
        <w:t>.”</w:t>
      </w:r>
    </w:p>
    <w:p w:rsidR="000217C0" w:rsidRPr="00700B66" w:rsidRDefault="000217C0" w:rsidP="000217C0">
      <w:pPr>
        <w:pStyle w:val="NormalWeb"/>
        <w:spacing w:line="276" w:lineRule="auto"/>
        <w:jc w:val="both"/>
      </w:pPr>
      <w:r w:rsidRPr="00700B66">
        <w:t>Em conformidade com as diretrizes de integridade científica e transparência acadêmica, o autor declara que utilizou ferramentas de Inteligência Artificial (IA) e tecnologias assistidas durante a preparação do manuscrito, conforme detalhado abaixo:</w:t>
      </w:r>
    </w:p>
    <w:p w:rsidR="000217C0" w:rsidRPr="00700B66" w:rsidRDefault="000217C0" w:rsidP="000217C0">
      <w:pPr>
        <w:pStyle w:val="NormalWeb"/>
        <w:numPr>
          <w:ilvl w:val="0"/>
          <w:numId w:val="2"/>
        </w:numPr>
        <w:spacing w:line="276" w:lineRule="auto"/>
        <w:jc w:val="both"/>
      </w:pPr>
      <w:r w:rsidRPr="00700B66">
        <w:rPr>
          <w:b/>
          <w:bCs/>
        </w:rPr>
        <w:t>Sistematização e Pesquisa:</w:t>
      </w:r>
      <w:r w:rsidRPr="00700B66">
        <w:t xml:space="preserve"> A plataforma </w:t>
      </w:r>
      <w:proofErr w:type="spellStart"/>
      <w:r w:rsidRPr="00700B66">
        <w:rPr>
          <w:b/>
          <w:bCs/>
        </w:rPr>
        <w:t>SciSpace</w:t>
      </w:r>
      <w:proofErr w:type="spellEnd"/>
      <w:r w:rsidRPr="00700B66">
        <w:t xml:space="preserve"> foi utilizada para a localização de artigos científicos, bem como para o suporte na leitura, organização e fichamento do material bibliográfico que compõe esta revisão integrativa.</w:t>
      </w:r>
    </w:p>
    <w:p w:rsidR="000217C0" w:rsidRPr="00700B66" w:rsidRDefault="000217C0" w:rsidP="000217C0">
      <w:pPr>
        <w:pStyle w:val="NormalWeb"/>
        <w:numPr>
          <w:ilvl w:val="0"/>
          <w:numId w:val="2"/>
        </w:numPr>
        <w:spacing w:line="276" w:lineRule="auto"/>
        <w:jc w:val="both"/>
      </w:pPr>
      <w:r w:rsidRPr="00700B66">
        <w:rPr>
          <w:b/>
          <w:bCs/>
        </w:rPr>
        <w:t>Visualização de Dados:</w:t>
      </w:r>
      <w:r w:rsidRPr="00700B66">
        <w:t xml:space="preserve"> A ferramenta </w:t>
      </w:r>
      <w:proofErr w:type="spellStart"/>
      <w:r w:rsidRPr="00700B66">
        <w:rPr>
          <w:b/>
          <w:bCs/>
        </w:rPr>
        <w:t>Napkin</w:t>
      </w:r>
      <w:proofErr w:type="spellEnd"/>
      <w:r w:rsidRPr="00700B66">
        <w:rPr>
          <w:b/>
          <w:bCs/>
        </w:rPr>
        <w:t xml:space="preserve"> AI</w:t>
      </w:r>
      <w:r w:rsidRPr="00700B66">
        <w:t xml:space="preserve"> foi empregada exclusivamente para a elaboração de gráficos e representações visuais dos dados analisados.</w:t>
      </w:r>
    </w:p>
    <w:p w:rsidR="000217C0" w:rsidRPr="00700B66" w:rsidRDefault="000217C0" w:rsidP="000217C0">
      <w:pPr>
        <w:pStyle w:val="NormalWeb"/>
        <w:numPr>
          <w:ilvl w:val="0"/>
          <w:numId w:val="2"/>
        </w:numPr>
        <w:spacing w:line="276" w:lineRule="auto"/>
        <w:jc w:val="both"/>
      </w:pPr>
      <w:r w:rsidRPr="00700B66">
        <w:rPr>
          <w:b/>
          <w:bCs/>
        </w:rPr>
        <w:t>Revisão Linguística</w:t>
      </w:r>
      <w:r>
        <w:rPr>
          <w:b/>
          <w:bCs/>
        </w:rPr>
        <w:t xml:space="preserve"> como gramática</w:t>
      </w:r>
      <w:r w:rsidRPr="00700B66">
        <w:rPr>
          <w:b/>
          <w:bCs/>
        </w:rPr>
        <w:t>:</w:t>
      </w:r>
      <w:r w:rsidRPr="00700B66">
        <w:t xml:space="preserve"> A ferramenta </w:t>
      </w:r>
      <w:proofErr w:type="spellStart"/>
      <w:r w:rsidRPr="00700B66">
        <w:rPr>
          <w:b/>
          <w:bCs/>
        </w:rPr>
        <w:t>ChatGPT</w:t>
      </w:r>
      <w:proofErr w:type="spellEnd"/>
      <w:r w:rsidRPr="00700B66">
        <w:rPr>
          <w:b/>
          <w:bCs/>
        </w:rPr>
        <w:t xml:space="preserve"> (modelo 4.5)</w:t>
      </w:r>
      <w:r w:rsidRPr="00700B66">
        <w:t xml:space="preserve"> foi utilizada estritamente para a revisão gramatical, aprimoramento da fluidez textual e correção ortográfica do conteúdo original escrito pelo autor.</w:t>
      </w:r>
    </w:p>
    <w:p w:rsidR="000217C0" w:rsidRPr="00700B66" w:rsidRDefault="000217C0" w:rsidP="000217C0">
      <w:pPr>
        <w:pStyle w:val="NormalWeb"/>
        <w:spacing w:line="276" w:lineRule="auto"/>
        <w:jc w:val="both"/>
      </w:pPr>
      <w:r w:rsidRPr="00700B66">
        <w:rPr>
          <w:b/>
          <w:bCs/>
        </w:rPr>
        <w:t>Conformidade Normativa e Ética</w:t>
      </w:r>
    </w:p>
    <w:p w:rsidR="000217C0" w:rsidRPr="00700B66" w:rsidRDefault="000217C0" w:rsidP="000217C0">
      <w:pPr>
        <w:pStyle w:val="NormalWeb"/>
        <w:spacing w:line="276" w:lineRule="auto"/>
        <w:jc w:val="both"/>
      </w:pPr>
      <w:r w:rsidRPr="00700B66">
        <w:t xml:space="preserve">O uso destas tecnologias foi realizado em estrita observância à </w:t>
      </w:r>
      <w:r w:rsidRPr="00700B66">
        <w:rPr>
          <w:b/>
          <w:bCs/>
        </w:rPr>
        <w:t>Portaria nº 2.664 do CNPq, de 6 de março de 2026</w:t>
      </w:r>
      <w:r w:rsidRPr="00700B66">
        <w:t>, que estabelece as normas e diretrizes para o uso de inteligência artificial em atividades de pesquisa científica.</w:t>
      </w:r>
    </w:p>
    <w:p w:rsidR="000217C0" w:rsidRPr="00700B66" w:rsidRDefault="000217C0" w:rsidP="000217C0">
      <w:pPr>
        <w:pStyle w:val="NormalWeb"/>
        <w:spacing w:line="276" w:lineRule="auto"/>
      </w:pPr>
      <w:r w:rsidRPr="00700B66">
        <w:t>O</w:t>
      </w:r>
      <w:r>
        <w:t>s</w:t>
      </w:r>
      <w:r w:rsidRPr="00700B66">
        <w:t xml:space="preserve"> autor</w:t>
      </w:r>
      <w:r>
        <w:t>es</w:t>
      </w:r>
      <w:r w:rsidRPr="00700B66">
        <w:t xml:space="preserve"> reitera</w:t>
      </w:r>
      <w:r>
        <w:t>m</w:t>
      </w:r>
      <w:r w:rsidRPr="00700B66">
        <w:t xml:space="preserve"> que:</w:t>
      </w:r>
    </w:p>
    <w:p w:rsidR="000217C0" w:rsidRPr="00700B66" w:rsidRDefault="000217C0" w:rsidP="000217C0">
      <w:pPr>
        <w:pStyle w:val="NormalWeb"/>
        <w:numPr>
          <w:ilvl w:val="0"/>
          <w:numId w:val="3"/>
        </w:numPr>
        <w:spacing w:line="276" w:lineRule="auto"/>
        <w:jc w:val="both"/>
      </w:pPr>
      <w:r w:rsidRPr="00700B66">
        <w:t xml:space="preserve">O uso das ferramentas teve caráter </w:t>
      </w:r>
      <w:r w:rsidRPr="00700B66">
        <w:rPr>
          <w:b/>
          <w:bCs/>
        </w:rPr>
        <w:t>exclusivamente instrumental</w:t>
      </w:r>
      <w:r w:rsidRPr="00700B66">
        <w:t>, visando a otimização de tarefas operacionais e a sistematização da literatura.</w:t>
      </w:r>
    </w:p>
    <w:p w:rsidR="000217C0" w:rsidRPr="00700B66" w:rsidRDefault="000217C0" w:rsidP="000217C0">
      <w:pPr>
        <w:pStyle w:val="NormalWeb"/>
        <w:numPr>
          <w:ilvl w:val="0"/>
          <w:numId w:val="3"/>
        </w:numPr>
        <w:spacing w:line="276" w:lineRule="auto"/>
        <w:jc w:val="both"/>
      </w:pPr>
      <w:r w:rsidRPr="00700B66">
        <w:t>A IA não substituiu, em nenhuma etapa, o pensamento crítico, a análise teórica ou a interpretação dos dados, processos que foram realizados integralmente pelo autor.</w:t>
      </w:r>
    </w:p>
    <w:p w:rsidR="000217C0" w:rsidRPr="00700B66" w:rsidRDefault="000217C0" w:rsidP="000217C0">
      <w:pPr>
        <w:pStyle w:val="NormalWeb"/>
        <w:numPr>
          <w:ilvl w:val="0"/>
          <w:numId w:val="3"/>
        </w:numPr>
        <w:spacing w:line="276" w:lineRule="auto"/>
        <w:jc w:val="both"/>
      </w:pPr>
      <w:r w:rsidRPr="00700B66">
        <w:t>Todo o conteúdo gerado ou processado por suporte tecnológico foi rigorosamente revisado, editado e validado pelo autor para garantir a precisão metodológica e a originalidade da obra.</w:t>
      </w:r>
    </w:p>
    <w:p w:rsidR="000217C0" w:rsidRPr="00700B66" w:rsidRDefault="000217C0" w:rsidP="000217C0">
      <w:pPr>
        <w:pStyle w:val="NormalWeb"/>
        <w:numPr>
          <w:ilvl w:val="0"/>
          <w:numId w:val="3"/>
        </w:numPr>
        <w:spacing w:line="276" w:lineRule="auto"/>
        <w:jc w:val="both"/>
      </w:pPr>
      <w:r w:rsidRPr="00700B66">
        <w:lastRenderedPageBreak/>
        <w:t>As fontes bibliográficas foram verificadas individualmente para assegurar a fidedignidade das referências e a integridade acadêmica.</w:t>
      </w:r>
    </w:p>
    <w:p w:rsidR="000217C0" w:rsidRDefault="000217C0" w:rsidP="000217C0">
      <w:pPr>
        <w:pStyle w:val="NormalWeb"/>
        <w:spacing w:line="276" w:lineRule="auto"/>
        <w:jc w:val="both"/>
      </w:pPr>
      <w:proofErr w:type="gramStart"/>
      <w:r w:rsidRPr="00700B66">
        <w:t>O autor assume</w:t>
      </w:r>
      <w:r>
        <w:t>m</w:t>
      </w:r>
      <w:proofErr w:type="gramEnd"/>
      <w:r w:rsidRPr="00700B66">
        <w:t xml:space="preserve"> </w:t>
      </w:r>
      <w:r w:rsidRPr="00700B66">
        <w:rPr>
          <w:b/>
          <w:bCs/>
        </w:rPr>
        <w:t>total responsabilidade</w:t>
      </w:r>
      <w:r w:rsidRPr="00700B66">
        <w:t xml:space="preserve"> pelo conteúdo final do manuscrito, incluindo suas análises e conclusões, garantindo o respeito aos princípios éticos, à propriedade intelectual e às diretrizes das publicações científicas vigentes.</w:t>
      </w:r>
    </w:p>
    <w:p w:rsidR="00F81FED" w:rsidRDefault="003F3483">
      <w:pPr>
        <w:spacing w:before="480" w:after="240"/>
      </w:pPr>
      <w:r>
        <w:rPr>
          <w:b/>
          <w:bCs/>
        </w:rPr>
        <w:t>REFERÊNCIAS</w:t>
      </w:r>
    </w:p>
    <w:p w:rsidR="00F81FED" w:rsidRDefault="003F3483">
      <w:pPr>
        <w:spacing w:after="180" w:line="360" w:lineRule="auto"/>
        <w:jc w:val="both"/>
      </w:pPr>
      <w:r>
        <w:t>APPLE, Michel W. Educando à direita: mercados, padrões, Deus e desigualdade. São Paulo: Cortez, 2003.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BALL, Stephen. Educação global S.A.: novas redes políticas e o imaginário neoliberal. Ponta Grossa: Editora UEPG, 2014.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BOURDIEU, Pierre; PASSERON, Jean</w:t>
      </w:r>
      <w:r>
        <w:t>-Claude. A reprodução: elementos para uma teoria do sistema de ensino. Petrópolis: Vozes, 2023.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BRASIL. Constituição da República Federativa do Brasil. Brasília: Senado Federal, 1988.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COMENIUS, Jan Amos. </w:t>
      </w:r>
      <w:proofErr w:type="spellStart"/>
      <w:r>
        <w:t>Didáctica</w:t>
      </w:r>
      <w:proofErr w:type="spellEnd"/>
      <w:r>
        <w:t xml:space="preserve"> magna. Madrid: </w:t>
      </w:r>
      <w:proofErr w:type="spellStart"/>
      <w:r>
        <w:t>Ediciones</w:t>
      </w:r>
      <w:proofErr w:type="spellEnd"/>
      <w:r>
        <w:t xml:space="preserve"> </w:t>
      </w:r>
      <w:proofErr w:type="spellStart"/>
      <w:r>
        <w:t>Akal</w:t>
      </w:r>
      <w:proofErr w:type="spellEnd"/>
      <w:r>
        <w:t>, 1986.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DE</w:t>
      </w:r>
      <w:r>
        <w:t xml:space="preserve"> ANDRADE, Áurea Andrade Viana et al. Abordagem territorial do desenvolvimento e sua dimensão social: proposta metodológica para mensuração. In: ANDRADE, Áurea Andrade Viana de; SANTOS, Norberto. Análise do território vitivinícola da </w:t>
      </w:r>
      <w:proofErr w:type="spellStart"/>
      <w:r>
        <w:t>Bairrada</w:t>
      </w:r>
      <w:proofErr w:type="spellEnd"/>
      <w:r>
        <w:t>, Portugal. 202</w:t>
      </w:r>
      <w:r>
        <w:t>1.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DEITOS, Roberto </w:t>
      </w:r>
      <w:proofErr w:type="spellStart"/>
      <w:r>
        <w:t>Antonio</w:t>
      </w:r>
      <w:proofErr w:type="spellEnd"/>
      <w:r>
        <w:t xml:space="preserve">; LARA, </w:t>
      </w:r>
      <w:proofErr w:type="spellStart"/>
      <w:r>
        <w:t>Angela</w:t>
      </w:r>
      <w:proofErr w:type="spellEnd"/>
      <w:r>
        <w:t xml:space="preserve"> Mara de Barros; ZANARDINI, Isaura Monica Souza. Política de educação profissional no Brasil: aspectos socioeconômicos e ideológicos para a implantação do Pronatec. Educação &amp; Sociedade, Campinas, v. 36, n. 133, p. </w:t>
      </w:r>
      <w:r>
        <w:t>985-1001, 2015.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lastRenderedPageBreak/>
        <w:t xml:space="preserve">FOUCAULT, Michel. Nascimento da biopolítica: curso dado no </w:t>
      </w:r>
      <w:proofErr w:type="spellStart"/>
      <w:r>
        <w:t>Collège</w:t>
      </w:r>
      <w:proofErr w:type="spellEnd"/>
      <w:r>
        <w:t xml:space="preserve"> de France (1978-1979). São Paulo: Martins Fontes, 2008.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FRANÇA, Fabiane Freire; COSTA, Maria </w:t>
      </w:r>
      <w:proofErr w:type="spellStart"/>
      <w:r>
        <w:t>Luisa</w:t>
      </w:r>
      <w:proofErr w:type="spellEnd"/>
      <w:r>
        <w:t xml:space="preserve"> Furlan; SANTOS, Renata Oliveira dos. As novas tecnologias digitais de informação e comunicação no contexto educacional das políticas públicas: possibilidades de luta e resistência. </w:t>
      </w:r>
      <w:proofErr w:type="gramStart"/>
      <w:r>
        <w:t xml:space="preserve">ETD </w:t>
      </w:r>
      <w:r>
        <w:t xml:space="preserve"> Educação</w:t>
      </w:r>
      <w:proofErr w:type="gramEnd"/>
      <w:r>
        <w:t xml:space="preserve"> Temática Digital,</w:t>
      </w:r>
      <w:r>
        <w:t xml:space="preserve"> Campinas, v. 21, n. 3, p. 645-661, 2019.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FREIRE, Paulo. Educação como prática da liberdade. 14. ed. Rio de Janeiro: Paz e Terra, 2011.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FREIRE, Paulo. Pedagogia do oprimido. 50. ed. Rio de Janeiro: Paz e Terra, 2011.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FRIGOTTO, Gaudêncio. A produtividade</w:t>
      </w:r>
      <w:r>
        <w:t xml:space="preserve"> da escola improdutiva. 9. ed. São Paulo: Cortez, 2010.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GADOTTI, Moacir. Boniteza de um sonho: ensinar-e-aprender com sentido. Novo Hamburgo: </w:t>
      </w:r>
      <w:proofErr w:type="spellStart"/>
      <w:r>
        <w:t>Feevale</w:t>
      </w:r>
      <w:proofErr w:type="spellEnd"/>
      <w:r>
        <w:t>, 2003.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GIROUX, Henry A. Os professores como intelectuais: rumo a uma pedagogia crítica da aprendizagem. </w:t>
      </w:r>
      <w:r>
        <w:t>Porto Alegre: Artmed, 1997.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LAVAL, Christian. A escola não é uma empresa: o neoliberalismo em ataque ao ensino público. São Paulo: </w:t>
      </w:r>
      <w:proofErr w:type="spellStart"/>
      <w:r>
        <w:t>Boitempo</w:t>
      </w:r>
      <w:proofErr w:type="spellEnd"/>
      <w:r>
        <w:t>, 2019.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LOMBARDI, José Claudinei et al. Educação e ensino em Marx e Engels. Germinal: Marxismo e Educação em Debate</w:t>
      </w:r>
      <w:r>
        <w:t>, Londrina, v. 2, n. 2, p. 20-42, 2010.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MATARUCO, </w:t>
      </w:r>
      <w:proofErr w:type="spellStart"/>
      <w:r>
        <w:t>Neiriane</w:t>
      </w:r>
      <w:proofErr w:type="spellEnd"/>
      <w:r>
        <w:t xml:space="preserve"> Aparecida </w:t>
      </w:r>
      <w:proofErr w:type="spellStart"/>
      <w:r>
        <w:t>Cattelan</w:t>
      </w:r>
      <w:proofErr w:type="spellEnd"/>
      <w:r>
        <w:t xml:space="preserve">; STENTZLER, Márcia Marlene. A resistência comunitária em prol da Escola Municipal do Campo Professora Edith </w:t>
      </w:r>
      <w:proofErr w:type="spellStart"/>
      <w:r>
        <w:t>Ebiner</w:t>
      </w:r>
      <w:proofErr w:type="spellEnd"/>
      <w:r>
        <w:t xml:space="preserve"> </w:t>
      </w:r>
      <w:proofErr w:type="spellStart"/>
      <w:r>
        <w:t>Eckert</w:t>
      </w:r>
      <w:proofErr w:type="spellEnd"/>
      <w:r>
        <w:t xml:space="preserve">, </w:t>
      </w:r>
      <w:r>
        <w:lastRenderedPageBreak/>
        <w:t>Paranavaí/PR (1974-2023). Revista Brasileira de Educaç</w:t>
      </w:r>
      <w:r>
        <w:t>ão do Campo, v. 10, p. e19737-e19737, 2025.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MOLINA, Adão Aparecido; RODRIGUES, Adriana Aparecida. Estado, políticas públicas e formação docente no Brasil: direcionamentos a partir do início do século XXI. Ensino em </w:t>
      </w:r>
      <w:proofErr w:type="spellStart"/>
      <w:r>
        <w:t>Re-vista</w:t>
      </w:r>
      <w:proofErr w:type="spellEnd"/>
      <w:r>
        <w:t>, v. 27, n. 1, p. 40-67, 2020.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PEREIRA, Lilian Alves; FELIPE, </w:t>
      </w:r>
      <w:proofErr w:type="spellStart"/>
      <w:r>
        <w:t>Delton</w:t>
      </w:r>
      <w:proofErr w:type="spellEnd"/>
      <w:r>
        <w:t xml:space="preserve"> </w:t>
      </w:r>
      <w:proofErr w:type="spellStart"/>
      <w:r>
        <w:t>Apdo</w:t>
      </w:r>
      <w:proofErr w:type="spellEnd"/>
      <w:r>
        <w:t>; FRANÇA, Fabiane Freire. Origem da escola pública brasileira: a formação do novo homem. Revista HISTEDBR On-Line, Campinas, v. 12, n. 45e, p. 239-252, 2012.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SANTOS, Quitéria Paiva Villela; MOLINA, Adão Aparecido.</w:t>
      </w:r>
      <w:r>
        <w:t xml:space="preserve"> A educação para o século XXI e as novas demandas do capital moderno: reflexões sob a óptica de </w:t>
      </w:r>
      <w:proofErr w:type="spellStart"/>
      <w:r>
        <w:t>Zygmunt</w:t>
      </w:r>
      <w:proofErr w:type="spellEnd"/>
      <w:r>
        <w:t xml:space="preserve"> </w:t>
      </w:r>
      <w:proofErr w:type="spellStart"/>
      <w:r>
        <w:t>Bauman</w:t>
      </w:r>
      <w:proofErr w:type="spellEnd"/>
      <w:r>
        <w:t>. Práxis Educativa, Ponta Grossa, v. 20, 2025.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SAVIANI, </w:t>
      </w:r>
      <w:proofErr w:type="spellStart"/>
      <w:r>
        <w:t>Dermeval</w:t>
      </w:r>
      <w:proofErr w:type="spellEnd"/>
      <w:r>
        <w:t>. Escola e democracia. Campinas: Autores Associados, 2018.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SAVIANI, </w:t>
      </w:r>
      <w:proofErr w:type="spellStart"/>
      <w:r>
        <w:t>Dermeval</w:t>
      </w:r>
      <w:proofErr w:type="spellEnd"/>
      <w:r>
        <w:t>. Pedagogia histórico-crítica: primeiras aproximações. Campinas: Autores Associados, 2025.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STENTZLER, Márcia Marlene. Escolas complementares: um novo modelo de escola para formação de professores na região do Contestado (1928-1938). [</w:t>
      </w:r>
      <w:proofErr w:type="spellStart"/>
      <w:r>
        <w:t>s.l</w:t>
      </w:r>
      <w:proofErr w:type="spellEnd"/>
      <w:r>
        <w:t>.</w:t>
      </w:r>
      <w:r>
        <w:t>: s.n., s.d.].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VIDAL, Diana Gonçalves. 80 anos do Manifesto dos Pioneiros da Educação Nova: questões para debate. Educação e Pesquisa, São Paulo, p. 577-588, 2012.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VOLANTE, </w:t>
      </w:r>
      <w:proofErr w:type="spellStart"/>
      <w:r>
        <w:t>Edivana</w:t>
      </w:r>
      <w:proofErr w:type="spellEnd"/>
      <w:r>
        <w:t xml:space="preserve"> de Albuquerque Canto; DE ANDRADE, Áurea Andrade Viana. Evolução do concei</w:t>
      </w:r>
      <w:r>
        <w:t xml:space="preserve">to da extensão universitária no Brasil e sua inserção nas normativas da Universidade Tecnológica Federal do </w:t>
      </w:r>
      <w:proofErr w:type="gramStart"/>
      <w:r>
        <w:t xml:space="preserve">Paraná </w:t>
      </w:r>
      <w:r>
        <w:t xml:space="preserve"> UTFPR</w:t>
      </w:r>
      <w:proofErr w:type="gramEnd"/>
      <w:r>
        <w:t>. Revista Conexão UEPG, Ponta Grossa, v. 20, n. 1, p. 12, 2024.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 xml:space="preserve">WHITTEMORE, R.; KNAFL, K. The </w:t>
      </w:r>
      <w:proofErr w:type="spellStart"/>
      <w:r>
        <w:t>integrative</w:t>
      </w:r>
      <w:proofErr w:type="spellEnd"/>
      <w:r>
        <w:t xml:space="preserve"> review: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Nursing</w:t>
      </w:r>
      <w:proofErr w:type="spellEnd"/>
      <w:r>
        <w:t>, v. 52, n. 5, p. 546-553, 2005.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ZANARDINI, Isaura Monica Souza. A ideologia da pós-modernidade e a política de gestão educacional brasileira. Campinas: UNICAMP/Faculdade de Educação, 2006.</w:t>
      </w:r>
    </w:p>
    <w:p w:rsidR="00F81FED" w:rsidRDefault="00F81FED">
      <w:pPr>
        <w:spacing w:before="60" w:after="60"/>
      </w:pPr>
    </w:p>
    <w:p w:rsidR="00F81FED" w:rsidRDefault="003F3483">
      <w:pPr>
        <w:spacing w:after="180" w:line="360" w:lineRule="auto"/>
        <w:jc w:val="both"/>
      </w:pPr>
      <w:r>
        <w:t>ZANARDINI, Isaura Monica Souza. A r</w:t>
      </w:r>
      <w:r>
        <w:t>eforma do Estado e da educação no contexto da ideologia da pós-modernidade. Perspectiva, Florianópolis, v. 25, n. 1, p. 245-270, 2007.</w:t>
      </w:r>
    </w:p>
    <w:sectPr w:rsidR="00F81FED">
      <w:pgSz w:w="11906" w:h="16838"/>
      <w:pgMar w:top="1701" w:right="1418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F0629"/>
    <w:multiLevelType w:val="multilevel"/>
    <w:tmpl w:val="E2A0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61262"/>
    <w:multiLevelType w:val="multilevel"/>
    <w:tmpl w:val="DE74B2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C396F"/>
    <w:multiLevelType w:val="multilevel"/>
    <w:tmpl w:val="45D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E6051"/>
    <w:multiLevelType w:val="hybridMultilevel"/>
    <w:tmpl w:val="B7027478"/>
    <w:lvl w:ilvl="0" w:tplc="B336D4C4">
      <w:start w:val="1"/>
      <w:numFmt w:val="bullet"/>
      <w:lvlText w:val="●"/>
      <w:lvlJc w:val="left"/>
      <w:pPr>
        <w:ind w:left="720" w:hanging="360"/>
      </w:pPr>
    </w:lvl>
    <w:lvl w:ilvl="1" w:tplc="24CE3EEA">
      <w:start w:val="1"/>
      <w:numFmt w:val="bullet"/>
      <w:lvlText w:val="○"/>
      <w:lvlJc w:val="left"/>
      <w:pPr>
        <w:ind w:left="1440" w:hanging="360"/>
      </w:pPr>
    </w:lvl>
    <w:lvl w:ilvl="2" w:tplc="0658CBB8">
      <w:start w:val="1"/>
      <w:numFmt w:val="bullet"/>
      <w:lvlText w:val="■"/>
      <w:lvlJc w:val="left"/>
      <w:pPr>
        <w:ind w:left="2160" w:hanging="360"/>
      </w:pPr>
    </w:lvl>
    <w:lvl w:ilvl="3" w:tplc="F8A8D63E">
      <w:start w:val="1"/>
      <w:numFmt w:val="bullet"/>
      <w:lvlText w:val="●"/>
      <w:lvlJc w:val="left"/>
      <w:pPr>
        <w:ind w:left="2880" w:hanging="360"/>
      </w:pPr>
    </w:lvl>
    <w:lvl w:ilvl="4" w:tplc="9C1E96E6">
      <w:start w:val="1"/>
      <w:numFmt w:val="bullet"/>
      <w:lvlText w:val="○"/>
      <w:lvlJc w:val="left"/>
      <w:pPr>
        <w:ind w:left="3600" w:hanging="360"/>
      </w:pPr>
    </w:lvl>
    <w:lvl w:ilvl="5" w:tplc="5EA66872">
      <w:start w:val="1"/>
      <w:numFmt w:val="bullet"/>
      <w:lvlText w:val="■"/>
      <w:lvlJc w:val="left"/>
      <w:pPr>
        <w:ind w:left="4320" w:hanging="360"/>
      </w:pPr>
    </w:lvl>
    <w:lvl w:ilvl="6" w:tplc="342CFA64">
      <w:start w:val="1"/>
      <w:numFmt w:val="bullet"/>
      <w:lvlText w:val="●"/>
      <w:lvlJc w:val="left"/>
      <w:pPr>
        <w:ind w:left="5040" w:hanging="360"/>
      </w:pPr>
    </w:lvl>
    <w:lvl w:ilvl="7" w:tplc="73BA3E4A">
      <w:start w:val="1"/>
      <w:numFmt w:val="bullet"/>
      <w:lvlText w:val="●"/>
      <w:lvlJc w:val="left"/>
      <w:pPr>
        <w:ind w:left="5760" w:hanging="360"/>
      </w:pPr>
    </w:lvl>
    <w:lvl w:ilvl="8" w:tplc="0D7CCF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FED"/>
    <w:rsid w:val="000217C0"/>
    <w:rsid w:val="001651ED"/>
    <w:rsid w:val="003F3483"/>
    <w:rsid w:val="004218FA"/>
    <w:rsid w:val="007A0A37"/>
    <w:rsid w:val="00887DF6"/>
    <w:rsid w:val="00B23324"/>
    <w:rsid w:val="00F8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CC12"/>
  <w15:docId w15:val="{6D3A6CFD-33BA-441B-B21E-DD07D24C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18FA"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000000"/>
    </w:rPr>
  </w:style>
  <w:style w:type="paragraph" w:styleId="Ttulo2">
    <w:name w:val="heading 2"/>
    <w:uiPriority w:val="9"/>
    <w:semiHidden/>
    <w:unhideWhenUsed/>
    <w:qFormat/>
    <w:pPr>
      <w:spacing w:before="320" w:after="18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17C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3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46751306-7857-4248-A517-C3E62C7FD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20</Pages>
  <Words>6222</Words>
  <Characters>33599</Characters>
  <Application>Microsoft Office Word</Application>
  <DocSecurity>0</DocSecurity>
  <Lines>279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2026-06-08T18:36:00Z</dcterms:created>
  <dcterms:modified xsi:type="dcterms:W3CDTF">2026-06-08T20:06:00Z</dcterms:modified>
</cp:coreProperties>
</file>